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B01" w:rsidRDefault="00DD3B01">
      <w:pPr>
        <w:spacing w:line="287" w:lineRule="auto"/>
      </w:pPr>
    </w:p>
    <w:p w:rsidR="00DD3B01" w:rsidRDefault="00DD3B01">
      <w:pPr>
        <w:spacing w:line="288" w:lineRule="auto"/>
      </w:pPr>
    </w:p>
    <w:p w:rsidR="00DD3B01" w:rsidRDefault="00DD3B01">
      <w:pPr>
        <w:spacing w:line="288" w:lineRule="auto"/>
      </w:pPr>
    </w:p>
    <w:p w:rsidR="00DD3B01" w:rsidRDefault="00DE2FC1">
      <w:pPr>
        <w:spacing w:before="114" w:line="224" w:lineRule="auto"/>
        <w:ind w:left="169"/>
        <w:rPr>
          <w:rFonts w:ascii="黑体" w:eastAsia="黑体" w:hAnsi="黑体" w:cs="黑体"/>
          <w:sz w:val="35"/>
          <w:szCs w:val="35"/>
        </w:rPr>
      </w:pPr>
      <w:r>
        <w:rPr>
          <w:rFonts w:ascii="黑体" w:eastAsia="黑体" w:hAnsi="黑体" w:cs="黑体"/>
          <w:b/>
          <w:bCs/>
          <w:spacing w:val="-19"/>
          <w:sz w:val="35"/>
          <w:szCs w:val="35"/>
        </w:rPr>
        <w:t>附件</w:t>
      </w:r>
      <w:r>
        <w:rPr>
          <w:rFonts w:ascii="黑体" w:eastAsia="黑体" w:hAnsi="黑体" w:cs="黑体"/>
          <w:b/>
          <w:bCs/>
          <w:spacing w:val="-19"/>
          <w:sz w:val="35"/>
          <w:szCs w:val="35"/>
        </w:rPr>
        <w:t>1</w:t>
      </w:r>
    </w:p>
    <w:p w:rsidR="00DD3B01" w:rsidRDefault="00DE2FC1">
      <w:pPr>
        <w:spacing w:before="240" w:line="219" w:lineRule="auto"/>
        <w:jc w:val="center"/>
        <w:outlineLvl w:val="0"/>
        <w:rPr>
          <w:rFonts w:ascii="宋体" w:eastAsia="宋体" w:hAnsi="宋体" w:cs="宋体"/>
          <w:sz w:val="44"/>
          <w:szCs w:val="44"/>
        </w:rPr>
      </w:pPr>
      <w:proofErr w:type="spellStart"/>
      <w:r>
        <w:rPr>
          <w:rFonts w:ascii="宋体" w:eastAsia="宋体" w:hAnsi="宋体" w:cs="宋体"/>
          <w:b/>
          <w:bCs/>
          <w:spacing w:val="-4"/>
          <w:sz w:val="44"/>
          <w:szCs w:val="44"/>
        </w:rPr>
        <w:t>南阳市</w:t>
      </w:r>
      <w:proofErr w:type="spellEnd"/>
      <w:r>
        <w:rPr>
          <w:rFonts w:ascii="宋体" w:eastAsia="宋体" w:hAnsi="宋体" w:cs="宋体" w:hint="eastAsia"/>
          <w:b/>
          <w:bCs/>
          <w:spacing w:val="-4"/>
          <w:sz w:val="44"/>
          <w:szCs w:val="44"/>
          <w:lang w:eastAsia="zh-CN"/>
        </w:rPr>
        <w:t>内乡县退役军人事务</w:t>
      </w:r>
      <w:proofErr w:type="spellStart"/>
      <w:r w:rsidR="00685897">
        <w:rPr>
          <w:rFonts w:ascii="宋体" w:eastAsia="宋体" w:hAnsi="宋体" w:cs="宋体"/>
          <w:b/>
          <w:bCs/>
          <w:spacing w:val="-4"/>
          <w:sz w:val="44"/>
          <w:szCs w:val="44"/>
        </w:rPr>
        <w:t>局权责清单</w:t>
      </w:r>
      <w:r>
        <w:rPr>
          <w:rFonts w:ascii="宋体" w:eastAsia="宋体" w:hAnsi="宋体" w:cs="宋体"/>
          <w:b/>
          <w:bCs/>
          <w:spacing w:val="-4"/>
          <w:sz w:val="44"/>
          <w:szCs w:val="44"/>
        </w:rPr>
        <w:t>调整情况表</w:t>
      </w:r>
      <w:proofErr w:type="spellEnd"/>
    </w:p>
    <w:tbl>
      <w:tblPr>
        <w:tblStyle w:val="TableNormal"/>
        <w:tblW w:w="141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4"/>
        <w:gridCol w:w="2039"/>
        <w:gridCol w:w="4877"/>
        <w:gridCol w:w="959"/>
        <w:gridCol w:w="989"/>
        <w:gridCol w:w="2898"/>
        <w:gridCol w:w="1384"/>
      </w:tblGrid>
      <w:tr w:rsidR="00DD3B01">
        <w:trPr>
          <w:trHeight w:val="803"/>
        </w:trPr>
        <w:tc>
          <w:tcPr>
            <w:tcW w:w="994" w:type="dxa"/>
          </w:tcPr>
          <w:p w:rsidR="00DD3B01" w:rsidRDefault="00DD3B01">
            <w:pPr>
              <w:pStyle w:val="TableText"/>
              <w:spacing w:line="283" w:lineRule="auto"/>
            </w:pPr>
          </w:p>
          <w:p w:rsidR="00DD3B01" w:rsidRDefault="00DE2FC1">
            <w:pPr>
              <w:spacing w:before="78" w:line="221" w:lineRule="auto"/>
              <w:ind w:left="248"/>
              <w:rPr>
                <w:rFonts w:ascii="宋体" w:eastAsia="宋体" w:hAnsi="宋体" w:cs="宋体"/>
                <w:sz w:val="24"/>
                <w:szCs w:val="24"/>
              </w:rPr>
            </w:pPr>
            <w:proofErr w:type="spellStart"/>
            <w:r>
              <w:rPr>
                <w:rFonts w:ascii="宋体" w:eastAsia="宋体" w:hAnsi="宋体" w:cs="宋体"/>
                <w:b/>
                <w:bCs/>
                <w:spacing w:val="-5"/>
                <w:sz w:val="24"/>
                <w:szCs w:val="24"/>
              </w:rPr>
              <w:t>序号</w:t>
            </w:r>
            <w:proofErr w:type="spellEnd"/>
          </w:p>
        </w:tc>
        <w:tc>
          <w:tcPr>
            <w:tcW w:w="2039" w:type="dxa"/>
          </w:tcPr>
          <w:p w:rsidR="00DD3B01" w:rsidRDefault="00DE2FC1">
            <w:pPr>
              <w:spacing w:before="282" w:line="220" w:lineRule="auto"/>
              <w:ind w:left="544"/>
              <w:rPr>
                <w:rFonts w:ascii="宋体" w:eastAsia="宋体" w:hAnsi="宋体" w:cs="宋体"/>
                <w:sz w:val="24"/>
                <w:szCs w:val="24"/>
              </w:rPr>
            </w:pPr>
            <w:proofErr w:type="spellStart"/>
            <w:r>
              <w:rPr>
                <w:rFonts w:ascii="宋体" w:eastAsia="宋体" w:hAnsi="宋体" w:cs="宋体"/>
                <w:b/>
                <w:bCs/>
                <w:spacing w:val="-5"/>
                <w:sz w:val="24"/>
                <w:szCs w:val="24"/>
              </w:rPr>
              <w:t>项目名称</w:t>
            </w:r>
            <w:proofErr w:type="spellEnd"/>
          </w:p>
        </w:tc>
        <w:tc>
          <w:tcPr>
            <w:tcW w:w="4877" w:type="dxa"/>
          </w:tcPr>
          <w:p w:rsidR="00DD3B01" w:rsidRDefault="00DE2FC1">
            <w:pPr>
              <w:spacing w:before="279" w:line="219" w:lineRule="auto"/>
              <w:ind w:left="1965"/>
              <w:rPr>
                <w:rFonts w:ascii="宋体" w:eastAsia="宋体" w:hAnsi="宋体" w:cs="宋体"/>
                <w:sz w:val="24"/>
                <w:szCs w:val="24"/>
              </w:rPr>
            </w:pPr>
            <w:proofErr w:type="spellStart"/>
            <w:r>
              <w:rPr>
                <w:rFonts w:ascii="宋体" w:eastAsia="宋体" w:hAnsi="宋体" w:cs="宋体"/>
                <w:b/>
                <w:bCs/>
                <w:spacing w:val="-1"/>
                <w:sz w:val="24"/>
                <w:szCs w:val="24"/>
              </w:rPr>
              <w:t>实施依据</w:t>
            </w:r>
            <w:proofErr w:type="spellEnd"/>
          </w:p>
        </w:tc>
        <w:tc>
          <w:tcPr>
            <w:tcW w:w="959" w:type="dxa"/>
          </w:tcPr>
          <w:p w:rsidR="00DD3B01" w:rsidRDefault="00DE2FC1">
            <w:pPr>
              <w:spacing w:before="71" w:line="400" w:lineRule="exact"/>
              <w:ind w:left="238"/>
              <w:rPr>
                <w:rFonts w:ascii="宋体" w:eastAsia="宋体" w:hAnsi="宋体" w:cs="宋体"/>
                <w:sz w:val="24"/>
                <w:szCs w:val="24"/>
              </w:rPr>
            </w:pPr>
            <w:proofErr w:type="spellStart"/>
            <w:r>
              <w:rPr>
                <w:rFonts w:ascii="宋体" w:eastAsia="宋体" w:hAnsi="宋体" w:cs="宋体"/>
                <w:b/>
                <w:bCs/>
                <w:spacing w:val="-6"/>
                <w:position w:val="11"/>
                <w:sz w:val="24"/>
                <w:szCs w:val="24"/>
              </w:rPr>
              <w:t>职权</w:t>
            </w:r>
            <w:proofErr w:type="spellEnd"/>
          </w:p>
          <w:p w:rsidR="00DD3B01" w:rsidRDefault="00DE2FC1">
            <w:pPr>
              <w:spacing w:line="219" w:lineRule="auto"/>
              <w:ind w:left="238"/>
              <w:rPr>
                <w:rFonts w:ascii="宋体" w:eastAsia="宋体" w:hAnsi="宋体" w:cs="宋体"/>
                <w:sz w:val="24"/>
                <w:szCs w:val="24"/>
              </w:rPr>
            </w:pPr>
            <w:proofErr w:type="spellStart"/>
            <w:r>
              <w:rPr>
                <w:rFonts w:ascii="宋体" w:eastAsia="宋体" w:hAnsi="宋体" w:cs="宋体"/>
                <w:b/>
                <w:bCs/>
                <w:spacing w:val="3"/>
                <w:sz w:val="24"/>
                <w:szCs w:val="24"/>
              </w:rPr>
              <w:t>类别</w:t>
            </w:r>
            <w:proofErr w:type="spellEnd"/>
          </w:p>
        </w:tc>
        <w:tc>
          <w:tcPr>
            <w:tcW w:w="989" w:type="dxa"/>
          </w:tcPr>
          <w:p w:rsidR="00DD3B01" w:rsidRDefault="00DE2FC1">
            <w:pPr>
              <w:spacing w:before="71" w:line="421" w:lineRule="exact"/>
              <w:ind w:left="249"/>
              <w:rPr>
                <w:rFonts w:ascii="宋体" w:eastAsia="宋体" w:hAnsi="宋体" w:cs="宋体"/>
                <w:sz w:val="24"/>
                <w:szCs w:val="24"/>
              </w:rPr>
            </w:pPr>
            <w:proofErr w:type="spellStart"/>
            <w:r>
              <w:rPr>
                <w:rFonts w:ascii="宋体" w:eastAsia="宋体" w:hAnsi="宋体" w:cs="宋体"/>
                <w:b/>
                <w:bCs/>
                <w:spacing w:val="-7"/>
                <w:position w:val="13"/>
                <w:sz w:val="24"/>
                <w:szCs w:val="24"/>
              </w:rPr>
              <w:t>办理</w:t>
            </w:r>
            <w:proofErr w:type="spellEnd"/>
          </w:p>
          <w:p w:rsidR="00DD3B01" w:rsidRDefault="00DE2FC1">
            <w:pPr>
              <w:spacing w:line="220" w:lineRule="auto"/>
              <w:ind w:left="249"/>
              <w:rPr>
                <w:rFonts w:ascii="宋体" w:eastAsia="宋体" w:hAnsi="宋体" w:cs="宋体"/>
                <w:sz w:val="24"/>
                <w:szCs w:val="24"/>
              </w:rPr>
            </w:pPr>
            <w:proofErr w:type="spellStart"/>
            <w:r>
              <w:rPr>
                <w:rFonts w:ascii="宋体" w:eastAsia="宋体" w:hAnsi="宋体" w:cs="宋体"/>
                <w:b/>
                <w:bCs/>
                <w:spacing w:val="-5"/>
                <w:sz w:val="24"/>
                <w:szCs w:val="24"/>
              </w:rPr>
              <w:t>环节</w:t>
            </w:r>
            <w:proofErr w:type="spellEnd"/>
          </w:p>
        </w:tc>
        <w:tc>
          <w:tcPr>
            <w:tcW w:w="2898" w:type="dxa"/>
          </w:tcPr>
          <w:p w:rsidR="00DD3B01" w:rsidRDefault="00DE2FC1">
            <w:pPr>
              <w:spacing w:before="281" w:line="219" w:lineRule="auto"/>
              <w:ind w:left="990"/>
              <w:rPr>
                <w:rFonts w:ascii="宋体" w:eastAsia="宋体" w:hAnsi="宋体" w:cs="宋体"/>
                <w:sz w:val="24"/>
                <w:szCs w:val="24"/>
              </w:rPr>
            </w:pPr>
            <w:proofErr w:type="spellStart"/>
            <w:r>
              <w:rPr>
                <w:rFonts w:ascii="宋体" w:eastAsia="宋体" w:hAnsi="宋体" w:cs="宋体"/>
                <w:b/>
                <w:bCs/>
                <w:spacing w:val="-1"/>
                <w:sz w:val="24"/>
                <w:szCs w:val="24"/>
              </w:rPr>
              <w:t>责任事项</w:t>
            </w:r>
            <w:proofErr w:type="spellEnd"/>
          </w:p>
        </w:tc>
        <w:tc>
          <w:tcPr>
            <w:tcW w:w="1384" w:type="dxa"/>
          </w:tcPr>
          <w:p w:rsidR="00DD3B01" w:rsidRDefault="00DE2FC1">
            <w:pPr>
              <w:spacing w:before="279" w:line="219" w:lineRule="auto"/>
              <w:ind w:left="252"/>
              <w:rPr>
                <w:rFonts w:ascii="宋体" w:eastAsia="宋体" w:hAnsi="宋体" w:cs="宋体"/>
                <w:sz w:val="24"/>
                <w:szCs w:val="24"/>
              </w:rPr>
            </w:pPr>
            <w:proofErr w:type="spellStart"/>
            <w:r>
              <w:rPr>
                <w:rFonts w:ascii="宋体" w:eastAsia="宋体" w:hAnsi="宋体" w:cs="宋体"/>
                <w:b/>
                <w:bCs/>
                <w:spacing w:val="-2"/>
                <w:sz w:val="24"/>
                <w:szCs w:val="24"/>
              </w:rPr>
              <w:t>责任科室</w:t>
            </w:r>
            <w:proofErr w:type="spellEnd"/>
          </w:p>
        </w:tc>
      </w:tr>
      <w:tr w:rsidR="00DD3B01">
        <w:trPr>
          <w:trHeight w:val="2375"/>
        </w:trPr>
        <w:tc>
          <w:tcPr>
            <w:tcW w:w="994" w:type="dxa"/>
            <w:vMerge w:val="restart"/>
            <w:tcBorders>
              <w:bottom w:val="nil"/>
            </w:tcBorders>
          </w:tcPr>
          <w:p w:rsidR="00DD3B01" w:rsidRDefault="00DD3B01">
            <w:pPr>
              <w:pStyle w:val="TableText"/>
              <w:spacing w:line="247" w:lineRule="auto"/>
            </w:pPr>
          </w:p>
          <w:p w:rsidR="00DD3B01" w:rsidRDefault="00DD3B01">
            <w:pPr>
              <w:pStyle w:val="TableText"/>
              <w:spacing w:line="247" w:lineRule="auto"/>
            </w:pPr>
          </w:p>
          <w:p w:rsidR="00DD3B01" w:rsidRDefault="00DD3B01">
            <w:pPr>
              <w:pStyle w:val="TableText"/>
              <w:spacing w:line="247" w:lineRule="auto"/>
            </w:pPr>
          </w:p>
          <w:p w:rsidR="00DD3B01" w:rsidRDefault="00DD3B01">
            <w:pPr>
              <w:pStyle w:val="TableText"/>
              <w:spacing w:line="248" w:lineRule="auto"/>
            </w:pPr>
          </w:p>
          <w:p w:rsidR="00DD3B01" w:rsidRDefault="00DD3B01">
            <w:pPr>
              <w:pStyle w:val="TableText"/>
              <w:spacing w:line="248" w:lineRule="auto"/>
            </w:pPr>
          </w:p>
          <w:p w:rsidR="00DD3B01" w:rsidRDefault="00DD3B01">
            <w:pPr>
              <w:pStyle w:val="TableText"/>
              <w:spacing w:line="248" w:lineRule="auto"/>
            </w:pPr>
          </w:p>
          <w:p w:rsidR="00DD3B01" w:rsidRDefault="00DD3B01">
            <w:pPr>
              <w:pStyle w:val="TableText"/>
              <w:spacing w:line="248" w:lineRule="auto"/>
            </w:pPr>
          </w:p>
          <w:p w:rsidR="00DD3B01" w:rsidRDefault="00DE2FC1">
            <w:pPr>
              <w:spacing w:before="78" w:line="184" w:lineRule="auto"/>
              <w:ind w:left="424"/>
              <w:rPr>
                <w:rFonts w:ascii="宋体" w:eastAsia="宋体" w:hAnsi="宋体" w:cs="宋体"/>
                <w:sz w:val="24"/>
                <w:szCs w:val="24"/>
              </w:rPr>
            </w:pPr>
            <w:r>
              <w:rPr>
                <w:rFonts w:ascii="宋体" w:eastAsia="宋体" w:hAnsi="宋体" w:cs="宋体"/>
                <w:sz w:val="24"/>
                <w:szCs w:val="24"/>
              </w:rPr>
              <w:t>1</w:t>
            </w:r>
          </w:p>
        </w:tc>
        <w:tc>
          <w:tcPr>
            <w:tcW w:w="2039" w:type="dxa"/>
            <w:vAlign w:val="center"/>
          </w:tcPr>
          <w:p w:rsidR="00DD3B01" w:rsidRDefault="00DD3B01">
            <w:pPr>
              <w:pStyle w:val="TableText"/>
              <w:jc w:val="center"/>
            </w:pPr>
          </w:p>
          <w:p w:rsidR="00DD3B01" w:rsidRDefault="00DD3B01"/>
          <w:p w:rsidR="00DD3B01" w:rsidRDefault="00DE2FC1">
            <w:pPr>
              <w:jc w:val="center"/>
              <w:rPr>
                <w:rFonts w:eastAsia="宋体"/>
                <w:lang w:eastAsia="zh-CN"/>
              </w:rPr>
            </w:pPr>
            <w:r>
              <w:rPr>
                <w:rFonts w:eastAsia="宋体" w:hint="eastAsia"/>
                <w:lang w:eastAsia="zh-CN"/>
              </w:rPr>
              <w:t>无</w:t>
            </w:r>
          </w:p>
        </w:tc>
        <w:tc>
          <w:tcPr>
            <w:tcW w:w="4877" w:type="dxa"/>
            <w:vAlign w:val="center"/>
          </w:tcPr>
          <w:p w:rsidR="00DD3B01" w:rsidRDefault="00DD3B01">
            <w:pPr>
              <w:pStyle w:val="TableText"/>
              <w:jc w:val="center"/>
            </w:pPr>
          </w:p>
        </w:tc>
        <w:tc>
          <w:tcPr>
            <w:tcW w:w="959" w:type="dxa"/>
            <w:vAlign w:val="center"/>
          </w:tcPr>
          <w:p w:rsidR="00DD3B01" w:rsidRDefault="00DD3B01">
            <w:pPr>
              <w:pStyle w:val="TableText"/>
              <w:jc w:val="center"/>
            </w:pPr>
          </w:p>
        </w:tc>
        <w:tc>
          <w:tcPr>
            <w:tcW w:w="989" w:type="dxa"/>
            <w:vAlign w:val="center"/>
          </w:tcPr>
          <w:p w:rsidR="00DD3B01" w:rsidRDefault="00DD3B01">
            <w:pPr>
              <w:pStyle w:val="TableText"/>
              <w:jc w:val="center"/>
            </w:pPr>
          </w:p>
        </w:tc>
        <w:tc>
          <w:tcPr>
            <w:tcW w:w="2898" w:type="dxa"/>
            <w:vAlign w:val="center"/>
          </w:tcPr>
          <w:p w:rsidR="00DD3B01" w:rsidRDefault="00DD3B01">
            <w:pPr>
              <w:pStyle w:val="TableText"/>
              <w:jc w:val="center"/>
            </w:pPr>
          </w:p>
        </w:tc>
        <w:tc>
          <w:tcPr>
            <w:tcW w:w="1384" w:type="dxa"/>
            <w:vAlign w:val="center"/>
          </w:tcPr>
          <w:p w:rsidR="00DD3B01" w:rsidRDefault="00DD3B01">
            <w:pPr>
              <w:pStyle w:val="TableText"/>
              <w:jc w:val="center"/>
            </w:pPr>
          </w:p>
        </w:tc>
      </w:tr>
      <w:tr w:rsidR="00DD3B01">
        <w:trPr>
          <w:trHeight w:val="678"/>
        </w:trPr>
        <w:tc>
          <w:tcPr>
            <w:tcW w:w="994" w:type="dxa"/>
            <w:vMerge/>
            <w:tcBorders>
              <w:top w:val="nil"/>
              <w:bottom w:val="nil"/>
            </w:tcBorders>
          </w:tcPr>
          <w:p w:rsidR="00DD3B01" w:rsidRDefault="00DD3B01">
            <w:pPr>
              <w:pStyle w:val="TableText"/>
            </w:pPr>
          </w:p>
        </w:tc>
        <w:tc>
          <w:tcPr>
            <w:tcW w:w="13146" w:type="dxa"/>
            <w:gridSpan w:val="6"/>
          </w:tcPr>
          <w:p w:rsidR="00DD3B01" w:rsidRDefault="00DE2FC1">
            <w:pPr>
              <w:spacing w:before="221" w:line="219" w:lineRule="auto"/>
              <w:ind w:left="14"/>
              <w:rPr>
                <w:rFonts w:ascii="宋体" w:eastAsia="宋体" w:hAnsi="宋体" w:cs="宋体"/>
                <w:sz w:val="24"/>
                <w:szCs w:val="24"/>
              </w:rPr>
            </w:pPr>
            <w:proofErr w:type="spellStart"/>
            <w:r>
              <w:rPr>
                <w:rFonts w:ascii="宋体" w:eastAsia="宋体" w:hAnsi="宋体" w:cs="宋体"/>
                <w:b/>
                <w:bCs/>
                <w:spacing w:val="-4"/>
                <w:sz w:val="24"/>
                <w:szCs w:val="24"/>
              </w:rPr>
              <w:t>调整情况</w:t>
            </w:r>
            <w:proofErr w:type="spellEnd"/>
            <w:r>
              <w:rPr>
                <w:rFonts w:ascii="宋体" w:eastAsia="宋体" w:hAnsi="宋体" w:cs="宋体"/>
                <w:b/>
                <w:bCs/>
                <w:spacing w:val="-4"/>
                <w:sz w:val="24"/>
                <w:szCs w:val="24"/>
              </w:rPr>
              <w:t>：</w:t>
            </w:r>
          </w:p>
        </w:tc>
      </w:tr>
      <w:tr w:rsidR="00DD3B01">
        <w:trPr>
          <w:trHeight w:val="683"/>
        </w:trPr>
        <w:tc>
          <w:tcPr>
            <w:tcW w:w="994" w:type="dxa"/>
            <w:vMerge/>
            <w:tcBorders>
              <w:top w:val="nil"/>
            </w:tcBorders>
          </w:tcPr>
          <w:p w:rsidR="00DD3B01" w:rsidRDefault="00DD3B01">
            <w:pPr>
              <w:pStyle w:val="TableText"/>
            </w:pPr>
          </w:p>
        </w:tc>
        <w:tc>
          <w:tcPr>
            <w:tcW w:w="13146" w:type="dxa"/>
            <w:gridSpan w:val="6"/>
          </w:tcPr>
          <w:p w:rsidR="00DD3B01" w:rsidRDefault="00DE2FC1">
            <w:pPr>
              <w:spacing w:before="223" w:line="219" w:lineRule="auto"/>
              <w:ind w:left="14"/>
              <w:rPr>
                <w:rFonts w:ascii="宋体" w:eastAsia="宋体" w:hAnsi="宋体" w:cs="宋体"/>
                <w:sz w:val="24"/>
                <w:szCs w:val="24"/>
              </w:rPr>
            </w:pPr>
            <w:proofErr w:type="spellStart"/>
            <w:r>
              <w:rPr>
                <w:rFonts w:ascii="宋体" w:eastAsia="宋体" w:hAnsi="宋体" w:cs="宋体"/>
                <w:b/>
                <w:bCs/>
                <w:spacing w:val="-4"/>
                <w:sz w:val="24"/>
                <w:szCs w:val="24"/>
              </w:rPr>
              <w:t>调整原因</w:t>
            </w:r>
            <w:proofErr w:type="spellEnd"/>
            <w:r>
              <w:rPr>
                <w:rFonts w:ascii="宋体" w:eastAsia="宋体" w:hAnsi="宋体" w:cs="宋体"/>
                <w:b/>
                <w:bCs/>
                <w:spacing w:val="-4"/>
                <w:sz w:val="24"/>
                <w:szCs w:val="24"/>
              </w:rPr>
              <w:t>：</w:t>
            </w:r>
          </w:p>
        </w:tc>
      </w:tr>
    </w:tbl>
    <w:p w:rsidR="00DD3B01" w:rsidRDefault="00DE2FC1">
      <w:pPr>
        <w:spacing w:before="31" w:line="219" w:lineRule="auto"/>
        <w:ind w:left="178"/>
        <w:rPr>
          <w:rFonts w:ascii="宋体" w:eastAsia="宋体" w:hAnsi="宋体" w:cs="宋体"/>
          <w:sz w:val="24"/>
          <w:szCs w:val="24"/>
        </w:rPr>
      </w:pPr>
      <w:proofErr w:type="spellStart"/>
      <w:r>
        <w:rPr>
          <w:rFonts w:ascii="宋体" w:eastAsia="宋体" w:hAnsi="宋体" w:cs="宋体"/>
          <w:b/>
          <w:bCs/>
          <w:spacing w:val="-5"/>
          <w:sz w:val="24"/>
          <w:szCs w:val="24"/>
        </w:rPr>
        <w:t>说明</w:t>
      </w:r>
      <w:proofErr w:type="spellEnd"/>
      <w:r>
        <w:rPr>
          <w:rFonts w:ascii="宋体" w:eastAsia="宋体" w:hAnsi="宋体" w:cs="宋体"/>
          <w:b/>
          <w:bCs/>
          <w:spacing w:val="-5"/>
          <w:sz w:val="24"/>
          <w:szCs w:val="24"/>
        </w:rPr>
        <w:t>：</w:t>
      </w:r>
    </w:p>
    <w:p w:rsidR="00DD3B01" w:rsidRDefault="00DE2FC1">
      <w:pPr>
        <w:spacing w:before="57" w:line="231" w:lineRule="auto"/>
        <w:ind w:left="164" w:right="605"/>
        <w:rPr>
          <w:rFonts w:ascii="仿宋" w:eastAsia="仿宋" w:hAnsi="仿宋" w:cs="仿宋"/>
          <w:sz w:val="24"/>
          <w:szCs w:val="24"/>
        </w:rPr>
      </w:pPr>
      <w:r>
        <w:rPr>
          <w:rFonts w:ascii="宋体" w:eastAsia="宋体" w:hAnsi="宋体" w:cs="宋体"/>
          <w:spacing w:val="-13"/>
          <w:sz w:val="24"/>
          <w:szCs w:val="24"/>
        </w:rPr>
        <w:t>1.</w:t>
      </w:r>
      <w:r>
        <w:rPr>
          <w:rFonts w:ascii="宋体" w:eastAsia="宋体" w:hAnsi="宋体" w:cs="宋体"/>
          <w:spacing w:val="-13"/>
          <w:sz w:val="24"/>
          <w:szCs w:val="24"/>
        </w:rPr>
        <w:t>拟调整情况包括新增、取消、承接、下放、划入、划出、修改名称、修改依据等情况，可根据实际填写；拟调整原因要明确、具</w:t>
      </w:r>
      <w:r>
        <w:rPr>
          <w:rFonts w:ascii="宋体" w:eastAsia="宋体" w:hAnsi="宋体" w:cs="宋体"/>
          <w:spacing w:val="-14"/>
          <w:sz w:val="24"/>
          <w:szCs w:val="24"/>
        </w:rPr>
        <w:t>体；</w:t>
      </w:r>
      <w:r>
        <w:rPr>
          <w:rFonts w:ascii="宋体" w:eastAsia="宋体" w:hAnsi="宋体" w:cs="宋体"/>
          <w:sz w:val="24"/>
          <w:szCs w:val="24"/>
        </w:rPr>
        <w:t xml:space="preserve"> </w:t>
      </w:r>
      <w:r>
        <w:rPr>
          <w:rFonts w:ascii="仿宋" w:eastAsia="仿宋" w:hAnsi="仿宋" w:cs="仿宋"/>
          <w:spacing w:val="-1"/>
          <w:sz w:val="24"/>
          <w:szCs w:val="24"/>
        </w:rPr>
        <w:t>2.</w:t>
      </w:r>
      <w:r>
        <w:rPr>
          <w:rFonts w:ascii="仿宋" w:eastAsia="仿宋" w:hAnsi="仿宋" w:cs="仿宋"/>
          <w:spacing w:val="-1"/>
          <w:sz w:val="24"/>
          <w:szCs w:val="24"/>
        </w:rPr>
        <w:t>修改名称、修改依据等情况需要在相应一栏中填写原名称、依据等，修改后</w:t>
      </w:r>
      <w:r>
        <w:rPr>
          <w:rFonts w:ascii="仿宋" w:eastAsia="仿宋" w:hAnsi="仿宋" w:cs="仿宋"/>
          <w:spacing w:val="-2"/>
          <w:sz w:val="24"/>
          <w:szCs w:val="24"/>
        </w:rPr>
        <w:t>的新内容加下划线标注；</w:t>
      </w:r>
    </w:p>
    <w:p w:rsidR="00DD3B01" w:rsidRDefault="00DE2FC1">
      <w:pPr>
        <w:spacing w:before="27" w:line="221" w:lineRule="auto"/>
        <w:ind w:left="164"/>
        <w:rPr>
          <w:rFonts w:ascii="仿宋" w:eastAsia="仿宋" w:hAnsi="仿宋" w:cs="仿宋"/>
          <w:sz w:val="24"/>
          <w:szCs w:val="24"/>
        </w:rPr>
      </w:pPr>
      <w:r>
        <w:rPr>
          <w:rFonts w:ascii="仿宋" w:eastAsia="仿宋" w:hAnsi="仿宋" w:cs="仿宋"/>
          <w:spacing w:val="-2"/>
          <w:sz w:val="24"/>
          <w:szCs w:val="24"/>
        </w:rPr>
        <w:t>3.</w:t>
      </w:r>
      <w:r>
        <w:rPr>
          <w:rFonts w:ascii="仿宋" w:eastAsia="仿宋" w:hAnsi="仿宋" w:cs="仿宋"/>
          <w:spacing w:val="-2"/>
          <w:sz w:val="24"/>
          <w:szCs w:val="24"/>
        </w:rPr>
        <w:t>取消、下放、划出等不再由所属部门行使的职权可不填写办理环节、责任事项和责任科室。</w:t>
      </w:r>
    </w:p>
    <w:p w:rsidR="00DD3B01" w:rsidRDefault="00DD3B01">
      <w:pPr>
        <w:spacing w:line="221" w:lineRule="auto"/>
        <w:rPr>
          <w:rFonts w:ascii="仿宋" w:eastAsia="仿宋" w:hAnsi="仿宋" w:cs="仿宋"/>
          <w:sz w:val="24"/>
          <w:szCs w:val="24"/>
        </w:rPr>
        <w:sectPr w:rsidR="00DD3B01">
          <w:footerReference w:type="default" r:id="rId6"/>
          <w:pgSz w:w="16820" w:h="11900"/>
          <w:pgMar w:top="1011" w:right="1394" w:bottom="1458" w:left="1275" w:header="0" w:footer="1220" w:gutter="0"/>
          <w:cols w:space="720"/>
        </w:sectPr>
      </w:pPr>
    </w:p>
    <w:p w:rsidR="00DD3B01" w:rsidRDefault="00DE2FC1">
      <w:pPr>
        <w:spacing w:before="328" w:line="224" w:lineRule="auto"/>
        <w:ind w:left="189"/>
        <w:rPr>
          <w:rFonts w:ascii="黑体" w:eastAsia="黑体" w:hAnsi="黑体" w:cs="黑体"/>
          <w:sz w:val="33"/>
          <w:szCs w:val="33"/>
        </w:rPr>
      </w:pPr>
      <w:r>
        <w:rPr>
          <w:rFonts w:ascii="黑体" w:eastAsia="黑体" w:hAnsi="黑体" w:cs="黑体"/>
          <w:b/>
          <w:bCs/>
          <w:spacing w:val="-12"/>
          <w:sz w:val="33"/>
          <w:szCs w:val="33"/>
        </w:rPr>
        <w:lastRenderedPageBreak/>
        <w:t>附件</w:t>
      </w:r>
      <w:r>
        <w:rPr>
          <w:rFonts w:ascii="黑体" w:eastAsia="黑体" w:hAnsi="黑体" w:cs="黑体"/>
          <w:b/>
          <w:bCs/>
          <w:spacing w:val="-12"/>
          <w:sz w:val="33"/>
          <w:szCs w:val="33"/>
        </w:rPr>
        <w:t>2</w:t>
      </w:r>
    </w:p>
    <w:p w:rsidR="00DD3B01" w:rsidRDefault="00DE2FC1">
      <w:pPr>
        <w:pStyle w:val="a3"/>
        <w:spacing w:before="238" w:line="219" w:lineRule="auto"/>
        <w:jc w:val="both"/>
        <w:rPr>
          <w:b/>
          <w:bCs/>
          <w:sz w:val="44"/>
          <w:szCs w:val="44"/>
          <w:lang w:eastAsia="zh-CN"/>
        </w:rPr>
      </w:pPr>
      <w:proofErr w:type="spellStart"/>
      <w:r>
        <w:rPr>
          <w:b/>
          <w:bCs/>
          <w:spacing w:val="-6"/>
          <w:sz w:val="44"/>
          <w:szCs w:val="44"/>
        </w:rPr>
        <w:t>南阳市</w:t>
      </w:r>
      <w:proofErr w:type="spellEnd"/>
      <w:r>
        <w:rPr>
          <w:rFonts w:hint="eastAsia"/>
          <w:b/>
          <w:bCs/>
          <w:spacing w:val="-104"/>
          <w:sz w:val="44"/>
          <w:szCs w:val="44"/>
          <w:lang w:eastAsia="zh-CN"/>
        </w:rPr>
        <w:t>内乡县退役军人事务局</w:t>
      </w:r>
      <w:proofErr w:type="spellStart"/>
      <w:r>
        <w:rPr>
          <w:b/>
          <w:bCs/>
          <w:spacing w:val="-6"/>
          <w:sz w:val="44"/>
          <w:szCs w:val="44"/>
        </w:rPr>
        <w:t>权责清单目录</w:t>
      </w:r>
      <w:proofErr w:type="spellEnd"/>
      <w:r>
        <w:rPr>
          <w:rFonts w:hint="eastAsia"/>
          <w:b/>
          <w:bCs/>
          <w:spacing w:val="-6"/>
          <w:sz w:val="44"/>
          <w:szCs w:val="44"/>
          <w:lang w:eastAsia="zh-CN"/>
        </w:rPr>
        <w:t xml:space="preserve">  </w:t>
      </w:r>
    </w:p>
    <w:p w:rsidR="00DD3B01" w:rsidRDefault="00DE2FC1">
      <w:pPr>
        <w:pStyle w:val="a3"/>
        <w:spacing w:before="194" w:line="216" w:lineRule="auto"/>
        <w:ind w:left="3909"/>
        <w:rPr>
          <w:b/>
          <w:bCs/>
          <w:spacing w:val="10"/>
          <w:sz w:val="33"/>
          <w:szCs w:val="33"/>
        </w:rPr>
      </w:pPr>
      <w:r>
        <w:rPr>
          <w:b/>
          <w:bCs/>
          <w:spacing w:val="10"/>
          <w:sz w:val="33"/>
          <w:szCs w:val="33"/>
        </w:rPr>
        <w:t>(</w:t>
      </w:r>
      <w:r>
        <w:rPr>
          <w:b/>
          <w:bCs/>
          <w:spacing w:val="10"/>
          <w:sz w:val="33"/>
          <w:szCs w:val="33"/>
        </w:rPr>
        <w:t>共</w:t>
      </w:r>
      <w:r>
        <w:rPr>
          <w:rFonts w:hint="eastAsia"/>
          <w:b/>
          <w:bCs/>
          <w:spacing w:val="10"/>
          <w:sz w:val="33"/>
          <w:szCs w:val="33"/>
          <w:lang w:eastAsia="zh-CN"/>
        </w:rPr>
        <w:t>28</w:t>
      </w:r>
      <w:r>
        <w:rPr>
          <w:b/>
          <w:bCs/>
          <w:spacing w:val="10"/>
          <w:sz w:val="33"/>
          <w:szCs w:val="33"/>
        </w:rPr>
        <w:t>项</w:t>
      </w:r>
      <w:r>
        <w:rPr>
          <w:b/>
          <w:bCs/>
          <w:spacing w:val="10"/>
          <w:sz w:val="33"/>
          <w:szCs w:val="33"/>
        </w:rPr>
        <w:t>)</w:t>
      </w:r>
    </w:p>
    <w:tbl>
      <w:tblPr>
        <w:tblW w:w="10620" w:type="dxa"/>
        <w:tblInd w:w="93" w:type="dxa"/>
        <w:tblLook w:val="04A0"/>
      </w:tblPr>
      <w:tblGrid>
        <w:gridCol w:w="1080"/>
        <w:gridCol w:w="7605"/>
        <w:gridCol w:w="1935"/>
      </w:tblGrid>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b/>
                <w:bCs/>
                <w:sz w:val="24"/>
                <w:szCs w:val="24"/>
              </w:rPr>
            </w:pPr>
            <w:r>
              <w:rPr>
                <w:rFonts w:ascii="黑体" w:eastAsia="黑体" w:hAnsi="宋体" w:cs="黑体" w:hint="eastAsia"/>
                <w:b/>
                <w:bCs/>
                <w:sz w:val="24"/>
                <w:szCs w:val="24"/>
                <w:lang w:eastAsia="zh-CN"/>
              </w:rPr>
              <w:t>序号</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b/>
                <w:bCs/>
                <w:sz w:val="24"/>
                <w:szCs w:val="24"/>
              </w:rPr>
            </w:pPr>
            <w:r>
              <w:rPr>
                <w:rFonts w:ascii="黑体" w:eastAsia="黑体" w:hAnsi="宋体" w:cs="黑体" w:hint="eastAsia"/>
                <w:b/>
                <w:bCs/>
                <w:sz w:val="24"/>
                <w:szCs w:val="24"/>
                <w:lang w:eastAsia="zh-CN"/>
              </w:rPr>
              <w:t>职权名称</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b/>
                <w:bCs/>
                <w:sz w:val="24"/>
                <w:szCs w:val="24"/>
              </w:rPr>
            </w:pPr>
            <w:r>
              <w:rPr>
                <w:rFonts w:ascii="黑体" w:eastAsia="黑体" w:hAnsi="宋体" w:cs="黑体" w:hint="eastAsia"/>
                <w:b/>
                <w:bCs/>
                <w:sz w:val="24"/>
                <w:szCs w:val="24"/>
                <w:lang w:eastAsia="zh-CN"/>
              </w:rPr>
              <w:t>职权类别</w:t>
            </w:r>
          </w:p>
        </w:tc>
      </w:tr>
      <w:tr w:rsidR="00DD3B01">
        <w:trPr>
          <w:trHeight w:val="660"/>
        </w:trPr>
        <w:tc>
          <w:tcPr>
            <w:tcW w:w="106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一、行政许可（</w:t>
            </w:r>
            <w:r>
              <w:rPr>
                <w:rFonts w:ascii="仿宋_GB2312" w:eastAsia="仿宋_GB2312" w:hAnsi="宋体" w:cs="仿宋_GB2312"/>
                <w:b/>
                <w:bCs/>
                <w:sz w:val="24"/>
                <w:szCs w:val="24"/>
                <w:lang w:eastAsia="zh-CN"/>
              </w:rPr>
              <w:t>0</w:t>
            </w:r>
            <w:r>
              <w:rPr>
                <w:rFonts w:ascii="仿宋_GB2312" w:eastAsia="仿宋_GB2312" w:hAnsi="宋体" w:cs="仿宋_GB2312"/>
                <w:b/>
                <w:bCs/>
                <w:sz w:val="24"/>
                <w:szCs w:val="24"/>
                <w:lang w:eastAsia="zh-CN"/>
              </w:rPr>
              <w:t>项）</w:t>
            </w:r>
          </w:p>
        </w:tc>
      </w:tr>
      <w:tr w:rsidR="00DD3B01">
        <w:trPr>
          <w:trHeight w:val="660"/>
        </w:trPr>
        <w:tc>
          <w:tcPr>
            <w:tcW w:w="106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二、行政处罚（</w:t>
            </w:r>
            <w:r>
              <w:rPr>
                <w:rFonts w:ascii="仿宋_GB2312" w:eastAsia="仿宋_GB2312" w:hAnsi="宋体" w:cs="仿宋_GB2312"/>
                <w:b/>
                <w:bCs/>
                <w:sz w:val="24"/>
                <w:szCs w:val="24"/>
                <w:lang w:eastAsia="zh-CN"/>
              </w:rPr>
              <w:t>1</w:t>
            </w:r>
            <w:r>
              <w:rPr>
                <w:rFonts w:ascii="仿宋_GB2312" w:eastAsia="仿宋_GB2312" w:hAnsi="宋体" w:cs="仿宋_GB2312"/>
                <w:b/>
                <w:bCs/>
                <w:sz w:val="24"/>
                <w:szCs w:val="24"/>
                <w:lang w:eastAsia="zh-CN"/>
              </w:rPr>
              <w:t>项）</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退役士兵安置工作的法律责任</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行政处罚</w:t>
            </w:r>
          </w:p>
        </w:tc>
      </w:tr>
      <w:tr w:rsidR="00DD3B01">
        <w:trPr>
          <w:trHeight w:val="660"/>
        </w:trPr>
        <w:tc>
          <w:tcPr>
            <w:tcW w:w="106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三、行政强制（</w:t>
            </w:r>
            <w:r>
              <w:rPr>
                <w:rFonts w:ascii="仿宋_GB2312" w:eastAsia="仿宋_GB2312" w:hAnsi="宋体" w:cs="仿宋_GB2312"/>
                <w:b/>
                <w:bCs/>
                <w:sz w:val="24"/>
                <w:szCs w:val="24"/>
                <w:lang w:eastAsia="zh-CN"/>
              </w:rPr>
              <w:t>0</w:t>
            </w:r>
            <w:r>
              <w:rPr>
                <w:rFonts w:ascii="仿宋_GB2312" w:eastAsia="仿宋_GB2312" w:hAnsi="宋体" w:cs="仿宋_GB2312"/>
                <w:b/>
                <w:bCs/>
                <w:sz w:val="24"/>
                <w:szCs w:val="24"/>
                <w:lang w:eastAsia="zh-CN"/>
              </w:rPr>
              <w:t>项）</w:t>
            </w:r>
          </w:p>
        </w:tc>
      </w:tr>
      <w:tr w:rsidR="00DD3B01">
        <w:trPr>
          <w:trHeight w:val="660"/>
        </w:trPr>
        <w:tc>
          <w:tcPr>
            <w:tcW w:w="106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四、行政征收（</w:t>
            </w:r>
            <w:r>
              <w:rPr>
                <w:rFonts w:ascii="仿宋_GB2312" w:eastAsia="仿宋_GB2312" w:hAnsi="宋体" w:cs="仿宋_GB2312"/>
                <w:b/>
                <w:bCs/>
                <w:sz w:val="24"/>
                <w:szCs w:val="24"/>
                <w:lang w:eastAsia="zh-CN"/>
              </w:rPr>
              <w:t>0</w:t>
            </w:r>
            <w:r>
              <w:rPr>
                <w:rFonts w:ascii="仿宋_GB2312" w:eastAsia="仿宋_GB2312" w:hAnsi="宋体" w:cs="仿宋_GB2312"/>
                <w:b/>
                <w:bCs/>
                <w:sz w:val="24"/>
                <w:szCs w:val="24"/>
                <w:lang w:eastAsia="zh-CN"/>
              </w:rPr>
              <w:t>项）</w:t>
            </w:r>
          </w:p>
        </w:tc>
      </w:tr>
      <w:tr w:rsidR="00DD3B01">
        <w:trPr>
          <w:trHeight w:val="660"/>
        </w:trPr>
        <w:tc>
          <w:tcPr>
            <w:tcW w:w="106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五、行政给付（</w:t>
            </w:r>
            <w:r>
              <w:rPr>
                <w:rFonts w:ascii="仿宋_GB2312" w:eastAsia="仿宋_GB2312" w:hAnsi="宋体" w:cs="仿宋_GB2312"/>
                <w:b/>
                <w:bCs/>
                <w:sz w:val="24"/>
                <w:szCs w:val="24"/>
                <w:lang w:eastAsia="zh-CN"/>
              </w:rPr>
              <w:t>18</w:t>
            </w:r>
            <w:r>
              <w:rPr>
                <w:rFonts w:ascii="仿宋_GB2312" w:eastAsia="仿宋_GB2312" w:hAnsi="宋体" w:cs="仿宋_GB2312"/>
                <w:b/>
                <w:bCs/>
                <w:sz w:val="24"/>
                <w:szCs w:val="24"/>
                <w:lang w:eastAsia="zh-CN"/>
              </w:rPr>
              <w:t>项）</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退役士兵自主就业一次性经济补助金的给付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2</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退役士兵待安排工作期间生活费的给付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3</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部分农村籍退役士兵老年生活补助的发放</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4</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在乡复员军人定期生活补助</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lastRenderedPageBreak/>
              <w:t>5</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退出现役的分散安置的一级至四级残疾军人护理费的给付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6</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烈士遗属、因公牺牲军人遗属、病故军人遗属一次性抚恤金的给付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7</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烈士遗属、因公牺牲军人遗属、病故军人遗属定期抚恤金的给付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8</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烈士</w:t>
            </w:r>
            <w:proofErr w:type="gramStart"/>
            <w:r>
              <w:rPr>
                <w:rFonts w:ascii="仿宋_GB2312" w:eastAsia="仿宋_GB2312" w:hAnsi="宋体" w:cs="仿宋_GB2312"/>
                <w:b/>
                <w:bCs/>
                <w:sz w:val="24"/>
                <w:szCs w:val="24"/>
                <w:lang w:eastAsia="zh-CN"/>
              </w:rPr>
              <w:t>褒扬金</w:t>
            </w:r>
            <w:proofErr w:type="gramEnd"/>
            <w:r>
              <w:rPr>
                <w:rFonts w:ascii="仿宋_GB2312" w:eastAsia="仿宋_GB2312" w:hAnsi="宋体" w:cs="仿宋_GB2312"/>
                <w:b/>
                <w:bCs/>
                <w:sz w:val="24"/>
                <w:szCs w:val="24"/>
                <w:lang w:eastAsia="zh-CN"/>
              </w:rPr>
              <w:t>的给付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9</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中国人民武装警察部队、军队离休、退休干部和退休士官的抚恤优待的给付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10</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享受定期抚恤金的烈属、因公牺牲军人遗属、病故军人遗属丧葬补助费的给付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11</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退出现役的残疾军人病故丧葬补助费的给付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12</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建国后参战和参加核试验军队退役人员补助金的给付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13</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部分烈士（含错杀后被平反人员）子女认定及生活补助给付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14</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优抚对象医疗保障</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15</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伤残人员抚恤待遇发放</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16</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w:t>
            </w:r>
            <w:r>
              <w:rPr>
                <w:rFonts w:ascii="仿宋_GB2312" w:eastAsia="仿宋_GB2312" w:hAnsi="宋体" w:cs="仿宋_GB2312"/>
                <w:b/>
                <w:bCs/>
                <w:sz w:val="24"/>
                <w:szCs w:val="24"/>
                <w:lang w:eastAsia="zh-CN"/>
              </w:rPr>
              <w:t>至</w:t>
            </w:r>
            <w:r>
              <w:rPr>
                <w:rFonts w:ascii="仿宋_GB2312" w:eastAsia="仿宋_GB2312" w:hAnsi="宋体" w:cs="仿宋_GB2312"/>
                <w:b/>
                <w:bCs/>
                <w:sz w:val="24"/>
                <w:szCs w:val="24"/>
                <w:lang w:eastAsia="zh-CN"/>
              </w:rPr>
              <w:t>4</w:t>
            </w:r>
            <w:r>
              <w:rPr>
                <w:rFonts w:ascii="仿宋_GB2312" w:eastAsia="仿宋_GB2312" w:hAnsi="宋体" w:cs="仿宋_GB2312"/>
                <w:b/>
                <w:bCs/>
                <w:sz w:val="24"/>
                <w:szCs w:val="24"/>
                <w:lang w:eastAsia="zh-CN"/>
              </w:rPr>
              <w:t>级分散供养残疾士兵购（建）</w:t>
            </w:r>
            <w:proofErr w:type="gramStart"/>
            <w:r>
              <w:rPr>
                <w:rFonts w:ascii="仿宋_GB2312" w:eastAsia="仿宋_GB2312" w:hAnsi="宋体" w:cs="仿宋_GB2312"/>
                <w:b/>
                <w:bCs/>
                <w:sz w:val="24"/>
                <w:szCs w:val="24"/>
                <w:lang w:eastAsia="zh-CN"/>
              </w:rPr>
              <w:t>房经费</w:t>
            </w:r>
            <w:proofErr w:type="gramEnd"/>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17</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义务兵家庭优待金给付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18</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带病回乡退伍军人生活补助的支付</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行政给付</w:t>
            </w:r>
          </w:p>
        </w:tc>
      </w:tr>
      <w:tr w:rsidR="00DD3B01">
        <w:trPr>
          <w:trHeight w:val="660"/>
        </w:trPr>
        <w:tc>
          <w:tcPr>
            <w:tcW w:w="106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lastRenderedPageBreak/>
              <w:t>六、行政检查（</w:t>
            </w:r>
            <w:r>
              <w:rPr>
                <w:rFonts w:ascii="仿宋_GB2312" w:eastAsia="仿宋_GB2312" w:hAnsi="宋体" w:cs="仿宋_GB2312"/>
                <w:b/>
                <w:bCs/>
                <w:sz w:val="24"/>
                <w:szCs w:val="24"/>
                <w:lang w:eastAsia="zh-CN"/>
              </w:rPr>
              <w:t>0</w:t>
            </w:r>
            <w:r>
              <w:rPr>
                <w:rFonts w:ascii="仿宋_GB2312" w:eastAsia="仿宋_GB2312" w:hAnsi="宋体" w:cs="仿宋_GB2312"/>
                <w:b/>
                <w:bCs/>
                <w:sz w:val="24"/>
                <w:szCs w:val="24"/>
                <w:lang w:eastAsia="zh-CN"/>
              </w:rPr>
              <w:t>项）</w:t>
            </w:r>
          </w:p>
        </w:tc>
      </w:tr>
      <w:tr w:rsidR="00DD3B01">
        <w:trPr>
          <w:trHeight w:val="660"/>
        </w:trPr>
        <w:tc>
          <w:tcPr>
            <w:tcW w:w="106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七、行政确认（</w:t>
            </w:r>
            <w:r>
              <w:rPr>
                <w:rFonts w:ascii="仿宋_GB2312" w:eastAsia="仿宋_GB2312" w:hAnsi="宋体" w:cs="仿宋_GB2312"/>
                <w:b/>
                <w:bCs/>
                <w:sz w:val="24"/>
                <w:szCs w:val="24"/>
                <w:lang w:eastAsia="zh-CN"/>
              </w:rPr>
              <w:t>6</w:t>
            </w:r>
            <w:r>
              <w:rPr>
                <w:rFonts w:ascii="仿宋_GB2312" w:eastAsia="仿宋_GB2312" w:hAnsi="宋体" w:cs="仿宋_GB2312"/>
                <w:b/>
                <w:bCs/>
                <w:sz w:val="24"/>
                <w:szCs w:val="24"/>
                <w:lang w:eastAsia="zh-CN"/>
              </w:rPr>
              <w:t>项）</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对退出现役残疾军人集中供养的确定</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行政确认</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2</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在乡复员军人定期定量补助的认定</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行政确认</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3</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对非现役军人、公务员等人员残疾等级的认定和评定</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行政确认</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4</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伤残等级评定</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行政确认</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5</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各类优抚补助对象认定</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行政确认</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6</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伤残抚恤关系接收、转移办理</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行政确认</w:t>
            </w:r>
          </w:p>
        </w:tc>
      </w:tr>
      <w:tr w:rsidR="00DD3B01">
        <w:trPr>
          <w:trHeight w:val="660"/>
        </w:trPr>
        <w:tc>
          <w:tcPr>
            <w:tcW w:w="106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八、行政裁决（</w:t>
            </w:r>
            <w:r>
              <w:rPr>
                <w:rFonts w:ascii="仿宋_GB2312" w:eastAsia="仿宋_GB2312" w:hAnsi="宋体" w:cs="仿宋_GB2312"/>
                <w:b/>
                <w:bCs/>
                <w:sz w:val="24"/>
                <w:szCs w:val="24"/>
                <w:lang w:eastAsia="zh-CN"/>
              </w:rPr>
              <w:t>0</w:t>
            </w:r>
            <w:r>
              <w:rPr>
                <w:rFonts w:ascii="仿宋_GB2312" w:eastAsia="仿宋_GB2312" w:hAnsi="宋体" w:cs="仿宋_GB2312"/>
                <w:b/>
                <w:bCs/>
                <w:sz w:val="24"/>
                <w:szCs w:val="24"/>
                <w:lang w:eastAsia="zh-CN"/>
              </w:rPr>
              <w:t>项）</w:t>
            </w:r>
          </w:p>
        </w:tc>
      </w:tr>
      <w:tr w:rsidR="00DD3B01">
        <w:trPr>
          <w:trHeight w:val="660"/>
        </w:trPr>
        <w:tc>
          <w:tcPr>
            <w:tcW w:w="106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九、行政奖励（</w:t>
            </w:r>
            <w:r>
              <w:rPr>
                <w:rFonts w:ascii="仿宋_GB2312" w:eastAsia="仿宋_GB2312" w:hAnsi="宋体" w:cs="仿宋_GB2312"/>
                <w:b/>
                <w:bCs/>
                <w:sz w:val="24"/>
                <w:szCs w:val="24"/>
                <w:lang w:eastAsia="zh-CN"/>
              </w:rPr>
              <w:t>0</w:t>
            </w:r>
            <w:r>
              <w:rPr>
                <w:rFonts w:ascii="仿宋_GB2312" w:eastAsia="仿宋_GB2312" w:hAnsi="宋体" w:cs="仿宋_GB2312"/>
                <w:b/>
                <w:bCs/>
                <w:sz w:val="24"/>
                <w:szCs w:val="24"/>
                <w:lang w:eastAsia="zh-CN"/>
              </w:rPr>
              <w:t>项）</w:t>
            </w:r>
          </w:p>
        </w:tc>
      </w:tr>
      <w:tr w:rsidR="00DD3B01">
        <w:trPr>
          <w:trHeight w:val="660"/>
        </w:trPr>
        <w:tc>
          <w:tcPr>
            <w:tcW w:w="106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十、其他职权（</w:t>
            </w:r>
            <w:r>
              <w:rPr>
                <w:rFonts w:ascii="仿宋_GB2312" w:eastAsia="仿宋_GB2312" w:hAnsi="宋体" w:cs="仿宋_GB2312"/>
                <w:b/>
                <w:bCs/>
                <w:sz w:val="24"/>
                <w:szCs w:val="24"/>
                <w:lang w:eastAsia="zh-CN"/>
              </w:rPr>
              <w:t>3</w:t>
            </w:r>
            <w:r>
              <w:rPr>
                <w:rFonts w:ascii="仿宋_GB2312" w:eastAsia="仿宋_GB2312" w:hAnsi="宋体" w:cs="仿宋_GB2312"/>
                <w:b/>
                <w:bCs/>
                <w:sz w:val="24"/>
                <w:szCs w:val="24"/>
                <w:lang w:eastAsia="zh-CN"/>
              </w:rPr>
              <w:t>项）</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1</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符合安置条件退役士兵安置</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其他职权</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2</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退役士兵职业教育和技能培训</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其他职权</w:t>
            </w:r>
          </w:p>
        </w:tc>
      </w:tr>
      <w:tr w:rsidR="00DD3B01">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3</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军队转业干部安置</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仿宋_GB2312" w:eastAsia="仿宋_GB2312" w:hAnsi="宋体" w:cs="仿宋_GB2312"/>
                <w:b/>
                <w:bCs/>
                <w:sz w:val="24"/>
                <w:szCs w:val="24"/>
              </w:rPr>
            </w:pPr>
            <w:r>
              <w:rPr>
                <w:rFonts w:ascii="仿宋_GB2312" w:eastAsia="仿宋_GB2312" w:hAnsi="宋体" w:cs="仿宋_GB2312"/>
                <w:b/>
                <w:bCs/>
                <w:sz w:val="24"/>
                <w:szCs w:val="24"/>
                <w:lang w:eastAsia="zh-CN"/>
              </w:rPr>
              <w:t>其他职权</w:t>
            </w:r>
          </w:p>
        </w:tc>
      </w:tr>
    </w:tbl>
    <w:p w:rsidR="00DD3B01" w:rsidRDefault="00DD3B01">
      <w:pPr>
        <w:spacing w:line="348" w:lineRule="auto"/>
      </w:pPr>
    </w:p>
    <w:p w:rsidR="00DD3B01" w:rsidRDefault="00DD3B01">
      <w:pPr>
        <w:spacing w:line="349" w:lineRule="auto"/>
      </w:pPr>
    </w:p>
    <w:p w:rsidR="00DD3B01" w:rsidRDefault="00DE2FC1">
      <w:pPr>
        <w:spacing w:before="110" w:line="224" w:lineRule="auto"/>
        <w:ind w:left="759"/>
        <w:rPr>
          <w:rFonts w:ascii="黑体" w:eastAsia="黑体" w:hAnsi="黑体" w:cs="黑体"/>
          <w:sz w:val="34"/>
          <w:szCs w:val="34"/>
        </w:rPr>
      </w:pPr>
      <w:r>
        <w:rPr>
          <w:rFonts w:ascii="黑体" w:eastAsia="黑体" w:hAnsi="黑体" w:cs="黑体"/>
          <w:b/>
          <w:bCs/>
          <w:spacing w:val="-21"/>
          <w:sz w:val="34"/>
          <w:szCs w:val="34"/>
        </w:rPr>
        <w:t>附件</w:t>
      </w:r>
      <w:r>
        <w:rPr>
          <w:rFonts w:ascii="黑体" w:eastAsia="黑体" w:hAnsi="黑体" w:cs="黑体"/>
          <w:b/>
          <w:bCs/>
          <w:spacing w:val="-21"/>
          <w:sz w:val="34"/>
          <w:szCs w:val="34"/>
        </w:rPr>
        <w:t>3</w:t>
      </w:r>
    </w:p>
    <w:p w:rsidR="00DD3B01" w:rsidRDefault="00DE2FC1">
      <w:pPr>
        <w:pStyle w:val="a3"/>
        <w:spacing w:before="143" w:line="219" w:lineRule="auto"/>
        <w:jc w:val="center"/>
        <w:rPr>
          <w:sz w:val="44"/>
          <w:szCs w:val="44"/>
        </w:rPr>
      </w:pPr>
      <w:proofErr w:type="spellStart"/>
      <w:r>
        <w:rPr>
          <w:b/>
          <w:bCs/>
          <w:spacing w:val="-1"/>
          <w:sz w:val="44"/>
          <w:szCs w:val="44"/>
        </w:rPr>
        <w:t>南阳市</w:t>
      </w:r>
      <w:proofErr w:type="spellEnd"/>
      <w:r>
        <w:rPr>
          <w:rFonts w:hint="eastAsia"/>
          <w:b/>
          <w:bCs/>
          <w:spacing w:val="-1"/>
          <w:sz w:val="44"/>
          <w:szCs w:val="44"/>
          <w:lang w:eastAsia="zh-CN"/>
        </w:rPr>
        <w:t>内乡县退役军人事务</w:t>
      </w:r>
      <w:proofErr w:type="spellStart"/>
      <w:r w:rsidR="00F64638">
        <w:rPr>
          <w:b/>
          <w:bCs/>
          <w:spacing w:val="-1"/>
          <w:sz w:val="44"/>
          <w:szCs w:val="44"/>
        </w:rPr>
        <w:t>局</w:t>
      </w:r>
      <w:r>
        <w:rPr>
          <w:b/>
          <w:bCs/>
          <w:spacing w:val="-1"/>
          <w:sz w:val="44"/>
          <w:szCs w:val="44"/>
        </w:rPr>
        <w:t>保留的权责清单</w:t>
      </w:r>
      <w:proofErr w:type="spellEnd"/>
    </w:p>
    <w:p w:rsidR="00DD3B01" w:rsidRDefault="00DD3B01">
      <w:pPr>
        <w:spacing w:line="268" w:lineRule="auto"/>
      </w:pPr>
    </w:p>
    <w:p w:rsidR="00DD3B01" w:rsidRDefault="00DD3B01">
      <w:pPr>
        <w:spacing w:line="268" w:lineRule="auto"/>
      </w:pPr>
    </w:p>
    <w:tbl>
      <w:tblPr>
        <w:tblW w:w="13721" w:type="dxa"/>
        <w:tblInd w:w="93" w:type="dxa"/>
        <w:tblLayout w:type="fixed"/>
        <w:tblLook w:val="04A0"/>
      </w:tblPr>
      <w:tblGrid>
        <w:gridCol w:w="561"/>
        <w:gridCol w:w="1377"/>
        <w:gridCol w:w="4813"/>
        <w:gridCol w:w="900"/>
        <w:gridCol w:w="900"/>
        <w:gridCol w:w="1995"/>
        <w:gridCol w:w="2085"/>
        <w:gridCol w:w="1090"/>
      </w:tblGrid>
      <w:tr w:rsidR="00DD3B01">
        <w:trPr>
          <w:trHeight w:val="987"/>
        </w:trPr>
        <w:tc>
          <w:tcPr>
            <w:tcW w:w="561" w:type="dxa"/>
            <w:tcBorders>
              <w:top w:val="single" w:sz="8"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b/>
                <w:bCs/>
                <w:sz w:val="24"/>
                <w:szCs w:val="24"/>
              </w:rPr>
            </w:pPr>
            <w:r>
              <w:rPr>
                <w:rFonts w:ascii="黑体" w:eastAsia="黑体" w:hAnsi="宋体" w:cs="黑体" w:hint="eastAsia"/>
                <w:b/>
                <w:bCs/>
                <w:sz w:val="24"/>
                <w:szCs w:val="24"/>
                <w:lang w:eastAsia="zh-CN"/>
              </w:rPr>
              <w:t>序号</w:t>
            </w:r>
          </w:p>
        </w:tc>
        <w:tc>
          <w:tcPr>
            <w:tcW w:w="1377" w:type="dxa"/>
            <w:tcBorders>
              <w:top w:val="single" w:sz="8"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b/>
                <w:bCs/>
                <w:sz w:val="24"/>
                <w:szCs w:val="24"/>
              </w:rPr>
            </w:pPr>
            <w:r>
              <w:rPr>
                <w:rFonts w:ascii="黑体" w:eastAsia="黑体" w:hAnsi="宋体" w:cs="黑体" w:hint="eastAsia"/>
                <w:b/>
                <w:bCs/>
                <w:sz w:val="24"/>
                <w:szCs w:val="24"/>
                <w:lang w:eastAsia="zh-CN"/>
              </w:rPr>
              <w:t>项目名称</w:t>
            </w:r>
          </w:p>
        </w:tc>
        <w:tc>
          <w:tcPr>
            <w:tcW w:w="4813" w:type="dxa"/>
            <w:tcBorders>
              <w:top w:val="single" w:sz="8"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b/>
                <w:bCs/>
                <w:sz w:val="24"/>
                <w:szCs w:val="24"/>
              </w:rPr>
            </w:pPr>
            <w:r>
              <w:rPr>
                <w:rFonts w:ascii="黑体" w:eastAsia="黑体" w:hAnsi="宋体" w:cs="黑体" w:hint="eastAsia"/>
                <w:b/>
                <w:bCs/>
                <w:sz w:val="24"/>
                <w:szCs w:val="24"/>
                <w:lang w:eastAsia="zh-CN"/>
              </w:rPr>
              <w:t>实施依据</w:t>
            </w:r>
          </w:p>
        </w:tc>
        <w:tc>
          <w:tcPr>
            <w:tcW w:w="900" w:type="dxa"/>
            <w:tcBorders>
              <w:top w:val="single" w:sz="8"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b/>
                <w:bCs/>
                <w:sz w:val="24"/>
                <w:szCs w:val="24"/>
              </w:rPr>
            </w:pPr>
            <w:r>
              <w:rPr>
                <w:rFonts w:ascii="黑体" w:eastAsia="黑体" w:hAnsi="宋体" w:cs="黑体" w:hint="eastAsia"/>
                <w:b/>
                <w:bCs/>
                <w:sz w:val="24"/>
                <w:szCs w:val="24"/>
                <w:lang w:eastAsia="zh-CN"/>
              </w:rPr>
              <w:t>职权类别</w:t>
            </w:r>
          </w:p>
        </w:tc>
        <w:tc>
          <w:tcPr>
            <w:tcW w:w="900" w:type="dxa"/>
            <w:tcBorders>
              <w:top w:val="single" w:sz="8"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b/>
                <w:bCs/>
                <w:sz w:val="24"/>
                <w:szCs w:val="24"/>
              </w:rPr>
            </w:pPr>
            <w:r>
              <w:rPr>
                <w:rFonts w:ascii="黑体" w:eastAsia="黑体" w:hAnsi="宋体" w:cs="黑体" w:hint="eastAsia"/>
                <w:b/>
                <w:bCs/>
                <w:sz w:val="24"/>
                <w:szCs w:val="24"/>
                <w:lang w:eastAsia="zh-CN"/>
              </w:rPr>
              <w:t>办理环节</w:t>
            </w:r>
          </w:p>
        </w:tc>
        <w:tc>
          <w:tcPr>
            <w:tcW w:w="1995" w:type="dxa"/>
            <w:tcBorders>
              <w:top w:val="single" w:sz="8"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b/>
                <w:bCs/>
                <w:sz w:val="24"/>
                <w:szCs w:val="24"/>
              </w:rPr>
            </w:pPr>
            <w:r>
              <w:rPr>
                <w:rFonts w:ascii="黑体" w:eastAsia="黑体" w:hAnsi="宋体" w:cs="黑体" w:hint="eastAsia"/>
                <w:b/>
                <w:bCs/>
                <w:sz w:val="24"/>
                <w:szCs w:val="24"/>
                <w:lang w:eastAsia="zh-CN"/>
              </w:rPr>
              <w:t>责任事项</w:t>
            </w:r>
          </w:p>
        </w:tc>
        <w:tc>
          <w:tcPr>
            <w:tcW w:w="2085" w:type="dxa"/>
            <w:tcBorders>
              <w:top w:val="single" w:sz="8"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b/>
                <w:bCs/>
                <w:sz w:val="24"/>
                <w:szCs w:val="24"/>
                <w:lang w:eastAsia="zh-CN"/>
              </w:rPr>
            </w:pPr>
            <w:r>
              <w:rPr>
                <w:rFonts w:ascii="黑体" w:eastAsia="黑体" w:hAnsi="宋体" w:cs="黑体" w:hint="eastAsia"/>
                <w:b/>
                <w:bCs/>
                <w:sz w:val="24"/>
                <w:szCs w:val="24"/>
                <w:lang w:eastAsia="zh-CN"/>
              </w:rPr>
              <w:t>追责情形</w:t>
            </w:r>
          </w:p>
        </w:tc>
        <w:tc>
          <w:tcPr>
            <w:tcW w:w="1090" w:type="dxa"/>
            <w:tcBorders>
              <w:top w:val="single" w:sz="8"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b/>
                <w:bCs/>
                <w:sz w:val="24"/>
                <w:szCs w:val="24"/>
              </w:rPr>
            </w:pPr>
            <w:r>
              <w:rPr>
                <w:rFonts w:ascii="黑体" w:eastAsia="黑体" w:hAnsi="宋体" w:cs="黑体" w:hint="eastAsia"/>
                <w:b/>
                <w:bCs/>
                <w:sz w:val="24"/>
                <w:szCs w:val="24"/>
                <w:lang w:eastAsia="zh-CN"/>
              </w:rPr>
              <w:t>责任股室</w:t>
            </w: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1</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退役士兵安置工作的法律责任</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Style w:val="font41"/>
                <w:rFonts w:hint="default"/>
                <w:lang w:eastAsia="zh-CN"/>
              </w:rPr>
              <w:t>《退役士兵安置条例》</w:t>
            </w:r>
            <w:r>
              <w:rPr>
                <w:rStyle w:val="font41"/>
                <w:rFonts w:hint="default"/>
                <w:lang w:eastAsia="zh-CN"/>
              </w:rPr>
              <w:br/>
            </w:r>
            <w:r>
              <w:rPr>
                <w:rStyle w:val="font41"/>
                <w:rFonts w:hint="default"/>
                <w:lang w:eastAsia="zh-CN"/>
              </w:rPr>
              <w:t>第五十条</w:t>
            </w:r>
            <w:r>
              <w:rPr>
                <w:rStyle w:val="font41"/>
                <w:rFonts w:hint="default"/>
                <w:lang w:eastAsia="zh-CN"/>
              </w:rPr>
              <w:t xml:space="preserve"> </w:t>
            </w:r>
            <w:r>
              <w:rPr>
                <w:rStyle w:val="font41"/>
                <w:rFonts w:hint="default"/>
                <w:lang w:eastAsia="zh-CN"/>
              </w:rPr>
              <w:t>接收安置退役士兵的单位违反本条例的规定，有下列情形之一的，由当地人民政府退役士兵安置工作主管部门责令限期改正</w:t>
            </w:r>
            <w:r>
              <w:rPr>
                <w:rStyle w:val="font41"/>
                <w:rFonts w:hint="default"/>
                <w:lang w:eastAsia="zh-CN"/>
              </w:rPr>
              <w:t>;</w:t>
            </w:r>
            <w:r>
              <w:rPr>
                <w:rStyle w:val="font41"/>
                <w:rFonts w:hint="default"/>
                <w:lang w:eastAsia="zh-CN"/>
              </w:rPr>
              <w:t>逾期不改的，对国家机关、社会团体、事业单位主要负责人和直接责任人员依法给予处分，对企业按照涉及退役士兵人数乘以当地上年度城镇职工平均工资</w:t>
            </w:r>
            <w:r>
              <w:rPr>
                <w:rStyle w:val="font41"/>
                <w:rFonts w:hint="default"/>
                <w:lang w:eastAsia="zh-CN"/>
              </w:rPr>
              <w:t>10</w:t>
            </w:r>
            <w:r>
              <w:rPr>
                <w:rStyle w:val="font41"/>
                <w:rFonts w:hint="default"/>
                <w:lang w:eastAsia="zh-CN"/>
              </w:rPr>
              <w:t>倍的金额处以罚款，并对接收单位及其主要负责人予以通报批评</w:t>
            </w:r>
            <w:r>
              <w:rPr>
                <w:rStyle w:val="font41"/>
                <w:rFonts w:hint="default"/>
                <w:lang w:eastAsia="zh-CN"/>
              </w:rPr>
              <w:t>:</w:t>
            </w:r>
            <w:r>
              <w:rPr>
                <w:rStyle w:val="font41"/>
                <w:rFonts w:hint="default"/>
                <w:lang w:eastAsia="zh-CN"/>
              </w:rPr>
              <w:br/>
              <w:t>(</w:t>
            </w:r>
            <w:proofErr w:type="gramStart"/>
            <w:r>
              <w:rPr>
                <w:rStyle w:val="font41"/>
                <w:rFonts w:hint="default"/>
                <w:lang w:eastAsia="zh-CN"/>
              </w:rPr>
              <w:t>一</w:t>
            </w:r>
            <w:proofErr w:type="gramEnd"/>
            <w:r>
              <w:rPr>
                <w:rStyle w:val="font41"/>
                <w:rFonts w:hint="default"/>
                <w:lang w:eastAsia="zh-CN"/>
              </w:rPr>
              <w:t>)</w:t>
            </w:r>
            <w:r>
              <w:rPr>
                <w:rStyle w:val="font41"/>
                <w:rFonts w:hint="default"/>
                <w:lang w:eastAsia="zh-CN"/>
              </w:rPr>
              <w:t>拒绝或者无故拖延执行人民政府下达的安排退役士兵工作任务的</w:t>
            </w:r>
            <w:r>
              <w:rPr>
                <w:rStyle w:val="font41"/>
                <w:rFonts w:hint="default"/>
                <w:lang w:eastAsia="zh-CN"/>
              </w:rPr>
              <w:t>;</w:t>
            </w:r>
            <w:r>
              <w:rPr>
                <w:rStyle w:val="font41"/>
                <w:rFonts w:hint="default"/>
                <w:lang w:eastAsia="zh-CN"/>
              </w:rPr>
              <w:br/>
              <w:t>(</w:t>
            </w:r>
            <w:r>
              <w:rPr>
                <w:rStyle w:val="font41"/>
                <w:rFonts w:hint="default"/>
                <w:lang w:eastAsia="zh-CN"/>
              </w:rPr>
              <w:t>二</w:t>
            </w:r>
            <w:r>
              <w:rPr>
                <w:rStyle w:val="font41"/>
                <w:rFonts w:hint="default"/>
                <w:lang w:eastAsia="zh-CN"/>
              </w:rPr>
              <w:t>)</w:t>
            </w:r>
            <w:r>
              <w:rPr>
                <w:rStyle w:val="font41"/>
                <w:rFonts w:hint="default"/>
                <w:lang w:eastAsia="zh-CN"/>
              </w:rPr>
              <w:t>未依法与退役士兵签订劳动合同、聘用合同的</w:t>
            </w:r>
            <w:r>
              <w:rPr>
                <w:rStyle w:val="font41"/>
                <w:rFonts w:hint="default"/>
                <w:lang w:eastAsia="zh-CN"/>
              </w:rPr>
              <w:t>;</w:t>
            </w:r>
            <w:r>
              <w:rPr>
                <w:rStyle w:val="font41"/>
                <w:rFonts w:hint="default"/>
                <w:lang w:eastAsia="zh-CN"/>
              </w:rPr>
              <w:br/>
              <w:t>(</w:t>
            </w:r>
            <w:r>
              <w:rPr>
                <w:rStyle w:val="font41"/>
                <w:rFonts w:hint="default"/>
                <w:lang w:eastAsia="zh-CN"/>
              </w:rPr>
              <w:t>三</w:t>
            </w:r>
            <w:r>
              <w:rPr>
                <w:rStyle w:val="font41"/>
                <w:rFonts w:hint="default"/>
                <w:lang w:eastAsia="zh-CN"/>
              </w:rPr>
              <w:t>)</w:t>
            </w:r>
            <w:r>
              <w:rPr>
                <w:rStyle w:val="font41"/>
                <w:rFonts w:hint="default"/>
                <w:lang w:eastAsia="zh-CN"/>
              </w:rPr>
              <w:t>与残疾退役士兵解除劳动关系或者人事关系的。</w:t>
            </w:r>
            <w:r>
              <w:rPr>
                <w:rStyle w:val="font41"/>
                <w:rFonts w:hint="default"/>
                <w:lang w:eastAsia="zh-CN"/>
              </w:rPr>
              <w:br/>
            </w:r>
            <w:r>
              <w:rPr>
                <w:rStyle w:val="font41"/>
                <w:rFonts w:hint="default"/>
                <w:lang w:eastAsia="zh-CN"/>
              </w:rPr>
              <w:t>《中华人民共和国退役军人保障法》</w:t>
            </w:r>
            <w:r>
              <w:rPr>
                <w:rStyle w:val="font41"/>
                <w:rFonts w:hint="default"/>
                <w:lang w:eastAsia="zh-CN"/>
              </w:rPr>
              <w:t xml:space="preserve"> </w:t>
            </w:r>
            <w:r>
              <w:rPr>
                <w:rStyle w:val="font41"/>
                <w:rFonts w:hint="default"/>
                <w:lang w:eastAsia="zh-CN"/>
              </w:rPr>
              <w:t>第</w:t>
            </w:r>
            <w:r>
              <w:rPr>
                <w:rStyle w:val="font41"/>
                <w:rFonts w:hint="default"/>
                <w:lang w:eastAsia="zh-CN"/>
              </w:rPr>
              <w:t>七十七条</w:t>
            </w:r>
            <w:r>
              <w:rPr>
                <w:rStyle w:val="font81"/>
                <w:rFonts w:eastAsia="黑体"/>
                <w:lang w:eastAsia="zh-CN"/>
              </w:rPr>
              <w:t xml:space="preserve">  </w:t>
            </w:r>
            <w:r>
              <w:rPr>
                <w:rStyle w:val="font41"/>
                <w:rFonts w:hint="default"/>
                <w:lang w:eastAsia="zh-CN"/>
              </w:rPr>
              <w:t>违反本法规定，拒绝或者无故拖延执行退役军人安置任务的，由安置地人民政府退役军人工作主管部门责令限期改正；逾期不改正的，予以通报批评。对该单位主要负责人和直接责任人员，由有关部门依法给予处分。</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行政处罚</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vMerge w:val="restart"/>
            <w:tcBorders>
              <w:top w:val="single" w:sz="4" w:space="0" w:color="000000"/>
              <w:left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《退役士兵安置条例》第四十九条</w:t>
            </w:r>
            <w:r>
              <w:rPr>
                <w:rFonts w:ascii="黑体" w:eastAsia="黑体" w:hAnsi="宋体" w:cs="黑体" w:hint="eastAsia"/>
                <w:sz w:val="16"/>
                <w:szCs w:val="16"/>
                <w:lang w:eastAsia="zh-CN"/>
              </w:rPr>
              <w:t xml:space="preserve"> </w:t>
            </w:r>
            <w:r>
              <w:rPr>
                <w:rFonts w:ascii="黑体" w:eastAsia="黑体" w:hAnsi="宋体" w:cs="黑体" w:hint="eastAsia"/>
                <w:sz w:val="16"/>
                <w:szCs w:val="16"/>
                <w:lang w:eastAsia="zh-CN"/>
              </w:rPr>
              <w:t>退役士兵安置工作主管部门及其工作人员、参与退役士兵安置工作的单位及其工作人员有下列行为之一的，由其上级主管部门责令改正，对相关责任人员依法给予处分；相关责任人员构成犯罪的，依法追究刑事责任：</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1</w:t>
            </w:r>
            <w:r>
              <w:rPr>
                <w:rFonts w:ascii="黑体" w:eastAsia="黑体" w:hAnsi="宋体" w:cs="黑体" w:hint="eastAsia"/>
                <w:sz w:val="16"/>
                <w:szCs w:val="16"/>
                <w:lang w:eastAsia="zh-CN"/>
              </w:rPr>
              <w:t>、违反规定审批退役士兵安置待遇的；</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2</w:t>
            </w:r>
            <w:r>
              <w:rPr>
                <w:rFonts w:ascii="黑体" w:eastAsia="黑体" w:hAnsi="宋体" w:cs="黑体" w:hint="eastAsia"/>
                <w:sz w:val="16"/>
                <w:szCs w:val="16"/>
                <w:lang w:eastAsia="zh-CN"/>
              </w:rPr>
              <w:t>、在审批退役士兵安置工作中出具虚假鉴定、证明的；</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3</w:t>
            </w:r>
            <w:r>
              <w:rPr>
                <w:rFonts w:ascii="黑体" w:eastAsia="黑体" w:hAnsi="宋体" w:cs="黑体" w:hint="eastAsia"/>
                <w:sz w:val="16"/>
                <w:szCs w:val="16"/>
                <w:lang w:eastAsia="zh-CN"/>
              </w:rPr>
              <w:t>、在退役士兵安置工作中利用职权谋取私利的。</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第五十条</w:t>
            </w:r>
            <w:r>
              <w:rPr>
                <w:rFonts w:ascii="黑体" w:eastAsia="黑体" w:hAnsi="宋体" w:cs="黑体" w:hint="eastAsia"/>
                <w:sz w:val="16"/>
                <w:szCs w:val="16"/>
                <w:lang w:eastAsia="zh-CN"/>
              </w:rPr>
              <w:t xml:space="preserve"> </w:t>
            </w:r>
            <w:r>
              <w:rPr>
                <w:rFonts w:ascii="黑体" w:eastAsia="黑体" w:hAnsi="宋体" w:cs="黑体" w:hint="eastAsia"/>
                <w:sz w:val="16"/>
                <w:szCs w:val="16"/>
                <w:lang w:eastAsia="zh-CN"/>
              </w:rPr>
              <w:t>接收安置退役士兵的单位违反本条例的规定，有下列情形之一的，由当地人民政府退役士兵安置工作主管部门责令限期改正；逾期不改的，对国家机关、社会团体、事业单位主要负责人和直</w:t>
            </w:r>
            <w:r>
              <w:rPr>
                <w:rFonts w:ascii="黑体" w:eastAsia="黑体" w:hAnsi="宋体" w:cs="黑体" w:hint="eastAsia"/>
                <w:sz w:val="16"/>
                <w:szCs w:val="16"/>
                <w:lang w:eastAsia="zh-CN"/>
              </w:rPr>
              <w:t>接</w:t>
            </w:r>
            <w:r>
              <w:rPr>
                <w:rFonts w:ascii="黑体" w:eastAsia="黑体" w:hAnsi="宋体" w:cs="黑体" w:hint="eastAsia"/>
                <w:sz w:val="16"/>
                <w:szCs w:val="16"/>
                <w:lang w:eastAsia="zh-CN"/>
              </w:rPr>
              <w:lastRenderedPageBreak/>
              <w:t>责任人员依法给予处分，对企业按照涉及退役士兵人数乘以当地上年度城镇职工平均工资</w:t>
            </w:r>
            <w:r>
              <w:rPr>
                <w:rFonts w:ascii="黑体" w:eastAsia="黑体" w:hAnsi="宋体" w:cs="黑体" w:hint="eastAsia"/>
                <w:sz w:val="16"/>
                <w:szCs w:val="16"/>
                <w:lang w:eastAsia="zh-CN"/>
              </w:rPr>
              <w:t>10</w:t>
            </w:r>
            <w:r>
              <w:rPr>
                <w:rFonts w:ascii="黑体" w:eastAsia="黑体" w:hAnsi="宋体" w:cs="黑体" w:hint="eastAsia"/>
                <w:sz w:val="16"/>
                <w:szCs w:val="16"/>
                <w:lang w:eastAsia="zh-CN"/>
              </w:rPr>
              <w:t>倍的金额处以罚款，并对接收单位及其主要负责人予以通报批评：</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1</w:t>
            </w:r>
            <w:r>
              <w:rPr>
                <w:rFonts w:ascii="黑体" w:eastAsia="黑体" w:hAnsi="宋体" w:cs="黑体" w:hint="eastAsia"/>
                <w:sz w:val="16"/>
                <w:szCs w:val="16"/>
                <w:lang w:eastAsia="zh-CN"/>
              </w:rPr>
              <w:t>、拒绝或者无故拖延执行人民政府下达的安排退役士兵工作任务的；</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2</w:t>
            </w:r>
            <w:r>
              <w:rPr>
                <w:rFonts w:ascii="黑体" w:eastAsia="黑体" w:hAnsi="宋体" w:cs="黑体" w:hint="eastAsia"/>
                <w:sz w:val="16"/>
                <w:szCs w:val="16"/>
                <w:lang w:eastAsia="zh-CN"/>
              </w:rPr>
              <w:t>、未依法与退役士兵签订劳动合同、聘用合同的；</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3</w:t>
            </w:r>
            <w:r>
              <w:rPr>
                <w:rFonts w:ascii="黑体" w:eastAsia="黑体" w:hAnsi="宋体" w:cs="黑体" w:hint="eastAsia"/>
                <w:sz w:val="16"/>
                <w:szCs w:val="16"/>
                <w:lang w:eastAsia="zh-CN"/>
              </w:rPr>
              <w:t>、与残疾退役士兵解除劳动关系或者人事关系的。</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24"/>
                <w:szCs w:val="24"/>
                <w:lang w:eastAsia="zh-CN"/>
              </w:rPr>
            </w:pPr>
            <w:r>
              <w:rPr>
                <w:rFonts w:ascii="黑体" w:eastAsia="黑体" w:hAnsi="宋体" w:cs="黑体" w:hint="eastAsia"/>
                <w:sz w:val="16"/>
                <w:szCs w:val="16"/>
                <w:lang w:eastAsia="zh-CN"/>
              </w:rPr>
              <w:t>第五十一条</w:t>
            </w:r>
            <w:r>
              <w:rPr>
                <w:rFonts w:ascii="黑体" w:eastAsia="黑体" w:hAnsi="宋体" w:cs="黑体" w:hint="eastAsia"/>
                <w:sz w:val="16"/>
                <w:szCs w:val="16"/>
                <w:lang w:eastAsia="zh-CN"/>
              </w:rPr>
              <w:t xml:space="preserve"> </w:t>
            </w:r>
            <w:r>
              <w:rPr>
                <w:rFonts w:ascii="黑体" w:eastAsia="黑体" w:hAnsi="宋体" w:cs="黑体" w:hint="eastAsia"/>
                <w:sz w:val="16"/>
                <w:szCs w:val="16"/>
                <w:lang w:eastAsia="zh-CN"/>
              </w:rPr>
              <w:t>退役士兵弄虚作假骗取安置待遇的，由安置地人民政府退役士兵安置工作主管部门取消相关安置待遇。</w:t>
            </w: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lang w:eastAsia="zh-CN"/>
              </w:rPr>
            </w:pPr>
            <w:r>
              <w:rPr>
                <w:rFonts w:ascii="黑体" w:eastAsia="黑体" w:hAnsi="宋体" w:cs="黑体" w:hint="eastAsia"/>
                <w:sz w:val="24"/>
                <w:szCs w:val="24"/>
                <w:lang w:eastAsia="zh-CN"/>
              </w:rPr>
              <w:lastRenderedPageBreak/>
              <w:t>移交安置办</w:t>
            </w:r>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vMerge/>
            <w:tcBorders>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543"/>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2</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退役士兵自主就业一次性经济补助金的给付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《中华人民共和国兵役法》</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第十章第六十条义务兵退出现役，按照国家规定发给退役金，由安置地的县级以上地方人民政府接收，根据当地的实际情况，可以发给经济补助。</w:t>
            </w:r>
            <w:r>
              <w:rPr>
                <w:rFonts w:ascii="黑体" w:eastAsia="黑体" w:hAnsi="宋体" w:cs="黑体" w:hint="eastAsia"/>
                <w:sz w:val="16"/>
                <w:szCs w:val="16"/>
                <w:lang w:eastAsia="zh-CN"/>
              </w:rPr>
              <w:br/>
            </w:r>
            <w:r>
              <w:rPr>
                <w:rFonts w:ascii="黑体" w:eastAsia="黑体" w:hAnsi="宋体" w:cs="黑体" w:hint="eastAsia"/>
                <w:sz w:val="16"/>
                <w:szCs w:val="16"/>
                <w:lang w:eastAsia="zh-CN"/>
              </w:rPr>
              <w:t>《退役士兵安置条例》（国务院、中央军委令第</w:t>
            </w:r>
            <w:r>
              <w:rPr>
                <w:rFonts w:ascii="黑体" w:eastAsia="黑体" w:hAnsi="宋体" w:cs="黑体" w:hint="eastAsia"/>
                <w:sz w:val="16"/>
                <w:szCs w:val="16"/>
                <w:lang w:eastAsia="zh-CN"/>
              </w:rPr>
              <w:t>608</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第三章第一节第十八条义务兵和服现役不满</w:t>
            </w:r>
            <w:r>
              <w:rPr>
                <w:rFonts w:ascii="黑体" w:eastAsia="黑体" w:hAnsi="宋体" w:cs="黑体" w:hint="eastAsia"/>
                <w:sz w:val="16"/>
                <w:szCs w:val="16"/>
                <w:lang w:eastAsia="zh-CN"/>
              </w:rPr>
              <w:t>12</w:t>
            </w:r>
            <w:r>
              <w:rPr>
                <w:rFonts w:ascii="黑体" w:eastAsia="黑体" w:hAnsi="宋体" w:cs="黑体" w:hint="eastAsia"/>
                <w:sz w:val="16"/>
                <w:szCs w:val="16"/>
                <w:lang w:eastAsia="zh-CN"/>
              </w:rPr>
              <w:t>年的士官退出现役的，由人民政府扶持自主就业。</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十九条对自主就业的退役士兵，由部队发给一次性退役金，一次性退役金由中央财政专项安排；地方人民政府可以根据当地实际情况给予经济补助，经济补助标准及发放办法由省、自治区、直辖市人民政府规定。</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第二十条国家根据国民经济发展水平、全国职工年平均工资收入和军人职业特殊性等因素确定退役金标准，并适时调整。</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第二节第二十九条符合安排工作条件的退役士兵，退役时自愿选择自主就业的，依照本条例第三章第一节的规定办理（即可按当地标准享受经济补助）。</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w:t>
            </w:r>
            <w:r>
              <w:rPr>
                <w:rFonts w:ascii="黑体" w:eastAsia="黑体" w:hAnsi="宋体" w:cs="黑体" w:hint="eastAsia"/>
                <w:sz w:val="16"/>
                <w:szCs w:val="16"/>
                <w:lang w:eastAsia="zh-CN"/>
              </w:rPr>
              <w:t>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vMerge w:val="restart"/>
            <w:tcBorders>
              <w:top w:val="single" w:sz="4" w:space="0" w:color="000000"/>
              <w:left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移交安置办</w:t>
            </w:r>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vMerge/>
            <w:tcBorders>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3</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退役士兵待安排工作期间生活费的给付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《中华人民共和国兵役法》</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十章第六十条服现役期间平时荣获二等功以上奖励或者战时荣获三等功以上奖励以及属于烈士子女和因战致残被评定为五级至八级残疾等级的义务兵退出现役，由安置地的县级以上地方人民政府安排工作；待安排工作期间由当地人民政府按照国家有关规定发给生活补助费。第六十一条士官退出现役，服现役不满十二年的，依照本法第六十条规定的办法安置。士官退出现役，服现役满十二年的，由安置地的县级以上地方人民政府安排工作；待安排工作期间由当地人民政府按照国家有关规定发给生活补助费。</w:t>
            </w:r>
            <w:r>
              <w:rPr>
                <w:rFonts w:ascii="黑体" w:eastAsia="黑体" w:hAnsi="宋体" w:cs="黑体" w:hint="eastAsia"/>
                <w:sz w:val="16"/>
                <w:szCs w:val="16"/>
                <w:lang w:eastAsia="zh-CN"/>
              </w:rPr>
              <w:br/>
            </w:r>
            <w:r>
              <w:rPr>
                <w:rFonts w:ascii="黑体" w:eastAsia="黑体" w:hAnsi="宋体" w:cs="黑体" w:hint="eastAsia"/>
                <w:sz w:val="16"/>
                <w:szCs w:val="16"/>
                <w:lang w:eastAsia="zh-CN"/>
              </w:rPr>
              <w:t>《退役士兵安置条例》（国务院、中央军委令第</w:t>
            </w:r>
            <w:r>
              <w:rPr>
                <w:rFonts w:ascii="黑体" w:eastAsia="黑体" w:hAnsi="宋体" w:cs="黑体" w:hint="eastAsia"/>
                <w:sz w:val="16"/>
                <w:szCs w:val="16"/>
                <w:lang w:eastAsia="zh-CN"/>
              </w:rPr>
              <w:t>608</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第三十</w:t>
            </w:r>
            <w:r>
              <w:rPr>
                <w:rFonts w:ascii="黑体" w:eastAsia="黑体" w:hAnsi="宋体" w:cs="黑体" w:hint="eastAsia"/>
                <w:sz w:val="16"/>
                <w:szCs w:val="16"/>
                <w:lang w:eastAsia="zh-CN"/>
              </w:rPr>
              <w:t>五条退役士兵待安排工作期间，安置地人民政府应当按照不低于当地最低生活水平的标准，按月发给生活补助费。</w:t>
            </w:r>
            <w:r>
              <w:rPr>
                <w:rFonts w:ascii="黑体" w:eastAsia="黑体" w:hAnsi="宋体" w:cs="黑体" w:hint="eastAsia"/>
                <w:sz w:val="16"/>
                <w:szCs w:val="16"/>
                <w:lang w:eastAsia="zh-CN"/>
              </w:rPr>
              <w:br/>
            </w:r>
            <w:r>
              <w:rPr>
                <w:rFonts w:ascii="黑体" w:eastAsia="黑体" w:hAnsi="宋体" w:cs="黑体" w:hint="eastAsia"/>
                <w:sz w:val="16"/>
                <w:szCs w:val="16"/>
                <w:lang w:eastAsia="zh-CN"/>
              </w:rPr>
              <w:t>《关于进一步加强由政府安排工作退役士兵就业安置工作的意见》（退役军人部发〔</w:t>
            </w:r>
            <w:r>
              <w:rPr>
                <w:rFonts w:ascii="黑体" w:eastAsia="黑体" w:hAnsi="宋体" w:cs="黑体" w:hint="eastAsia"/>
                <w:sz w:val="16"/>
                <w:szCs w:val="16"/>
                <w:lang w:eastAsia="zh-CN"/>
              </w:rPr>
              <w:t>2018</w:t>
            </w:r>
            <w:r>
              <w:rPr>
                <w:rFonts w:ascii="黑体" w:eastAsia="黑体" w:hAnsi="宋体" w:cs="黑体" w:hint="eastAsia"/>
                <w:sz w:val="16"/>
                <w:szCs w:val="16"/>
                <w:lang w:eastAsia="zh-CN"/>
              </w:rPr>
              <w:t>〕</w:t>
            </w:r>
            <w:r>
              <w:rPr>
                <w:rFonts w:ascii="黑体" w:eastAsia="黑体" w:hAnsi="宋体" w:cs="黑体" w:hint="eastAsia"/>
                <w:sz w:val="16"/>
                <w:szCs w:val="16"/>
                <w:lang w:eastAsia="zh-CN"/>
              </w:rPr>
              <w:t>27</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t>2018</w:t>
            </w:r>
            <w:r>
              <w:rPr>
                <w:rFonts w:ascii="黑体" w:eastAsia="黑体" w:hAnsi="宋体" w:cs="黑体" w:hint="eastAsia"/>
                <w:sz w:val="16"/>
                <w:szCs w:val="16"/>
                <w:lang w:eastAsia="zh-CN"/>
              </w:rPr>
              <w:t>年</w:t>
            </w:r>
            <w:r>
              <w:rPr>
                <w:rFonts w:ascii="黑体" w:eastAsia="黑体" w:hAnsi="宋体" w:cs="黑体" w:hint="eastAsia"/>
                <w:sz w:val="16"/>
                <w:szCs w:val="16"/>
                <w:lang w:eastAsia="zh-CN"/>
              </w:rPr>
              <w:t>8</w:t>
            </w:r>
            <w:r>
              <w:rPr>
                <w:rFonts w:ascii="黑体" w:eastAsia="黑体" w:hAnsi="宋体" w:cs="黑体" w:hint="eastAsia"/>
                <w:sz w:val="16"/>
                <w:szCs w:val="16"/>
                <w:lang w:eastAsia="zh-CN"/>
              </w:rPr>
              <w:t>月</w:t>
            </w:r>
            <w:r>
              <w:rPr>
                <w:rFonts w:ascii="黑体" w:eastAsia="黑体" w:hAnsi="宋体" w:cs="黑体" w:hint="eastAsia"/>
                <w:sz w:val="16"/>
                <w:szCs w:val="16"/>
                <w:lang w:eastAsia="zh-CN"/>
              </w:rPr>
              <w:t>1</w:t>
            </w:r>
            <w:r>
              <w:rPr>
                <w:rFonts w:ascii="黑体" w:eastAsia="黑体" w:hAnsi="宋体" w:cs="黑体" w:hint="eastAsia"/>
                <w:sz w:val="16"/>
                <w:szCs w:val="16"/>
                <w:lang w:eastAsia="zh-CN"/>
              </w:rPr>
              <w:t>日后退出现役符合政府安排工作条件的退役士兵，在待安排工作期间，安置地人民政府应当按照上年度最低工作标准逐月发放生活补助。</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vMerge w:val="restart"/>
            <w:tcBorders>
              <w:top w:val="single" w:sz="4" w:space="0" w:color="000000"/>
              <w:left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《退役士兵安置条例》第四十</w:t>
            </w:r>
            <w:r>
              <w:rPr>
                <w:rFonts w:ascii="黑体" w:eastAsia="黑体" w:hAnsi="宋体" w:cs="黑体" w:hint="eastAsia"/>
                <w:sz w:val="16"/>
                <w:szCs w:val="16"/>
                <w:lang w:eastAsia="zh-CN"/>
              </w:rPr>
              <w:t>九条</w:t>
            </w:r>
            <w:r>
              <w:rPr>
                <w:rFonts w:ascii="黑体" w:eastAsia="黑体" w:hAnsi="宋体" w:cs="黑体" w:hint="eastAsia"/>
                <w:sz w:val="16"/>
                <w:szCs w:val="16"/>
                <w:lang w:eastAsia="zh-CN"/>
              </w:rPr>
              <w:t> </w:t>
            </w:r>
            <w:r>
              <w:rPr>
                <w:rFonts w:ascii="黑体" w:eastAsia="黑体" w:hAnsi="宋体" w:cs="黑体" w:hint="eastAsia"/>
                <w:sz w:val="16"/>
                <w:szCs w:val="16"/>
                <w:lang w:eastAsia="zh-CN"/>
              </w:rPr>
              <w:t>（一）退役士兵安置工作主管部门及其工作人员、参与退役士兵安置工作的单位及其工作人员有下列行为之一的，由其上级主管部门责令改正，对相关责任人员依法给予处分；相关责任人员构成犯罪的，依法追究刑事责任：</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1</w:t>
            </w:r>
            <w:r>
              <w:rPr>
                <w:rFonts w:ascii="黑体" w:eastAsia="黑体" w:hAnsi="宋体" w:cs="黑体" w:hint="eastAsia"/>
                <w:sz w:val="16"/>
                <w:szCs w:val="16"/>
                <w:lang w:eastAsia="zh-CN"/>
              </w:rPr>
              <w:t>、违反规定审批退役士兵安置待遇的；</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2</w:t>
            </w:r>
            <w:r>
              <w:rPr>
                <w:rFonts w:ascii="黑体" w:eastAsia="黑体" w:hAnsi="宋体" w:cs="黑体" w:hint="eastAsia"/>
                <w:sz w:val="16"/>
                <w:szCs w:val="16"/>
                <w:lang w:eastAsia="zh-CN"/>
              </w:rPr>
              <w:t>、在审批退役士兵安置工作中出具虚假鉴定、证明的；</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3</w:t>
            </w:r>
            <w:r>
              <w:rPr>
                <w:rFonts w:ascii="黑体" w:eastAsia="黑体" w:hAnsi="宋体" w:cs="黑体" w:hint="eastAsia"/>
                <w:sz w:val="16"/>
                <w:szCs w:val="16"/>
                <w:lang w:eastAsia="zh-CN"/>
              </w:rPr>
              <w:t>、在退役士兵安置工作中利用职权谋取私利的。</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24"/>
                <w:szCs w:val="24"/>
                <w:lang w:eastAsia="zh-CN"/>
              </w:rPr>
            </w:pPr>
            <w:r>
              <w:rPr>
                <w:rFonts w:ascii="黑体" w:eastAsia="黑体" w:hAnsi="宋体" w:cs="黑体" w:hint="eastAsia"/>
                <w:sz w:val="16"/>
                <w:szCs w:val="16"/>
                <w:lang w:eastAsia="zh-CN"/>
              </w:rPr>
              <w:t>（二）退役士兵弄虚作假骗取安置待遇的，由安置地人民政府退役士兵安置工作主管部门取消相关安置待遇。</w:t>
            </w: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移交安置办</w:t>
            </w:r>
          </w:p>
        </w:tc>
      </w:tr>
      <w:tr w:rsidR="00DD3B01">
        <w:trPr>
          <w:trHeight w:val="1066"/>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066"/>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vMerge/>
            <w:tcBorders>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4</w:t>
            </w:r>
          </w:p>
        </w:tc>
        <w:tc>
          <w:tcPr>
            <w:tcW w:w="1377" w:type="dxa"/>
            <w:vMerge w:val="restart"/>
            <w:tcBorders>
              <w:top w:val="nil"/>
              <w:left w:val="single" w:sz="4" w:space="0" w:color="000000"/>
              <w:bottom w:val="nil"/>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部分农村籍退役士兵老年生活补助的发放</w:t>
            </w:r>
          </w:p>
        </w:tc>
        <w:tc>
          <w:tcPr>
            <w:tcW w:w="4813" w:type="dxa"/>
            <w:vMerge w:val="restart"/>
            <w:tcBorders>
              <w:top w:val="nil"/>
              <w:left w:val="single" w:sz="4" w:space="0" w:color="000000"/>
              <w:bottom w:val="nil"/>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《关于给部分农村籍退役士兵发放老年生活补助的通知》（民发〔</w:t>
            </w:r>
            <w:r>
              <w:rPr>
                <w:rFonts w:ascii="黑体" w:eastAsia="黑体" w:hAnsi="宋体" w:cs="黑体" w:hint="eastAsia"/>
                <w:sz w:val="16"/>
                <w:szCs w:val="16"/>
                <w:lang w:eastAsia="zh-CN"/>
              </w:rPr>
              <w:t>2011</w:t>
            </w:r>
            <w:r>
              <w:rPr>
                <w:rFonts w:ascii="黑体" w:eastAsia="黑体" w:hAnsi="宋体" w:cs="黑体" w:hint="eastAsia"/>
                <w:sz w:val="16"/>
                <w:szCs w:val="16"/>
                <w:lang w:eastAsia="zh-CN"/>
              </w:rPr>
              <w:t>〕</w:t>
            </w:r>
            <w:r>
              <w:rPr>
                <w:rFonts w:ascii="黑体" w:eastAsia="黑体" w:hAnsi="宋体" w:cs="黑体" w:hint="eastAsia"/>
                <w:sz w:val="16"/>
                <w:szCs w:val="16"/>
                <w:lang w:eastAsia="zh-CN"/>
              </w:rPr>
              <w:t>110</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《民政部办公厅关于落实给部分农村籍退役士兵发放老年生活补助政策措施的通知》（民办发〔</w:t>
            </w:r>
            <w:r>
              <w:rPr>
                <w:rFonts w:ascii="黑体" w:eastAsia="黑体" w:hAnsi="宋体" w:cs="黑体" w:hint="eastAsia"/>
                <w:sz w:val="16"/>
                <w:szCs w:val="16"/>
                <w:lang w:eastAsia="zh-CN"/>
              </w:rPr>
              <w:t>2011</w:t>
            </w:r>
            <w:r>
              <w:rPr>
                <w:rFonts w:ascii="黑体" w:eastAsia="黑体" w:hAnsi="宋体" w:cs="黑体" w:hint="eastAsia"/>
                <w:sz w:val="16"/>
                <w:szCs w:val="16"/>
                <w:lang w:eastAsia="zh-CN"/>
              </w:rPr>
              <w:t>〕</w:t>
            </w:r>
            <w:r>
              <w:rPr>
                <w:rFonts w:ascii="黑体" w:eastAsia="黑体" w:hAnsi="宋体" w:cs="黑体" w:hint="eastAsia"/>
                <w:sz w:val="16"/>
                <w:szCs w:val="16"/>
                <w:lang w:eastAsia="zh-CN"/>
              </w:rPr>
              <w:t>11</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从</w:t>
            </w:r>
            <w:r>
              <w:rPr>
                <w:rFonts w:ascii="黑体" w:eastAsia="黑体" w:hAnsi="宋体" w:cs="黑体" w:hint="eastAsia"/>
                <w:sz w:val="16"/>
                <w:szCs w:val="16"/>
                <w:lang w:eastAsia="zh-CN"/>
              </w:rPr>
              <w:t>2011</w:t>
            </w:r>
            <w:r>
              <w:rPr>
                <w:rFonts w:ascii="黑体" w:eastAsia="黑体" w:hAnsi="宋体" w:cs="黑体" w:hint="eastAsia"/>
                <w:sz w:val="16"/>
                <w:szCs w:val="16"/>
                <w:lang w:eastAsia="zh-CN"/>
              </w:rPr>
              <w:t>年</w:t>
            </w:r>
            <w:r>
              <w:rPr>
                <w:rFonts w:ascii="黑体" w:eastAsia="黑体" w:hAnsi="宋体" w:cs="黑体" w:hint="eastAsia"/>
                <w:sz w:val="16"/>
                <w:szCs w:val="16"/>
                <w:lang w:eastAsia="zh-CN"/>
              </w:rPr>
              <w:t>8</w:t>
            </w:r>
            <w:r>
              <w:rPr>
                <w:rFonts w:ascii="黑体" w:eastAsia="黑体" w:hAnsi="宋体" w:cs="黑体" w:hint="eastAsia"/>
                <w:sz w:val="16"/>
                <w:szCs w:val="16"/>
                <w:lang w:eastAsia="zh-CN"/>
              </w:rPr>
              <w:t>月</w:t>
            </w:r>
            <w:r>
              <w:rPr>
                <w:rFonts w:ascii="黑体" w:eastAsia="黑体" w:hAnsi="宋体" w:cs="黑体" w:hint="eastAsia"/>
                <w:sz w:val="16"/>
                <w:szCs w:val="16"/>
                <w:lang w:eastAsia="zh-CN"/>
              </w:rPr>
              <w:t>1</w:t>
            </w:r>
            <w:r>
              <w:rPr>
                <w:rFonts w:ascii="黑体" w:eastAsia="黑体" w:hAnsi="宋体" w:cs="黑体" w:hint="eastAsia"/>
                <w:sz w:val="16"/>
                <w:szCs w:val="16"/>
                <w:lang w:eastAsia="zh-CN"/>
              </w:rPr>
              <w:t>日起，给部分农村籍退役士兵发放老年生活补助。各级民政、财政部门要按照统一部署和要求，结合本地实际，周密制定实施方案，切实加大工作力度，保障工作经费，确保政策及时落实到位。</w:t>
            </w:r>
          </w:p>
        </w:tc>
        <w:tc>
          <w:tcPr>
            <w:tcW w:w="900" w:type="dxa"/>
            <w:vMerge w:val="restart"/>
            <w:tcBorders>
              <w:top w:val="nil"/>
              <w:left w:val="single" w:sz="4" w:space="0" w:color="000000"/>
              <w:bottom w:val="nil"/>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nil"/>
              <w:left w:val="single" w:sz="4" w:space="0" w:color="000000"/>
              <w:bottom w:val="nil"/>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nil"/>
              <w:left w:val="single" w:sz="4" w:space="0" w:color="000000"/>
              <w:bottom w:val="nil"/>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nil"/>
              <w:left w:val="single" w:sz="4" w:space="0" w:color="000000"/>
              <w:bottom w:val="nil"/>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nil"/>
              <w:left w:val="single" w:sz="4" w:space="0" w:color="000000"/>
              <w:bottom w:val="nil"/>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nil"/>
              <w:left w:val="single" w:sz="4" w:space="0" w:color="000000"/>
              <w:bottom w:val="nil"/>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nil"/>
              <w:left w:val="single" w:sz="4" w:space="0" w:color="000000"/>
              <w:bottom w:val="nil"/>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nil"/>
              <w:left w:val="single" w:sz="4" w:space="0" w:color="000000"/>
              <w:bottom w:val="nil"/>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nil"/>
              <w:left w:val="single" w:sz="4" w:space="0" w:color="000000"/>
              <w:bottom w:val="nil"/>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nil"/>
              <w:left w:val="single" w:sz="4" w:space="0" w:color="000000"/>
              <w:bottom w:val="nil"/>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5</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在乡复员军人定期生活补助</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《军人抚恤优待条例》（国务院、中央军委令第</w:t>
            </w:r>
            <w:r>
              <w:rPr>
                <w:rFonts w:ascii="黑体" w:eastAsia="黑体" w:hAnsi="宋体" w:cs="黑体" w:hint="eastAsia"/>
                <w:sz w:val="16"/>
                <w:szCs w:val="16"/>
                <w:lang w:eastAsia="zh-CN"/>
              </w:rPr>
              <w:t>602</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第四十四条复员军人生活困难的，按照规定的条件，由当地人民政府退役军人事务部门给予定期定量补助，逐步改善其生活条件。</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6</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退出现役的分散安置的一级至四级残疾军人护理费的给</w:t>
            </w:r>
            <w:r>
              <w:rPr>
                <w:rFonts w:ascii="黑体" w:eastAsia="黑体" w:hAnsi="宋体" w:cs="黑体" w:hint="eastAsia"/>
                <w:sz w:val="24"/>
                <w:szCs w:val="24"/>
                <w:lang w:eastAsia="zh-CN"/>
              </w:rPr>
              <w:lastRenderedPageBreak/>
              <w:t>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lastRenderedPageBreak/>
              <w:t>《军人抚恤优待条例》（国务院、中央军委令第</w:t>
            </w:r>
            <w:r>
              <w:rPr>
                <w:rFonts w:ascii="黑体" w:eastAsia="黑体" w:hAnsi="宋体" w:cs="黑体" w:hint="eastAsia"/>
                <w:sz w:val="16"/>
                <w:szCs w:val="16"/>
                <w:lang w:eastAsia="zh-CN"/>
              </w:rPr>
              <w:t>602</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第三十条第二款退出现役的残疾军人的护理费，由县级以上地方人民政府退役军人事务部门发给。</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7</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烈士遗属、因公牺牲军人遗属、病故军人遗属一次性抚恤金的给付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《烈士褒扬条例》</w:t>
            </w:r>
            <w:r>
              <w:rPr>
                <w:rFonts w:ascii="黑体" w:eastAsia="黑体" w:hAnsi="宋体" w:cs="黑体" w:hint="eastAsia"/>
                <w:sz w:val="16"/>
                <w:szCs w:val="16"/>
                <w:lang w:eastAsia="zh-CN"/>
              </w:rPr>
              <w:t>(</w:t>
            </w:r>
            <w:r>
              <w:rPr>
                <w:rFonts w:ascii="黑体" w:eastAsia="黑体" w:hAnsi="宋体" w:cs="黑体" w:hint="eastAsia"/>
                <w:sz w:val="16"/>
                <w:szCs w:val="16"/>
                <w:lang w:eastAsia="zh-CN"/>
              </w:rPr>
              <w:t>国务院令第</w:t>
            </w:r>
            <w:r>
              <w:rPr>
                <w:rFonts w:ascii="黑体" w:eastAsia="黑体" w:hAnsi="宋体" w:cs="黑体" w:hint="eastAsia"/>
                <w:sz w:val="16"/>
                <w:szCs w:val="16"/>
                <w:lang w:eastAsia="zh-CN"/>
              </w:rPr>
              <w:t>601</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t>)</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第十二条</w:t>
            </w:r>
            <w:r>
              <w:rPr>
                <w:rFonts w:ascii="黑体" w:eastAsia="黑体" w:hAnsi="宋体" w:cs="黑体" w:hint="eastAsia"/>
                <w:sz w:val="16"/>
                <w:szCs w:val="16"/>
                <w:lang w:eastAsia="zh-CN"/>
              </w:rPr>
              <w:t xml:space="preserve">  </w:t>
            </w:r>
            <w:r>
              <w:rPr>
                <w:rFonts w:ascii="黑体" w:eastAsia="黑体" w:hAnsi="宋体" w:cs="黑体" w:hint="eastAsia"/>
                <w:sz w:val="16"/>
                <w:szCs w:val="16"/>
                <w:lang w:eastAsia="zh-CN"/>
              </w:rPr>
              <w:t>烈士遗属除享受本条例第十一条规定的烈士</w:t>
            </w:r>
            <w:proofErr w:type="gramStart"/>
            <w:r>
              <w:rPr>
                <w:rFonts w:ascii="黑体" w:eastAsia="黑体" w:hAnsi="宋体" w:cs="黑体" w:hint="eastAsia"/>
                <w:sz w:val="16"/>
                <w:szCs w:val="16"/>
                <w:lang w:eastAsia="zh-CN"/>
              </w:rPr>
              <w:t>褒扬金</w:t>
            </w:r>
            <w:proofErr w:type="gramEnd"/>
            <w:r>
              <w:rPr>
                <w:rFonts w:ascii="黑体" w:eastAsia="黑体" w:hAnsi="宋体" w:cs="黑体" w:hint="eastAsia"/>
                <w:sz w:val="16"/>
                <w:szCs w:val="16"/>
                <w:lang w:eastAsia="zh-CN"/>
              </w:rPr>
              <w:t>外，属于《军人抚恤优待条例》以及相关规定适用范围的，还享受因公牺牲一次性抚恤金；属于《工伤保险条例》以及相关规定适用范围的，还享受一次性工亡补助金以及相当于烈士本人</w:t>
            </w:r>
            <w:r>
              <w:rPr>
                <w:rFonts w:ascii="黑体" w:eastAsia="黑体" w:hAnsi="宋体" w:cs="黑体" w:hint="eastAsia"/>
                <w:sz w:val="16"/>
                <w:szCs w:val="16"/>
                <w:lang w:eastAsia="zh-CN"/>
              </w:rPr>
              <w:t>40</w:t>
            </w:r>
            <w:r>
              <w:rPr>
                <w:rFonts w:ascii="黑体" w:eastAsia="黑体" w:hAnsi="宋体" w:cs="黑体" w:hint="eastAsia"/>
                <w:sz w:val="16"/>
                <w:szCs w:val="16"/>
                <w:lang w:eastAsia="zh-CN"/>
              </w:rPr>
              <w:t>个月工资的烈士遗属特别补助金。不属于前款规定范围的烈士遗属，由县级人民政府退役军人事务部门发给一次性抚恤金，标准为烈士牺牲时上一年度全国城镇居民人均可支配收入的</w:t>
            </w:r>
            <w:r>
              <w:rPr>
                <w:rFonts w:ascii="黑体" w:eastAsia="黑体" w:hAnsi="宋体" w:cs="黑体" w:hint="eastAsia"/>
                <w:sz w:val="16"/>
                <w:szCs w:val="16"/>
                <w:lang w:eastAsia="zh-CN"/>
              </w:rPr>
              <w:t>20</w:t>
            </w:r>
            <w:r>
              <w:rPr>
                <w:rFonts w:ascii="黑体" w:eastAsia="黑体" w:hAnsi="宋体" w:cs="黑体" w:hint="eastAsia"/>
                <w:sz w:val="16"/>
                <w:szCs w:val="16"/>
                <w:lang w:eastAsia="zh-CN"/>
              </w:rPr>
              <w:t>倍加</w:t>
            </w:r>
            <w:r>
              <w:rPr>
                <w:rFonts w:ascii="黑体" w:eastAsia="黑体" w:hAnsi="宋体" w:cs="黑体" w:hint="eastAsia"/>
                <w:sz w:val="16"/>
                <w:szCs w:val="16"/>
                <w:lang w:eastAsia="zh-CN"/>
              </w:rPr>
              <w:t>40</w:t>
            </w:r>
            <w:r>
              <w:rPr>
                <w:rFonts w:ascii="黑体" w:eastAsia="黑体" w:hAnsi="宋体" w:cs="黑体" w:hint="eastAsia"/>
                <w:sz w:val="16"/>
                <w:szCs w:val="16"/>
                <w:lang w:eastAsia="zh-CN"/>
              </w:rPr>
              <w:t>个月的中国人民解放军排职少尉军官工资。</w:t>
            </w:r>
            <w:r>
              <w:rPr>
                <w:rFonts w:ascii="黑体" w:eastAsia="黑体" w:hAnsi="宋体" w:cs="黑体" w:hint="eastAsia"/>
                <w:sz w:val="16"/>
                <w:szCs w:val="16"/>
                <w:lang w:eastAsia="zh-CN"/>
              </w:rPr>
              <w:br/>
              <w:t xml:space="preserve">                                      </w:t>
            </w:r>
            <w:r>
              <w:rPr>
                <w:rFonts w:ascii="黑体" w:eastAsia="黑体" w:hAnsi="宋体" w:cs="黑体" w:hint="eastAsia"/>
                <w:sz w:val="16"/>
                <w:szCs w:val="16"/>
                <w:lang w:eastAsia="zh-CN"/>
              </w:rPr>
              <w:t xml:space="preserve">                                                  </w:t>
            </w:r>
            <w:r>
              <w:rPr>
                <w:rFonts w:ascii="黑体" w:eastAsia="黑体" w:hAnsi="宋体" w:cs="黑体" w:hint="eastAsia"/>
                <w:sz w:val="16"/>
                <w:szCs w:val="16"/>
                <w:lang w:eastAsia="zh-CN"/>
              </w:rPr>
              <w:br/>
            </w:r>
            <w:r>
              <w:rPr>
                <w:rFonts w:ascii="黑体" w:eastAsia="黑体" w:hAnsi="宋体" w:cs="黑体" w:hint="eastAsia"/>
                <w:sz w:val="16"/>
                <w:szCs w:val="16"/>
                <w:lang w:eastAsia="zh-CN"/>
              </w:rPr>
              <w:t>《军人抚恤优待条例》（国务院、中央军委令第</w:t>
            </w:r>
            <w:r>
              <w:rPr>
                <w:rFonts w:ascii="黑体" w:eastAsia="黑体" w:hAnsi="宋体" w:cs="黑体" w:hint="eastAsia"/>
                <w:sz w:val="16"/>
                <w:szCs w:val="16"/>
                <w:lang w:eastAsia="zh-CN"/>
              </w:rPr>
              <w:t>602</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第十三条现役军人死亡，根据其死亡性质和死亡时的月工资标准，由县级人民政府退役军人事务部门发给其遗属一次性抚恤金，烈士和因公牺牲的，为上一年度全国城镇居民人均可支配收入的</w:t>
            </w:r>
            <w:r>
              <w:rPr>
                <w:rFonts w:ascii="黑体" w:eastAsia="黑体" w:hAnsi="宋体" w:cs="黑体" w:hint="eastAsia"/>
                <w:sz w:val="16"/>
                <w:szCs w:val="16"/>
                <w:lang w:eastAsia="zh-CN"/>
              </w:rPr>
              <w:t>20</w:t>
            </w:r>
            <w:r>
              <w:rPr>
                <w:rFonts w:ascii="黑体" w:eastAsia="黑体" w:hAnsi="宋体" w:cs="黑体" w:hint="eastAsia"/>
                <w:sz w:val="16"/>
                <w:szCs w:val="16"/>
                <w:lang w:eastAsia="zh-CN"/>
              </w:rPr>
              <w:t>倍加本人</w:t>
            </w:r>
            <w:r>
              <w:rPr>
                <w:rFonts w:ascii="黑体" w:eastAsia="黑体" w:hAnsi="宋体" w:cs="黑体" w:hint="eastAsia"/>
                <w:sz w:val="16"/>
                <w:szCs w:val="16"/>
                <w:lang w:eastAsia="zh-CN"/>
              </w:rPr>
              <w:t>40</w:t>
            </w:r>
            <w:r>
              <w:rPr>
                <w:rFonts w:ascii="黑体" w:eastAsia="黑体" w:hAnsi="宋体" w:cs="黑体" w:hint="eastAsia"/>
                <w:sz w:val="16"/>
                <w:szCs w:val="16"/>
                <w:lang w:eastAsia="zh-CN"/>
              </w:rPr>
              <w:t>个月的工资；病故的，为上一年度全国城镇居民人均可支配收入的</w:t>
            </w:r>
            <w:r>
              <w:rPr>
                <w:rFonts w:ascii="黑体" w:eastAsia="黑体" w:hAnsi="宋体" w:cs="黑体" w:hint="eastAsia"/>
                <w:sz w:val="16"/>
                <w:szCs w:val="16"/>
                <w:lang w:eastAsia="zh-CN"/>
              </w:rPr>
              <w:t>2</w:t>
            </w:r>
            <w:r>
              <w:rPr>
                <w:rFonts w:ascii="黑体" w:eastAsia="黑体" w:hAnsi="宋体" w:cs="黑体" w:hint="eastAsia"/>
                <w:sz w:val="16"/>
                <w:szCs w:val="16"/>
                <w:lang w:eastAsia="zh-CN"/>
              </w:rPr>
              <w:t>倍加本人</w:t>
            </w:r>
            <w:r>
              <w:rPr>
                <w:rFonts w:ascii="黑体" w:eastAsia="黑体" w:hAnsi="宋体" w:cs="黑体" w:hint="eastAsia"/>
                <w:sz w:val="16"/>
                <w:szCs w:val="16"/>
                <w:lang w:eastAsia="zh-CN"/>
              </w:rPr>
              <w:t>40</w:t>
            </w:r>
            <w:r>
              <w:rPr>
                <w:rFonts w:ascii="黑体" w:eastAsia="黑体" w:hAnsi="宋体" w:cs="黑体" w:hint="eastAsia"/>
                <w:sz w:val="16"/>
                <w:szCs w:val="16"/>
                <w:lang w:eastAsia="zh-CN"/>
              </w:rPr>
              <w:t>个月的工资。月工资或者津贴低于排职少尉军官工资标准的，按照排职少尉军官工资标准计算。</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8</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烈士遗属、因公牺牲军人遗属、病故军人遗属定期抚恤金的给付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《军人抚恤优待条例》（国务院、中央军委令第</w:t>
            </w:r>
            <w:r>
              <w:rPr>
                <w:rFonts w:ascii="黑体" w:eastAsia="黑体" w:hAnsi="宋体" w:cs="黑体" w:hint="eastAsia"/>
                <w:sz w:val="16"/>
                <w:szCs w:val="16"/>
                <w:lang w:eastAsia="zh-CN"/>
              </w:rPr>
              <w:t>602</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第十六条对符合下列条件之一的烈士遗属、因公牺牲军人遗属、病故军人遗属，发给定期抚恤金：</w:t>
            </w:r>
            <w:r>
              <w:rPr>
                <w:rFonts w:ascii="黑体" w:eastAsia="黑体" w:hAnsi="宋体" w:cs="黑体" w:hint="eastAsia"/>
                <w:sz w:val="16"/>
                <w:szCs w:val="16"/>
                <w:lang w:eastAsia="zh-CN"/>
              </w:rPr>
              <w:br/>
            </w:r>
            <w:r>
              <w:rPr>
                <w:rFonts w:ascii="黑体" w:eastAsia="黑体" w:hAnsi="宋体" w:cs="黑体" w:hint="eastAsia"/>
                <w:sz w:val="16"/>
                <w:szCs w:val="16"/>
                <w:lang w:eastAsia="zh-CN"/>
              </w:rPr>
              <w:t>（一）父母（抚养人）、配偶无劳动能力、无生活费来源，或者收入水平低于当地居民平均生活水平的；</w:t>
            </w:r>
            <w:r>
              <w:rPr>
                <w:rFonts w:ascii="黑体" w:eastAsia="黑体" w:hAnsi="宋体" w:cs="黑体" w:hint="eastAsia"/>
                <w:sz w:val="16"/>
                <w:szCs w:val="16"/>
                <w:lang w:eastAsia="zh-CN"/>
              </w:rPr>
              <w:br/>
            </w:r>
            <w:r>
              <w:rPr>
                <w:rFonts w:ascii="黑体" w:eastAsia="黑体" w:hAnsi="宋体" w:cs="黑体" w:hint="eastAsia"/>
                <w:sz w:val="16"/>
                <w:szCs w:val="16"/>
                <w:lang w:eastAsia="zh-CN"/>
              </w:rPr>
              <w:t>（二）子女未满</w:t>
            </w:r>
            <w:r>
              <w:rPr>
                <w:rFonts w:ascii="黑体" w:eastAsia="黑体" w:hAnsi="宋体" w:cs="黑体" w:hint="eastAsia"/>
                <w:sz w:val="16"/>
                <w:szCs w:val="16"/>
                <w:lang w:eastAsia="zh-CN"/>
              </w:rPr>
              <w:t>18</w:t>
            </w:r>
            <w:r>
              <w:rPr>
                <w:rFonts w:ascii="黑体" w:eastAsia="黑体" w:hAnsi="宋体" w:cs="黑体" w:hint="eastAsia"/>
                <w:sz w:val="16"/>
                <w:szCs w:val="16"/>
                <w:lang w:eastAsia="zh-CN"/>
              </w:rPr>
              <w:t>周岁或者已满</w:t>
            </w:r>
            <w:r>
              <w:rPr>
                <w:rFonts w:ascii="黑体" w:eastAsia="黑体" w:hAnsi="宋体" w:cs="黑体" w:hint="eastAsia"/>
                <w:sz w:val="16"/>
                <w:szCs w:val="16"/>
                <w:lang w:eastAsia="zh-CN"/>
              </w:rPr>
              <w:t>18</w:t>
            </w:r>
            <w:r>
              <w:rPr>
                <w:rFonts w:ascii="黑体" w:eastAsia="黑体" w:hAnsi="宋体" w:cs="黑体" w:hint="eastAsia"/>
                <w:sz w:val="16"/>
                <w:szCs w:val="16"/>
                <w:lang w:eastAsia="zh-CN"/>
              </w:rPr>
              <w:t>周岁但因上学或者残疾无生活费来源的；</w:t>
            </w:r>
            <w:r>
              <w:rPr>
                <w:rFonts w:ascii="黑体" w:eastAsia="黑体" w:hAnsi="宋体" w:cs="黑体" w:hint="eastAsia"/>
                <w:sz w:val="16"/>
                <w:szCs w:val="16"/>
                <w:lang w:eastAsia="zh-CN"/>
              </w:rPr>
              <w:br/>
            </w:r>
            <w:r>
              <w:rPr>
                <w:rFonts w:ascii="黑体" w:eastAsia="黑体" w:hAnsi="宋体" w:cs="黑体" w:hint="eastAsia"/>
                <w:sz w:val="16"/>
                <w:szCs w:val="16"/>
                <w:lang w:eastAsia="zh-CN"/>
              </w:rPr>
              <w:t>（三）兄弟姐妹未满</w:t>
            </w:r>
            <w:r>
              <w:rPr>
                <w:rFonts w:ascii="黑体" w:eastAsia="黑体" w:hAnsi="宋体" w:cs="黑体" w:hint="eastAsia"/>
                <w:sz w:val="16"/>
                <w:szCs w:val="16"/>
                <w:lang w:eastAsia="zh-CN"/>
              </w:rPr>
              <w:t>18</w:t>
            </w:r>
            <w:r>
              <w:rPr>
                <w:rFonts w:ascii="黑体" w:eastAsia="黑体" w:hAnsi="宋体" w:cs="黑体" w:hint="eastAsia"/>
                <w:sz w:val="16"/>
                <w:szCs w:val="16"/>
                <w:lang w:eastAsia="zh-CN"/>
              </w:rPr>
              <w:t>周岁或者已满</w:t>
            </w:r>
            <w:r>
              <w:rPr>
                <w:rFonts w:ascii="黑体" w:eastAsia="黑体" w:hAnsi="宋体" w:cs="黑体" w:hint="eastAsia"/>
                <w:sz w:val="16"/>
                <w:szCs w:val="16"/>
                <w:lang w:eastAsia="zh-CN"/>
              </w:rPr>
              <w:t>18</w:t>
            </w:r>
            <w:r>
              <w:rPr>
                <w:rFonts w:ascii="黑体" w:eastAsia="黑体" w:hAnsi="宋体" w:cs="黑体" w:hint="eastAsia"/>
                <w:sz w:val="16"/>
                <w:szCs w:val="16"/>
                <w:lang w:eastAsia="zh-CN"/>
              </w:rPr>
              <w:t>周岁但因上学无生活费来源且由该军人生前供养的。对符合享受定期抚恤金条件的遗属，由县级人民政府退役军人事务部门发给《定期抚恤金领取证》</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w:t>
            </w:r>
            <w:r>
              <w:rPr>
                <w:rFonts w:ascii="黑体" w:eastAsia="黑体" w:hAnsi="宋体" w:cs="黑体" w:hint="eastAsia"/>
                <w:sz w:val="16"/>
                <w:szCs w:val="16"/>
                <w:lang w:eastAsia="zh-CN"/>
              </w:rPr>
              <w:t>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9</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烈士</w:t>
            </w:r>
            <w:proofErr w:type="gramStart"/>
            <w:r>
              <w:rPr>
                <w:rFonts w:ascii="黑体" w:eastAsia="黑体" w:hAnsi="宋体" w:cs="黑体" w:hint="eastAsia"/>
                <w:sz w:val="24"/>
                <w:szCs w:val="24"/>
                <w:lang w:eastAsia="zh-CN"/>
              </w:rPr>
              <w:t>褒扬金</w:t>
            </w:r>
            <w:proofErr w:type="gramEnd"/>
            <w:r>
              <w:rPr>
                <w:rFonts w:ascii="黑体" w:eastAsia="黑体" w:hAnsi="宋体" w:cs="黑体" w:hint="eastAsia"/>
                <w:sz w:val="24"/>
                <w:szCs w:val="24"/>
                <w:lang w:eastAsia="zh-CN"/>
              </w:rPr>
              <w:t>的给付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《烈士褒扬条例》（国务院令第</w:t>
            </w:r>
            <w:r>
              <w:rPr>
                <w:rFonts w:ascii="黑体" w:eastAsia="黑体" w:hAnsi="宋体" w:cs="黑体" w:hint="eastAsia"/>
                <w:sz w:val="16"/>
                <w:szCs w:val="16"/>
                <w:lang w:eastAsia="zh-CN"/>
              </w:rPr>
              <w:t>601</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第十一条国家建立烈士</w:t>
            </w:r>
            <w:proofErr w:type="gramStart"/>
            <w:r>
              <w:rPr>
                <w:rFonts w:ascii="黑体" w:eastAsia="黑体" w:hAnsi="宋体" w:cs="黑体" w:hint="eastAsia"/>
                <w:sz w:val="16"/>
                <w:szCs w:val="16"/>
                <w:lang w:eastAsia="zh-CN"/>
              </w:rPr>
              <w:t>褒扬金</w:t>
            </w:r>
            <w:proofErr w:type="gramEnd"/>
            <w:r>
              <w:rPr>
                <w:rFonts w:ascii="黑体" w:eastAsia="黑体" w:hAnsi="宋体" w:cs="黑体" w:hint="eastAsia"/>
                <w:sz w:val="16"/>
                <w:szCs w:val="16"/>
                <w:lang w:eastAsia="zh-CN"/>
              </w:rPr>
              <w:t>制度。烈士</w:t>
            </w:r>
            <w:proofErr w:type="gramStart"/>
            <w:r>
              <w:rPr>
                <w:rFonts w:ascii="黑体" w:eastAsia="黑体" w:hAnsi="宋体" w:cs="黑体" w:hint="eastAsia"/>
                <w:sz w:val="16"/>
                <w:szCs w:val="16"/>
                <w:lang w:eastAsia="zh-CN"/>
              </w:rPr>
              <w:t>褒扬金</w:t>
            </w:r>
            <w:proofErr w:type="gramEnd"/>
            <w:r>
              <w:rPr>
                <w:rFonts w:ascii="黑体" w:eastAsia="黑体" w:hAnsi="宋体" w:cs="黑体" w:hint="eastAsia"/>
                <w:sz w:val="16"/>
                <w:szCs w:val="16"/>
                <w:lang w:eastAsia="zh-CN"/>
              </w:rPr>
              <w:t>标准为烈士牺牲时上一年度全国城镇居民人均可支配收入的</w:t>
            </w:r>
            <w:r>
              <w:rPr>
                <w:rFonts w:ascii="黑体" w:eastAsia="黑体" w:hAnsi="宋体" w:cs="黑体" w:hint="eastAsia"/>
                <w:sz w:val="16"/>
                <w:szCs w:val="16"/>
                <w:lang w:eastAsia="zh-CN"/>
              </w:rPr>
              <w:t>30</w:t>
            </w:r>
            <w:r>
              <w:rPr>
                <w:rFonts w:ascii="黑体" w:eastAsia="黑体" w:hAnsi="宋体" w:cs="黑体" w:hint="eastAsia"/>
                <w:sz w:val="16"/>
                <w:szCs w:val="16"/>
                <w:lang w:eastAsia="zh-CN"/>
              </w:rPr>
              <w:t>倍。战时，参战牺牲的烈士</w:t>
            </w:r>
            <w:proofErr w:type="gramStart"/>
            <w:r>
              <w:rPr>
                <w:rFonts w:ascii="黑体" w:eastAsia="黑体" w:hAnsi="宋体" w:cs="黑体" w:hint="eastAsia"/>
                <w:sz w:val="16"/>
                <w:szCs w:val="16"/>
                <w:lang w:eastAsia="zh-CN"/>
              </w:rPr>
              <w:t>褒扬金</w:t>
            </w:r>
            <w:proofErr w:type="gramEnd"/>
            <w:r>
              <w:rPr>
                <w:rFonts w:ascii="黑体" w:eastAsia="黑体" w:hAnsi="宋体" w:cs="黑体" w:hint="eastAsia"/>
                <w:sz w:val="16"/>
                <w:szCs w:val="16"/>
                <w:lang w:eastAsia="zh-CN"/>
              </w:rPr>
              <w:t>标准可以适当提高。</w:t>
            </w:r>
            <w:r>
              <w:rPr>
                <w:rFonts w:ascii="黑体" w:eastAsia="黑体" w:hAnsi="宋体" w:cs="黑体" w:hint="eastAsia"/>
                <w:sz w:val="16"/>
                <w:szCs w:val="16"/>
                <w:lang w:eastAsia="zh-CN"/>
              </w:rPr>
              <w:br/>
            </w:r>
            <w:r>
              <w:rPr>
                <w:rFonts w:ascii="黑体" w:eastAsia="黑体" w:hAnsi="宋体" w:cs="黑体" w:hint="eastAsia"/>
                <w:sz w:val="16"/>
                <w:szCs w:val="16"/>
                <w:lang w:eastAsia="zh-CN"/>
              </w:rPr>
              <w:t>烈士</w:t>
            </w:r>
            <w:proofErr w:type="gramStart"/>
            <w:r>
              <w:rPr>
                <w:rFonts w:ascii="黑体" w:eastAsia="黑体" w:hAnsi="宋体" w:cs="黑体" w:hint="eastAsia"/>
                <w:sz w:val="16"/>
                <w:szCs w:val="16"/>
                <w:lang w:eastAsia="zh-CN"/>
              </w:rPr>
              <w:t>褒扬金</w:t>
            </w:r>
            <w:proofErr w:type="gramEnd"/>
            <w:r>
              <w:rPr>
                <w:rFonts w:ascii="黑体" w:eastAsia="黑体" w:hAnsi="宋体" w:cs="黑体" w:hint="eastAsia"/>
                <w:sz w:val="16"/>
                <w:szCs w:val="16"/>
                <w:lang w:eastAsia="zh-CN"/>
              </w:rPr>
              <w:t>由颁发烈士证书的县级人民政府退役军人事务部门发给烈士的父母或者抚养人、配偶、子女；没有父母或者抚养人、配偶、子女的，发给烈士未满</w:t>
            </w:r>
            <w:r>
              <w:rPr>
                <w:rFonts w:ascii="黑体" w:eastAsia="黑体" w:hAnsi="宋体" w:cs="黑体" w:hint="eastAsia"/>
                <w:sz w:val="16"/>
                <w:szCs w:val="16"/>
                <w:lang w:eastAsia="zh-CN"/>
              </w:rPr>
              <w:t>18</w:t>
            </w:r>
            <w:r>
              <w:rPr>
                <w:rFonts w:ascii="黑体" w:eastAsia="黑体" w:hAnsi="宋体" w:cs="黑体" w:hint="eastAsia"/>
                <w:sz w:val="16"/>
                <w:szCs w:val="16"/>
                <w:lang w:eastAsia="zh-CN"/>
              </w:rPr>
              <w:t>周岁的兄弟姐妹和已满</w:t>
            </w:r>
            <w:r>
              <w:rPr>
                <w:rFonts w:ascii="黑体" w:eastAsia="黑体" w:hAnsi="宋体" w:cs="黑体" w:hint="eastAsia"/>
                <w:sz w:val="16"/>
                <w:szCs w:val="16"/>
                <w:lang w:eastAsia="zh-CN"/>
              </w:rPr>
              <w:t>18</w:t>
            </w:r>
            <w:r>
              <w:rPr>
                <w:rFonts w:ascii="黑体" w:eastAsia="黑体" w:hAnsi="宋体" w:cs="黑体" w:hint="eastAsia"/>
                <w:sz w:val="16"/>
                <w:szCs w:val="16"/>
                <w:lang w:eastAsia="zh-CN"/>
              </w:rPr>
              <w:t>周岁但无生活来源且由烈士生前供养的兄弟姐妹。</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10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0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10</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中国人民武装警察部队、军队离休、退休干部和退休士官的抚恤优待的给付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《军人抚恤优待条例》（国务院、中央军委令第</w:t>
            </w:r>
            <w:r>
              <w:rPr>
                <w:rFonts w:ascii="黑体" w:eastAsia="黑体" w:hAnsi="宋体" w:cs="黑体" w:hint="eastAsia"/>
                <w:sz w:val="16"/>
                <w:szCs w:val="16"/>
                <w:lang w:eastAsia="zh-CN"/>
              </w:rPr>
              <w:t>602</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第五十一条本条例适用于中国人民武装警察部队。</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第五十二条军队离休、退休干部和退休士官的抚恤优待，依照本条例有关现役军人抚恤优待的规定执行。</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11</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享受定期抚恤金的烈属、因公牺牲军人遗属、病故军人遗属丧葬补助费的给付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《烈士褒扬条例》</w:t>
            </w:r>
            <w:r>
              <w:rPr>
                <w:rFonts w:ascii="黑体" w:eastAsia="黑体" w:hAnsi="宋体" w:cs="黑体" w:hint="eastAsia"/>
                <w:sz w:val="16"/>
                <w:szCs w:val="16"/>
                <w:lang w:eastAsia="zh-CN"/>
              </w:rPr>
              <w:t>(</w:t>
            </w:r>
            <w:r>
              <w:rPr>
                <w:rFonts w:ascii="黑体" w:eastAsia="黑体" w:hAnsi="宋体" w:cs="黑体" w:hint="eastAsia"/>
                <w:sz w:val="16"/>
                <w:szCs w:val="16"/>
                <w:lang w:eastAsia="zh-CN"/>
              </w:rPr>
              <w:t>国务院令第</w:t>
            </w:r>
            <w:r>
              <w:rPr>
                <w:rFonts w:ascii="黑体" w:eastAsia="黑体" w:hAnsi="宋体" w:cs="黑体" w:hint="eastAsia"/>
                <w:sz w:val="16"/>
                <w:szCs w:val="16"/>
                <w:lang w:eastAsia="zh-CN"/>
              </w:rPr>
              <w:t>601</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t>)</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第十七条</w:t>
            </w:r>
            <w:r>
              <w:rPr>
                <w:rFonts w:ascii="黑体" w:eastAsia="黑体" w:hAnsi="宋体" w:cs="黑体" w:hint="eastAsia"/>
                <w:sz w:val="16"/>
                <w:szCs w:val="16"/>
                <w:lang w:eastAsia="zh-CN"/>
              </w:rPr>
              <w:t xml:space="preserve">  </w:t>
            </w:r>
            <w:r>
              <w:rPr>
                <w:rFonts w:ascii="黑体" w:eastAsia="黑体" w:hAnsi="宋体" w:cs="黑体" w:hint="eastAsia"/>
                <w:sz w:val="16"/>
                <w:szCs w:val="16"/>
                <w:lang w:eastAsia="zh-CN"/>
              </w:rPr>
              <w:t>烈士遗属不再符合本条例规定的享受定期抚恤金条件的，应当注销其定期抚恤金领取证，停发定期抚恤金。享受定期抚恤金的烈士遗属死亡的，增发</w:t>
            </w:r>
            <w:r>
              <w:rPr>
                <w:rFonts w:ascii="黑体" w:eastAsia="黑体" w:hAnsi="宋体" w:cs="黑体" w:hint="eastAsia"/>
                <w:sz w:val="16"/>
                <w:szCs w:val="16"/>
                <w:lang w:eastAsia="zh-CN"/>
              </w:rPr>
              <w:t>6</w:t>
            </w:r>
            <w:r>
              <w:rPr>
                <w:rFonts w:ascii="黑体" w:eastAsia="黑体" w:hAnsi="宋体" w:cs="黑体" w:hint="eastAsia"/>
                <w:sz w:val="16"/>
                <w:szCs w:val="16"/>
                <w:lang w:eastAsia="zh-CN"/>
              </w:rPr>
              <w:t>个月其原享受的定期抚恤金作为丧葬补助费，同时注销其定期抚恤金领取证，停发定期抚恤金。</w:t>
            </w:r>
            <w:r>
              <w:rPr>
                <w:rFonts w:ascii="黑体" w:eastAsia="黑体" w:hAnsi="宋体" w:cs="黑体" w:hint="eastAsia"/>
                <w:sz w:val="16"/>
                <w:szCs w:val="16"/>
                <w:lang w:eastAsia="zh-CN"/>
              </w:rPr>
              <w:t xml:space="preserve">                                          </w:t>
            </w:r>
            <w:r>
              <w:rPr>
                <w:rFonts w:ascii="黑体" w:eastAsia="黑体" w:hAnsi="宋体" w:cs="黑体" w:hint="eastAsia"/>
                <w:sz w:val="16"/>
                <w:szCs w:val="16"/>
                <w:lang w:eastAsia="zh-CN"/>
              </w:rPr>
              <w:br/>
            </w:r>
            <w:r>
              <w:rPr>
                <w:rFonts w:ascii="黑体" w:eastAsia="黑体" w:hAnsi="宋体" w:cs="黑体" w:hint="eastAsia"/>
                <w:sz w:val="16"/>
                <w:szCs w:val="16"/>
                <w:lang w:eastAsia="zh-CN"/>
              </w:rPr>
              <w:t>《军人抚恤优待条例》（国务院、中央军委令第</w:t>
            </w:r>
            <w:r>
              <w:rPr>
                <w:rFonts w:ascii="黑体" w:eastAsia="黑体" w:hAnsi="宋体" w:cs="黑体" w:hint="eastAsia"/>
                <w:sz w:val="16"/>
                <w:szCs w:val="16"/>
                <w:lang w:eastAsia="zh-CN"/>
              </w:rPr>
              <w:t>602</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t>)</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第十九条享受定期抚恤金的烈士遗属、因公牺牲军人遗属、病故军人遗属死亡的，增发</w:t>
            </w:r>
            <w:r>
              <w:rPr>
                <w:rFonts w:ascii="黑体" w:eastAsia="黑体" w:hAnsi="宋体" w:cs="黑体" w:hint="eastAsia"/>
                <w:sz w:val="16"/>
                <w:szCs w:val="16"/>
                <w:lang w:eastAsia="zh-CN"/>
              </w:rPr>
              <w:t>6</w:t>
            </w:r>
            <w:r>
              <w:rPr>
                <w:rFonts w:ascii="黑体" w:eastAsia="黑体" w:hAnsi="宋体" w:cs="黑体" w:hint="eastAsia"/>
                <w:sz w:val="16"/>
                <w:szCs w:val="16"/>
                <w:lang w:eastAsia="zh-CN"/>
              </w:rPr>
              <w:t>个月其原享受的定期抚恤金，作为丧葬补助费，同时注销其领取定期抚恤金的证件。</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9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10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89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12</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退出现役的残疾军人病故丧葬补助费的给付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《军人抚恤优待条例》</w:t>
            </w:r>
            <w:r>
              <w:rPr>
                <w:rFonts w:ascii="黑体" w:eastAsia="黑体" w:hAnsi="宋体" w:cs="黑体" w:hint="eastAsia"/>
                <w:sz w:val="16"/>
                <w:szCs w:val="16"/>
                <w:lang w:eastAsia="zh-CN"/>
              </w:rPr>
              <w:t>(</w:t>
            </w:r>
            <w:r>
              <w:rPr>
                <w:rFonts w:ascii="黑体" w:eastAsia="黑体" w:hAnsi="宋体" w:cs="黑体" w:hint="eastAsia"/>
                <w:sz w:val="16"/>
                <w:szCs w:val="16"/>
                <w:lang w:eastAsia="zh-CN"/>
              </w:rPr>
              <w:t>国务院、中央军委令第</w:t>
            </w:r>
            <w:r>
              <w:rPr>
                <w:rFonts w:ascii="黑体" w:eastAsia="黑体" w:hAnsi="宋体" w:cs="黑体" w:hint="eastAsia"/>
                <w:sz w:val="16"/>
                <w:szCs w:val="16"/>
                <w:lang w:eastAsia="zh-CN"/>
              </w:rPr>
              <w:t>602</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t>)</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第二十八条退出现役的因战、因公、因病致残的残疾军人因病死亡的，对其遗属增发</w:t>
            </w:r>
            <w:r>
              <w:rPr>
                <w:rFonts w:ascii="黑体" w:eastAsia="黑体" w:hAnsi="宋体" w:cs="黑体" w:hint="eastAsia"/>
                <w:sz w:val="16"/>
                <w:szCs w:val="16"/>
                <w:lang w:eastAsia="zh-CN"/>
              </w:rPr>
              <w:t>12</w:t>
            </w:r>
            <w:r>
              <w:rPr>
                <w:rFonts w:ascii="黑体" w:eastAsia="黑体" w:hAnsi="宋体" w:cs="黑体" w:hint="eastAsia"/>
                <w:sz w:val="16"/>
                <w:szCs w:val="16"/>
                <w:lang w:eastAsia="zh-CN"/>
              </w:rPr>
              <w:t>个月的残疾抚恤金，作为丧葬补助费。</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13</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建国后参战和参加核试验军队退役人员补助金的给付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《民政部、财政部关于调整部分优抚对象补助标准的通知》（民发〔</w:t>
            </w:r>
            <w:r>
              <w:rPr>
                <w:rFonts w:ascii="黑体" w:eastAsia="黑体" w:hAnsi="宋体" w:cs="黑体" w:hint="eastAsia"/>
                <w:sz w:val="16"/>
                <w:szCs w:val="16"/>
                <w:lang w:eastAsia="zh-CN"/>
              </w:rPr>
              <w:t>2007</w:t>
            </w:r>
            <w:r>
              <w:rPr>
                <w:rFonts w:ascii="黑体" w:eastAsia="黑体" w:hAnsi="宋体" w:cs="黑体" w:hint="eastAsia"/>
                <w:sz w:val="16"/>
                <w:szCs w:val="16"/>
                <w:lang w:eastAsia="zh-CN"/>
              </w:rPr>
              <w:t>〕</w:t>
            </w:r>
            <w:r>
              <w:rPr>
                <w:rFonts w:ascii="黑体" w:eastAsia="黑体" w:hAnsi="宋体" w:cs="黑体" w:hint="eastAsia"/>
                <w:sz w:val="16"/>
                <w:szCs w:val="16"/>
                <w:lang w:eastAsia="zh-CN"/>
              </w:rPr>
              <w:t>99</w:t>
            </w:r>
            <w:r>
              <w:rPr>
                <w:rFonts w:ascii="黑体" w:eastAsia="黑体" w:hAnsi="宋体" w:cs="黑体" w:hint="eastAsia"/>
                <w:sz w:val="16"/>
                <w:szCs w:val="16"/>
                <w:lang w:eastAsia="zh-CN"/>
              </w:rPr>
              <w:t>号）五、调整优抚对象抚恤补助标准和给参战退役人员发放生活补助所需中央财政负担的经费，由中央财政核拨专款另行下达。各级退役军人事务、财政部门要结合地方的资金安排，切实加强资金管理，保证及时、准确、足额地把抚恤补助金发放到优抚对象手中。</w:t>
            </w:r>
            <w:r>
              <w:rPr>
                <w:rFonts w:ascii="黑体" w:eastAsia="黑体" w:hAnsi="宋体" w:cs="黑体" w:hint="eastAsia"/>
                <w:sz w:val="16"/>
                <w:szCs w:val="16"/>
                <w:lang w:eastAsia="zh-CN"/>
              </w:rPr>
              <w:br/>
            </w:r>
            <w:r>
              <w:rPr>
                <w:rFonts w:ascii="黑体" w:eastAsia="黑体" w:hAnsi="宋体" w:cs="黑体" w:hint="eastAsia"/>
                <w:sz w:val="16"/>
                <w:szCs w:val="16"/>
                <w:lang w:eastAsia="zh-CN"/>
              </w:rPr>
              <w:t>《民政部、财政部、人事部、劳动和社会保障部、卫生部关于做好部分原</w:t>
            </w:r>
            <w:r>
              <w:rPr>
                <w:rFonts w:ascii="黑体" w:eastAsia="黑体" w:hAnsi="宋体" w:cs="黑体" w:hint="eastAsia"/>
                <w:sz w:val="16"/>
                <w:szCs w:val="16"/>
                <w:lang w:eastAsia="zh-CN"/>
              </w:rPr>
              <w:t>8023</w:t>
            </w:r>
            <w:r>
              <w:rPr>
                <w:rFonts w:ascii="黑体" w:eastAsia="黑体" w:hAnsi="宋体" w:cs="黑体" w:hint="eastAsia"/>
                <w:sz w:val="16"/>
                <w:szCs w:val="16"/>
                <w:lang w:eastAsia="zh-CN"/>
              </w:rPr>
              <w:t>部队及其他参加核试验军队退役人员有关工作的通知》（民发〔</w:t>
            </w:r>
            <w:r>
              <w:rPr>
                <w:rFonts w:ascii="黑体" w:eastAsia="黑体" w:hAnsi="宋体" w:cs="黑体" w:hint="eastAsia"/>
                <w:sz w:val="16"/>
                <w:szCs w:val="16"/>
                <w:lang w:eastAsia="zh-CN"/>
              </w:rPr>
              <w:t>2007</w:t>
            </w:r>
            <w:r>
              <w:rPr>
                <w:rFonts w:ascii="黑体" w:eastAsia="黑体" w:hAnsi="宋体" w:cs="黑体" w:hint="eastAsia"/>
                <w:sz w:val="16"/>
                <w:szCs w:val="16"/>
                <w:lang w:eastAsia="zh-CN"/>
              </w:rPr>
              <w:t>〕</w:t>
            </w:r>
            <w:r>
              <w:rPr>
                <w:rFonts w:ascii="黑体" w:eastAsia="黑体" w:hAnsi="宋体" w:cs="黑体" w:hint="eastAsia"/>
                <w:sz w:val="16"/>
                <w:szCs w:val="16"/>
                <w:lang w:eastAsia="zh-CN"/>
              </w:rPr>
              <w:t>100</w:t>
            </w:r>
            <w:r>
              <w:rPr>
                <w:rFonts w:ascii="黑体" w:eastAsia="黑体" w:hAnsi="宋体" w:cs="黑体" w:hint="eastAsia"/>
                <w:sz w:val="16"/>
                <w:szCs w:val="16"/>
                <w:lang w:eastAsia="zh-CN"/>
              </w:rPr>
              <w:t>号）二、对不符合评残和享受带病回乡退</w:t>
            </w:r>
            <w:r>
              <w:rPr>
                <w:rFonts w:ascii="黑体" w:eastAsia="黑体" w:hAnsi="宋体" w:cs="黑体" w:hint="eastAsia"/>
                <w:sz w:val="16"/>
                <w:szCs w:val="16"/>
                <w:lang w:eastAsia="zh-CN"/>
              </w:rPr>
              <w:lastRenderedPageBreak/>
              <w:t>伍军人补助条件，但患病或</w:t>
            </w:r>
            <w:r>
              <w:rPr>
                <w:rFonts w:ascii="黑体" w:eastAsia="黑体" w:hAnsi="宋体" w:cs="黑体" w:hint="eastAsia"/>
                <w:sz w:val="16"/>
                <w:szCs w:val="16"/>
                <w:lang w:eastAsia="zh-CN"/>
              </w:rPr>
              <w:t>生活困难的农村和城镇无工作的原</w:t>
            </w:r>
            <w:r>
              <w:rPr>
                <w:rFonts w:ascii="黑体" w:eastAsia="黑体" w:hAnsi="宋体" w:cs="黑体" w:hint="eastAsia"/>
                <w:sz w:val="16"/>
                <w:szCs w:val="16"/>
                <w:lang w:eastAsia="zh-CN"/>
              </w:rPr>
              <w:t>8023</w:t>
            </w:r>
            <w:r>
              <w:rPr>
                <w:rFonts w:ascii="黑体" w:eastAsia="黑体" w:hAnsi="宋体" w:cs="黑体" w:hint="eastAsia"/>
                <w:sz w:val="16"/>
                <w:szCs w:val="16"/>
                <w:lang w:eastAsia="zh-CN"/>
              </w:rPr>
              <w:t>部队人员，每人每月</w:t>
            </w:r>
            <w:r>
              <w:rPr>
                <w:rFonts w:ascii="黑体" w:eastAsia="黑体" w:hAnsi="宋体" w:cs="黑体" w:hint="eastAsia"/>
                <w:sz w:val="16"/>
                <w:szCs w:val="16"/>
                <w:lang w:eastAsia="zh-CN"/>
              </w:rPr>
              <w:t>100</w:t>
            </w:r>
            <w:r>
              <w:rPr>
                <w:rFonts w:ascii="黑体" w:eastAsia="黑体" w:hAnsi="宋体" w:cs="黑体" w:hint="eastAsia"/>
                <w:sz w:val="16"/>
                <w:szCs w:val="16"/>
                <w:lang w:eastAsia="zh-CN"/>
              </w:rPr>
              <w:t>元。三、对其他参加核试验的军队退役人员，比照原</w:t>
            </w:r>
            <w:r>
              <w:rPr>
                <w:rFonts w:ascii="黑体" w:eastAsia="黑体" w:hAnsi="宋体" w:cs="黑体" w:hint="eastAsia"/>
                <w:sz w:val="16"/>
                <w:szCs w:val="16"/>
                <w:lang w:eastAsia="zh-CN"/>
              </w:rPr>
              <w:t>8023</w:t>
            </w:r>
            <w:r>
              <w:rPr>
                <w:rFonts w:ascii="黑体" w:eastAsia="黑体" w:hAnsi="宋体" w:cs="黑体" w:hint="eastAsia"/>
                <w:sz w:val="16"/>
                <w:szCs w:val="16"/>
                <w:lang w:eastAsia="zh-CN"/>
              </w:rPr>
              <w:t>部队退役人员进行体检，并按照规定落实相关政策待遇。</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14</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部分烈士（含错杀后被平反人员）子女认定及生活补助给付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民政部、财政部《关于给部分烈士子女发放定期生活补助的通知》（民发〔</w:t>
            </w:r>
            <w:r>
              <w:rPr>
                <w:rFonts w:ascii="黑体" w:eastAsia="黑体" w:hAnsi="宋体" w:cs="黑体" w:hint="eastAsia"/>
                <w:sz w:val="16"/>
                <w:szCs w:val="16"/>
                <w:lang w:eastAsia="zh-CN"/>
              </w:rPr>
              <w:t>2012</w:t>
            </w:r>
            <w:r>
              <w:rPr>
                <w:rFonts w:ascii="黑体" w:eastAsia="黑体" w:hAnsi="宋体" w:cs="黑体" w:hint="eastAsia"/>
                <w:sz w:val="16"/>
                <w:szCs w:val="16"/>
                <w:lang w:eastAsia="zh-CN"/>
              </w:rPr>
              <w:t>〕</w:t>
            </w:r>
            <w:r>
              <w:rPr>
                <w:rFonts w:ascii="黑体" w:eastAsia="黑体" w:hAnsi="宋体" w:cs="黑体" w:hint="eastAsia"/>
                <w:sz w:val="16"/>
                <w:szCs w:val="16"/>
                <w:lang w:eastAsia="zh-CN"/>
              </w:rPr>
              <w:t>27</w:t>
            </w:r>
            <w:r>
              <w:rPr>
                <w:rFonts w:ascii="黑体" w:eastAsia="黑体" w:hAnsi="宋体" w:cs="黑体" w:hint="eastAsia"/>
                <w:sz w:val="16"/>
                <w:szCs w:val="16"/>
                <w:lang w:eastAsia="zh-CN"/>
              </w:rPr>
              <w:t>号）中“根据中央领导同志有关批示精神，经研究决定，从</w:t>
            </w:r>
            <w:r>
              <w:rPr>
                <w:rFonts w:ascii="黑体" w:eastAsia="黑体" w:hAnsi="宋体" w:cs="黑体" w:hint="eastAsia"/>
                <w:sz w:val="16"/>
                <w:szCs w:val="16"/>
                <w:lang w:eastAsia="zh-CN"/>
              </w:rPr>
              <w:t>2011</w:t>
            </w:r>
            <w:r>
              <w:rPr>
                <w:rFonts w:ascii="黑体" w:eastAsia="黑体" w:hAnsi="宋体" w:cs="黑体" w:hint="eastAsia"/>
                <w:sz w:val="16"/>
                <w:szCs w:val="16"/>
                <w:lang w:eastAsia="zh-CN"/>
              </w:rPr>
              <w:t>年</w:t>
            </w:r>
            <w:r>
              <w:rPr>
                <w:rFonts w:ascii="黑体" w:eastAsia="黑体" w:hAnsi="宋体" w:cs="黑体" w:hint="eastAsia"/>
                <w:sz w:val="16"/>
                <w:szCs w:val="16"/>
                <w:lang w:eastAsia="zh-CN"/>
              </w:rPr>
              <w:t>7</w:t>
            </w:r>
            <w:r>
              <w:rPr>
                <w:rFonts w:ascii="黑体" w:eastAsia="黑体" w:hAnsi="宋体" w:cs="黑体" w:hint="eastAsia"/>
                <w:sz w:val="16"/>
                <w:szCs w:val="16"/>
                <w:lang w:eastAsia="zh-CN"/>
              </w:rPr>
              <w:t>月</w:t>
            </w:r>
            <w:r>
              <w:rPr>
                <w:rFonts w:ascii="黑体" w:eastAsia="黑体" w:hAnsi="宋体" w:cs="黑体" w:hint="eastAsia"/>
                <w:sz w:val="16"/>
                <w:szCs w:val="16"/>
                <w:lang w:eastAsia="zh-CN"/>
              </w:rPr>
              <w:t>1</w:t>
            </w:r>
            <w:r>
              <w:rPr>
                <w:rFonts w:ascii="黑体" w:eastAsia="黑体" w:hAnsi="宋体" w:cs="黑体" w:hint="eastAsia"/>
                <w:sz w:val="16"/>
                <w:szCs w:val="16"/>
                <w:lang w:eastAsia="zh-CN"/>
              </w:rPr>
              <w:t>日起，给部分烈士子女（含建国前错杀后被平反人员的子女，下同）发放定期生活补助。现将有关问题通知如下：一、部分烈士子女是指居住在农村和城镇无工作单位、</w:t>
            </w:r>
            <w:r>
              <w:rPr>
                <w:rFonts w:ascii="黑体" w:eastAsia="黑体" w:hAnsi="宋体" w:cs="黑体" w:hint="eastAsia"/>
                <w:sz w:val="16"/>
                <w:szCs w:val="16"/>
                <w:lang w:eastAsia="zh-CN"/>
              </w:rPr>
              <w:t>18</w:t>
            </w:r>
            <w:r>
              <w:rPr>
                <w:rFonts w:ascii="黑体" w:eastAsia="黑体" w:hAnsi="宋体" w:cs="黑体" w:hint="eastAsia"/>
                <w:sz w:val="16"/>
                <w:szCs w:val="16"/>
                <w:lang w:eastAsia="zh-CN"/>
              </w:rPr>
              <w:t>周岁之前没有享受过定期抚恤金待遇且年满</w:t>
            </w:r>
            <w:r>
              <w:rPr>
                <w:rFonts w:ascii="黑体" w:eastAsia="黑体" w:hAnsi="宋体" w:cs="黑体" w:hint="eastAsia"/>
                <w:sz w:val="16"/>
                <w:szCs w:val="16"/>
                <w:lang w:eastAsia="zh-CN"/>
              </w:rPr>
              <w:t>60</w:t>
            </w:r>
            <w:r>
              <w:rPr>
                <w:rFonts w:ascii="黑体" w:eastAsia="黑体" w:hAnsi="宋体" w:cs="黑体" w:hint="eastAsia"/>
                <w:sz w:val="16"/>
                <w:szCs w:val="16"/>
                <w:lang w:eastAsia="zh-CN"/>
              </w:rPr>
              <w:t>周岁的烈士子女。”</w:t>
            </w:r>
            <w:r>
              <w:rPr>
                <w:rFonts w:ascii="黑体" w:eastAsia="黑体" w:hAnsi="宋体" w:cs="黑体" w:hint="eastAsia"/>
                <w:sz w:val="16"/>
                <w:szCs w:val="16"/>
                <w:lang w:eastAsia="zh-CN"/>
              </w:rPr>
              <w:br/>
            </w:r>
            <w:r>
              <w:rPr>
                <w:rFonts w:ascii="黑体" w:eastAsia="黑体" w:hAnsi="宋体" w:cs="黑体" w:hint="eastAsia"/>
                <w:sz w:val="16"/>
                <w:szCs w:val="16"/>
                <w:lang w:eastAsia="zh-CN"/>
              </w:rPr>
              <w:t>民政部办公厅、财政部办公厅《关于落实给部分烈士子女发放定期生活补助政策的实施意见》（民办发〔</w:t>
            </w:r>
            <w:r>
              <w:rPr>
                <w:rFonts w:ascii="黑体" w:eastAsia="黑体" w:hAnsi="宋体" w:cs="黑体" w:hint="eastAsia"/>
                <w:sz w:val="16"/>
                <w:szCs w:val="16"/>
                <w:lang w:eastAsia="zh-CN"/>
              </w:rPr>
              <w:t>2012</w:t>
            </w:r>
            <w:r>
              <w:rPr>
                <w:rFonts w:ascii="黑体" w:eastAsia="黑体" w:hAnsi="宋体" w:cs="黑体" w:hint="eastAsia"/>
                <w:sz w:val="16"/>
                <w:szCs w:val="16"/>
                <w:lang w:eastAsia="zh-CN"/>
              </w:rPr>
              <w:t>〕</w:t>
            </w:r>
            <w:r>
              <w:rPr>
                <w:rFonts w:ascii="黑体" w:eastAsia="黑体" w:hAnsi="宋体" w:cs="黑体" w:hint="eastAsia"/>
                <w:sz w:val="16"/>
                <w:szCs w:val="16"/>
                <w:lang w:eastAsia="zh-CN"/>
              </w:rPr>
              <w:t>3</w:t>
            </w:r>
            <w:r>
              <w:rPr>
                <w:rFonts w:ascii="黑体" w:eastAsia="黑体" w:hAnsi="宋体" w:cs="黑体" w:hint="eastAsia"/>
                <w:sz w:val="16"/>
                <w:szCs w:val="16"/>
                <w:lang w:eastAsia="zh-CN"/>
              </w:rPr>
              <w:t>号）中“根据民政部、财政部《关于给部分烈士子女发放定期生活补助的通知》（民发〔</w:t>
            </w:r>
            <w:r>
              <w:rPr>
                <w:rFonts w:ascii="黑体" w:eastAsia="黑体" w:hAnsi="宋体" w:cs="黑体" w:hint="eastAsia"/>
                <w:sz w:val="16"/>
                <w:szCs w:val="16"/>
                <w:lang w:eastAsia="zh-CN"/>
              </w:rPr>
              <w:t>2012</w:t>
            </w:r>
            <w:r>
              <w:rPr>
                <w:rFonts w:ascii="黑体" w:eastAsia="黑体" w:hAnsi="宋体" w:cs="黑体" w:hint="eastAsia"/>
                <w:sz w:val="16"/>
                <w:szCs w:val="16"/>
                <w:lang w:eastAsia="zh-CN"/>
              </w:rPr>
              <w:t>〕</w:t>
            </w:r>
            <w:r>
              <w:rPr>
                <w:rFonts w:ascii="黑体" w:eastAsia="黑体" w:hAnsi="宋体" w:cs="黑体" w:hint="eastAsia"/>
                <w:sz w:val="16"/>
                <w:szCs w:val="16"/>
                <w:lang w:eastAsia="zh-CN"/>
              </w:rPr>
              <w:t>27</w:t>
            </w:r>
            <w:r>
              <w:rPr>
                <w:rFonts w:ascii="黑体" w:eastAsia="黑体" w:hAnsi="宋体" w:cs="黑体" w:hint="eastAsia"/>
                <w:sz w:val="16"/>
                <w:szCs w:val="16"/>
                <w:lang w:eastAsia="zh-CN"/>
              </w:rPr>
              <w:t>号，以下简称《通知》）规定，自</w:t>
            </w:r>
            <w:r>
              <w:rPr>
                <w:rFonts w:ascii="黑体" w:eastAsia="黑体" w:hAnsi="宋体" w:cs="黑体" w:hint="eastAsia"/>
                <w:sz w:val="16"/>
                <w:szCs w:val="16"/>
                <w:lang w:eastAsia="zh-CN"/>
              </w:rPr>
              <w:t>2011</w:t>
            </w:r>
            <w:r>
              <w:rPr>
                <w:rFonts w:ascii="黑体" w:eastAsia="黑体" w:hAnsi="宋体" w:cs="黑体" w:hint="eastAsia"/>
                <w:sz w:val="16"/>
                <w:szCs w:val="16"/>
                <w:lang w:eastAsia="zh-CN"/>
              </w:rPr>
              <w:t>年</w:t>
            </w:r>
            <w:r>
              <w:rPr>
                <w:rFonts w:ascii="黑体" w:eastAsia="黑体" w:hAnsi="宋体" w:cs="黑体" w:hint="eastAsia"/>
                <w:sz w:val="16"/>
                <w:szCs w:val="16"/>
                <w:lang w:eastAsia="zh-CN"/>
              </w:rPr>
              <w:t>7</w:t>
            </w:r>
            <w:r>
              <w:rPr>
                <w:rFonts w:ascii="黑体" w:eastAsia="黑体" w:hAnsi="宋体" w:cs="黑体" w:hint="eastAsia"/>
                <w:sz w:val="16"/>
                <w:szCs w:val="16"/>
                <w:lang w:eastAsia="zh-CN"/>
              </w:rPr>
              <w:t>月</w:t>
            </w:r>
            <w:r>
              <w:rPr>
                <w:rFonts w:ascii="黑体" w:eastAsia="黑体" w:hAnsi="宋体" w:cs="黑体" w:hint="eastAsia"/>
                <w:sz w:val="16"/>
                <w:szCs w:val="16"/>
                <w:lang w:eastAsia="zh-CN"/>
              </w:rPr>
              <w:t>1</w:t>
            </w:r>
            <w:r>
              <w:rPr>
                <w:rFonts w:ascii="黑体" w:eastAsia="黑体" w:hAnsi="宋体" w:cs="黑体" w:hint="eastAsia"/>
                <w:sz w:val="16"/>
                <w:szCs w:val="16"/>
                <w:lang w:eastAsia="zh-CN"/>
              </w:rPr>
              <w:t>日起，给部分烈士子女（含建国前错杀后被平反人员的子女，下同）每人每月发放</w:t>
            </w:r>
            <w:r>
              <w:rPr>
                <w:rFonts w:ascii="黑体" w:eastAsia="黑体" w:hAnsi="宋体" w:cs="黑体" w:hint="eastAsia"/>
                <w:sz w:val="16"/>
                <w:szCs w:val="16"/>
                <w:lang w:eastAsia="zh-CN"/>
              </w:rPr>
              <w:t>130</w:t>
            </w:r>
            <w:r>
              <w:rPr>
                <w:rFonts w:ascii="黑体" w:eastAsia="黑体" w:hAnsi="宋体" w:cs="黑体" w:hint="eastAsia"/>
                <w:sz w:val="16"/>
                <w:szCs w:val="16"/>
                <w:lang w:eastAsia="zh-CN"/>
              </w:rPr>
              <w:t>元的定期生活补助。为确保政策顺利贯彻落实，现提出如下实施意见。一、适用对象的界定：政策实施对象的人员范围为，居住在农村和城镇无工作单位、</w:t>
            </w:r>
            <w:r>
              <w:rPr>
                <w:rFonts w:ascii="黑体" w:eastAsia="黑体" w:hAnsi="宋体" w:cs="黑体" w:hint="eastAsia"/>
                <w:sz w:val="16"/>
                <w:szCs w:val="16"/>
                <w:lang w:eastAsia="zh-CN"/>
              </w:rPr>
              <w:t>18</w:t>
            </w:r>
            <w:r>
              <w:rPr>
                <w:rFonts w:ascii="黑体" w:eastAsia="黑体" w:hAnsi="宋体" w:cs="黑体" w:hint="eastAsia"/>
                <w:sz w:val="16"/>
                <w:szCs w:val="16"/>
                <w:lang w:eastAsia="zh-CN"/>
              </w:rPr>
              <w:t>周岁以前没有享受过定期抚恤金待遇且年满</w:t>
            </w:r>
            <w:r>
              <w:rPr>
                <w:rFonts w:ascii="黑体" w:eastAsia="黑体" w:hAnsi="宋体" w:cs="黑体" w:hint="eastAsia"/>
                <w:sz w:val="16"/>
                <w:szCs w:val="16"/>
                <w:lang w:eastAsia="zh-CN"/>
              </w:rPr>
              <w:t>60</w:t>
            </w:r>
            <w:r>
              <w:rPr>
                <w:rFonts w:ascii="黑体" w:eastAsia="黑体" w:hAnsi="宋体" w:cs="黑体" w:hint="eastAsia"/>
                <w:sz w:val="16"/>
                <w:szCs w:val="16"/>
                <w:lang w:eastAsia="zh-CN"/>
              </w:rPr>
              <w:t>周岁的烈士</w:t>
            </w:r>
            <w:r>
              <w:rPr>
                <w:rFonts w:ascii="黑体" w:eastAsia="黑体" w:hAnsi="宋体" w:cs="黑体" w:hint="eastAsia"/>
                <w:sz w:val="16"/>
                <w:szCs w:val="16"/>
                <w:lang w:eastAsia="zh-CN"/>
              </w:rPr>
              <w:t>子女和建国前错杀后被平反人员（以下简称错杀被平反人员）子女。”</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15</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优抚对象医疗保障</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《军人抚恤优待条例》</w:t>
            </w:r>
            <w:r>
              <w:rPr>
                <w:rFonts w:ascii="黑体" w:eastAsia="黑体" w:hAnsi="宋体" w:cs="黑体" w:hint="eastAsia"/>
                <w:sz w:val="16"/>
                <w:szCs w:val="16"/>
                <w:lang w:eastAsia="zh-CN"/>
              </w:rPr>
              <w:t>(</w:t>
            </w:r>
            <w:r>
              <w:rPr>
                <w:rFonts w:ascii="黑体" w:eastAsia="黑体" w:hAnsi="宋体" w:cs="黑体" w:hint="eastAsia"/>
                <w:sz w:val="16"/>
                <w:szCs w:val="16"/>
                <w:lang w:eastAsia="zh-CN"/>
              </w:rPr>
              <w:t>国务院、中央军事委员会令第</w:t>
            </w:r>
            <w:r>
              <w:rPr>
                <w:rFonts w:ascii="黑体" w:eastAsia="黑体" w:hAnsi="宋体" w:cs="黑体" w:hint="eastAsia"/>
                <w:sz w:val="16"/>
                <w:szCs w:val="16"/>
                <w:lang w:eastAsia="zh-CN"/>
              </w:rPr>
              <w:t>602</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t>)</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第三十四条国家对一级至六级残疾军人的医疗费</w:t>
            </w:r>
            <w:proofErr w:type="gramStart"/>
            <w:r>
              <w:rPr>
                <w:rFonts w:ascii="黑体" w:eastAsia="黑体" w:hAnsi="宋体" w:cs="黑体" w:hint="eastAsia"/>
                <w:sz w:val="16"/>
                <w:szCs w:val="16"/>
                <w:lang w:eastAsia="zh-CN"/>
              </w:rPr>
              <w:t>用按照</w:t>
            </w:r>
            <w:proofErr w:type="gramEnd"/>
            <w:r>
              <w:rPr>
                <w:rFonts w:ascii="黑体" w:eastAsia="黑体" w:hAnsi="宋体" w:cs="黑体" w:hint="eastAsia"/>
                <w:sz w:val="16"/>
                <w:szCs w:val="16"/>
                <w:lang w:eastAsia="zh-CN"/>
              </w:rPr>
              <w:t>规定予以保障，由所在医疗保险统筹地区社会保险经办机构单独列账管理。具体办法由国务院退役军人事务部门会同国务院劳动保障部门、财政部门规定。</w:t>
            </w:r>
            <w:r>
              <w:rPr>
                <w:rFonts w:ascii="黑体" w:eastAsia="黑体" w:hAnsi="宋体" w:cs="黑体" w:hint="eastAsia"/>
                <w:sz w:val="16"/>
                <w:szCs w:val="16"/>
                <w:lang w:eastAsia="zh-CN"/>
              </w:rPr>
              <w:br/>
            </w:r>
            <w:r>
              <w:rPr>
                <w:rFonts w:ascii="黑体" w:eastAsia="黑体" w:hAnsi="宋体" w:cs="黑体" w:hint="eastAsia"/>
                <w:sz w:val="16"/>
                <w:szCs w:val="16"/>
                <w:lang w:eastAsia="zh-CN"/>
              </w:rPr>
              <w:t>七级至十级残疾军人旧伤复发的医疗费用，已经参加工伤保险的，由工伤保险基金支付，未参加工伤保险，有工作的由工作单位解决，没有工作的由当地县级以上地方人民政府负责解决；七级至十级残疾军人旧伤复发以外的医疗费用，未参加医疗保险且本人支付有困难的，由当地县级以上地方人民政府</w:t>
            </w:r>
            <w:r>
              <w:rPr>
                <w:rFonts w:ascii="黑体" w:eastAsia="黑体" w:hAnsi="宋体" w:cs="黑体" w:hint="eastAsia"/>
                <w:sz w:val="16"/>
                <w:szCs w:val="16"/>
                <w:lang w:eastAsia="zh-CN"/>
              </w:rPr>
              <w:t>酌情给予补助。</w:t>
            </w:r>
            <w:r>
              <w:rPr>
                <w:rFonts w:ascii="黑体" w:eastAsia="黑体" w:hAnsi="宋体" w:cs="黑体" w:hint="eastAsia"/>
                <w:sz w:val="16"/>
                <w:szCs w:val="16"/>
                <w:lang w:eastAsia="zh-CN"/>
              </w:rPr>
              <w:br/>
            </w:r>
            <w:r>
              <w:rPr>
                <w:rFonts w:ascii="黑体" w:eastAsia="黑体" w:hAnsi="宋体" w:cs="黑体" w:hint="eastAsia"/>
                <w:sz w:val="16"/>
                <w:szCs w:val="16"/>
                <w:lang w:eastAsia="zh-CN"/>
              </w:rPr>
              <w:t>残疾军人、复员军人、带病回乡退伍军人以及烈士遗属、因公牺牲军人遗属、病故军人遗属享受医疗优惠待遇。具体办法由省、自治区、直辖市人民政府规定。</w:t>
            </w:r>
            <w:r>
              <w:rPr>
                <w:rFonts w:ascii="黑体" w:eastAsia="黑体" w:hAnsi="宋体" w:cs="黑体" w:hint="eastAsia"/>
                <w:sz w:val="16"/>
                <w:szCs w:val="16"/>
                <w:lang w:eastAsia="zh-CN"/>
              </w:rPr>
              <w:br/>
            </w:r>
            <w:r>
              <w:rPr>
                <w:rFonts w:ascii="黑体" w:eastAsia="黑体" w:hAnsi="宋体" w:cs="黑体" w:hint="eastAsia"/>
                <w:sz w:val="16"/>
                <w:szCs w:val="16"/>
                <w:lang w:eastAsia="zh-CN"/>
              </w:rPr>
              <w:t>中央财政对抚恤优待对象人数较多的困难地区给予适当补助，用于帮助解决抚恤优待对象的医疗费</w:t>
            </w:r>
            <w:proofErr w:type="gramStart"/>
            <w:r>
              <w:rPr>
                <w:rFonts w:ascii="黑体" w:eastAsia="黑体" w:hAnsi="宋体" w:cs="黑体" w:hint="eastAsia"/>
                <w:sz w:val="16"/>
                <w:szCs w:val="16"/>
                <w:lang w:eastAsia="zh-CN"/>
              </w:rPr>
              <w:t>用困难</w:t>
            </w:r>
            <w:proofErr w:type="gramEnd"/>
            <w:r>
              <w:rPr>
                <w:rFonts w:ascii="黑体" w:eastAsia="黑体" w:hAnsi="宋体" w:cs="黑体" w:hint="eastAsia"/>
                <w:sz w:val="16"/>
                <w:szCs w:val="16"/>
                <w:lang w:eastAsia="zh-CN"/>
              </w:rPr>
              <w:t>问题。</w:t>
            </w:r>
            <w:r>
              <w:rPr>
                <w:rFonts w:ascii="黑体" w:eastAsia="黑体" w:hAnsi="宋体" w:cs="黑体" w:hint="eastAsia"/>
                <w:sz w:val="16"/>
                <w:szCs w:val="16"/>
                <w:lang w:eastAsia="zh-CN"/>
              </w:rPr>
              <w:br/>
            </w:r>
            <w:r>
              <w:rPr>
                <w:rFonts w:ascii="黑体" w:eastAsia="黑体" w:hAnsi="宋体" w:cs="黑体" w:hint="eastAsia"/>
                <w:sz w:val="16"/>
                <w:szCs w:val="16"/>
                <w:lang w:eastAsia="zh-CN"/>
              </w:rPr>
              <w:t>【民政部文件】民发〔</w:t>
            </w:r>
            <w:r>
              <w:rPr>
                <w:rFonts w:ascii="黑体" w:eastAsia="黑体" w:hAnsi="宋体" w:cs="黑体" w:hint="eastAsia"/>
                <w:sz w:val="16"/>
                <w:szCs w:val="16"/>
                <w:lang w:eastAsia="zh-CN"/>
              </w:rPr>
              <w:t>2007</w:t>
            </w:r>
            <w:r>
              <w:rPr>
                <w:rFonts w:ascii="黑体" w:eastAsia="黑体" w:hAnsi="宋体" w:cs="黑体" w:hint="eastAsia"/>
                <w:sz w:val="16"/>
                <w:szCs w:val="16"/>
                <w:lang w:eastAsia="zh-CN"/>
              </w:rPr>
              <w:t>〕</w:t>
            </w:r>
            <w:r>
              <w:rPr>
                <w:rFonts w:ascii="黑体" w:eastAsia="黑体" w:hAnsi="宋体" w:cs="黑体" w:hint="eastAsia"/>
                <w:sz w:val="16"/>
                <w:szCs w:val="16"/>
                <w:lang w:eastAsia="zh-CN"/>
              </w:rPr>
              <w:t>101</w:t>
            </w:r>
            <w:r>
              <w:rPr>
                <w:rFonts w:ascii="黑体" w:eastAsia="黑体" w:hAnsi="宋体" w:cs="黑体" w:hint="eastAsia"/>
                <w:sz w:val="16"/>
                <w:szCs w:val="16"/>
                <w:lang w:eastAsia="zh-CN"/>
              </w:rPr>
              <w:t>号《优抚对象医疗保障办法》。</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104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04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16</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伤残人员抚恤待遇发放</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《伤残抚恤管理办法》</w:t>
            </w:r>
            <w:r>
              <w:rPr>
                <w:rFonts w:ascii="黑体" w:eastAsia="黑体" w:hAnsi="宋体" w:cs="黑体" w:hint="eastAsia"/>
                <w:sz w:val="16"/>
                <w:szCs w:val="16"/>
                <w:lang w:eastAsia="zh-CN"/>
              </w:rPr>
              <w:t>(</w:t>
            </w:r>
            <w:r>
              <w:rPr>
                <w:rFonts w:ascii="黑体" w:eastAsia="黑体" w:hAnsi="宋体" w:cs="黑体" w:hint="eastAsia"/>
                <w:sz w:val="16"/>
                <w:szCs w:val="16"/>
                <w:lang w:eastAsia="zh-CN"/>
              </w:rPr>
              <w:t>民政部令第</w:t>
            </w:r>
            <w:r>
              <w:rPr>
                <w:rFonts w:ascii="黑体" w:eastAsia="黑体" w:hAnsi="宋体" w:cs="黑体" w:hint="eastAsia"/>
                <w:sz w:val="16"/>
                <w:szCs w:val="16"/>
                <w:lang w:eastAsia="zh-CN"/>
              </w:rPr>
              <w:t>50</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t>)</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二十二条伤残人员从被批准残疾等级评定后的第二个月起，由发给其伤残证件的县级人民政府民政部门按照规定予以抚恤。伤残人员抚恤关系转移的，其当年的抚恤金由部队或者迁出地的退役军人事务部门负责发给，从第二年起由迁入地民政部门按当地标准发给。</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17</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1</w:t>
            </w:r>
            <w:r>
              <w:rPr>
                <w:rFonts w:ascii="黑体" w:eastAsia="黑体" w:hAnsi="宋体" w:cs="黑体" w:hint="eastAsia"/>
                <w:sz w:val="24"/>
                <w:szCs w:val="24"/>
                <w:lang w:eastAsia="zh-CN"/>
              </w:rPr>
              <w:t>至</w:t>
            </w:r>
            <w:r>
              <w:rPr>
                <w:rFonts w:ascii="黑体" w:eastAsia="黑体" w:hAnsi="宋体" w:cs="黑体" w:hint="eastAsia"/>
                <w:sz w:val="24"/>
                <w:szCs w:val="24"/>
                <w:lang w:eastAsia="zh-CN"/>
              </w:rPr>
              <w:t>4</w:t>
            </w:r>
            <w:r>
              <w:rPr>
                <w:rFonts w:ascii="黑体" w:eastAsia="黑体" w:hAnsi="宋体" w:cs="黑体" w:hint="eastAsia"/>
                <w:sz w:val="24"/>
                <w:szCs w:val="24"/>
                <w:lang w:eastAsia="zh-CN"/>
              </w:rPr>
              <w:t>级分散供养残疾士兵购（建）</w:t>
            </w:r>
            <w:proofErr w:type="gramStart"/>
            <w:r>
              <w:rPr>
                <w:rFonts w:ascii="黑体" w:eastAsia="黑体" w:hAnsi="宋体" w:cs="黑体" w:hint="eastAsia"/>
                <w:sz w:val="24"/>
                <w:szCs w:val="24"/>
                <w:lang w:eastAsia="zh-CN"/>
              </w:rPr>
              <w:t>房经费</w:t>
            </w:r>
            <w:proofErr w:type="gramEnd"/>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《退役士兵安置条例》（国务院、中央军委令第</w:t>
            </w:r>
            <w:r>
              <w:rPr>
                <w:rFonts w:ascii="黑体" w:eastAsia="黑体" w:hAnsi="宋体" w:cs="黑体" w:hint="eastAsia"/>
                <w:sz w:val="16"/>
                <w:szCs w:val="16"/>
                <w:lang w:eastAsia="zh-CN"/>
              </w:rPr>
              <w:t>608</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第四十二条分散供养的残疾退役士兵购（建）房所需经费的标准，按照安置地县（市）经济适用住房平均价格和</w:t>
            </w:r>
            <w:r>
              <w:rPr>
                <w:rFonts w:ascii="黑体" w:eastAsia="黑体" w:hAnsi="宋体" w:cs="黑体" w:hint="eastAsia"/>
                <w:sz w:val="16"/>
                <w:szCs w:val="16"/>
                <w:lang w:eastAsia="zh-CN"/>
              </w:rPr>
              <w:t>60</w:t>
            </w:r>
            <w:r>
              <w:rPr>
                <w:rFonts w:ascii="黑体" w:eastAsia="黑体" w:hAnsi="宋体" w:cs="黑体" w:hint="eastAsia"/>
                <w:sz w:val="16"/>
                <w:szCs w:val="16"/>
                <w:lang w:eastAsia="zh-CN"/>
              </w:rPr>
              <w:t>平方米的建筑面积确定；没有经济适用住房的地区按照普通商品住房的价格确定。购（建）房所需经费由中央财政专项安排，不足部分由地方财政解决。购（建）房屋产权归分散供养的残疾退役士兵所有。分散供养的残疾退役士兵自行解决住房的，按照上述标准将购（建）房费用发给本人。《伤病残士兵退役交接安置工作规程（试行）》（民办发</w:t>
            </w:r>
            <w:r>
              <w:rPr>
                <w:rFonts w:ascii="黑体" w:eastAsia="黑体" w:hAnsi="宋体" w:cs="黑体" w:hint="eastAsia"/>
                <w:sz w:val="16"/>
                <w:szCs w:val="16"/>
                <w:lang w:eastAsia="zh-CN"/>
              </w:rPr>
              <w:t>[2012]24</w:t>
            </w:r>
            <w:r>
              <w:rPr>
                <w:rFonts w:ascii="黑体" w:eastAsia="黑体" w:hAnsi="宋体" w:cs="黑体" w:hint="eastAsia"/>
                <w:sz w:val="16"/>
                <w:szCs w:val="16"/>
                <w:lang w:eastAsia="zh-CN"/>
              </w:rPr>
              <w:t>号）：（三）安置待遇。</w:t>
            </w:r>
            <w:r>
              <w:rPr>
                <w:rFonts w:ascii="黑体" w:eastAsia="黑体" w:hAnsi="宋体" w:cs="黑体" w:hint="eastAsia"/>
                <w:sz w:val="16"/>
                <w:szCs w:val="16"/>
                <w:lang w:eastAsia="zh-CN"/>
              </w:rPr>
              <w:t>1</w:t>
            </w:r>
            <w:r>
              <w:rPr>
                <w:rFonts w:ascii="黑体" w:eastAsia="黑体" w:hAnsi="宋体" w:cs="黑体" w:hint="eastAsia"/>
                <w:sz w:val="16"/>
                <w:szCs w:val="16"/>
                <w:lang w:eastAsia="zh-CN"/>
              </w:rPr>
              <w:t>级至</w:t>
            </w:r>
            <w:r>
              <w:rPr>
                <w:rFonts w:ascii="黑体" w:eastAsia="黑体" w:hAnsi="宋体" w:cs="黑体" w:hint="eastAsia"/>
                <w:sz w:val="16"/>
                <w:szCs w:val="16"/>
                <w:lang w:eastAsia="zh-CN"/>
              </w:rPr>
              <w:t>4</w:t>
            </w:r>
            <w:r>
              <w:rPr>
                <w:rFonts w:ascii="黑体" w:eastAsia="黑体" w:hAnsi="宋体" w:cs="黑体" w:hint="eastAsia"/>
                <w:sz w:val="16"/>
                <w:szCs w:val="16"/>
                <w:lang w:eastAsia="zh-CN"/>
              </w:rPr>
              <w:t>级残疾等级的，由国家供养终身，分为集中供养和分散供养。对需</w:t>
            </w:r>
            <w:r>
              <w:rPr>
                <w:rFonts w:ascii="黑体" w:eastAsia="黑体" w:hAnsi="宋体" w:cs="黑体" w:hint="eastAsia"/>
                <w:sz w:val="16"/>
                <w:szCs w:val="16"/>
                <w:lang w:eastAsia="zh-CN"/>
              </w:rPr>
              <w:t>要长年医疗或者独身一人不便分散安置的，经省级人民政府民政部门批准，可以集中供养；对不符合集中供养条件或者虽符合集中供养条件但本人自愿回家休养的，可以分散供养。国家供养的伤病残退役士兵，按规定享受抚恤、医疗、护理和住房等待遇。分散供养的，购（建）</w:t>
            </w:r>
            <w:proofErr w:type="gramStart"/>
            <w:r>
              <w:rPr>
                <w:rFonts w:ascii="黑体" w:eastAsia="黑体" w:hAnsi="宋体" w:cs="黑体" w:hint="eastAsia"/>
                <w:sz w:val="16"/>
                <w:szCs w:val="16"/>
                <w:lang w:eastAsia="zh-CN"/>
              </w:rPr>
              <w:t>房经费</w:t>
            </w:r>
            <w:proofErr w:type="gramEnd"/>
            <w:r>
              <w:rPr>
                <w:rFonts w:ascii="黑体" w:eastAsia="黑体" w:hAnsi="宋体" w:cs="黑体" w:hint="eastAsia"/>
                <w:sz w:val="16"/>
                <w:szCs w:val="16"/>
                <w:lang w:eastAsia="zh-CN"/>
              </w:rPr>
              <w:t>标准按照安置地县（市）经济适用住房价格（没有经济适用住房的按照普通商品房价格）和</w:t>
            </w:r>
            <w:r>
              <w:rPr>
                <w:rFonts w:ascii="黑体" w:eastAsia="黑体" w:hAnsi="宋体" w:cs="黑体" w:hint="eastAsia"/>
                <w:sz w:val="16"/>
                <w:szCs w:val="16"/>
                <w:lang w:eastAsia="zh-CN"/>
              </w:rPr>
              <w:t>60</w:t>
            </w:r>
            <w:r>
              <w:rPr>
                <w:rFonts w:ascii="黑体" w:eastAsia="黑体" w:hAnsi="宋体" w:cs="黑体" w:hint="eastAsia"/>
                <w:sz w:val="16"/>
                <w:szCs w:val="16"/>
                <w:lang w:eastAsia="zh-CN"/>
              </w:rPr>
              <w:t>平方米建筑面积确定。购（建）房所需经费由中央财政专项安排，不足部分由地方财政解决。购（建）房屋产权归分散供养的残疾退役士兵所有。分散供养的残疾退役士兵自行解决住房的，按照上述标准</w:t>
            </w:r>
            <w:r>
              <w:rPr>
                <w:rFonts w:ascii="黑体" w:eastAsia="黑体" w:hAnsi="宋体" w:cs="黑体" w:hint="eastAsia"/>
                <w:sz w:val="16"/>
                <w:szCs w:val="16"/>
                <w:lang w:eastAsia="zh-CN"/>
              </w:rPr>
              <w:t>将购（建）房费用发给本人。患精神病的义务兵和初级士官，需要住院治疗或独身一人无直系亲属照顾的，送退役军人事务部门管理的精神病医院接收治疗，按有关规定进行保障。</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85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18</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义务兵家庭优待金给付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《军人抚恤优待条例》第三十三条“义务兵服现役期间，其家庭由当地人民政府发给优待金或者给予其他优待，优待标准不低于当地平均生活水平。”</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982"/>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982"/>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19</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对退出现役残疾军人集中供养的确定</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《军人抚恤优待条例》（国务院中央委令第</w:t>
            </w:r>
            <w:r>
              <w:rPr>
                <w:rFonts w:ascii="黑体" w:eastAsia="黑体" w:hAnsi="宋体" w:cs="黑体" w:hint="eastAsia"/>
                <w:sz w:val="16"/>
                <w:szCs w:val="16"/>
                <w:lang w:eastAsia="zh-CN"/>
              </w:rPr>
              <w:t>602</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第二十九条退出现役的一级至四级残疾军人，由国家供养终身；其中，对需要长年医疗或者独身一人不便分散安置的，经省级人民政府民政部门批准，可以集中供养。</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行政确认</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9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89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20</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在乡复员军人定期定量补助的认定</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《军人抚恤优待条例》</w:t>
            </w:r>
            <w:r>
              <w:rPr>
                <w:rFonts w:ascii="黑体" w:eastAsia="黑体" w:hAnsi="宋体" w:cs="黑体" w:hint="eastAsia"/>
                <w:sz w:val="16"/>
                <w:szCs w:val="16"/>
                <w:lang w:eastAsia="zh-CN"/>
              </w:rPr>
              <w:t>(</w:t>
            </w:r>
            <w:r>
              <w:rPr>
                <w:rFonts w:ascii="黑体" w:eastAsia="黑体" w:hAnsi="宋体" w:cs="黑体" w:hint="eastAsia"/>
                <w:sz w:val="16"/>
                <w:szCs w:val="16"/>
                <w:lang w:eastAsia="zh-CN"/>
              </w:rPr>
              <w:t>国务院、中央军委令第</w:t>
            </w:r>
            <w:r>
              <w:rPr>
                <w:rFonts w:ascii="黑体" w:eastAsia="黑体" w:hAnsi="宋体" w:cs="黑体" w:hint="eastAsia"/>
                <w:sz w:val="16"/>
                <w:szCs w:val="16"/>
                <w:lang w:eastAsia="zh-CN"/>
              </w:rPr>
              <w:t>602</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t>)</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第四十四条复员军人生活困难的，按照规定的条件，由当地人民政府退役军人事务部门给予定期定量补助，逐步改善其生活条件。</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行政确认</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939"/>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939"/>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2629"/>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21</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对非现役军人、公务员等人员残疾等级的认定和评定</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《军人抚恤优待条例》（国务院、中央军委令第</w:t>
            </w:r>
            <w:r>
              <w:rPr>
                <w:rFonts w:ascii="黑体" w:eastAsia="黑体" w:hAnsi="宋体" w:cs="黑体" w:hint="eastAsia"/>
                <w:sz w:val="16"/>
                <w:szCs w:val="16"/>
                <w:lang w:eastAsia="zh-CN"/>
              </w:rPr>
              <w:t>602</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第二十四条第一款因战、因公、因病致残性质的认定和残疾等级的评定权限是：</w:t>
            </w:r>
            <w:r>
              <w:rPr>
                <w:rFonts w:ascii="黑体" w:eastAsia="黑体" w:hAnsi="宋体" w:cs="黑体" w:hint="eastAsia"/>
                <w:sz w:val="16"/>
                <w:szCs w:val="16"/>
                <w:lang w:eastAsia="zh-CN"/>
              </w:rPr>
              <w:br/>
            </w:r>
            <w:r>
              <w:rPr>
                <w:rFonts w:ascii="黑体" w:eastAsia="黑体" w:hAnsi="宋体" w:cs="黑体" w:hint="eastAsia"/>
                <w:sz w:val="16"/>
                <w:szCs w:val="16"/>
                <w:lang w:eastAsia="zh-CN"/>
              </w:rPr>
              <w:t>（三）退出现役的军人和移交政府安置的军队离休、退休干部需要认定残疾性质和评定残疾等级的，由省级人民政府民政部门认定和评定。</w:t>
            </w:r>
            <w:r>
              <w:rPr>
                <w:rFonts w:ascii="黑体" w:eastAsia="黑体" w:hAnsi="宋体" w:cs="黑体" w:hint="eastAsia"/>
                <w:sz w:val="16"/>
                <w:szCs w:val="16"/>
                <w:lang w:eastAsia="zh-CN"/>
              </w:rPr>
              <w:br/>
            </w:r>
            <w:r>
              <w:rPr>
                <w:rFonts w:ascii="黑体" w:eastAsia="黑体" w:hAnsi="宋体" w:cs="黑体" w:hint="eastAsia"/>
                <w:sz w:val="16"/>
                <w:szCs w:val="16"/>
                <w:lang w:eastAsia="zh-CN"/>
              </w:rPr>
              <w:t>【规章】《伤残抚恤管理办法》（民政部令第</w:t>
            </w:r>
            <w:r>
              <w:rPr>
                <w:rFonts w:ascii="黑体" w:eastAsia="黑体" w:hAnsi="宋体" w:cs="黑体" w:hint="eastAsia"/>
                <w:sz w:val="16"/>
                <w:szCs w:val="16"/>
                <w:lang w:eastAsia="zh-CN"/>
              </w:rPr>
              <w:t>34</w:t>
            </w:r>
            <w:r>
              <w:rPr>
                <w:rFonts w:ascii="黑体" w:eastAsia="黑体" w:hAnsi="宋体" w:cs="黑体" w:hint="eastAsia"/>
                <w:sz w:val="16"/>
                <w:szCs w:val="16"/>
                <w:lang w:eastAsia="zh-CN"/>
              </w:rPr>
              <w:t>号）第五条　申请人（精神病患者由其利害关系人）申请评定残疾等级，应当向所在单位提出书面申请；没有单位的，向户籍所在地的街道办事处或者乡镇人民政府提出书面申请。以原致残部位申请调整残疾等级的，可以直接向户籍所在地县级人民政府民政部门提出申请。</w:t>
            </w:r>
            <w:r>
              <w:rPr>
                <w:rFonts w:ascii="黑体" w:eastAsia="黑体" w:hAnsi="宋体" w:cs="黑体" w:hint="eastAsia"/>
                <w:sz w:val="16"/>
                <w:szCs w:val="16"/>
                <w:lang w:eastAsia="zh-CN"/>
              </w:rPr>
              <w:br/>
            </w:r>
            <w:r>
              <w:rPr>
                <w:rFonts w:ascii="黑体" w:eastAsia="黑体" w:hAnsi="宋体" w:cs="黑体" w:hint="eastAsia"/>
                <w:sz w:val="16"/>
                <w:szCs w:val="16"/>
                <w:lang w:eastAsia="zh-CN"/>
              </w:rPr>
              <w:t>第六条　申请人所在单位或者街道办事处或者乡镇人民政府审查评定残疾等级申请后出具书面意见，连同本人档案材料、书面申请和本人近期二寸免冠彩色照片等一并报送户籍所在地的县级人民政府民政部门审查申请新办评定残疾等级，应当提交致残经过</w:t>
            </w:r>
            <w:r>
              <w:rPr>
                <w:rFonts w:ascii="黑体" w:eastAsia="黑体" w:hAnsi="宋体" w:cs="黑体" w:hint="eastAsia"/>
                <w:sz w:val="16"/>
                <w:szCs w:val="16"/>
                <w:lang w:eastAsia="zh-CN"/>
              </w:rPr>
              <w:lastRenderedPageBreak/>
              <w:t>证</w:t>
            </w:r>
            <w:r>
              <w:rPr>
                <w:rFonts w:ascii="黑体" w:eastAsia="黑体" w:hAnsi="宋体" w:cs="黑体" w:hint="eastAsia"/>
                <w:sz w:val="16"/>
                <w:szCs w:val="16"/>
                <w:lang w:eastAsia="zh-CN"/>
              </w:rPr>
              <w:t>明和医疗终结后的诊断证明。申请补办评定残疾等级，应当提交因战因公致残档案记载或者原始医疗证明。申请调整残疾等级，应当提交原评定残疾等级的证明和本人认为残疾情况与原残疾等级明显不符的医疗诊断证明。民政部门认为需要调整等级的，应当提出调整的理由，并通知本人到指定的医疗卫生机构进行残疾情况鉴定。第七条　县级人民政府民政部门对报送的有关材料进行核对，符合受理条件的签发受理通知书；材料不全或者材料不符合法定形式的应当告知当事人补充材料。县级人民政府民政部门经审查认为申请人符合因战因公负伤条件的，应当填写《评定、调整伤</w:t>
            </w:r>
            <w:r>
              <w:rPr>
                <w:rFonts w:ascii="黑体" w:eastAsia="黑体" w:hAnsi="宋体" w:cs="黑体" w:hint="eastAsia"/>
                <w:sz w:val="16"/>
                <w:szCs w:val="16"/>
                <w:lang w:eastAsia="zh-CN"/>
              </w:rPr>
              <w:t>残等级审批表》，并在受理之日起</w:t>
            </w:r>
            <w:r>
              <w:rPr>
                <w:rFonts w:ascii="黑体" w:eastAsia="黑体" w:hAnsi="宋体" w:cs="黑体" w:hint="eastAsia"/>
                <w:sz w:val="16"/>
                <w:szCs w:val="16"/>
                <w:lang w:eastAsia="zh-CN"/>
              </w:rPr>
              <w:t>20</w:t>
            </w:r>
            <w:r>
              <w:rPr>
                <w:rFonts w:ascii="黑体" w:eastAsia="黑体" w:hAnsi="宋体" w:cs="黑体" w:hint="eastAsia"/>
                <w:sz w:val="16"/>
                <w:szCs w:val="16"/>
                <w:lang w:eastAsia="zh-CN"/>
              </w:rPr>
              <w:t>个工作日内，通知本人到设区的市人民政府或者行政公署以上民政部门指定的医疗卫生机构，对属于因战因公导致的残疾情况进行鉴定，由医疗卫生专家小组根据《军人残疾等级评定标准》，出具残疾等级医学鉴定意见。职业病的残疾情况鉴定由省级人民政府民政部门指定的有职业病诊断资质的医疗机构</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；精神病的残疾情况鉴定由省级人民政府民政部门指定的二级以上精神病专科医院</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。县级人民政府民政部门依据医疗卫生专家小组出具的残疾等级医学鉴定意见对申请人拟定残疾等级，在《评定、调整伤残等级审批表》上签署意见</w:t>
            </w:r>
            <w:r>
              <w:rPr>
                <w:rFonts w:ascii="黑体" w:eastAsia="黑体" w:hAnsi="宋体" w:cs="黑体" w:hint="eastAsia"/>
                <w:sz w:val="16"/>
                <w:szCs w:val="16"/>
                <w:lang w:eastAsia="zh-CN"/>
              </w:rPr>
              <w:t>，加盖印章，连同其他申请材料，于收到医疗卫生专家小组签署意见之日起</w:t>
            </w:r>
            <w:r>
              <w:rPr>
                <w:rFonts w:ascii="黑体" w:eastAsia="黑体" w:hAnsi="宋体" w:cs="黑体" w:hint="eastAsia"/>
                <w:sz w:val="16"/>
                <w:szCs w:val="16"/>
                <w:lang w:eastAsia="zh-CN"/>
              </w:rPr>
              <w:t>20</w:t>
            </w:r>
            <w:r>
              <w:rPr>
                <w:rFonts w:ascii="黑体" w:eastAsia="黑体" w:hAnsi="宋体" w:cs="黑体" w:hint="eastAsia"/>
                <w:sz w:val="16"/>
                <w:szCs w:val="16"/>
                <w:lang w:eastAsia="zh-CN"/>
              </w:rPr>
              <w:t>个工作日内，一并报送设区的市人民政府民政部门或者行政公署民政部门。对第二条第一款第（一）项人员，经审查认为不符合因战因公负伤条件的，或者经医疗卫生专家小组鉴定达不到评定或者调整残疾等级的，县级人民政府民政部门应当根据《军人抚恤优待条例》第二十三条第一款第（三）项的规定逐级上报省级人民政府民政部门。对第二条第一款第（一）项以外的人员，经审查认为不符合因战因公负伤条件的，或者经医疗卫生专家小组鉴定达不到评定或者调整残疾等级标准的，县级人民政府</w:t>
            </w:r>
            <w:r>
              <w:rPr>
                <w:rFonts w:ascii="黑体" w:eastAsia="黑体" w:hAnsi="宋体" w:cs="黑体" w:hint="eastAsia"/>
                <w:sz w:val="16"/>
                <w:szCs w:val="16"/>
                <w:lang w:eastAsia="zh-CN"/>
              </w:rPr>
              <w:t>民政部门应当填写《不予评定、调整伤残等级决定书》，连同医疗卫生专家小组出具的残疾等级医学鉴定意见（复印件）和申请人提供的材料，退还申请人。第十一条　伤残人员以军人、人民警察、公务员以及参照《公务员法》管理的国家机关工作人员和其他人员不同身份多次致残的，民政部门按上述顺序只发给一种证件，并在伤残证件变更栏上注明第二次致残的时间和性质，以及合并评残后的等级和性质。致残部位不能合并评残的，可以先对各部位分别评残。等级不同的，以重者定级；两项以上等级相同的，只能晋升一级。多次致残的伤残性质不同的，以等级重者定性。等</w:t>
            </w:r>
            <w:r>
              <w:rPr>
                <w:rFonts w:ascii="黑体" w:eastAsia="黑体" w:hAnsi="宋体" w:cs="黑体" w:hint="eastAsia"/>
                <w:sz w:val="16"/>
                <w:szCs w:val="16"/>
                <w:lang w:eastAsia="zh-CN"/>
              </w:rPr>
              <w:t>级相同的，按因战、因公、因病的顺序定性。</w:t>
            </w:r>
            <w:r>
              <w:rPr>
                <w:rFonts w:ascii="黑体" w:eastAsia="黑体" w:hAnsi="宋体" w:cs="黑体" w:hint="eastAsia"/>
                <w:sz w:val="16"/>
                <w:szCs w:val="16"/>
                <w:lang w:eastAsia="zh-CN"/>
              </w:rPr>
              <w:br/>
            </w:r>
            <w:r>
              <w:rPr>
                <w:rFonts w:ascii="黑体" w:eastAsia="黑体" w:hAnsi="宋体" w:cs="黑体" w:hint="eastAsia"/>
                <w:sz w:val="16"/>
                <w:szCs w:val="16"/>
                <w:lang w:eastAsia="zh-CN"/>
              </w:rPr>
              <w:t xml:space="preserve">　　</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行政确认</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vMerge w:val="restart"/>
            <w:tcBorders>
              <w:top w:val="single" w:sz="4" w:space="0" w:color="000000"/>
              <w:left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lang w:eastAsia="zh-CN"/>
              </w:rPr>
            </w:pPr>
            <w:r>
              <w:rPr>
                <w:rFonts w:ascii="黑体" w:eastAsia="黑体" w:hAnsi="宋体" w:cs="黑体" w:hint="eastAsia"/>
                <w:sz w:val="16"/>
                <w:szCs w:val="16"/>
                <w:lang w:eastAsia="zh-CN"/>
              </w:rPr>
              <w:t>《军人抚恤优待条例》（</w:t>
            </w:r>
            <w:r>
              <w:rPr>
                <w:rFonts w:ascii="黑体" w:eastAsia="黑体" w:hAnsi="宋体" w:cs="黑体" w:hint="eastAsia"/>
                <w:sz w:val="16"/>
                <w:szCs w:val="16"/>
                <w:lang w:eastAsia="zh-CN"/>
              </w:rPr>
              <w:t>2004</w:t>
            </w:r>
            <w:r>
              <w:rPr>
                <w:rFonts w:ascii="黑体" w:eastAsia="黑体" w:hAnsi="宋体" w:cs="黑体" w:hint="eastAsia"/>
                <w:sz w:val="16"/>
                <w:szCs w:val="16"/>
                <w:lang w:eastAsia="zh-CN"/>
              </w:rPr>
              <w:t>年</w:t>
            </w:r>
            <w:r>
              <w:rPr>
                <w:rFonts w:ascii="黑体" w:eastAsia="黑体" w:hAnsi="宋体" w:cs="黑体" w:hint="eastAsia"/>
                <w:sz w:val="16"/>
                <w:szCs w:val="16"/>
                <w:lang w:eastAsia="zh-CN"/>
              </w:rPr>
              <w:t>8</w:t>
            </w:r>
            <w:r>
              <w:rPr>
                <w:rFonts w:ascii="黑体" w:eastAsia="黑体" w:hAnsi="宋体" w:cs="黑体" w:hint="eastAsia"/>
                <w:sz w:val="16"/>
                <w:szCs w:val="16"/>
                <w:lang w:eastAsia="zh-CN"/>
              </w:rPr>
              <w:t>月</w:t>
            </w:r>
            <w:r>
              <w:rPr>
                <w:rFonts w:ascii="黑体" w:eastAsia="黑体" w:hAnsi="宋体" w:cs="黑体" w:hint="eastAsia"/>
                <w:sz w:val="16"/>
                <w:szCs w:val="16"/>
                <w:lang w:eastAsia="zh-CN"/>
              </w:rPr>
              <w:t>1</w:t>
            </w:r>
            <w:r>
              <w:rPr>
                <w:rFonts w:ascii="黑体" w:eastAsia="黑体" w:hAnsi="宋体" w:cs="黑体" w:hint="eastAsia"/>
                <w:sz w:val="16"/>
                <w:szCs w:val="16"/>
                <w:lang w:eastAsia="zh-CN"/>
              </w:rPr>
              <w:t>日国务院、中央军事委员会令第</w:t>
            </w:r>
            <w:r>
              <w:rPr>
                <w:rFonts w:ascii="黑体" w:eastAsia="黑体" w:hAnsi="宋体" w:cs="黑体" w:hint="eastAsia"/>
                <w:sz w:val="16"/>
                <w:szCs w:val="16"/>
                <w:lang w:eastAsia="zh-CN"/>
              </w:rPr>
              <w:t>413</w:t>
            </w:r>
            <w:r>
              <w:rPr>
                <w:rFonts w:ascii="黑体" w:eastAsia="黑体" w:hAnsi="宋体" w:cs="黑体" w:hint="eastAsia"/>
                <w:sz w:val="16"/>
                <w:szCs w:val="16"/>
                <w:lang w:eastAsia="zh-CN"/>
              </w:rPr>
              <w:t>号公布，）第四十七条：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w:t>
            </w:r>
            <w:r>
              <w:rPr>
                <w:rFonts w:ascii="黑体" w:eastAsia="黑体" w:hAnsi="宋体" w:cs="黑体" w:hint="eastAsia"/>
                <w:sz w:val="16"/>
                <w:szCs w:val="16"/>
                <w:lang w:eastAsia="zh-CN"/>
              </w:rPr>
              <w:t>者纪律处分：（一）违反规定审批军人抚恤待遇的；（二）</w:t>
            </w:r>
            <w:r>
              <w:rPr>
                <w:rFonts w:ascii="黑体" w:eastAsia="黑体" w:hAnsi="宋体" w:cs="黑体" w:hint="eastAsia"/>
                <w:sz w:val="16"/>
                <w:szCs w:val="16"/>
                <w:lang w:eastAsia="zh-CN"/>
              </w:rPr>
              <w:lastRenderedPageBreak/>
              <w:t>在审批军人抚恤待遇工作中出具虚假诊断、鉴定、证明的；（三）不按规定的标准、数额、对象审批或者发放抚恤金、补助金、优待金的；（四）在军人抚恤优待工作中利用职权谋取私利的。</w:t>
            </w: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优抚和</w:t>
            </w:r>
            <w:proofErr w:type="gramStart"/>
            <w:r>
              <w:rPr>
                <w:rFonts w:ascii="黑体" w:eastAsia="黑体" w:hAnsi="宋体" w:cs="黑体" w:hint="eastAsia"/>
                <w:sz w:val="24"/>
                <w:szCs w:val="24"/>
                <w:lang w:eastAsia="zh-CN"/>
              </w:rPr>
              <w:t>褒扬股</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vMerge/>
            <w:tcBorders>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5029"/>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22</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伤残等级评定</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军人抚恤优待条例》第二十四条因战、因公、因病致残性质的认定和残疾等级的评定权限是：（一）义务兵和初级士官的残疾，由军队军级以上单位卫生部门认定和评定；（二）现役军官、文职干部和中级以上士官的残疾，由军队军区级以上单位卫生部门认定和评定；（三）退出现役的军人和移交政府安置的军队离休、退休干部需要认定残疾性质和评定残疾等级的，由省级人民政府民政部门认定和评定。评定残疾等级，应当依据医疗卫生专家小组出具的残疾等级医学鉴定意见。残疾军人由认定残疾性质和评定残疾等级的机关发给《中华人民共和国残疾军人证》。第二十五条</w:t>
            </w:r>
            <w:r>
              <w:rPr>
                <w:rFonts w:ascii="黑体" w:eastAsia="黑体" w:hAnsi="宋体" w:cs="黑体" w:hint="eastAsia"/>
                <w:sz w:val="16"/>
                <w:szCs w:val="16"/>
                <w:lang w:eastAsia="zh-CN"/>
              </w:rPr>
              <w:t>现役军人因战、因公致残，未及时评定残疾等级，退出现役后或者医疗终结满</w:t>
            </w:r>
            <w:r>
              <w:rPr>
                <w:rFonts w:ascii="黑体" w:eastAsia="黑体" w:hAnsi="宋体" w:cs="黑体" w:hint="eastAsia"/>
                <w:sz w:val="16"/>
                <w:szCs w:val="16"/>
                <w:lang w:eastAsia="zh-CN"/>
              </w:rPr>
              <w:t>3</w:t>
            </w:r>
            <w:r>
              <w:rPr>
                <w:rFonts w:ascii="黑体" w:eastAsia="黑体" w:hAnsi="宋体" w:cs="黑体" w:hint="eastAsia"/>
                <w:sz w:val="16"/>
                <w:szCs w:val="16"/>
                <w:lang w:eastAsia="zh-CN"/>
              </w:rPr>
              <w:t>年后，本人（精神病患者由其利害关系人）申请补办评定残疾等级，有档案记载或者有原始医疗证明的，可以评定残疾等级。现役军人被评定残疾等级后，在服现役期间或者退出现役后残疾情况发生严重恶化，原定残疾等级与残疾情况明显不符，本人（精神病患者由其利害关系人）申请调整残疾等级的，可以重新评定残疾等级。</w:t>
            </w:r>
            <w:r>
              <w:rPr>
                <w:rFonts w:ascii="黑体" w:eastAsia="黑体" w:hAnsi="宋体" w:cs="黑体" w:hint="eastAsia"/>
                <w:sz w:val="16"/>
                <w:szCs w:val="16"/>
                <w:lang w:eastAsia="zh-CN"/>
              </w:rPr>
              <w:t>2</w:t>
            </w:r>
            <w:r>
              <w:rPr>
                <w:rFonts w:ascii="黑体" w:eastAsia="黑体" w:hAnsi="宋体" w:cs="黑体" w:hint="eastAsia"/>
                <w:sz w:val="16"/>
                <w:szCs w:val="16"/>
                <w:lang w:eastAsia="zh-CN"/>
              </w:rPr>
              <w:t>、《伤残抚恤管理办法》第九条省级人民政府民政部门对报送的材料初审后，认为符合条件的，逐级通知县级人民政府民政部门对申请人的评残情况进行公示。公示内容应</w:t>
            </w:r>
            <w:r>
              <w:rPr>
                <w:rFonts w:ascii="黑体" w:eastAsia="黑体" w:hAnsi="宋体" w:cs="黑体" w:hint="eastAsia"/>
                <w:sz w:val="16"/>
                <w:szCs w:val="16"/>
                <w:lang w:eastAsia="zh-CN"/>
              </w:rPr>
              <w:t>当包括致残的时间、地点、原因、残疾情况（涉及隐私或者不宜公开的不公示）、拟定的残疾等级以及民政部门联系方式。公示应当在申请人工作单位所在地或者居住地进行，时间不少于</w:t>
            </w:r>
            <w:r>
              <w:rPr>
                <w:rFonts w:ascii="黑体" w:eastAsia="黑体" w:hAnsi="宋体" w:cs="黑体" w:hint="eastAsia"/>
                <w:sz w:val="16"/>
                <w:szCs w:val="16"/>
                <w:lang w:eastAsia="zh-CN"/>
              </w:rPr>
              <w:t>7</w:t>
            </w:r>
            <w:r>
              <w:rPr>
                <w:rFonts w:ascii="黑体" w:eastAsia="黑体" w:hAnsi="宋体" w:cs="黑体" w:hint="eastAsia"/>
                <w:sz w:val="16"/>
                <w:szCs w:val="16"/>
                <w:lang w:eastAsia="zh-CN"/>
              </w:rPr>
              <w:t>个工作日。县级人民政府民政部门应当对公示中反馈的意见进行核实并签署意见，逐级上报省级人民政府民政部门，对调整等级的应当将本人持有的伤残人员证一并上报。第十四条伤残证件有效期满或者损毁、遗失的，当事人应当到县级人民政府民政部门申请换发证件、补发证件。伤残证件遗失的须本人登报声明作废。县级人民政府民政部门经审查认为符合条件的，填写《伤残人员换证补证</w:t>
            </w:r>
            <w:r>
              <w:rPr>
                <w:rFonts w:ascii="黑体" w:eastAsia="黑体" w:hAnsi="宋体" w:cs="黑体" w:hint="eastAsia"/>
                <w:sz w:val="16"/>
                <w:szCs w:val="16"/>
                <w:lang w:eastAsia="zh-CN"/>
              </w:rPr>
              <w:t>报批表》，连同照片逐级上报省级人民政府民政部门。省级人民政府民政部门将新办理的伤残证件逐级通过县级人民政府民政部门发给申请人。各级民政部门应当在</w:t>
            </w:r>
            <w:r>
              <w:rPr>
                <w:rFonts w:ascii="黑体" w:eastAsia="黑体" w:hAnsi="宋体" w:cs="黑体" w:hint="eastAsia"/>
                <w:sz w:val="16"/>
                <w:szCs w:val="16"/>
                <w:lang w:eastAsia="zh-CN"/>
              </w:rPr>
              <w:t>20</w:t>
            </w:r>
            <w:r>
              <w:rPr>
                <w:rFonts w:ascii="黑体" w:eastAsia="黑体" w:hAnsi="宋体" w:cs="黑体" w:hint="eastAsia"/>
                <w:sz w:val="16"/>
                <w:szCs w:val="16"/>
                <w:lang w:eastAsia="zh-CN"/>
              </w:rPr>
              <w:t>个工作日内完成本级民政部门需要办理的事项。</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行政确认</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vMerge w:val="restart"/>
            <w:tcBorders>
              <w:top w:val="single" w:sz="4" w:space="0" w:color="000000"/>
              <w:left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lang w:eastAsia="zh-CN"/>
              </w:rPr>
            </w:pPr>
            <w:r>
              <w:rPr>
                <w:rFonts w:ascii="黑体" w:eastAsia="黑体" w:hAnsi="宋体" w:cs="黑体" w:hint="eastAsia"/>
                <w:sz w:val="16"/>
                <w:szCs w:val="16"/>
                <w:lang w:eastAsia="zh-CN"/>
              </w:rPr>
              <w:t>《军人抚恤优待条例》（</w:t>
            </w:r>
            <w:r>
              <w:rPr>
                <w:rFonts w:ascii="黑体" w:eastAsia="黑体" w:hAnsi="宋体" w:cs="黑体" w:hint="eastAsia"/>
                <w:sz w:val="16"/>
                <w:szCs w:val="16"/>
                <w:lang w:eastAsia="zh-CN"/>
              </w:rPr>
              <w:t>2004</w:t>
            </w:r>
            <w:r>
              <w:rPr>
                <w:rFonts w:ascii="黑体" w:eastAsia="黑体" w:hAnsi="宋体" w:cs="黑体" w:hint="eastAsia"/>
                <w:sz w:val="16"/>
                <w:szCs w:val="16"/>
                <w:lang w:eastAsia="zh-CN"/>
              </w:rPr>
              <w:t>年</w:t>
            </w:r>
            <w:r>
              <w:rPr>
                <w:rFonts w:ascii="黑体" w:eastAsia="黑体" w:hAnsi="宋体" w:cs="黑体" w:hint="eastAsia"/>
                <w:sz w:val="16"/>
                <w:szCs w:val="16"/>
                <w:lang w:eastAsia="zh-CN"/>
              </w:rPr>
              <w:t>8</w:t>
            </w:r>
            <w:r>
              <w:rPr>
                <w:rFonts w:ascii="黑体" w:eastAsia="黑体" w:hAnsi="宋体" w:cs="黑体" w:hint="eastAsia"/>
                <w:sz w:val="16"/>
                <w:szCs w:val="16"/>
                <w:lang w:eastAsia="zh-CN"/>
              </w:rPr>
              <w:t>月</w:t>
            </w:r>
            <w:r>
              <w:rPr>
                <w:rFonts w:ascii="黑体" w:eastAsia="黑体" w:hAnsi="宋体" w:cs="黑体" w:hint="eastAsia"/>
                <w:sz w:val="16"/>
                <w:szCs w:val="16"/>
                <w:lang w:eastAsia="zh-CN"/>
              </w:rPr>
              <w:t>1</w:t>
            </w:r>
            <w:r>
              <w:rPr>
                <w:rFonts w:ascii="黑体" w:eastAsia="黑体" w:hAnsi="宋体" w:cs="黑体" w:hint="eastAsia"/>
                <w:sz w:val="16"/>
                <w:szCs w:val="16"/>
                <w:lang w:eastAsia="zh-CN"/>
              </w:rPr>
              <w:t>日国务院、中央军事委员会令第</w:t>
            </w:r>
            <w:r>
              <w:rPr>
                <w:rFonts w:ascii="黑体" w:eastAsia="黑体" w:hAnsi="宋体" w:cs="黑体" w:hint="eastAsia"/>
                <w:sz w:val="16"/>
                <w:szCs w:val="16"/>
                <w:lang w:eastAsia="zh-CN"/>
              </w:rPr>
              <w:t>413</w:t>
            </w:r>
            <w:r>
              <w:rPr>
                <w:rFonts w:ascii="黑体" w:eastAsia="黑体" w:hAnsi="宋体" w:cs="黑体" w:hint="eastAsia"/>
                <w:sz w:val="16"/>
                <w:szCs w:val="16"/>
                <w:lang w:eastAsia="zh-CN"/>
              </w:rPr>
              <w:t>号公布）第四十七条：军人抚恤优待管理单位及其工作人员、参与军人抚恤优待工作的单位及工作人员有下</w:t>
            </w:r>
            <w:r>
              <w:rPr>
                <w:rFonts w:ascii="黑体" w:eastAsia="黑体" w:hAnsi="宋体" w:cs="黑体" w:hint="eastAsia"/>
                <w:sz w:val="16"/>
                <w:szCs w:val="16"/>
                <w:lang w:eastAsia="zh-CN"/>
              </w:rPr>
              <w:t>列行为之一的，由其上级主管部门责令改正；情节严重，构成犯罪的，依法追究相关责任人员的刑事责任；尚不构成犯罪的，对相关责任人员依法给予行政处分或者纪律处分：（一）违反规定审批军人抚恤待遇的；（二）在审批军人抚恤待遇工作中出具虚假诊断、鉴定、证明的；（三）不按规定的标准、数额、对象审批或者发放抚恤金、补助金、优待金的；（四）在军人抚恤优待工作中利用职权谋取私利的。</w:t>
            </w: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982"/>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404"/>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2214"/>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vMerge/>
            <w:tcBorders>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23</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各类优抚补助对象认定</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民政部《关于落实优抚对象和部分军队退役人员有关政策的实施意见》第一条一款，对部分参战退役人员进行核查认定、数据统计，做好在农村的和城镇无工作单位且生活困难的参战退役人员生活补助发放工作。对原</w:t>
            </w:r>
            <w:r>
              <w:rPr>
                <w:rFonts w:ascii="黑体" w:eastAsia="黑体" w:hAnsi="宋体" w:cs="黑体" w:hint="eastAsia"/>
                <w:sz w:val="16"/>
                <w:szCs w:val="16"/>
                <w:lang w:eastAsia="zh-CN"/>
              </w:rPr>
              <w:t>8023</w:t>
            </w:r>
            <w:r>
              <w:rPr>
                <w:rFonts w:ascii="黑体" w:eastAsia="黑体" w:hAnsi="宋体" w:cs="黑体" w:hint="eastAsia"/>
                <w:sz w:val="16"/>
                <w:szCs w:val="16"/>
                <w:lang w:eastAsia="zh-CN"/>
              </w:rPr>
              <w:t>部队退役人员中不符合评残和享受带病回乡退伍军人生活补助条件，但患病或生活困难的农村和城镇无工作单位的人员，发放生活补助；对其他参加核试验军队退役人员进行核查认定，组织体检、数据统计，落实相关抚恤补助待遇。（二）民政部办公厅《关于落实给部分农村籍退役士兵发放老年生活补助政策措施的通知》第一条规定政策实施对象的人</w:t>
            </w:r>
            <w:r>
              <w:rPr>
                <w:rFonts w:ascii="黑体" w:eastAsia="黑体" w:hAnsi="宋体" w:cs="黑体" w:hint="eastAsia"/>
                <w:sz w:val="16"/>
                <w:szCs w:val="16"/>
                <w:lang w:eastAsia="zh-CN"/>
              </w:rPr>
              <w:lastRenderedPageBreak/>
              <w:t>员范</w:t>
            </w:r>
            <w:r>
              <w:rPr>
                <w:rFonts w:ascii="黑体" w:eastAsia="黑体" w:hAnsi="宋体" w:cs="黑体" w:hint="eastAsia"/>
                <w:sz w:val="16"/>
                <w:szCs w:val="16"/>
                <w:lang w:eastAsia="zh-CN"/>
              </w:rPr>
              <w:t>围为，</w:t>
            </w:r>
            <w:r>
              <w:rPr>
                <w:rFonts w:ascii="黑体" w:eastAsia="黑体" w:hAnsi="宋体" w:cs="黑体" w:hint="eastAsia"/>
                <w:sz w:val="16"/>
                <w:szCs w:val="16"/>
                <w:lang w:eastAsia="zh-CN"/>
              </w:rPr>
              <w:t>1954</w:t>
            </w:r>
            <w:r>
              <w:rPr>
                <w:rFonts w:ascii="黑体" w:eastAsia="黑体" w:hAnsi="宋体" w:cs="黑体" w:hint="eastAsia"/>
                <w:sz w:val="16"/>
                <w:szCs w:val="16"/>
                <w:lang w:eastAsia="zh-CN"/>
              </w:rPr>
              <w:t>年</w:t>
            </w:r>
            <w:r>
              <w:rPr>
                <w:rFonts w:ascii="黑体" w:eastAsia="黑体" w:hAnsi="宋体" w:cs="黑体" w:hint="eastAsia"/>
                <w:sz w:val="16"/>
                <w:szCs w:val="16"/>
                <w:lang w:eastAsia="zh-CN"/>
              </w:rPr>
              <w:t>11</w:t>
            </w:r>
            <w:r>
              <w:rPr>
                <w:rFonts w:ascii="黑体" w:eastAsia="黑体" w:hAnsi="宋体" w:cs="黑体" w:hint="eastAsia"/>
                <w:sz w:val="16"/>
                <w:szCs w:val="16"/>
                <w:lang w:eastAsia="zh-CN"/>
              </w:rPr>
              <w:t>月</w:t>
            </w:r>
            <w:r>
              <w:rPr>
                <w:rFonts w:ascii="黑体" w:eastAsia="黑体" w:hAnsi="宋体" w:cs="黑体" w:hint="eastAsia"/>
                <w:sz w:val="16"/>
                <w:szCs w:val="16"/>
                <w:lang w:eastAsia="zh-CN"/>
              </w:rPr>
              <w:t>1</w:t>
            </w:r>
            <w:r>
              <w:rPr>
                <w:rFonts w:ascii="黑体" w:eastAsia="黑体" w:hAnsi="宋体" w:cs="黑体" w:hint="eastAsia"/>
                <w:sz w:val="16"/>
                <w:szCs w:val="16"/>
                <w:lang w:eastAsia="zh-CN"/>
              </w:rPr>
              <w:t>日试行义务兵役制后至《退役士兵安置条例》实施前入伍，年龄在</w:t>
            </w:r>
            <w:r>
              <w:rPr>
                <w:rFonts w:ascii="黑体" w:eastAsia="黑体" w:hAnsi="宋体" w:cs="黑体" w:hint="eastAsia"/>
                <w:sz w:val="16"/>
                <w:szCs w:val="16"/>
                <w:lang w:eastAsia="zh-CN"/>
              </w:rPr>
              <w:t>60</w:t>
            </w:r>
            <w:r>
              <w:rPr>
                <w:rFonts w:ascii="黑体" w:eastAsia="黑体" w:hAnsi="宋体" w:cs="黑体" w:hint="eastAsia"/>
                <w:sz w:val="16"/>
                <w:szCs w:val="16"/>
                <w:lang w:eastAsia="zh-CN"/>
              </w:rPr>
              <w:t>周岁以上（含</w:t>
            </w:r>
            <w:r>
              <w:rPr>
                <w:rFonts w:ascii="黑体" w:eastAsia="黑体" w:hAnsi="宋体" w:cs="黑体" w:hint="eastAsia"/>
                <w:sz w:val="16"/>
                <w:szCs w:val="16"/>
                <w:lang w:eastAsia="zh-CN"/>
              </w:rPr>
              <w:t>60</w:t>
            </w:r>
            <w:r>
              <w:rPr>
                <w:rFonts w:ascii="黑体" w:eastAsia="黑体" w:hAnsi="宋体" w:cs="黑体" w:hint="eastAsia"/>
                <w:sz w:val="16"/>
                <w:szCs w:val="16"/>
                <w:lang w:eastAsia="zh-CN"/>
              </w:rPr>
              <w:t>周岁），未享受到国家定期抚恤补助的农村籍退役士兵。（三）民政部财政部《关于给部分烈士子女发放定期生活补助的通知》规定，从</w:t>
            </w:r>
            <w:r>
              <w:rPr>
                <w:rFonts w:ascii="黑体" w:eastAsia="黑体" w:hAnsi="宋体" w:cs="黑体" w:hint="eastAsia"/>
                <w:sz w:val="16"/>
                <w:szCs w:val="16"/>
                <w:lang w:eastAsia="zh-CN"/>
              </w:rPr>
              <w:t>2011</w:t>
            </w:r>
            <w:r>
              <w:rPr>
                <w:rFonts w:ascii="黑体" w:eastAsia="黑体" w:hAnsi="宋体" w:cs="黑体" w:hint="eastAsia"/>
                <w:sz w:val="16"/>
                <w:szCs w:val="16"/>
                <w:lang w:eastAsia="zh-CN"/>
              </w:rPr>
              <w:t>年起给部分烈士子女（含建国前错杀后被平反人员的子女）发放定期生活补助。（四）《军人抚恤优待条例》。</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行政确认</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24</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伤残抚恤关系接收、转移办理</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《军人抚恤优待条例》第二十四条“残疾军人由认定残疾性质和评定残疾等级的机关发给《中华人民共和国残疾军人证》。”</w:t>
            </w:r>
            <w:r>
              <w:rPr>
                <w:rFonts w:ascii="黑体" w:eastAsia="黑体" w:hAnsi="宋体" w:cs="黑体" w:hint="eastAsia"/>
                <w:sz w:val="16"/>
                <w:szCs w:val="16"/>
                <w:lang w:eastAsia="zh-CN"/>
              </w:rPr>
              <w:br/>
            </w:r>
            <w:r>
              <w:rPr>
                <w:rFonts w:ascii="黑体" w:eastAsia="黑体" w:hAnsi="宋体" w:cs="黑体" w:hint="eastAsia"/>
                <w:sz w:val="16"/>
                <w:szCs w:val="16"/>
                <w:lang w:eastAsia="zh-CN"/>
              </w:rPr>
              <w:t>《伤残抚恤管理办法》第四章伤残抚恤关系转移“第十九条残疾军人退役或者向政府移交，必须自军队办理了退役手续或者移交手续后</w:t>
            </w:r>
            <w:r>
              <w:rPr>
                <w:rFonts w:ascii="黑体" w:eastAsia="黑体" w:hAnsi="宋体" w:cs="黑体" w:hint="eastAsia"/>
                <w:sz w:val="16"/>
                <w:szCs w:val="16"/>
                <w:lang w:eastAsia="zh-CN"/>
              </w:rPr>
              <w:t>60</w:t>
            </w:r>
            <w:r>
              <w:rPr>
                <w:rFonts w:ascii="黑体" w:eastAsia="黑体" w:hAnsi="宋体" w:cs="黑体" w:hint="eastAsia"/>
                <w:sz w:val="16"/>
                <w:szCs w:val="16"/>
                <w:lang w:eastAsia="zh-CN"/>
              </w:rPr>
              <w:t>日内，向户籍迁入地的县级人民政府民政部门申请转入抚恤关系。民政部门必须进行审查、登记、备案。审查的材料有：《户口簿》、《残疾军人证》、解放军总后勤部卫生部（或者武警后勤部卫生部、武警边防部队后勤部、武警部队消防局、武警部队警卫局）监制的《军人残疾等级评定表》或者《换领〈中华人民共和国残疾军人证〉申报审批表》、退役证件或者移交政府安置的相关证明。县级人民政府民政部门应当对残疾军人残疾情况及</w:t>
            </w:r>
            <w:r>
              <w:rPr>
                <w:rFonts w:ascii="黑体" w:eastAsia="黑体" w:hAnsi="宋体" w:cs="黑体" w:hint="eastAsia"/>
                <w:sz w:val="16"/>
                <w:szCs w:val="16"/>
                <w:lang w:eastAsia="zh-CN"/>
              </w:rPr>
              <w:t>有关材料进行审查，必要时可以复查鉴定残疾情况。认为符合条件的，将《残疾军人证》及有关材料逐级报送省级人民政府民政部门。省级人民政府民政部门审查无误的，在《残疾军人证》变更栏内填写新的户籍地、重新编号，并加盖印章，将《残疾军人证》逐级通过县级人民政府民政部门发还申请人。各级民政部门应当在</w:t>
            </w:r>
            <w:r>
              <w:rPr>
                <w:rFonts w:ascii="黑体" w:eastAsia="黑体" w:hAnsi="宋体" w:cs="黑体" w:hint="eastAsia"/>
                <w:sz w:val="16"/>
                <w:szCs w:val="16"/>
                <w:lang w:eastAsia="zh-CN"/>
              </w:rPr>
              <w:t>20</w:t>
            </w:r>
            <w:r>
              <w:rPr>
                <w:rFonts w:ascii="黑体" w:eastAsia="黑体" w:hAnsi="宋体" w:cs="黑体" w:hint="eastAsia"/>
                <w:sz w:val="16"/>
                <w:szCs w:val="16"/>
                <w:lang w:eastAsia="zh-CN"/>
              </w:rPr>
              <w:t>个工作日内完成本级民政部门需要办理的事项，如复查鉴定残疾情况的可以延长到</w:t>
            </w:r>
            <w:r>
              <w:rPr>
                <w:rFonts w:ascii="黑体" w:eastAsia="黑体" w:hAnsi="宋体" w:cs="黑体" w:hint="eastAsia"/>
                <w:sz w:val="16"/>
                <w:szCs w:val="16"/>
                <w:lang w:eastAsia="zh-CN"/>
              </w:rPr>
              <w:t>30</w:t>
            </w:r>
            <w:r>
              <w:rPr>
                <w:rFonts w:ascii="黑体" w:eastAsia="黑体" w:hAnsi="宋体" w:cs="黑体" w:hint="eastAsia"/>
                <w:sz w:val="16"/>
                <w:szCs w:val="16"/>
                <w:lang w:eastAsia="zh-CN"/>
              </w:rPr>
              <w:t>个工作日。《军人残疾等级评定表》或者《换领〈中华人民共和国残疾军人证〉申报审批表》记载的残疾情况与残疾等级明显不符的，民政部门应当暂缓登</w:t>
            </w:r>
            <w:r>
              <w:rPr>
                <w:rFonts w:ascii="黑体" w:eastAsia="黑体" w:hAnsi="宋体" w:cs="黑体" w:hint="eastAsia"/>
                <w:sz w:val="16"/>
                <w:szCs w:val="16"/>
                <w:lang w:eastAsia="zh-CN"/>
              </w:rPr>
              <w:lastRenderedPageBreak/>
              <w:t>记，逐级上</w:t>
            </w:r>
            <w:r>
              <w:rPr>
                <w:rFonts w:ascii="黑体" w:eastAsia="黑体" w:hAnsi="宋体" w:cs="黑体" w:hint="eastAsia"/>
                <w:sz w:val="16"/>
                <w:szCs w:val="16"/>
                <w:lang w:eastAsia="zh-CN"/>
              </w:rPr>
              <w:t>报省级人民政府民政部门通知原审批机关更正。复查鉴定的残疾情况与《军人残疾等级评定表》或者《换领〈中华人民共和国残疾军人证〉申报审批表》记载的残疾情况明显不符的，按复查鉴定的残疾情况重新评定残疾等级。伪造、变造《残疾军人证》的，民政部门收回《残疾军人证》不予登记，并移交当地公安机关处理。第二十条伤残人员跨省迁移的，迁出地的县级人民政府民政部门根据伤残人员申请及其伤残证件和迁入地户口簿，将伤残档案、迁入地户口簿复印件以及《伤残人员关系转移证明》，发送迁入地县级人民政府民政部门，并同时将此信息上报本省级人民政府民</w:t>
            </w:r>
            <w:r>
              <w:rPr>
                <w:rFonts w:ascii="黑体" w:eastAsia="黑体" w:hAnsi="宋体" w:cs="黑体" w:hint="eastAsia"/>
                <w:sz w:val="16"/>
                <w:szCs w:val="16"/>
                <w:lang w:eastAsia="zh-CN"/>
              </w:rPr>
              <w:t>政部门。迁入地县级人民政府民政部门在收到上述材料和伤残人员提供的伤残证件后，逐级上报省级人民政府民政部门。省级人民政府民政部门在向迁出地省级人民政府民政部门核实无误后，在伤残证件变更栏内填写新的户籍地、重新编号，并加盖印章，逐级通过县级人民政府民政部门发还申请人。各级民政部门应当在</w:t>
            </w:r>
            <w:r>
              <w:rPr>
                <w:rFonts w:ascii="黑体" w:eastAsia="黑体" w:hAnsi="宋体" w:cs="黑体" w:hint="eastAsia"/>
                <w:sz w:val="16"/>
                <w:szCs w:val="16"/>
                <w:lang w:eastAsia="zh-CN"/>
              </w:rPr>
              <w:t>20</w:t>
            </w:r>
            <w:r>
              <w:rPr>
                <w:rFonts w:ascii="黑体" w:eastAsia="黑体" w:hAnsi="宋体" w:cs="黑体" w:hint="eastAsia"/>
                <w:sz w:val="16"/>
                <w:szCs w:val="16"/>
                <w:lang w:eastAsia="zh-CN"/>
              </w:rPr>
              <w:t>个工作日内完成本级民政部门需要办理的事项。迁出地民政部门邮寄伤残档案时，应当将伤残证及其军队或者地方相关的评残审批表或者换证表复印备查。第二十一条伤残人员本省、自治区、直辖市范围内迁移的有关手续，由省、自治区、直辖市人民政府民</w:t>
            </w:r>
            <w:r>
              <w:rPr>
                <w:rFonts w:ascii="黑体" w:eastAsia="黑体" w:hAnsi="宋体" w:cs="黑体" w:hint="eastAsia"/>
                <w:sz w:val="16"/>
                <w:szCs w:val="16"/>
                <w:lang w:eastAsia="zh-CN"/>
              </w:rPr>
              <w:t>政部门规定。”</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行政确认</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vMerge w:val="restart"/>
            <w:tcBorders>
              <w:top w:val="single" w:sz="4" w:space="0" w:color="000000"/>
              <w:left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lang w:eastAsia="zh-CN"/>
              </w:rPr>
            </w:pPr>
            <w:r>
              <w:rPr>
                <w:rFonts w:ascii="黑体" w:eastAsia="黑体" w:hAnsi="宋体" w:cs="黑体" w:hint="eastAsia"/>
                <w:sz w:val="16"/>
                <w:szCs w:val="16"/>
                <w:lang w:eastAsia="zh-CN"/>
              </w:rPr>
              <w:t>《军人抚恤优待条例》（</w:t>
            </w:r>
            <w:r>
              <w:rPr>
                <w:rFonts w:ascii="黑体" w:eastAsia="黑体" w:hAnsi="宋体" w:cs="黑体" w:hint="eastAsia"/>
                <w:sz w:val="16"/>
                <w:szCs w:val="16"/>
                <w:lang w:eastAsia="zh-CN"/>
              </w:rPr>
              <w:t>2004</w:t>
            </w:r>
            <w:r>
              <w:rPr>
                <w:rFonts w:ascii="黑体" w:eastAsia="黑体" w:hAnsi="宋体" w:cs="黑体" w:hint="eastAsia"/>
                <w:sz w:val="16"/>
                <w:szCs w:val="16"/>
                <w:lang w:eastAsia="zh-CN"/>
              </w:rPr>
              <w:t>年</w:t>
            </w:r>
            <w:r>
              <w:rPr>
                <w:rFonts w:ascii="黑体" w:eastAsia="黑体" w:hAnsi="宋体" w:cs="黑体" w:hint="eastAsia"/>
                <w:sz w:val="16"/>
                <w:szCs w:val="16"/>
                <w:lang w:eastAsia="zh-CN"/>
              </w:rPr>
              <w:t>8</w:t>
            </w:r>
            <w:r>
              <w:rPr>
                <w:rFonts w:ascii="黑体" w:eastAsia="黑体" w:hAnsi="宋体" w:cs="黑体" w:hint="eastAsia"/>
                <w:sz w:val="16"/>
                <w:szCs w:val="16"/>
                <w:lang w:eastAsia="zh-CN"/>
              </w:rPr>
              <w:t>月</w:t>
            </w:r>
            <w:r>
              <w:rPr>
                <w:rFonts w:ascii="黑体" w:eastAsia="黑体" w:hAnsi="宋体" w:cs="黑体" w:hint="eastAsia"/>
                <w:sz w:val="16"/>
                <w:szCs w:val="16"/>
                <w:lang w:eastAsia="zh-CN"/>
              </w:rPr>
              <w:t>1</w:t>
            </w:r>
            <w:r>
              <w:rPr>
                <w:rFonts w:ascii="黑体" w:eastAsia="黑体" w:hAnsi="宋体" w:cs="黑体" w:hint="eastAsia"/>
                <w:sz w:val="16"/>
                <w:szCs w:val="16"/>
                <w:lang w:eastAsia="zh-CN"/>
              </w:rPr>
              <w:t>日国务院、中央军事委员会令第</w:t>
            </w:r>
            <w:r>
              <w:rPr>
                <w:rFonts w:ascii="黑体" w:eastAsia="黑体" w:hAnsi="宋体" w:cs="黑体" w:hint="eastAsia"/>
                <w:sz w:val="16"/>
                <w:szCs w:val="16"/>
                <w:lang w:eastAsia="zh-CN"/>
              </w:rPr>
              <w:t>413</w:t>
            </w:r>
            <w:r>
              <w:rPr>
                <w:rFonts w:ascii="黑体" w:eastAsia="黑体" w:hAnsi="宋体" w:cs="黑体" w:hint="eastAsia"/>
                <w:sz w:val="16"/>
                <w:szCs w:val="16"/>
                <w:lang w:eastAsia="zh-CN"/>
              </w:rPr>
              <w:t>号公布）第四十七条：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一）违反规定审批军人</w:t>
            </w:r>
            <w:r>
              <w:rPr>
                <w:rFonts w:ascii="黑体" w:eastAsia="黑体" w:hAnsi="宋体" w:cs="黑体" w:hint="eastAsia"/>
                <w:sz w:val="16"/>
                <w:szCs w:val="16"/>
                <w:lang w:eastAsia="zh-CN"/>
              </w:rPr>
              <w:t>抚恤待遇的；（二）在审批军人抚恤待遇工作中出具虚假诊断、鉴定、证明的；（三）不按规定的标准、数额、对象审批或</w:t>
            </w:r>
            <w:r>
              <w:rPr>
                <w:rFonts w:ascii="黑体" w:eastAsia="黑体" w:hAnsi="宋体" w:cs="黑体" w:hint="eastAsia"/>
                <w:sz w:val="16"/>
                <w:szCs w:val="16"/>
                <w:lang w:eastAsia="zh-CN"/>
              </w:rPr>
              <w:lastRenderedPageBreak/>
              <w:t>者发放抚恤金、补助金、优待金的；（四）在军人抚恤优待工作中利用职权谋取私利的。</w:t>
            </w: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优抚和</w:t>
            </w:r>
            <w:proofErr w:type="gramStart"/>
            <w:r>
              <w:rPr>
                <w:rFonts w:ascii="黑体" w:eastAsia="黑体" w:hAnsi="宋体" w:cs="黑体" w:hint="eastAsia"/>
                <w:sz w:val="24"/>
                <w:szCs w:val="24"/>
                <w:lang w:eastAsia="zh-CN"/>
              </w:rPr>
              <w:t>褒扬股</w:t>
            </w:r>
            <w:proofErr w:type="gramEnd"/>
          </w:p>
        </w:tc>
      </w:tr>
      <w:tr w:rsidR="00DD3B01">
        <w:trPr>
          <w:trHeight w:val="939"/>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4173"/>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vMerge/>
            <w:tcBorders>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25</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带病回乡退伍军人生活补助的支付</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《军人抚恤优待条例</w:t>
            </w:r>
            <w:r>
              <w:rPr>
                <w:rFonts w:ascii="黑体" w:eastAsia="黑体" w:hAnsi="宋体" w:cs="黑体" w:hint="eastAsia"/>
                <w:sz w:val="16"/>
                <w:szCs w:val="16"/>
                <w:lang w:eastAsia="zh-CN"/>
              </w:rPr>
              <w:t>(</w:t>
            </w:r>
            <w:r>
              <w:rPr>
                <w:rFonts w:ascii="黑体" w:eastAsia="黑体" w:hAnsi="宋体" w:cs="黑体" w:hint="eastAsia"/>
                <w:sz w:val="16"/>
                <w:szCs w:val="16"/>
                <w:lang w:eastAsia="zh-CN"/>
              </w:rPr>
              <w:t>中华人民共和国中央军事委员会令第</w:t>
            </w:r>
            <w:r>
              <w:rPr>
                <w:rFonts w:ascii="黑体" w:eastAsia="黑体" w:hAnsi="宋体" w:cs="黑体" w:hint="eastAsia"/>
                <w:sz w:val="16"/>
                <w:szCs w:val="16"/>
                <w:lang w:eastAsia="zh-CN"/>
              </w:rPr>
              <w:t>602</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t>)</w:t>
            </w:r>
            <w:r>
              <w:rPr>
                <w:rFonts w:ascii="黑体" w:eastAsia="黑体" w:hAnsi="宋体" w:cs="黑体" w:hint="eastAsia"/>
                <w:sz w:val="16"/>
                <w:szCs w:val="16"/>
                <w:lang w:eastAsia="zh-CN"/>
              </w:rPr>
              <w:t>》第六章附则</w:t>
            </w:r>
            <w:r>
              <w:rPr>
                <w:rFonts w:ascii="黑体" w:eastAsia="黑体" w:hAnsi="宋体" w:cs="黑体" w:hint="eastAsia"/>
                <w:sz w:val="16"/>
                <w:szCs w:val="16"/>
                <w:lang w:eastAsia="zh-CN"/>
              </w:rPr>
              <w:t xml:space="preserve"> </w:t>
            </w:r>
            <w:r>
              <w:rPr>
                <w:rFonts w:ascii="黑体" w:eastAsia="黑体" w:hAnsi="宋体" w:cs="黑体" w:hint="eastAsia"/>
                <w:sz w:val="16"/>
                <w:szCs w:val="16"/>
                <w:lang w:eastAsia="zh-CN"/>
              </w:rPr>
              <w:t>第五十三条　本条例所称的复员军人，是指在</w:t>
            </w:r>
            <w:r>
              <w:rPr>
                <w:rFonts w:ascii="黑体" w:eastAsia="黑体" w:hAnsi="宋体" w:cs="黑体" w:hint="eastAsia"/>
                <w:sz w:val="16"/>
                <w:szCs w:val="16"/>
                <w:lang w:eastAsia="zh-CN"/>
              </w:rPr>
              <w:t>1954</w:t>
            </w:r>
            <w:r>
              <w:rPr>
                <w:rFonts w:ascii="黑体" w:eastAsia="黑体" w:hAnsi="宋体" w:cs="黑体" w:hint="eastAsia"/>
                <w:sz w:val="16"/>
                <w:szCs w:val="16"/>
                <w:lang w:eastAsia="zh-CN"/>
              </w:rPr>
              <w:t>年</w:t>
            </w:r>
            <w:r>
              <w:rPr>
                <w:rFonts w:ascii="黑体" w:eastAsia="黑体" w:hAnsi="宋体" w:cs="黑体" w:hint="eastAsia"/>
                <w:sz w:val="16"/>
                <w:szCs w:val="16"/>
                <w:lang w:eastAsia="zh-CN"/>
              </w:rPr>
              <w:t>10</w:t>
            </w:r>
            <w:r>
              <w:rPr>
                <w:rFonts w:ascii="黑体" w:eastAsia="黑体" w:hAnsi="宋体" w:cs="黑体" w:hint="eastAsia"/>
                <w:sz w:val="16"/>
                <w:szCs w:val="16"/>
                <w:lang w:eastAsia="zh-CN"/>
              </w:rPr>
              <w:t>月</w:t>
            </w:r>
            <w:r>
              <w:rPr>
                <w:rFonts w:ascii="黑体" w:eastAsia="黑体" w:hAnsi="宋体" w:cs="黑体" w:hint="eastAsia"/>
                <w:sz w:val="16"/>
                <w:szCs w:val="16"/>
                <w:lang w:eastAsia="zh-CN"/>
              </w:rPr>
              <w:t>31</w:t>
            </w:r>
            <w:r>
              <w:rPr>
                <w:rFonts w:ascii="黑体" w:eastAsia="黑体" w:hAnsi="宋体" w:cs="黑体" w:hint="eastAsia"/>
                <w:sz w:val="16"/>
                <w:szCs w:val="16"/>
                <w:lang w:eastAsia="zh-CN"/>
              </w:rPr>
              <w:t>日之前入伍、后经批准从部队复员的人员；带病回乡退伍军人，是指在服现役期间患病，尚未达到评定残疾等级条件并有军队医院证明，从部队退伍的人员。</w:t>
            </w:r>
            <w:r>
              <w:rPr>
                <w:rFonts w:ascii="黑体" w:eastAsia="黑体" w:hAnsi="宋体" w:cs="黑体" w:hint="eastAsia"/>
                <w:sz w:val="16"/>
                <w:szCs w:val="16"/>
                <w:lang w:eastAsia="zh-CN"/>
              </w:rPr>
              <w:t xml:space="preserve">        </w:t>
            </w:r>
            <w:r>
              <w:rPr>
                <w:rFonts w:ascii="黑体" w:eastAsia="黑体" w:hAnsi="宋体" w:cs="黑体" w:hint="eastAsia"/>
                <w:sz w:val="16"/>
                <w:szCs w:val="16"/>
                <w:lang w:eastAsia="zh-CN"/>
              </w:rPr>
              <w:t>《民政部关于带病回乡退伍军人认定及待遇问题的通知</w:t>
            </w:r>
            <w:r>
              <w:rPr>
                <w:rFonts w:ascii="黑体" w:eastAsia="黑体" w:hAnsi="宋体" w:cs="黑体" w:hint="eastAsia"/>
                <w:sz w:val="16"/>
                <w:szCs w:val="16"/>
                <w:lang w:eastAsia="zh-CN"/>
              </w:rPr>
              <w:t>(</w:t>
            </w:r>
            <w:r>
              <w:rPr>
                <w:rFonts w:ascii="黑体" w:eastAsia="黑体" w:hAnsi="宋体" w:cs="黑体" w:hint="eastAsia"/>
                <w:sz w:val="16"/>
                <w:szCs w:val="16"/>
                <w:lang w:eastAsia="zh-CN"/>
              </w:rPr>
              <w:t>民发〔</w:t>
            </w:r>
            <w:r>
              <w:rPr>
                <w:rFonts w:ascii="黑体" w:eastAsia="黑体" w:hAnsi="宋体" w:cs="黑体" w:hint="eastAsia"/>
                <w:sz w:val="16"/>
                <w:szCs w:val="16"/>
                <w:lang w:eastAsia="zh-CN"/>
              </w:rPr>
              <w:t>2009</w:t>
            </w:r>
            <w:r>
              <w:rPr>
                <w:rFonts w:ascii="黑体" w:eastAsia="黑体" w:hAnsi="宋体" w:cs="黑体" w:hint="eastAsia"/>
                <w:sz w:val="16"/>
                <w:szCs w:val="16"/>
                <w:lang w:eastAsia="zh-CN"/>
              </w:rPr>
              <w:t>〕</w:t>
            </w:r>
            <w:r>
              <w:rPr>
                <w:rFonts w:ascii="黑体" w:eastAsia="黑体" w:hAnsi="宋体" w:cs="黑体" w:hint="eastAsia"/>
                <w:sz w:val="16"/>
                <w:szCs w:val="16"/>
                <w:lang w:eastAsia="zh-CN"/>
              </w:rPr>
              <w:t>166</w:t>
            </w:r>
            <w:r>
              <w:rPr>
                <w:rFonts w:ascii="黑体" w:eastAsia="黑体" w:hAnsi="宋体" w:cs="黑体" w:hint="eastAsia"/>
                <w:sz w:val="16"/>
                <w:szCs w:val="16"/>
                <w:lang w:eastAsia="zh-CN"/>
              </w:rPr>
              <w:t>号</w:t>
            </w:r>
            <w:r>
              <w:rPr>
                <w:rFonts w:ascii="黑体" w:eastAsia="黑体" w:hAnsi="宋体" w:cs="黑体" w:hint="eastAsia"/>
                <w:sz w:val="16"/>
                <w:szCs w:val="16"/>
                <w:lang w:eastAsia="zh-CN"/>
              </w:rPr>
              <w:t>)</w:t>
            </w:r>
            <w:r>
              <w:rPr>
                <w:rFonts w:ascii="黑体" w:eastAsia="黑体" w:hAnsi="宋体" w:cs="黑体" w:hint="eastAsia"/>
                <w:sz w:val="16"/>
                <w:szCs w:val="16"/>
                <w:lang w:eastAsia="zh-CN"/>
              </w:rPr>
              <w:t>》各省、自治区、直辖市民政厅</w:t>
            </w:r>
            <w:r>
              <w:rPr>
                <w:rFonts w:ascii="黑体" w:eastAsia="黑体" w:hAnsi="宋体" w:cs="黑体" w:hint="eastAsia"/>
                <w:sz w:val="16"/>
                <w:szCs w:val="16"/>
                <w:lang w:eastAsia="zh-CN"/>
              </w:rPr>
              <w:t>(</w:t>
            </w:r>
            <w:r>
              <w:rPr>
                <w:rFonts w:ascii="黑体" w:eastAsia="黑体" w:hAnsi="宋体" w:cs="黑体" w:hint="eastAsia"/>
                <w:sz w:val="16"/>
                <w:szCs w:val="16"/>
                <w:lang w:eastAsia="zh-CN"/>
              </w:rPr>
              <w:t>局</w:t>
            </w:r>
            <w:r>
              <w:rPr>
                <w:rFonts w:ascii="黑体" w:eastAsia="黑体" w:hAnsi="宋体" w:cs="黑体" w:hint="eastAsia"/>
                <w:sz w:val="16"/>
                <w:szCs w:val="16"/>
                <w:lang w:eastAsia="zh-CN"/>
              </w:rPr>
              <w:t>)</w:t>
            </w:r>
            <w:r>
              <w:rPr>
                <w:rFonts w:ascii="黑体" w:eastAsia="黑体" w:hAnsi="宋体" w:cs="黑体" w:hint="eastAsia"/>
                <w:sz w:val="16"/>
                <w:szCs w:val="16"/>
                <w:lang w:eastAsia="zh-CN"/>
              </w:rPr>
              <w:t>，各计划单列市民政局，新疆生产建设兵团民政局</w:t>
            </w:r>
            <w:r>
              <w:rPr>
                <w:rFonts w:ascii="黑体" w:eastAsia="黑体" w:hAnsi="宋体" w:cs="黑体" w:hint="eastAsia"/>
                <w:sz w:val="16"/>
                <w:szCs w:val="16"/>
                <w:lang w:eastAsia="zh-CN"/>
              </w:rPr>
              <w:t>:</w:t>
            </w:r>
            <w:r>
              <w:rPr>
                <w:rFonts w:ascii="黑体" w:eastAsia="黑体" w:hAnsi="宋体" w:cs="黑体" w:hint="eastAsia"/>
                <w:sz w:val="16"/>
                <w:szCs w:val="16"/>
                <w:lang w:eastAsia="zh-CN"/>
              </w:rPr>
              <w:br/>
            </w:r>
            <w:r>
              <w:rPr>
                <w:rFonts w:ascii="黑体" w:eastAsia="黑体" w:hAnsi="宋体" w:cs="黑体" w:hint="eastAsia"/>
                <w:sz w:val="16"/>
                <w:szCs w:val="16"/>
                <w:lang w:eastAsia="zh-CN"/>
              </w:rPr>
              <w:t>带病回乡退伍军人相关待遇提高以后，各地要求享受这一待遇的退役人员</w:t>
            </w:r>
            <w:r>
              <w:rPr>
                <w:rFonts w:ascii="黑体" w:eastAsia="黑体" w:hAnsi="宋体" w:cs="黑体" w:hint="eastAsia"/>
                <w:sz w:val="16"/>
                <w:szCs w:val="16"/>
                <w:lang w:eastAsia="zh-CN"/>
              </w:rPr>
              <w:t>逐步增多。为做好带病回乡退伍军人认定等工作，经征求军队有关部门意见，现就有关问题通知如下</w:t>
            </w:r>
            <w:r>
              <w:rPr>
                <w:rFonts w:ascii="黑体" w:eastAsia="黑体" w:hAnsi="宋体" w:cs="黑体" w:hint="eastAsia"/>
                <w:sz w:val="16"/>
                <w:szCs w:val="16"/>
                <w:lang w:eastAsia="zh-CN"/>
              </w:rPr>
              <w:t>:</w:t>
            </w:r>
            <w:r>
              <w:rPr>
                <w:rFonts w:ascii="黑体" w:eastAsia="黑体" w:hAnsi="宋体" w:cs="黑体" w:hint="eastAsia"/>
                <w:sz w:val="16"/>
                <w:szCs w:val="16"/>
                <w:lang w:eastAsia="zh-CN"/>
              </w:rPr>
              <w:br/>
            </w:r>
            <w:r>
              <w:rPr>
                <w:rFonts w:ascii="黑体" w:eastAsia="黑体" w:hAnsi="宋体" w:cs="黑体" w:hint="eastAsia"/>
                <w:sz w:val="16"/>
                <w:szCs w:val="16"/>
                <w:lang w:eastAsia="zh-CN"/>
              </w:rPr>
              <w:t>一、《军人抚恤优待条例》</w:t>
            </w:r>
            <w:r>
              <w:rPr>
                <w:rFonts w:ascii="黑体" w:eastAsia="黑体" w:hAnsi="宋体" w:cs="黑体" w:hint="eastAsia"/>
                <w:sz w:val="16"/>
                <w:szCs w:val="16"/>
                <w:lang w:eastAsia="zh-CN"/>
              </w:rPr>
              <w:t>(</w:t>
            </w:r>
            <w:r>
              <w:rPr>
                <w:rFonts w:ascii="黑体" w:eastAsia="黑体" w:hAnsi="宋体" w:cs="黑体" w:hint="eastAsia"/>
                <w:sz w:val="16"/>
                <w:szCs w:val="16"/>
                <w:lang w:eastAsia="zh-CN"/>
              </w:rPr>
              <w:t>以下简称《条例》</w:t>
            </w:r>
            <w:r>
              <w:rPr>
                <w:rFonts w:ascii="黑体" w:eastAsia="黑体" w:hAnsi="宋体" w:cs="黑体" w:hint="eastAsia"/>
                <w:sz w:val="16"/>
                <w:szCs w:val="16"/>
                <w:lang w:eastAsia="zh-CN"/>
              </w:rPr>
              <w:t>)</w:t>
            </w:r>
            <w:r>
              <w:rPr>
                <w:rFonts w:ascii="黑体" w:eastAsia="黑体" w:hAnsi="宋体" w:cs="黑体" w:hint="eastAsia"/>
                <w:sz w:val="16"/>
                <w:szCs w:val="16"/>
                <w:lang w:eastAsia="zh-CN"/>
              </w:rPr>
              <w:t>第五十一条规定</w:t>
            </w:r>
            <w:r>
              <w:rPr>
                <w:rFonts w:ascii="黑体" w:eastAsia="黑体" w:hAnsi="宋体" w:cs="黑体" w:hint="eastAsia"/>
                <w:sz w:val="16"/>
                <w:szCs w:val="16"/>
                <w:lang w:eastAsia="zh-CN"/>
              </w:rPr>
              <w:t>:"</w:t>
            </w:r>
            <w:r>
              <w:rPr>
                <w:rFonts w:ascii="黑体" w:eastAsia="黑体" w:hAnsi="宋体" w:cs="黑体" w:hint="eastAsia"/>
                <w:sz w:val="16"/>
                <w:szCs w:val="16"/>
                <w:lang w:eastAsia="zh-CN"/>
              </w:rPr>
              <w:t>带病回乡退伍军人是指在服役期间患病，尚未达到评定残疾等级条件并有军队医院证明，从部队退伍的人员。</w:t>
            </w:r>
            <w:r>
              <w:rPr>
                <w:rFonts w:ascii="黑体" w:eastAsia="黑体" w:hAnsi="宋体" w:cs="黑体" w:hint="eastAsia"/>
                <w:sz w:val="16"/>
                <w:szCs w:val="16"/>
                <w:lang w:eastAsia="zh-CN"/>
              </w:rPr>
              <w:t>"</w:t>
            </w:r>
            <w:r>
              <w:rPr>
                <w:rFonts w:ascii="黑体" w:eastAsia="黑体" w:hAnsi="宋体" w:cs="黑体" w:hint="eastAsia"/>
                <w:sz w:val="16"/>
                <w:szCs w:val="16"/>
                <w:lang w:eastAsia="zh-CN"/>
              </w:rPr>
              <w:t>按照《条例》第二十二条规定，因病评残仅限于服现役期间患病的义务兵和初级士官，因此，认定带病回乡退伍军人应仅限于服现役期间患病的退伍义务兵和初级士官。这里的患病是指，能够直接造成《军人残疾等级评定标准》中列举残情的慢性疾病。</w:t>
            </w:r>
            <w:r>
              <w:rPr>
                <w:rFonts w:ascii="黑体" w:eastAsia="黑体" w:hAnsi="宋体" w:cs="黑体" w:hint="eastAsia"/>
                <w:sz w:val="16"/>
                <w:szCs w:val="16"/>
                <w:lang w:eastAsia="zh-CN"/>
              </w:rPr>
              <w:br/>
            </w:r>
            <w:r>
              <w:rPr>
                <w:rFonts w:ascii="黑体" w:eastAsia="黑体" w:hAnsi="宋体" w:cs="黑体" w:hint="eastAsia"/>
                <w:sz w:val="16"/>
                <w:szCs w:val="16"/>
                <w:lang w:eastAsia="zh-CN"/>
              </w:rPr>
              <w:t>二、患慢性病的义务兵和初级士官退伍回</w:t>
            </w:r>
            <w:r>
              <w:rPr>
                <w:rFonts w:ascii="黑体" w:eastAsia="黑体" w:hAnsi="宋体" w:cs="黑体" w:hint="eastAsia"/>
                <w:sz w:val="16"/>
                <w:szCs w:val="16"/>
                <w:lang w:eastAsia="zh-CN"/>
              </w:rPr>
              <w:t>乡生活困难的，可以向县级人民政府民政部门申请享受带病回乡退伍军人待遇，并提交或具备以下材料</w:t>
            </w:r>
            <w:r>
              <w:rPr>
                <w:rFonts w:ascii="黑体" w:eastAsia="黑体" w:hAnsi="宋体" w:cs="黑体" w:hint="eastAsia"/>
                <w:sz w:val="16"/>
                <w:szCs w:val="16"/>
                <w:lang w:eastAsia="zh-CN"/>
              </w:rPr>
              <w:t>:</w:t>
            </w:r>
            <w:r>
              <w:rPr>
                <w:rFonts w:ascii="黑体" w:eastAsia="黑体" w:hAnsi="宋体" w:cs="黑体" w:hint="eastAsia"/>
                <w:sz w:val="16"/>
                <w:szCs w:val="16"/>
                <w:lang w:eastAsia="zh-CN"/>
              </w:rPr>
              <w:br/>
              <w:t>(</w:t>
            </w:r>
            <w:proofErr w:type="gramStart"/>
            <w:r>
              <w:rPr>
                <w:rFonts w:ascii="黑体" w:eastAsia="黑体" w:hAnsi="宋体" w:cs="黑体" w:hint="eastAsia"/>
                <w:sz w:val="16"/>
                <w:szCs w:val="16"/>
                <w:lang w:eastAsia="zh-CN"/>
              </w:rPr>
              <w:t>一</w:t>
            </w:r>
            <w:proofErr w:type="gramEnd"/>
            <w:r>
              <w:rPr>
                <w:rFonts w:ascii="黑体" w:eastAsia="黑体" w:hAnsi="宋体" w:cs="黑体" w:hint="eastAsia"/>
                <w:sz w:val="16"/>
                <w:szCs w:val="16"/>
                <w:lang w:eastAsia="zh-CN"/>
              </w:rPr>
              <w:t>)</w:t>
            </w:r>
            <w:r>
              <w:rPr>
                <w:rFonts w:ascii="黑体" w:eastAsia="黑体" w:hAnsi="宋体" w:cs="黑体" w:hint="eastAsia"/>
                <w:sz w:val="16"/>
                <w:szCs w:val="16"/>
                <w:lang w:eastAsia="zh-CN"/>
              </w:rPr>
              <w:t>本人申请</w:t>
            </w:r>
            <w:r>
              <w:rPr>
                <w:rFonts w:ascii="黑体" w:eastAsia="黑体" w:hAnsi="宋体" w:cs="黑体" w:hint="eastAsia"/>
                <w:sz w:val="16"/>
                <w:szCs w:val="16"/>
                <w:lang w:eastAsia="zh-CN"/>
              </w:rPr>
              <w:t>;(</w:t>
            </w:r>
            <w:r>
              <w:rPr>
                <w:rFonts w:ascii="黑体" w:eastAsia="黑体" w:hAnsi="宋体" w:cs="黑体" w:hint="eastAsia"/>
                <w:sz w:val="16"/>
                <w:szCs w:val="16"/>
                <w:lang w:eastAsia="zh-CN"/>
              </w:rPr>
              <w:t>二</w:t>
            </w:r>
            <w:r>
              <w:rPr>
                <w:rFonts w:ascii="黑体" w:eastAsia="黑体" w:hAnsi="宋体" w:cs="黑体" w:hint="eastAsia"/>
                <w:sz w:val="16"/>
                <w:szCs w:val="16"/>
                <w:lang w:eastAsia="zh-CN"/>
              </w:rPr>
              <w:t>)</w:t>
            </w:r>
            <w:r>
              <w:rPr>
                <w:rFonts w:ascii="黑体" w:eastAsia="黑体" w:hAnsi="宋体" w:cs="黑体" w:hint="eastAsia"/>
                <w:sz w:val="16"/>
                <w:szCs w:val="16"/>
                <w:lang w:eastAsia="zh-CN"/>
              </w:rPr>
              <w:t>户口本</w:t>
            </w:r>
            <w:r>
              <w:rPr>
                <w:rFonts w:ascii="黑体" w:eastAsia="黑体" w:hAnsi="宋体" w:cs="黑体" w:hint="eastAsia"/>
                <w:sz w:val="16"/>
                <w:szCs w:val="16"/>
                <w:lang w:eastAsia="zh-CN"/>
              </w:rPr>
              <w:t>;(</w:t>
            </w:r>
            <w:r>
              <w:rPr>
                <w:rFonts w:ascii="黑体" w:eastAsia="黑体" w:hAnsi="宋体" w:cs="黑体" w:hint="eastAsia"/>
                <w:sz w:val="16"/>
                <w:szCs w:val="16"/>
                <w:lang w:eastAsia="zh-CN"/>
              </w:rPr>
              <w:t>三</w:t>
            </w:r>
            <w:r>
              <w:rPr>
                <w:rFonts w:ascii="黑体" w:eastAsia="黑体" w:hAnsi="宋体" w:cs="黑体" w:hint="eastAsia"/>
                <w:sz w:val="16"/>
                <w:szCs w:val="16"/>
                <w:lang w:eastAsia="zh-CN"/>
              </w:rPr>
              <w:t>)</w:t>
            </w:r>
            <w:r>
              <w:rPr>
                <w:rFonts w:ascii="黑体" w:eastAsia="黑体" w:hAnsi="宋体" w:cs="黑体" w:hint="eastAsia"/>
                <w:sz w:val="16"/>
                <w:szCs w:val="16"/>
                <w:lang w:eastAsia="zh-CN"/>
              </w:rPr>
              <w:t>退伍军人证</w:t>
            </w:r>
            <w:r>
              <w:rPr>
                <w:rFonts w:ascii="黑体" w:eastAsia="黑体" w:hAnsi="宋体" w:cs="黑体" w:hint="eastAsia"/>
                <w:sz w:val="16"/>
                <w:szCs w:val="16"/>
                <w:lang w:eastAsia="zh-CN"/>
              </w:rPr>
              <w:t>;(</w:t>
            </w:r>
            <w:r>
              <w:rPr>
                <w:rFonts w:ascii="黑体" w:eastAsia="黑体" w:hAnsi="宋体" w:cs="黑体" w:hint="eastAsia"/>
                <w:sz w:val="16"/>
                <w:szCs w:val="16"/>
                <w:lang w:eastAsia="zh-CN"/>
              </w:rPr>
              <w:t>四</w:t>
            </w:r>
            <w:r>
              <w:rPr>
                <w:rFonts w:ascii="黑体" w:eastAsia="黑体" w:hAnsi="宋体" w:cs="黑体" w:hint="eastAsia"/>
                <w:sz w:val="16"/>
                <w:szCs w:val="16"/>
                <w:lang w:eastAsia="zh-CN"/>
              </w:rPr>
              <w:t>)</w:t>
            </w:r>
            <w:r>
              <w:rPr>
                <w:rFonts w:ascii="黑体" w:eastAsia="黑体" w:hAnsi="宋体" w:cs="黑体" w:hint="eastAsia"/>
                <w:sz w:val="16"/>
                <w:szCs w:val="16"/>
                <w:lang w:eastAsia="zh-CN"/>
              </w:rPr>
              <w:t>军队医院证明，具体是指下列之一</w:t>
            </w:r>
            <w:r>
              <w:rPr>
                <w:rFonts w:ascii="黑体" w:eastAsia="黑体" w:hAnsi="宋体" w:cs="黑体" w:hint="eastAsia"/>
                <w:sz w:val="16"/>
                <w:szCs w:val="16"/>
                <w:lang w:eastAsia="zh-CN"/>
              </w:rPr>
              <w:t>:1.</w:t>
            </w:r>
            <w:r>
              <w:rPr>
                <w:rFonts w:ascii="黑体" w:eastAsia="黑体" w:hAnsi="宋体" w:cs="黑体" w:hint="eastAsia"/>
                <w:sz w:val="16"/>
                <w:szCs w:val="16"/>
                <w:lang w:eastAsia="zh-CN"/>
              </w:rPr>
              <w:t>退伍档案中记载患有慢性病的退伍军人登记表或在服役期间军队体系医院出具的患慢性病证明</w:t>
            </w:r>
            <w:r>
              <w:rPr>
                <w:rFonts w:ascii="黑体" w:eastAsia="黑体" w:hAnsi="宋体" w:cs="黑体" w:hint="eastAsia"/>
                <w:sz w:val="16"/>
                <w:szCs w:val="16"/>
                <w:lang w:eastAsia="zh-CN"/>
              </w:rPr>
              <w:t>(</w:t>
            </w:r>
            <w:r>
              <w:rPr>
                <w:rFonts w:ascii="黑体" w:eastAsia="黑体" w:hAnsi="宋体" w:cs="黑体" w:hint="eastAsia"/>
                <w:sz w:val="16"/>
                <w:szCs w:val="16"/>
                <w:lang w:eastAsia="zh-CN"/>
              </w:rPr>
              <w:t>须能取得该医</w:t>
            </w:r>
            <w:r>
              <w:rPr>
                <w:rFonts w:ascii="黑体" w:eastAsia="黑体" w:hAnsi="宋体" w:cs="黑体" w:hint="eastAsia"/>
                <w:sz w:val="16"/>
                <w:szCs w:val="16"/>
                <w:lang w:eastAsia="zh-CN"/>
              </w:rPr>
              <w:lastRenderedPageBreak/>
              <w:t>院或上级卫生部门确认</w:t>
            </w:r>
            <w:r>
              <w:rPr>
                <w:rFonts w:ascii="黑体" w:eastAsia="黑体" w:hAnsi="宋体" w:cs="黑体" w:hint="eastAsia"/>
                <w:sz w:val="16"/>
                <w:szCs w:val="16"/>
                <w:lang w:eastAsia="zh-CN"/>
              </w:rPr>
              <w:t>);2.</w:t>
            </w:r>
            <w:r>
              <w:rPr>
                <w:rFonts w:ascii="黑体" w:eastAsia="黑体" w:hAnsi="宋体" w:cs="黑体" w:hint="eastAsia"/>
                <w:sz w:val="16"/>
                <w:szCs w:val="16"/>
                <w:lang w:eastAsia="zh-CN"/>
              </w:rPr>
              <w:t>近期从军队体系医院复印的盖有病历管理部门印章的在服役期间患慢性病原始病历。</w:t>
            </w:r>
            <w:r>
              <w:rPr>
                <w:rFonts w:ascii="黑体" w:eastAsia="黑体" w:hAnsi="宋体" w:cs="黑体" w:hint="eastAsia"/>
                <w:sz w:val="16"/>
                <w:szCs w:val="16"/>
                <w:lang w:eastAsia="zh-CN"/>
              </w:rPr>
              <w:br/>
              <w:t>(</w:t>
            </w:r>
            <w:r>
              <w:rPr>
                <w:rFonts w:ascii="黑体" w:eastAsia="黑体" w:hAnsi="宋体" w:cs="黑体" w:hint="eastAsia"/>
                <w:sz w:val="16"/>
                <w:szCs w:val="16"/>
                <w:lang w:eastAsia="zh-CN"/>
              </w:rPr>
              <w:t>五</w:t>
            </w:r>
            <w:r>
              <w:rPr>
                <w:rFonts w:ascii="黑体" w:eastAsia="黑体" w:hAnsi="宋体" w:cs="黑体" w:hint="eastAsia"/>
                <w:sz w:val="16"/>
                <w:szCs w:val="16"/>
                <w:lang w:eastAsia="zh-CN"/>
              </w:rPr>
              <w:t>)</w:t>
            </w:r>
            <w:r>
              <w:rPr>
                <w:rFonts w:ascii="黑体" w:eastAsia="黑体" w:hAnsi="宋体" w:cs="黑体" w:hint="eastAsia"/>
                <w:sz w:val="16"/>
                <w:szCs w:val="16"/>
                <w:lang w:eastAsia="zh-CN"/>
              </w:rPr>
              <w:t>盖有医院病历管理部门印章的近期慢性病</w:t>
            </w:r>
            <w:r>
              <w:rPr>
                <w:rFonts w:ascii="黑体" w:eastAsia="黑体" w:hAnsi="宋体" w:cs="黑体" w:hint="eastAsia"/>
                <w:sz w:val="16"/>
                <w:szCs w:val="16"/>
                <w:lang w:eastAsia="zh-CN"/>
              </w:rPr>
              <w:t>(</w:t>
            </w:r>
            <w:r>
              <w:rPr>
                <w:rFonts w:ascii="黑体" w:eastAsia="黑体" w:hAnsi="宋体" w:cs="黑体" w:hint="eastAsia"/>
                <w:sz w:val="16"/>
                <w:szCs w:val="16"/>
                <w:lang w:eastAsia="zh-CN"/>
              </w:rPr>
              <w:t>特指原军队医院证明中记载的慢性病</w:t>
            </w:r>
            <w:r>
              <w:rPr>
                <w:rFonts w:ascii="黑体" w:eastAsia="黑体" w:hAnsi="宋体" w:cs="黑体" w:hint="eastAsia"/>
                <w:sz w:val="16"/>
                <w:szCs w:val="16"/>
                <w:lang w:eastAsia="zh-CN"/>
              </w:rPr>
              <w:t>)</w:t>
            </w:r>
            <w:r>
              <w:rPr>
                <w:rFonts w:ascii="黑体" w:eastAsia="黑体" w:hAnsi="宋体" w:cs="黑体" w:hint="eastAsia"/>
                <w:sz w:val="16"/>
                <w:szCs w:val="16"/>
                <w:lang w:eastAsia="zh-CN"/>
              </w:rPr>
              <w:t>就诊病历复印件及相关医疗检查报告、诊断结论等。</w:t>
            </w:r>
            <w:r>
              <w:rPr>
                <w:rFonts w:ascii="黑体" w:eastAsia="黑体" w:hAnsi="宋体" w:cs="黑体" w:hint="eastAsia"/>
                <w:sz w:val="16"/>
                <w:szCs w:val="16"/>
                <w:lang w:eastAsia="zh-CN"/>
              </w:rPr>
              <w:br/>
            </w:r>
            <w:r>
              <w:rPr>
                <w:rFonts w:ascii="黑体" w:eastAsia="黑体" w:hAnsi="宋体" w:cs="黑体" w:hint="eastAsia"/>
                <w:sz w:val="16"/>
                <w:szCs w:val="16"/>
                <w:lang w:eastAsia="zh-CN"/>
              </w:rPr>
              <w:t>三</w:t>
            </w:r>
            <w:r>
              <w:rPr>
                <w:rFonts w:ascii="黑体" w:eastAsia="黑体" w:hAnsi="宋体" w:cs="黑体" w:hint="eastAsia"/>
                <w:sz w:val="16"/>
                <w:szCs w:val="16"/>
                <w:lang w:eastAsia="zh-CN"/>
              </w:rPr>
              <w:t>、县级人民政府民政部门对上述材料进行审查，认为符合条件的，安排申请人按照省级人民政府民政部门的规定或到指定的医院对军队医院证明的慢性疾病进行检查。对于在部队所患慢性病未痊愈的，填写《带病回乡退伍军人审批表》</w:t>
            </w:r>
            <w:r>
              <w:rPr>
                <w:rFonts w:ascii="黑体" w:eastAsia="黑体" w:hAnsi="宋体" w:cs="黑体" w:hint="eastAsia"/>
                <w:sz w:val="16"/>
                <w:szCs w:val="16"/>
                <w:lang w:eastAsia="zh-CN"/>
              </w:rPr>
              <w:t>(</w:t>
            </w:r>
            <w:r>
              <w:rPr>
                <w:rFonts w:ascii="黑体" w:eastAsia="黑体" w:hAnsi="宋体" w:cs="黑体" w:hint="eastAsia"/>
                <w:sz w:val="16"/>
                <w:szCs w:val="16"/>
                <w:lang w:eastAsia="zh-CN"/>
              </w:rPr>
              <w:t>表格样式由各省级人民政府民政部门制定</w:t>
            </w:r>
            <w:r>
              <w:rPr>
                <w:rFonts w:ascii="黑体" w:eastAsia="黑体" w:hAnsi="宋体" w:cs="黑体" w:hint="eastAsia"/>
                <w:sz w:val="16"/>
                <w:szCs w:val="16"/>
                <w:lang w:eastAsia="zh-CN"/>
              </w:rPr>
              <w:t>)</w:t>
            </w:r>
            <w:r>
              <w:rPr>
                <w:rFonts w:ascii="黑体" w:eastAsia="黑体" w:hAnsi="宋体" w:cs="黑体" w:hint="eastAsia"/>
                <w:sz w:val="16"/>
                <w:szCs w:val="16"/>
                <w:lang w:eastAsia="zh-CN"/>
              </w:rPr>
              <w:t>，由县级或报县级以上人民政府民政部门审批。具体审批机关，由省级人民政府民政部门规定。</w:t>
            </w:r>
            <w:r>
              <w:rPr>
                <w:rFonts w:ascii="黑体" w:eastAsia="黑体" w:hAnsi="宋体" w:cs="黑体" w:hint="eastAsia"/>
                <w:sz w:val="16"/>
                <w:szCs w:val="16"/>
                <w:lang w:eastAsia="zh-CN"/>
              </w:rPr>
              <w:br/>
            </w:r>
            <w:r>
              <w:rPr>
                <w:rFonts w:ascii="黑体" w:eastAsia="黑体" w:hAnsi="宋体" w:cs="黑体" w:hint="eastAsia"/>
                <w:sz w:val="16"/>
                <w:szCs w:val="16"/>
                <w:lang w:eastAsia="zh-CN"/>
              </w:rPr>
              <w:t>四、审批机关认为符合条件的，在《带病回乡退伍军人审批表》签署意见，批准其享受带病回乡退伍军人待遇，从批准之</w:t>
            </w:r>
            <w:proofErr w:type="gramStart"/>
            <w:r>
              <w:rPr>
                <w:rFonts w:ascii="黑体" w:eastAsia="黑体" w:hAnsi="宋体" w:cs="黑体" w:hint="eastAsia"/>
                <w:sz w:val="16"/>
                <w:szCs w:val="16"/>
                <w:lang w:eastAsia="zh-CN"/>
              </w:rPr>
              <w:t>日下月起由</w:t>
            </w:r>
            <w:proofErr w:type="gramEnd"/>
            <w:r>
              <w:rPr>
                <w:rFonts w:ascii="黑体" w:eastAsia="黑体" w:hAnsi="宋体" w:cs="黑体" w:hint="eastAsia"/>
                <w:sz w:val="16"/>
                <w:szCs w:val="16"/>
                <w:lang w:eastAsia="zh-CN"/>
              </w:rPr>
              <w:t>当地县级人民政府民政部门发给定期补助及享受其他相关待遇。对于由县</w:t>
            </w:r>
            <w:r>
              <w:rPr>
                <w:rFonts w:ascii="黑体" w:eastAsia="黑体" w:hAnsi="宋体" w:cs="黑体" w:hint="eastAsia"/>
                <w:sz w:val="16"/>
                <w:szCs w:val="16"/>
                <w:lang w:eastAsia="zh-CN"/>
              </w:rPr>
              <w:t>级或地级人民政府民政部门审批的，审批机关需同时将有关材料逐级报省级人民政府民政部门备案。上级人民政府民政部门应对上报的材料进行审查，对不符合条件的予以纠正。</w:t>
            </w:r>
            <w:r>
              <w:rPr>
                <w:rFonts w:ascii="黑体" w:eastAsia="黑体" w:hAnsi="宋体" w:cs="黑体" w:hint="eastAsia"/>
                <w:sz w:val="16"/>
                <w:szCs w:val="16"/>
                <w:lang w:eastAsia="zh-CN"/>
              </w:rPr>
              <w:br/>
            </w:r>
            <w:r>
              <w:rPr>
                <w:rFonts w:ascii="黑体" w:eastAsia="黑体" w:hAnsi="宋体" w:cs="黑体" w:hint="eastAsia"/>
                <w:sz w:val="16"/>
                <w:szCs w:val="16"/>
                <w:lang w:eastAsia="zh-CN"/>
              </w:rPr>
              <w:t>五、带病回乡退伍军人所患疾病治愈或生活状况发生变化、不再符合享受待遇条件的，中止其享受的带病回乡退伍军人相关待遇。</w:t>
            </w:r>
            <w:r>
              <w:rPr>
                <w:rFonts w:ascii="黑体" w:eastAsia="黑体" w:hAnsi="宋体" w:cs="黑体" w:hint="eastAsia"/>
                <w:sz w:val="16"/>
                <w:szCs w:val="16"/>
                <w:lang w:eastAsia="zh-CN"/>
              </w:rPr>
              <w:br/>
            </w:r>
            <w:r>
              <w:rPr>
                <w:rFonts w:ascii="黑体" w:eastAsia="黑体" w:hAnsi="宋体" w:cs="黑体" w:hint="eastAsia"/>
                <w:sz w:val="16"/>
                <w:szCs w:val="16"/>
                <w:lang w:eastAsia="zh-CN"/>
              </w:rPr>
              <w:t>在办理过程中，民政部门应当书面通知带病回乡退伍军人限期到指定医院体检或提交相关材料，以核实上述情形。并告知</w:t>
            </w:r>
            <w:r>
              <w:rPr>
                <w:rFonts w:ascii="黑体" w:eastAsia="黑体" w:hAnsi="宋体" w:cs="黑体" w:hint="eastAsia"/>
                <w:sz w:val="16"/>
                <w:szCs w:val="16"/>
                <w:lang w:eastAsia="zh-CN"/>
              </w:rPr>
              <w:t>"</w:t>
            </w:r>
            <w:r>
              <w:rPr>
                <w:rFonts w:ascii="黑体" w:eastAsia="黑体" w:hAnsi="宋体" w:cs="黑体" w:hint="eastAsia"/>
                <w:sz w:val="16"/>
                <w:szCs w:val="16"/>
                <w:lang w:eastAsia="zh-CN"/>
              </w:rPr>
              <w:t>逾期不按要求体检或提交相关材料，将取消相关待遇。</w:t>
            </w:r>
            <w:r>
              <w:rPr>
                <w:rFonts w:ascii="黑体" w:eastAsia="黑体" w:hAnsi="宋体" w:cs="黑体" w:hint="eastAsia"/>
                <w:sz w:val="16"/>
                <w:szCs w:val="16"/>
                <w:lang w:eastAsia="zh-CN"/>
              </w:rPr>
              <w:t>"</w:t>
            </w:r>
            <w:r>
              <w:rPr>
                <w:rFonts w:ascii="黑体" w:eastAsia="黑体" w:hAnsi="宋体" w:cs="黑体" w:hint="eastAsia"/>
                <w:sz w:val="16"/>
                <w:szCs w:val="16"/>
                <w:lang w:eastAsia="zh-CN"/>
              </w:rPr>
              <w:br/>
            </w:r>
            <w:r>
              <w:rPr>
                <w:rFonts w:ascii="黑体" w:eastAsia="黑体" w:hAnsi="宋体" w:cs="黑体" w:hint="eastAsia"/>
                <w:sz w:val="16"/>
                <w:szCs w:val="16"/>
                <w:lang w:eastAsia="zh-CN"/>
              </w:rPr>
              <w:t>六、带病回乡退伍军人死亡或出现《条例》第四十八条规定的情形，从下月起停发相关待</w:t>
            </w:r>
            <w:r>
              <w:rPr>
                <w:rFonts w:ascii="黑体" w:eastAsia="黑体" w:hAnsi="宋体" w:cs="黑体" w:hint="eastAsia"/>
                <w:sz w:val="16"/>
                <w:szCs w:val="16"/>
                <w:lang w:eastAsia="zh-CN"/>
              </w:rPr>
              <w:t>遇。</w:t>
            </w:r>
            <w:r>
              <w:rPr>
                <w:rFonts w:ascii="黑体" w:eastAsia="黑体" w:hAnsi="宋体" w:cs="黑体" w:hint="eastAsia"/>
                <w:sz w:val="16"/>
                <w:szCs w:val="16"/>
                <w:lang w:eastAsia="zh-CN"/>
              </w:rPr>
              <w:br/>
            </w:r>
            <w:r>
              <w:rPr>
                <w:rFonts w:ascii="黑体" w:eastAsia="黑体" w:hAnsi="宋体" w:cs="黑体" w:hint="eastAsia"/>
                <w:sz w:val="16"/>
                <w:szCs w:val="16"/>
                <w:lang w:eastAsia="zh-CN"/>
              </w:rPr>
              <w:t>七、省级人民政府民政部门可以根据本地实际情况，制定具体实施细则。</w:t>
            </w:r>
            <w:r>
              <w:rPr>
                <w:rFonts w:ascii="黑体" w:eastAsia="黑体" w:hAnsi="宋体" w:cs="黑体" w:hint="eastAsia"/>
                <w:sz w:val="16"/>
                <w:szCs w:val="16"/>
                <w:lang w:eastAsia="zh-CN"/>
              </w:rPr>
              <w:br/>
            </w:r>
            <w:r>
              <w:rPr>
                <w:rFonts w:ascii="黑体" w:eastAsia="黑体" w:hAnsi="宋体" w:cs="黑体" w:hint="eastAsia"/>
                <w:sz w:val="16"/>
                <w:szCs w:val="16"/>
                <w:lang w:eastAsia="zh-CN"/>
              </w:rPr>
              <w:t>八、本通知从下发之日起执行。对此前退伍的义务兵和初级士官也按照本通知精神办理。</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行政给付</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vMerge w:val="restart"/>
            <w:tcBorders>
              <w:top w:val="single" w:sz="4" w:space="0" w:color="000000"/>
              <w:left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lang w:eastAsia="zh-CN"/>
              </w:rPr>
            </w:pPr>
            <w:r>
              <w:rPr>
                <w:rFonts w:ascii="黑体" w:eastAsia="黑体" w:hAnsi="宋体" w:cs="黑体" w:hint="eastAsia"/>
                <w:sz w:val="16"/>
                <w:szCs w:val="16"/>
                <w:lang w:eastAsia="zh-CN"/>
              </w:rPr>
              <w:t>《军人抚恤优待条例》（</w:t>
            </w:r>
            <w:r>
              <w:rPr>
                <w:rFonts w:ascii="黑体" w:eastAsia="黑体" w:hAnsi="宋体" w:cs="黑体" w:hint="eastAsia"/>
                <w:sz w:val="16"/>
                <w:szCs w:val="16"/>
                <w:lang w:eastAsia="zh-CN"/>
              </w:rPr>
              <w:t>2004</w:t>
            </w:r>
            <w:r>
              <w:rPr>
                <w:rFonts w:ascii="黑体" w:eastAsia="黑体" w:hAnsi="宋体" w:cs="黑体" w:hint="eastAsia"/>
                <w:sz w:val="16"/>
                <w:szCs w:val="16"/>
                <w:lang w:eastAsia="zh-CN"/>
              </w:rPr>
              <w:t>年</w:t>
            </w:r>
            <w:r>
              <w:rPr>
                <w:rFonts w:ascii="黑体" w:eastAsia="黑体" w:hAnsi="宋体" w:cs="黑体" w:hint="eastAsia"/>
                <w:sz w:val="16"/>
                <w:szCs w:val="16"/>
                <w:lang w:eastAsia="zh-CN"/>
              </w:rPr>
              <w:t>8</w:t>
            </w:r>
            <w:r>
              <w:rPr>
                <w:rFonts w:ascii="黑体" w:eastAsia="黑体" w:hAnsi="宋体" w:cs="黑体" w:hint="eastAsia"/>
                <w:sz w:val="16"/>
                <w:szCs w:val="16"/>
                <w:lang w:eastAsia="zh-CN"/>
              </w:rPr>
              <w:t>月</w:t>
            </w:r>
            <w:r>
              <w:rPr>
                <w:rFonts w:ascii="黑体" w:eastAsia="黑体" w:hAnsi="宋体" w:cs="黑体" w:hint="eastAsia"/>
                <w:sz w:val="16"/>
                <w:szCs w:val="16"/>
                <w:lang w:eastAsia="zh-CN"/>
              </w:rPr>
              <w:t>1</w:t>
            </w:r>
            <w:r>
              <w:rPr>
                <w:rFonts w:ascii="黑体" w:eastAsia="黑体" w:hAnsi="宋体" w:cs="黑体" w:hint="eastAsia"/>
                <w:sz w:val="16"/>
                <w:szCs w:val="16"/>
                <w:lang w:eastAsia="zh-CN"/>
              </w:rPr>
              <w:t>日国务院、中央军事委员会令第</w:t>
            </w:r>
            <w:r>
              <w:rPr>
                <w:rFonts w:ascii="黑体" w:eastAsia="黑体" w:hAnsi="宋体" w:cs="黑体" w:hint="eastAsia"/>
                <w:sz w:val="16"/>
                <w:szCs w:val="16"/>
                <w:lang w:eastAsia="zh-CN"/>
              </w:rPr>
              <w:t>413</w:t>
            </w:r>
            <w:r>
              <w:rPr>
                <w:rFonts w:ascii="黑体" w:eastAsia="黑体" w:hAnsi="宋体" w:cs="黑体" w:hint="eastAsia"/>
                <w:sz w:val="16"/>
                <w:szCs w:val="16"/>
                <w:lang w:eastAsia="zh-CN"/>
              </w:rPr>
              <w:t>号公布）第四十七条：军人抚恤优待管理单位及其工作人员、参与军人抚恤优待工作的单位及工作人员有下列行为之一的，由其上级主管部门责令改正；</w:t>
            </w:r>
            <w:r>
              <w:rPr>
                <w:rFonts w:ascii="黑体" w:eastAsia="黑体" w:hAnsi="宋体" w:cs="黑体" w:hint="eastAsia"/>
                <w:sz w:val="16"/>
                <w:szCs w:val="16"/>
                <w:lang w:eastAsia="zh-CN"/>
              </w:rPr>
              <w:t>情节严重，构成犯罪的，依法追究相关责任人员的刑事责任；尚不构成犯罪的，对相关责任人员依法给予行政处分或者纪律处分：（一）违反规定审批军人抚恤待遇的；（二）在审批军人抚恤待遇工作中出具虚假诊断、鉴定、证明的；（三）不按规定的标准、数额、对象审批或者发放抚恤金、补助金、优待金的；（四）在军人抚恤优待工作中利用职权谋取私利的。</w:t>
            </w: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优抚和</w:t>
            </w:r>
            <w:proofErr w:type="gramStart"/>
            <w:r>
              <w:rPr>
                <w:rFonts w:ascii="黑体" w:eastAsia="黑体" w:hAnsi="宋体" w:cs="黑体" w:hint="eastAsia"/>
                <w:sz w:val="24"/>
                <w:szCs w:val="24"/>
                <w:lang w:eastAsia="zh-CN"/>
              </w:rPr>
              <w:t>褒扬股</w:t>
            </w:r>
            <w:proofErr w:type="gramEnd"/>
          </w:p>
        </w:tc>
      </w:tr>
      <w:tr w:rsidR="00DD3B01">
        <w:trPr>
          <w:trHeight w:val="104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vMerge/>
            <w:tcBorders>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7241"/>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26</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符合安置条件退役士兵安置</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中华人民共和国国务院、中华人民共和国中央军事委员会令第</w:t>
            </w:r>
            <w:r>
              <w:rPr>
                <w:rFonts w:ascii="黑体" w:eastAsia="黑体" w:hAnsi="宋体" w:cs="黑体" w:hint="eastAsia"/>
                <w:sz w:val="16"/>
                <w:szCs w:val="16"/>
                <w:lang w:eastAsia="zh-CN"/>
              </w:rPr>
              <w:t>608</w:t>
            </w:r>
            <w:r>
              <w:rPr>
                <w:rFonts w:ascii="黑体" w:eastAsia="黑体" w:hAnsi="宋体" w:cs="黑体" w:hint="eastAsia"/>
                <w:sz w:val="16"/>
                <w:szCs w:val="16"/>
                <w:lang w:eastAsia="zh-CN"/>
              </w:rPr>
              <w:t>号自</w:t>
            </w:r>
            <w:r>
              <w:rPr>
                <w:rFonts w:ascii="黑体" w:eastAsia="黑体" w:hAnsi="宋体" w:cs="黑体" w:hint="eastAsia"/>
                <w:sz w:val="16"/>
                <w:szCs w:val="16"/>
                <w:lang w:eastAsia="zh-CN"/>
              </w:rPr>
              <w:t>2011</w:t>
            </w:r>
            <w:r>
              <w:rPr>
                <w:rFonts w:ascii="黑体" w:eastAsia="黑体" w:hAnsi="宋体" w:cs="黑体" w:hint="eastAsia"/>
                <w:sz w:val="16"/>
                <w:szCs w:val="16"/>
                <w:lang w:eastAsia="zh-CN"/>
              </w:rPr>
              <w:t>年</w:t>
            </w:r>
            <w:r>
              <w:rPr>
                <w:rFonts w:ascii="黑体" w:eastAsia="黑体" w:hAnsi="宋体" w:cs="黑体" w:hint="eastAsia"/>
                <w:sz w:val="16"/>
                <w:szCs w:val="16"/>
                <w:lang w:eastAsia="zh-CN"/>
              </w:rPr>
              <w:t>11</w:t>
            </w:r>
            <w:r>
              <w:rPr>
                <w:rFonts w:ascii="黑体" w:eastAsia="黑体" w:hAnsi="宋体" w:cs="黑体" w:hint="eastAsia"/>
                <w:sz w:val="16"/>
                <w:szCs w:val="16"/>
                <w:lang w:eastAsia="zh-CN"/>
              </w:rPr>
              <w:t>月</w:t>
            </w:r>
            <w:r>
              <w:rPr>
                <w:rFonts w:ascii="黑体" w:eastAsia="黑体" w:hAnsi="宋体" w:cs="黑体" w:hint="eastAsia"/>
                <w:sz w:val="16"/>
                <w:szCs w:val="16"/>
                <w:lang w:eastAsia="zh-CN"/>
              </w:rPr>
              <w:t>1</w:t>
            </w:r>
            <w:r>
              <w:rPr>
                <w:rFonts w:ascii="黑体" w:eastAsia="黑体" w:hAnsi="宋体" w:cs="黑体" w:hint="eastAsia"/>
                <w:sz w:val="16"/>
                <w:szCs w:val="16"/>
                <w:lang w:eastAsia="zh-CN"/>
              </w:rPr>
              <w:t>日起实施《退役士兵安置条例》第二节第二十九条“退役士兵符合下列条件之一的，由人民政府安排工作：（一）士官服现役满</w:t>
            </w:r>
            <w:r>
              <w:rPr>
                <w:rFonts w:ascii="黑体" w:eastAsia="黑体" w:hAnsi="宋体" w:cs="黑体" w:hint="eastAsia"/>
                <w:sz w:val="16"/>
                <w:szCs w:val="16"/>
                <w:lang w:eastAsia="zh-CN"/>
              </w:rPr>
              <w:t>12</w:t>
            </w:r>
            <w:r>
              <w:rPr>
                <w:rFonts w:ascii="黑体" w:eastAsia="黑体" w:hAnsi="宋体" w:cs="黑体" w:hint="eastAsia"/>
                <w:sz w:val="16"/>
                <w:szCs w:val="16"/>
                <w:lang w:eastAsia="zh-CN"/>
              </w:rPr>
              <w:t>年的；（二）服现役期间平时荣获二等功以上奖励或者战时荣获三等功以上奖励的；（三）因战致残被评定为</w:t>
            </w:r>
            <w:r>
              <w:rPr>
                <w:rFonts w:ascii="黑体" w:eastAsia="黑体" w:hAnsi="宋体" w:cs="黑体" w:hint="eastAsia"/>
                <w:sz w:val="16"/>
                <w:szCs w:val="16"/>
                <w:lang w:eastAsia="zh-CN"/>
              </w:rPr>
              <w:t>5</w:t>
            </w:r>
            <w:r>
              <w:rPr>
                <w:rFonts w:ascii="黑体" w:eastAsia="黑体" w:hAnsi="宋体" w:cs="黑体" w:hint="eastAsia"/>
                <w:sz w:val="16"/>
                <w:szCs w:val="16"/>
                <w:lang w:eastAsia="zh-CN"/>
              </w:rPr>
              <w:t>级至</w:t>
            </w:r>
            <w:r>
              <w:rPr>
                <w:rFonts w:ascii="黑体" w:eastAsia="黑体" w:hAnsi="宋体" w:cs="黑体" w:hint="eastAsia"/>
                <w:sz w:val="16"/>
                <w:szCs w:val="16"/>
                <w:lang w:eastAsia="zh-CN"/>
              </w:rPr>
              <w:t>8</w:t>
            </w:r>
            <w:r>
              <w:rPr>
                <w:rFonts w:ascii="黑体" w:eastAsia="黑体" w:hAnsi="宋体" w:cs="黑体" w:hint="eastAsia"/>
                <w:sz w:val="16"/>
                <w:szCs w:val="16"/>
                <w:lang w:eastAsia="zh-CN"/>
              </w:rPr>
              <w:t>级残疾等级的；（四）是烈士子女的</w:t>
            </w:r>
            <w:r>
              <w:rPr>
                <w:rFonts w:ascii="黑体" w:eastAsia="黑体" w:hAnsi="宋体" w:cs="黑体" w:hint="eastAsia"/>
                <w:sz w:val="16"/>
                <w:szCs w:val="16"/>
                <w:lang w:eastAsia="zh-CN"/>
              </w:rPr>
              <w:t>"</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其他职权</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vMerge w:val="restart"/>
            <w:tcBorders>
              <w:top w:val="single" w:sz="4" w:space="0" w:color="000000"/>
              <w:left w:val="single" w:sz="4" w:space="0" w:color="000000"/>
              <w:right w:val="single" w:sz="8" w:space="0" w:color="000000"/>
            </w:tcBorders>
            <w:shd w:val="clear" w:color="auto" w:fill="auto"/>
            <w:vAlign w:val="center"/>
          </w:tcPr>
          <w:p w:rsidR="00DD3B01" w:rsidRDefault="00DE2FC1">
            <w:pPr>
              <w:rPr>
                <w:rFonts w:ascii="微软雅黑" w:eastAsia="微软雅黑" w:hAnsi="微软雅黑" w:cs="微软雅黑"/>
                <w:color w:val="2B2B2B"/>
                <w:sz w:val="16"/>
                <w:szCs w:val="16"/>
              </w:rPr>
            </w:pPr>
            <w:r>
              <w:rPr>
                <w:rFonts w:ascii="微软雅黑" w:eastAsia="微软雅黑" w:hAnsi="微软雅黑" w:cs="微软雅黑" w:hint="eastAsia"/>
                <w:sz w:val="16"/>
                <w:szCs w:val="16"/>
                <w:lang w:eastAsia="zh-CN"/>
              </w:rPr>
              <w:t>《退役士兵安置条例》第四十九条</w:t>
            </w:r>
            <w:r>
              <w:rPr>
                <w:rFonts w:ascii="微软雅黑" w:eastAsia="微软雅黑" w:hAnsi="微软雅黑" w:cs="微软雅黑" w:hint="eastAsia"/>
                <w:sz w:val="16"/>
                <w:szCs w:val="16"/>
                <w:lang w:eastAsia="zh-CN"/>
              </w:rPr>
              <w:t> </w:t>
            </w:r>
            <w:r>
              <w:rPr>
                <w:rFonts w:ascii="微软雅黑" w:eastAsia="微软雅黑" w:hAnsi="微软雅黑" w:cs="微软雅黑" w:hint="eastAsia"/>
                <w:sz w:val="16"/>
                <w:szCs w:val="16"/>
                <w:lang w:eastAsia="zh-CN"/>
              </w:rPr>
              <w:t>退役士兵安置工作主管部门及其工作人员、参与退役士兵安置工作的单位及其工作人员有下列行为之一的，由其上级主管部门责令改正，对相</w:t>
            </w:r>
            <w:r>
              <w:rPr>
                <w:rFonts w:ascii="微软雅黑" w:eastAsia="微软雅黑" w:hAnsi="微软雅黑" w:cs="微软雅黑" w:hint="eastAsia"/>
                <w:sz w:val="16"/>
                <w:szCs w:val="16"/>
                <w:lang w:eastAsia="zh-CN"/>
              </w:rPr>
              <w:lastRenderedPageBreak/>
              <w:t>关责任人员依法给予处分；相关责任人员构成犯罪的，依法追究刑事责任：</w:t>
            </w:r>
          </w:p>
          <w:p w:rsidR="00DD3B01" w:rsidRDefault="00DE2FC1">
            <w:pPr>
              <w:rPr>
                <w:rFonts w:ascii="微软雅黑" w:eastAsia="微软雅黑" w:hAnsi="微软雅黑" w:cs="微软雅黑"/>
                <w:color w:val="2B2B2B"/>
                <w:sz w:val="16"/>
                <w:szCs w:val="16"/>
              </w:rPr>
            </w:pPr>
            <w:r>
              <w:rPr>
                <w:rFonts w:ascii="微软雅黑" w:eastAsia="微软雅黑" w:hAnsi="微软雅黑" w:cs="微软雅黑" w:hint="eastAsia"/>
                <w:sz w:val="16"/>
                <w:szCs w:val="16"/>
                <w:lang w:eastAsia="zh-CN"/>
              </w:rPr>
              <w:t>1</w:t>
            </w:r>
            <w:r>
              <w:rPr>
                <w:rFonts w:ascii="微软雅黑" w:eastAsia="微软雅黑" w:hAnsi="微软雅黑" w:cs="微软雅黑" w:hint="eastAsia"/>
                <w:sz w:val="16"/>
                <w:szCs w:val="16"/>
                <w:lang w:eastAsia="zh-CN"/>
              </w:rPr>
              <w:t>、违反规定审批退役士兵安置待遇的；</w:t>
            </w:r>
          </w:p>
          <w:p w:rsidR="00DD3B01" w:rsidRDefault="00DE2FC1">
            <w:pPr>
              <w:rPr>
                <w:rFonts w:ascii="微软雅黑" w:eastAsia="微软雅黑" w:hAnsi="微软雅黑" w:cs="微软雅黑"/>
                <w:color w:val="2B2B2B"/>
                <w:sz w:val="16"/>
                <w:szCs w:val="16"/>
              </w:rPr>
            </w:pPr>
            <w:r>
              <w:rPr>
                <w:rFonts w:ascii="微软雅黑" w:eastAsia="微软雅黑" w:hAnsi="微软雅黑" w:cs="微软雅黑" w:hint="eastAsia"/>
                <w:sz w:val="16"/>
                <w:szCs w:val="16"/>
                <w:lang w:eastAsia="zh-CN"/>
              </w:rPr>
              <w:t>2</w:t>
            </w:r>
            <w:r>
              <w:rPr>
                <w:rFonts w:ascii="微软雅黑" w:eastAsia="微软雅黑" w:hAnsi="微软雅黑" w:cs="微软雅黑" w:hint="eastAsia"/>
                <w:sz w:val="16"/>
                <w:szCs w:val="16"/>
                <w:lang w:eastAsia="zh-CN"/>
              </w:rPr>
              <w:t>、在审批退役士兵安置工作中出具虚假鉴定、证明的；</w:t>
            </w:r>
          </w:p>
          <w:p w:rsidR="00DD3B01" w:rsidRDefault="00DE2FC1">
            <w:pPr>
              <w:rPr>
                <w:rFonts w:ascii="微软雅黑" w:eastAsia="微软雅黑" w:hAnsi="微软雅黑" w:cs="微软雅黑"/>
                <w:color w:val="2B2B2B"/>
                <w:sz w:val="16"/>
                <w:szCs w:val="16"/>
              </w:rPr>
            </w:pPr>
            <w:r>
              <w:rPr>
                <w:rFonts w:ascii="微软雅黑" w:eastAsia="微软雅黑" w:hAnsi="微软雅黑" w:cs="微软雅黑" w:hint="eastAsia"/>
                <w:sz w:val="16"/>
                <w:szCs w:val="16"/>
                <w:lang w:eastAsia="zh-CN"/>
              </w:rPr>
              <w:t>3</w:t>
            </w:r>
            <w:r>
              <w:rPr>
                <w:rFonts w:ascii="微软雅黑" w:eastAsia="微软雅黑" w:hAnsi="微软雅黑" w:cs="微软雅黑" w:hint="eastAsia"/>
                <w:sz w:val="16"/>
                <w:szCs w:val="16"/>
                <w:lang w:eastAsia="zh-CN"/>
              </w:rPr>
              <w:t>、在退役士兵安置工作中利用职权谋取私利的。</w:t>
            </w:r>
          </w:p>
          <w:p w:rsidR="00DD3B01" w:rsidRDefault="00DE2FC1">
            <w:pPr>
              <w:rPr>
                <w:rFonts w:ascii="微软雅黑" w:eastAsia="微软雅黑" w:hAnsi="微软雅黑" w:cs="微软雅黑"/>
                <w:color w:val="2B2B2B"/>
                <w:sz w:val="16"/>
                <w:szCs w:val="16"/>
              </w:rPr>
            </w:pPr>
            <w:r>
              <w:rPr>
                <w:rFonts w:ascii="微软雅黑" w:eastAsia="微软雅黑" w:hAnsi="微软雅黑" w:cs="微软雅黑" w:hint="eastAsia"/>
                <w:sz w:val="16"/>
                <w:szCs w:val="16"/>
                <w:lang w:eastAsia="zh-CN"/>
              </w:rPr>
              <w:t>第五十条</w:t>
            </w:r>
            <w:r>
              <w:rPr>
                <w:rFonts w:ascii="微软雅黑" w:eastAsia="微软雅黑" w:hAnsi="微软雅黑" w:cs="微软雅黑" w:hint="eastAsia"/>
                <w:sz w:val="16"/>
                <w:szCs w:val="16"/>
                <w:lang w:eastAsia="zh-CN"/>
              </w:rPr>
              <w:t> </w:t>
            </w:r>
            <w:r>
              <w:rPr>
                <w:rFonts w:ascii="微软雅黑" w:eastAsia="微软雅黑" w:hAnsi="微软雅黑" w:cs="微软雅黑" w:hint="eastAsia"/>
                <w:sz w:val="16"/>
                <w:szCs w:val="16"/>
                <w:lang w:eastAsia="zh-CN"/>
              </w:rPr>
              <w:t>接收</w:t>
            </w:r>
            <w:r>
              <w:rPr>
                <w:rFonts w:ascii="微软雅黑" w:eastAsia="微软雅黑" w:hAnsi="微软雅黑" w:cs="微软雅黑" w:hint="eastAsia"/>
                <w:sz w:val="16"/>
                <w:szCs w:val="16"/>
                <w:lang w:eastAsia="zh-CN"/>
              </w:rPr>
              <w:t>安置退役士兵的单位违反本条例的规定，有下列情形之一的，由当地人民政府退役士兵安置工作主管部门责令限期改正；逾期不改的，对国家机关、社会团体、事业单位主要负责人和直接责任人员依法给予处分，对企业按照涉及退役士兵人数乘以当地上年度城镇职工平均工资</w:t>
            </w:r>
            <w:r>
              <w:rPr>
                <w:rFonts w:ascii="微软雅黑" w:eastAsia="微软雅黑" w:hAnsi="微软雅黑" w:cs="微软雅黑" w:hint="eastAsia"/>
                <w:sz w:val="16"/>
                <w:szCs w:val="16"/>
                <w:lang w:eastAsia="zh-CN"/>
              </w:rPr>
              <w:t>10</w:t>
            </w:r>
            <w:r>
              <w:rPr>
                <w:rFonts w:ascii="微软雅黑" w:eastAsia="微软雅黑" w:hAnsi="微软雅黑" w:cs="微软雅黑" w:hint="eastAsia"/>
                <w:sz w:val="16"/>
                <w:szCs w:val="16"/>
                <w:lang w:eastAsia="zh-CN"/>
              </w:rPr>
              <w:t>倍的金额处以罚款，并对接收单位及其主要负责人予以通报批评：</w:t>
            </w:r>
          </w:p>
          <w:p w:rsidR="00DD3B01" w:rsidRDefault="00DE2FC1">
            <w:pPr>
              <w:rPr>
                <w:rFonts w:ascii="微软雅黑" w:eastAsia="微软雅黑" w:hAnsi="微软雅黑" w:cs="微软雅黑"/>
                <w:color w:val="2B2B2B"/>
                <w:sz w:val="16"/>
                <w:szCs w:val="16"/>
              </w:rPr>
            </w:pPr>
            <w:r>
              <w:rPr>
                <w:rFonts w:ascii="微软雅黑" w:eastAsia="微软雅黑" w:hAnsi="微软雅黑" w:cs="微软雅黑" w:hint="eastAsia"/>
                <w:sz w:val="16"/>
                <w:szCs w:val="16"/>
                <w:lang w:eastAsia="zh-CN"/>
              </w:rPr>
              <w:t>1</w:t>
            </w:r>
            <w:r>
              <w:rPr>
                <w:rFonts w:ascii="微软雅黑" w:eastAsia="微软雅黑" w:hAnsi="微软雅黑" w:cs="微软雅黑" w:hint="eastAsia"/>
                <w:sz w:val="16"/>
                <w:szCs w:val="16"/>
                <w:lang w:eastAsia="zh-CN"/>
              </w:rPr>
              <w:t>、拒绝或者无故拖延执行人民政府下达的安排退役士兵工作任务的；</w:t>
            </w:r>
          </w:p>
          <w:p w:rsidR="00DD3B01" w:rsidRDefault="00DE2FC1">
            <w:pPr>
              <w:rPr>
                <w:rFonts w:ascii="微软雅黑" w:eastAsia="微软雅黑" w:hAnsi="微软雅黑" w:cs="微软雅黑"/>
                <w:color w:val="2B2B2B"/>
                <w:sz w:val="16"/>
                <w:szCs w:val="16"/>
              </w:rPr>
            </w:pPr>
            <w:r>
              <w:rPr>
                <w:rFonts w:ascii="微软雅黑" w:eastAsia="微软雅黑" w:hAnsi="微软雅黑" w:cs="微软雅黑" w:hint="eastAsia"/>
                <w:sz w:val="16"/>
                <w:szCs w:val="16"/>
                <w:lang w:eastAsia="zh-CN"/>
              </w:rPr>
              <w:t>2</w:t>
            </w:r>
            <w:r>
              <w:rPr>
                <w:rFonts w:ascii="微软雅黑" w:eastAsia="微软雅黑" w:hAnsi="微软雅黑" w:cs="微软雅黑" w:hint="eastAsia"/>
                <w:sz w:val="16"/>
                <w:szCs w:val="16"/>
                <w:lang w:eastAsia="zh-CN"/>
              </w:rPr>
              <w:t>、未依法与退役士兵签订劳动合同、聘用合同的；</w:t>
            </w:r>
          </w:p>
          <w:p w:rsidR="00DD3B01" w:rsidRDefault="00DE2FC1">
            <w:pPr>
              <w:rPr>
                <w:rFonts w:ascii="微软雅黑" w:eastAsia="微软雅黑" w:hAnsi="微软雅黑" w:cs="微软雅黑"/>
                <w:color w:val="2B2B2B"/>
                <w:sz w:val="16"/>
                <w:szCs w:val="16"/>
              </w:rPr>
            </w:pPr>
            <w:r>
              <w:rPr>
                <w:rFonts w:ascii="微软雅黑" w:eastAsia="微软雅黑" w:hAnsi="微软雅黑" w:cs="微软雅黑" w:hint="eastAsia"/>
                <w:sz w:val="16"/>
                <w:szCs w:val="16"/>
                <w:lang w:eastAsia="zh-CN"/>
              </w:rPr>
              <w:t>3</w:t>
            </w:r>
            <w:r>
              <w:rPr>
                <w:rFonts w:ascii="微软雅黑" w:eastAsia="微软雅黑" w:hAnsi="微软雅黑" w:cs="微软雅黑" w:hint="eastAsia"/>
                <w:sz w:val="16"/>
                <w:szCs w:val="16"/>
                <w:lang w:eastAsia="zh-CN"/>
              </w:rPr>
              <w:t>、与残疾退役士兵解除劳动关系或者人事关系的。</w:t>
            </w:r>
          </w:p>
          <w:p w:rsidR="00DD3B01" w:rsidRDefault="00DE2FC1">
            <w:pPr>
              <w:rPr>
                <w:rFonts w:ascii="微软雅黑" w:eastAsia="微软雅黑" w:hAnsi="微软雅黑" w:cs="微软雅黑"/>
                <w:color w:val="2B2B2B"/>
                <w:sz w:val="16"/>
                <w:szCs w:val="16"/>
              </w:rPr>
            </w:pPr>
            <w:r>
              <w:rPr>
                <w:rFonts w:ascii="微软雅黑" w:eastAsia="微软雅黑" w:hAnsi="微软雅黑" w:cs="微软雅黑" w:hint="eastAsia"/>
                <w:sz w:val="16"/>
                <w:szCs w:val="16"/>
                <w:lang w:eastAsia="zh-CN"/>
              </w:rPr>
              <w:t>第五十一条</w:t>
            </w:r>
            <w:r>
              <w:rPr>
                <w:rFonts w:ascii="微软雅黑" w:eastAsia="微软雅黑" w:hAnsi="微软雅黑" w:cs="微软雅黑" w:hint="eastAsia"/>
                <w:sz w:val="16"/>
                <w:szCs w:val="16"/>
                <w:lang w:eastAsia="zh-CN"/>
              </w:rPr>
              <w:t> </w:t>
            </w:r>
            <w:r>
              <w:rPr>
                <w:rFonts w:ascii="微软雅黑" w:eastAsia="微软雅黑" w:hAnsi="微软雅黑" w:cs="微软雅黑" w:hint="eastAsia"/>
                <w:sz w:val="16"/>
                <w:szCs w:val="16"/>
                <w:lang w:eastAsia="zh-CN"/>
              </w:rPr>
              <w:t>退役士兵弄虚作假骗取安置待遇的，由</w:t>
            </w:r>
            <w:r>
              <w:rPr>
                <w:rFonts w:ascii="微软雅黑" w:eastAsia="微软雅黑" w:hAnsi="微软雅黑" w:cs="微软雅黑" w:hint="eastAsia"/>
                <w:sz w:val="16"/>
                <w:szCs w:val="16"/>
                <w:lang w:eastAsia="zh-CN"/>
              </w:rPr>
              <w:lastRenderedPageBreak/>
              <w:t>安置地人民政府退役士兵安置工作主管部门取消相关安置待遇。</w:t>
            </w:r>
          </w:p>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安置</w:t>
            </w:r>
            <w:proofErr w:type="gramStart"/>
            <w:r>
              <w:rPr>
                <w:rFonts w:ascii="黑体" w:eastAsia="黑体" w:hAnsi="宋体" w:cs="黑体" w:hint="eastAsia"/>
                <w:sz w:val="24"/>
                <w:szCs w:val="24"/>
                <w:lang w:eastAsia="zh-CN"/>
              </w:rPr>
              <w:t>移交办</w:t>
            </w:r>
            <w:proofErr w:type="gramEnd"/>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bookmarkStart w:id="0" w:name="_GoBack"/>
            <w:bookmarkEnd w:id="0"/>
          </w:p>
        </w:tc>
        <w:tc>
          <w:tcPr>
            <w:tcW w:w="2085" w:type="dxa"/>
            <w:vMerge/>
            <w:tcBorders>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27</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退役士兵职业教育和技能培训</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《河南省人民政府河南省军分区关于加强退役士兵职业教育和技能培训工作的实施意见》（豫政</w:t>
            </w:r>
            <w:r>
              <w:rPr>
                <w:rFonts w:ascii="黑体" w:eastAsia="黑体" w:hAnsi="宋体" w:cs="黑体" w:hint="eastAsia"/>
                <w:sz w:val="16"/>
                <w:szCs w:val="16"/>
                <w:lang w:eastAsia="zh-CN"/>
              </w:rPr>
              <w:t>[2011]55</w:t>
            </w:r>
            <w:r>
              <w:rPr>
                <w:rFonts w:ascii="黑体" w:eastAsia="黑体" w:hAnsi="宋体" w:cs="黑体" w:hint="eastAsia"/>
                <w:sz w:val="16"/>
                <w:szCs w:val="16"/>
                <w:lang w:eastAsia="zh-CN"/>
              </w:rPr>
              <w:t>号）“教育培训对象从</w:t>
            </w:r>
            <w:r>
              <w:rPr>
                <w:rFonts w:ascii="黑体" w:eastAsia="黑体" w:hAnsi="宋体" w:cs="黑体" w:hint="eastAsia"/>
                <w:sz w:val="16"/>
                <w:szCs w:val="16"/>
                <w:lang w:eastAsia="zh-CN"/>
              </w:rPr>
              <w:t>2010</w:t>
            </w:r>
            <w:r>
              <w:rPr>
                <w:rFonts w:ascii="黑体" w:eastAsia="黑体" w:hAnsi="宋体" w:cs="黑体" w:hint="eastAsia"/>
                <w:sz w:val="16"/>
                <w:szCs w:val="16"/>
                <w:lang w:eastAsia="zh-CN"/>
              </w:rPr>
              <w:t>年冬季开始，凡我省接收的城镇自主就业的退役士兵、农村退役士兵、复员士官和选择自主就业的转业士官，均可参加职业教育和技能培训。”</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其他职权</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textAlignment w:val="center"/>
              <w:rPr>
                <w:rFonts w:ascii="黑体" w:eastAsia="黑体" w:hAnsi="宋体" w:cs="黑体"/>
                <w:sz w:val="24"/>
                <w:szCs w:val="24"/>
                <w:lang w:eastAsia="zh-CN"/>
              </w:rPr>
            </w:pP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安置</w:t>
            </w:r>
            <w:proofErr w:type="gramStart"/>
            <w:r>
              <w:rPr>
                <w:rFonts w:ascii="黑体" w:eastAsia="黑体" w:hAnsi="宋体" w:cs="黑体" w:hint="eastAsia"/>
                <w:sz w:val="24"/>
                <w:szCs w:val="24"/>
                <w:lang w:eastAsia="zh-CN"/>
              </w:rPr>
              <w:t>移交办</w:t>
            </w:r>
            <w:proofErr w:type="gramEnd"/>
          </w:p>
        </w:tc>
      </w:tr>
      <w:tr w:rsidR="00DD3B01">
        <w:trPr>
          <w:trHeight w:val="88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67"/>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982"/>
        </w:trPr>
        <w:tc>
          <w:tcPr>
            <w:tcW w:w="561"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28</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军队转业干部安置</w:t>
            </w:r>
          </w:p>
        </w:tc>
        <w:tc>
          <w:tcPr>
            <w:tcW w:w="4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根据《军队转业干部安置暂行办法》第六条</w:t>
            </w:r>
            <w:r>
              <w:rPr>
                <w:rFonts w:ascii="黑体" w:eastAsia="黑体" w:hAnsi="宋体" w:cs="黑体" w:hint="eastAsia"/>
                <w:sz w:val="16"/>
                <w:szCs w:val="16"/>
                <w:lang w:eastAsia="zh-CN"/>
              </w:rPr>
              <w:t xml:space="preserve"> </w:t>
            </w:r>
            <w:r>
              <w:rPr>
                <w:rFonts w:ascii="黑体" w:eastAsia="黑体" w:hAnsi="宋体" w:cs="黑体" w:hint="eastAsia"/>
                <w:sz w:val="16"/>
                <w:szCs w:val="16"/>
                <w:lang w:eastAsia="zh-CN"/>
              </w:rPr>
              <w:t>国家设立军队转业干部安置工作机构，在中共中央、国务院、中央军事委员会领导下，负责全国军队转业干部安置工作。省</w:t>
            </w:r>
            <w:r>
              <w:rPr>
                <w:rFonts w:ascii="黑体" w:eastAsia="黑体" w:hAnsi="宋体" w:cs="黑体" w:hint="eastAsia"/>
                <w:sz w:val="16"/>
                <w:szCs w:val="16"/>
                <w:lang w:eastAsia="zh-CN"/>
              </w:rPr>
              <w:t>(</w:t>
            </w:r>
            <w:r>
              <w:rPr>
                <w:rFonts w:ascii="黑体" w:eastAsia="黑体" w:hAnsi="宋体" w:cs="黑体" w:hint="eastAsia"/>
                <w:sz w:val="16"/>
                <w:szCs w:val="16"/>
                <w:lang w:eastAsia="zh-CN"/>
              </w:rPr>
              <w:t>自治区、直辖市</w:t>
            </w:r>
            <w:r>
              <w:rPr>
                <w:rFonts w:ascii="黑体" w:eastAsia="黑体" w:hAnsi="宋体" w:cs="黑体" w:hint="eastAsia"/>
                <w:sz w:val="16"/>
                <w:szCs w:val="16"/>
                <w:lang w:eastAsia="zh-CN"/>
              </w:rPr>
              <w:t>)</w:t>
            </w:r>
            <w:r>
              <w:rPr>
                <w:rFonts w:ascii="黑体" w:eastAsia="黑体" w:hAnsi="宋体" w:cs="黑体" w:hint="eastAsia"/>
                <w:sz w:val="16"/>
                <w:szCs w:val="16"/>
                <w:lang w:eastAsia="zh-CN"/>
              </w:rPr>
              <w:t>设立相应的军队转业干部安置工作机构，负责本行政区域的军队转业干部安置工作。市</w:t>
            </w:r>
            <w:r>
              <w:rPr>
                <w:rFonts w:ascii="黑体" w:eastAsia="黑体" w:hAnsi="宋体" w:cs="黑体" w:hint="eastAsia"/>
                <w:sz w:val="16"/>
                <w:szCs w:val="16"/>
                <w:lang w:eastAsia="zh-CN"/>
              </w:rPr>
              <w:t>(</w:t>
            </w:r>
            <w:r>
              <w:rPr>
                <w:rFonts w:ascii="黑体" w:eastAsia="黑体" w:hAnsi="宋体" w:cs="黑体" w:hint="eastAsia"/>
                <w:sz w:val="16"/>
                <w:szCs w:val="16"/>
                <w:lang w:eastAsia="zh-CN"/>
              </w:rPr>
              <w:t>地</w:t>
            </w:r>
            <w:r>
              <w:rPr>
                <w:rFonts w:ascii="黑体" w:eastAsia="黑体" w:hAnsi="宋体" w:cs="黑体" w:hint="eastAsia"/>
                <w:sz w:val="16"/>
                <w:szCs w:val="16"/>
                <w:lang w:eastAsia="zh-CN"/>
              </w:rPr>
              <w:t>)</w:t>
            </w:r>
            <w:r>
              <w:rPr>
                <w:rFonts w:ascii="黑体" w:eastAsia="黑体" w:hAnsi="宋体" w:cs="黑体" w:hint="eastAsia"/>
                <w:sz w:val="16"/>
                <w:szCs w:val="16"/>
                <w:lang w:eastAsia="zh-CN"/>
              </w:rPr>
              <w:t>可以根据实际情况设立军队转业干部安置工作机构。</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其他职权</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受理</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受理责任：工作人员通过窗口接受申报材料，所交材料不齐全或不符合法定要求的，签发《一次性告知书》。如所交材料齐全，应当场</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是否受理决定。</w:t>
            </w:r>
          </w:p>
        </w:tc>
        <w:tc>
          <w:tcPr>
            <w:tcW w:w="2085" w:type="dxa"/>
            <w:vMerge w:val="restart"/>
            <w:tcBorders>
              <w:top w:val="single" w:sz="4" w:space="0" w:color="000000"/>
              <w:left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《退役军人保障法》第七十五条：退役军人工作主管部门及工作人员有下列行为之一的，由其上级主管部门责令改正，对直接负责的主管人员</w:t>
            </w:r>
            <w:proofErr w:type="gramStart"/>
            <w:r>
              <w:rPr>
                <w:rFonts w:ascii="黑体" w:eastAsia="黑体" w:hAnsi="宋体" w:cs="黑体" w:hint="eastAsia"/>
                <w:sz w:val="16"/>
                <w:szCs w:val="16"/>
                <w:lang w:eastAsia="zh-CN"/>
              </w:rPr>
              <w:t>核其他</w:t>
            </w:r>
            <w:proofErr w:type="gramEnd"/>
            <w:r>
              <w:rPr>
                <w:rFonts w:ascii="黑体" w:eastAsia="黑体" w:hAnsi="宋体" w:cs="黑体" w:hint="eastAsia"/>
                <w:sz w:val="16"/>
                <w:szCs w:val="16"/>
                <w:lang w:eastAsia="zh-CN"/>
              </w:rPr>
              <w:t>直接责任人员依法给予处分：</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16"/>
                <w:szCs w:val="16"/>
                <w:lang w:eastAsia="zh-CN"/>
              </w:rPr>
            </w:pPr>
            <w:r>
              <w:rPr>
                <w:rFonts w:ascii="黑体" w:eastAsia="黑体" w:hAnsi="宋体" w:cs="黑体" w:hint="eastAsia"/>
                <w:sz w:val="16"/>
                <w:szCs w:val="16"/>
                <w:lang w:eastAsia="zh-CN"/>
              </w:rPr>
              <w:t>（一）未按照规定确定退役军人安置待遇的；</w:t>
            </w:r>
            <w:r>
              <w:rPr>
                <w:rFonts w:ascii="黑体" w:eastAsia="黑体" w:hAnsi="宋体" w:cs="黑体" w:hint="eastAsia"/>
                <w:sz w:val="16"/>
                <w:szCs w:val="16"/>
                <w:lang w:eastAsia="zh-CN"/>
              </w:rPr>
              <w:t>(</w:t>
            </w:r>
            <w:r>
              <w:rPr>
                <w:rFonts w:ascii="黑体" w:eastAsia="黑体" w:hAnsi="宋体" w:cs="黑体" w:hint="eastAsia"/>
                <w:sz w:val="16"/>
                <w:szCs w:val="16"/>
                <w:lang w:eastAsia="zh-CN"/>
              </w:rPr>
              <w:t>二</w:t>
            </w:r>
            <w:r>
              <w:rPr>
                <w:rFonts w:ascii="黑体" w:eastAsia="黑体" w:hAnsi="宋体" w:cs="黑体" w:hint="eastAsia"/>
                <w:sz w:val="16"/>
                <w:szCs w:val="16"/>
                <w:lang w:eastAsia="zh-CN"/>
              </w:rPr>
              <w:t>)</w:t>
            </w:r>
            <w:r>
              <w:rPr>
                <w:rFonts w:ascii="黑体" w:eastAsia="黑体" w:hAnsi="宋体" w:cs="黑体" w:hint="eastAsia"/>
                <w:sz w:val="16"/>
                <w:szCs w:val="16"/>
                <w:lang w:eastAsia="zh-CN"/>
              </w:rPr>
              <w:t>在退役军人安置工作中出</w:t>
            </w:r>
            <w:r>
              <w:rPr>
                <w:rFonts w:ascii="黑体" w:eastAsia="黑体" w:hAnsi="宋体" w:cs="黑体" w:hint="eastAsia"/>
                <w:sz w:val="16"/>
                <w:szCs w:val="16"/>
                <w:lang w:eastAsia="zh-CN"/>
              </w:rPr>
              <w:lastRenderedPageBreak/>
              <w:t>具虚假文件的；</w:t>
            </w:r>
          </w:p>
          <w:p w:rsidR="00DD3B01" w:rsidRDefault="00DD3B01">
            <w:pPr>
              <w:jc w:val="center"/>
              <w:textAlignment w:val="center"/>
              <w:rPr>
                <w:rFonts w:ascii="黑体" w:eastAsia="黑体" w:hAnsi="宋体" w:cs="黑体"/>
                <w:sz w:val="16"/>
                <w:szCs w:val="16"/>
                <w:lang w:eastAsia="zh-CN"/>
              </w:rPr>
            </w:pPr>
          </w:p>
          <w:p w:rsidR="00DD3B01" w:rsidRDefault="00DE2FC1">
            <w:pPr>
              <w:jc w:val="center"/>
              <w:textAlignment w:val="center"/>
              <w:rPr>
                <w:rFonts w:ascii="黑体" w:eastAsia="黑体" w:hAnsi="宋体" w:cs="黑体"/>
                <w:sz w:val="24"/>
                <w:szCs w:val="24"/>
                <w:lang w:eastAsia="zh-CN"/>
              </w:rPr>
            </w:pPr>
            <w:r>
              <w:rPr>
                <w:rFonts w:ascii="黑体" w:eastAsia="黑体" w:hAnsi="宋体" w:cs="黑体" w:hint="eastAsia"/>
                <w:sz w:val="16"/>
                <w:szCs w:val="16"/>
                <w:lang w:eastAsia="zh-CN"/>
              </w:rPr>
              <w:t>第七十七条</w:t>
            </w:r>
            <w:r>
              <w:rPr>
                <w:rFonts w:ascii="黑体" w:eastAsia="黑体" w:hAnsi="宋体" w:cs="黑体" w:hint="eastAsia"/>
                <w:sz w:val="16"/>
                <w:szCs w:val="16"/>
                <w:lang w:eastAsia="zh-CN"/>
              </w:rPr>
              <w:t xml:space="preserve"> </w:t>
            </w:r>
            <w:r>
              <w:rPr>
                <w:rFonts w:ascii="黑体" w:eastAsia="黑体" w:hAnsi="宋体" w:cs="黑体" w:hint="eastAsia"/>
                <w:sz w:val="16"/>
                <w:szCs w:val="16"/>
                <w:lang w:eastAsia="zh-CN"/>
              </w:rPr>
              <w:t>违反本法规定，拒绝或者无故拖延执行退役军人安置任务的，由安置地人民政府退役军人</w:t>
            </w:r>
            <w:proofErr w:type="gramStart"/>
            <w:r>
              <w:rPr>
                <w:rFonts w:ascii="黑体" w:eastAsia="黑体" w:hAnsi="宋体" w:cs="黑体" w:hint="eastAsia"/>
                <w:sz w:val="16"/>
                <w:szCs w:val="16"/>
                <w:lang w:eastAsia="zh-CN"/>
              </w:rPr>
              <w:t>共主管</w:t>
            </w:r>
            <w:proofErr w:type="gramEnd"/>
            <w:r>
              <w:rPr>
                <w:rFonts w:ascii="黑体" w:eastAsia="黑体" w:hAnsi="宋体" w:cs="黑体" w:hint="eastAsia"/>
                <w:sz w:val="16"/>
                <w:szCs w:val="16"/>
                <w:lang w:eastAsia="zh-CN"/>
              </w:rPr>
              <w:t>部门责令限期改正；逾期不改正的，</w:t>
            </w:r>
            <w:r>
              <w:rPr>
                <w:rFonts w:ascii="黑体" w:eastAsia="黑体" w:hAnsi="宋体" w:cs="黑体" w:hint="eastAsia"/>
                <w:sz w:val="16"/>
                <w:szCs w:val="16"/>
                <w:lang w:eastAsia="zh-CN"/>
              </w:rPr>
              <w:t>予以通报批评。对该单位主要负责人和直接责任人员，由有关部门依法给予处分。</w:t>
            </w:r>
          </w:p>
        </w:tc>
        <w:tc>
          <w:tcPr>
            <w:tcW w:w="1090"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lastRenderedPageBreak/>
              <w:t>安置</w:t>
            </w:r>
            <w:proofErr w:type="gramStart"/>
            <w:r>
              <w:rPr>
                <w:rFonts w:ascii="黑体" w:eastAsia="黑体" w:hAnsi="宋体" w:cs="黑体" w:hint="eastAsia"/>
                <w:sz w:val="24"/>
                <w:szCs w:val="24"/>
                <w:lang w:eastAsia="zh-CN"/>
              </w:rPr>
              <w:t>移交办</w:t>
            </w:r>
            <w:proofErr w:type="gramEnd"/>
          </w:p>
        </w:tc>
      </w:tr>
      <w:tr w:rsidR="00DD3B01">
        <w:trPr>
          <w:trHeight w:val="538"/>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审查</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审查责任：在受理申报材料后，由办理科室对内容进行审查。</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1325"/>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决定</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决定责任：在办理科室审查完成后，实施部门应在承诺时限内</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是否同意申请事项的决定。</w:t>
            </w:r>
          </w:p>
        </w:tc>
        <w:tc>
          <w:tcPr>
            <w:tcW w:w="2085" w:type="dxa"/>
            <w:vMerge/>
            <w:tcBorders>
              <w:left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r w:rsidR="00DD3B01">
        <w:trPr>
          <w:trHeight w:val="678"/>
        </w:trPr>
        <w:tc>
          <w:tcPr>
            <w:tcW w:w="561"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4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rPr>
                <w:rFonts w:ascii="黑体" w:eastAsia="黑体" w:hAnsi="宋体" w:cs="黑体"/>
                <w:sz w:val="16"/>
                <w:szCs w:val="16"/>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D3B01">
            <w:pPr>
              <w:jc w:val="center"/>
              <w:rPr>
                <w:rFonts w:ascii="黑体" w:eastAsia="黑体" w:hAnsi="宋体" w:cs="黑体"/>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jc w:val="center"/>
              <w:textAlignment w:val="center"/>
              <w:rPr>
                <w:rFonts w:ascii="黑体" w:eastAsia="黑体" w:hAnsi="宋体" w:cs="黑体"/>
                <w:sz w:val="24"/>
                <w:szCs w:val="24"/>
              </w:rPr>
            </w:pPr>
            <w:r>
              <w:rPr>
                <w:rFonts w:ascii="黑体" w:eastAsia="黑体" w:hAnsi="宋体" w:cs="黑体" w:hint="eastAsia"/>
                <w:sz w:val="24"/>
                <w:szCs w:val="24"/>
                <w:lang w:eastAsia="zh-CN"/>
              </w:rPr>
              <w:t>送达</w:t>
            </w: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3B01" w:rsidRDefault="00DE2FC1">
            <w:pPr>
              <w:textAlignment w:val="center"/>
              <w:rPr>
                <w:rFonts w:ascii="黑体" w:eastAsia="黑体" w:hAnsi="宋体" w:cs="黑体"/>
                <w:sz w:val="16"/>
                <w:szCs w:val="16"/>
              </w:rPr>
            </w:pPr>
            <w:r>
              <w:rPr>
                <w:rFonts w:ascii="黑体" w:eastAsia="黑体" w:hAnsi="宋体" w:cs="黑体" w:hint="eastAsia"/>
                <w:sz w:val="16"/>
                <w:szCs w:val="16"/>
                <w:lang w:eastAsia="zh-CN"/>
              </w:rPr>
              <w:t>送达责任：实施部门</w:t>
            </w:r>
            <w:proofErr w:type="gramStart"/>
            <w:r>
              <w:rPr>
                <w:rFonts w:ascii="黑体" w:eastAsia="黑体" w:hAnsi="宋体" w:cs="黑体" w:hint="eastAsia"/>
                <w:sz w:val="16"/>
                <w:szCs w:val="16"/>
                <w:lang w:eastAsia="zh-CN"/>
              </w:rPr>
              <w:t>作出</w:t>
            </w:r>
            <w:proofErr w:type="gramEnd"/>
            <w:r>
              <w:rPr>
                <w:rFonts w:ascii="黑体" w:eastAsia="黑体" w:hAnsi="宋体" w:cs="黑体" w:hint="eastAsia"/>
                <w:sz w:val="16"/>
                <w:szCs w:val="16"/>
                <w:lang w:eastAsia="zh-CN"/>
              </w:rPr>
              <w:t>决定</w:t>
            </w:r>
            <w:proofErr w:type="gramStart"/>
            <w:r>
              <w:rPr>
                <w:rFonts w:ascii="黑体" w:eastAsia="黑体" w:hAnsi="宋体" w:cs="黑体" w:hint="eastAsia"/>
                <w:sz w:val="16"/>
                <w:szCs w:val="16"/>
                <w:lang w:eastAsia="zh-CN"/>
              </w:rPr>
              <w:t>当日应</w:t>
            </w:r>
            <w:proofErr w:type="gramEnd"/>
            <w:r>
              <w:rPr>
                <w:rFonts w:ascii="黑体" w:eastAsia="黑体" w:hAnsi="宋体" w:cs="黑体" w:hint="eastAsia"/>
                <w:sz w:val="16"/>
                <w:szCs w:val="16"/>
                <w:lang w:eastAsia="zh-CN"/>
              </w:rPr>
              <w:t>通知申请人。</w:t>
            </w:r>
          </w:p>
        </w:tc>
        <w:tc>
          <w:tcPr>
            <w:tcW w:w="2085" w:type="dxa"/>
            <w:vMerge/>
            <w:tcBorders>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c>
          <w:tcPr>
            <w:tcW w:w="1090"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DD3B01" w:rsidRDefault="00DD3B01">
            <w:pPr>
              <w:jc w:val="center"/>
              <w:rPr>
                <w:rFonts w:ascii="黑体" w:eastAsia="黑体" w:hAnsi="宋体" w:cs="黑体"/>
                <w:sz w:val="24"/>
                <w:szCs w:val="24"/>
              </w:rPr>
            </w:pPr>
          </w:p>
        </w:tc>
      </w:tr>
    </w:tbl>
    <w:p w:rsidR="00DD3B01" w:rsidRDefault="00DD3B01"/>
    <w:sectPr w:rsidR="00DD3B01" w:rsidSect="00DD3B01">
      <w:footerReference w:type="default" r:id="rId7"/>
      <w:pgSz w:w="16820" w:h="11900"/>
      <w:pgMar w:top="1011" w:right="735" w:bottom="1399" w:left="594" w:header="0" w:footer="113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FC1" w:rsidRDefault="00DE2FC1">
      <w:r>
        <w:separator/>
      </w:r>
    </w:p>
  </w:endnote>
  <w:endnote w:type="continuationSeparator" w:id="0">
    <w:p w:rsidR="00DE2FC1" w:rsidRDefault="00DE2F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B01" w:rsidRDefault="00DE2FC1">
    <w:pPr>
      <w:spacing w:line="175" w:lineRule="auto"/>
      <w:ind w:left="6744"/>
      <w:rPr>
        <w:rFonts w:ascii="宋体" w:eastAsia="宋体" w:hAnsi="宋体" w:cs="宋体"/>
        <w:sz w:val="24"/>
        <w:szCs w:val="24"/>
      </w:rPr>
    </w:pPr>
    <w:r>
      <w:rPr>
        <w:rFonts w:ascii="宋体" w:eastAsia="宋体" w:hAnsi="宋体" w:cs="宋体"/>
        <w:spacing w:val="-3"/>
        <w:sz w:val="24"/>
        <w:szCs w:val="24"/>
      </w:rPr>
      <w:t>—4—</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B01" w:rsidRDefault="00DE2FC1">
    <w:pPr>
      <w:pStyle w:val="a3"/>
      <w:spacing w:line="176" w:lineRule="auto"/>
      <w:ind w:left="7424"/>
      <w:rPr>
        <w:sz w:val="27"/>
        <w:szCs w:val="27"/>
      </w:rPr>
    </w:pPr>
    <w:r>
      <w:rPr>
        <w:spacing w:val="-18"/>
        <w:w w:val="99"/>
        <w:sz w:val="27"/>
        <w:szCs w:val="27"/>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FC1" w:rsidRDefault="00DE2FC1">
      <w:r>
        <w:separator/>
      </w:r>
    </w:p>
  </w:footnote>
  <w:footnote w:type="continuationSeparator" w:id="0">
    <w:p w:rsidR="00DE2FC1" w:rsidRDefault="00DE2F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420"/>
  <w:noPunctuationKerning/>
  <w:characterSpacingControl w:val="doNotCompress"/>
  <w:hdrShapeDefaults>
    <o:shapedefaults v:ext="edit" spidmax="3074"/>
  </w:hdrShapeDefaults>
  <w:footnotePr>
    <w:footnote w:id="-1"/>
    <w:footnote w:id="0"/>
  </w:footnotePr>
  <w:endnotePr>
    <w:endnote w:id="-1"/>
    <w:endnote w:id="0"/>
  </w:endnotePr>
  <w:compat>
    <w:spaceForUL/>
    <w:ulTrailSpace/>
    <w:doNotExpandShiftReturn/>
    <w:doNotWrapTextWithPunct/>
    <w:doNotUseEastAsianBreakRules/>
    <w:useFELayout/>
    <w:doNotUseIndentAsNumberingTabStop/>
  </w:compat>
  <w:docVars>
    <w:docVar w:name="commondata" w:val="eyJoZGlkIjoiMThlZmU4NDk3OGRjNGYwMjhiOGZhZmJhNzhkZWFkNzYifQ=="/>
  </w:docVars>
  <w:rsids>
    <w:rsidRoot w:val="00DD3B01"/>
    <w:rsid w:val="00685897"/>
    <w:rsid w:val="00DD3B01"/>
    <w:rsid w:val="00DE2FC1"/>
    <w:rsid w:val="00F64638"/>
    <w:rsid w:val="0415409E"/>
    <w:rsid w:val="06AE3E0A"/>
    <w:rsid w:val="0C413E05"/>
    <w:rsid w:val="0DE86B21"/>
    <w:rsid w:val="0E4E6C80"/>
    <w:rsid w:val="13685340"/>
    <w:rsid w:val="16911D19"/>
    <w:rsid w:val="17E360E5"/>
    <w:rsid w:val="1BCD1032"/>
    <w:rsid w:val="1CE472D0"/>
    <w:rsid w:val="24315239"/>
    <w:rsid w:val="347E755F"/>
    <w:rsid w:val="34800A38"/>
    <w:rsid w:val="35D722BD"/>
    <w:rsid w:val="35E87669"/>
    <w:rsid w:val="37046FAB"/>
    <w:rsid w:val="3C096E11"/>
    <w:rsid w:val="3CB925E5"/>
    <w:rsid w:val="4B490FD8"/>
    <w:rsid w:val="4BF947AC"/>
    <w:rsid w:val="4D6C4418"/>
    <w:rsid w:val="4FD25A40"/>
    <w:rsid w:val="52DE294E"/>
    <w:rsid w:val="57917C49"/>
    <w:rsid w:val="5A9F29C3"/>
    <w:rsid w:val="5BCD1E2F"/>
    <w:rsid w:val="5D5977A1"/>
    <w:rsid w:val="685E5C6B"/>
    <w:rsid w:val="690D143F"/>
    <w:rsid w:val="70FA1279"/>
    <w:rsid w:val="722F526D"/>
    <w:rsid w:val="7EAF0B77"/>
    <w:rsid w:val="7F324A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3B01"/>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DD3B01"/>
    <w:rPr>
      <w:rFonts w:ascii="宋体" w:eastAsia="宋体" w:hAnsi="宋体" w:cs="宋体"/>
      <w:sz w:val="24"/>
      <w:szCs w:val="24"/>
    </w:rPr>
  </w:style>
  <w:style w:type="table" w:customStyle="1" w:styleId="TableNormal">
    <w:name w:val="Table Normal"/>
    <w:semiHidden/>
    <w:unhideWhenUsed/>
    <w:qFormat/>
    <w:rsid w:val="00DD3B01"/>
    <w:tblPr>
      <w:tblCellMar>
        <w:top w:w="0" w:type="dxa"/>
        <w:left w:w="0" w:type="dxa"/>
        <w:bottom w:w="0" w:type="dxa"/>
        <w:right w:w="0" w:type="dxa"/>
      </w:tblCellMar>
    </w:tblPr>
  </w:style>
  <w:style w:type="paragraph" w:customStyle="1" w:styleId="TableText">
    <w:name w:val="Table Text"/>
    <w:basedOn w:val="a"/>
    <w:semiHidden/>
    <w:qFormat/>
    <w:rsid w:val="00DD3B01"/>
  </w:style>
  <w:style w:type="character" w:customStyle="1" w:styleId="font41">
    <w:name w:val="font41"/>
    <w:basedOn w:val="a0"/>
    <w:rsid w:val="00DD3B01"/>
    <w:rPr>
      <w:rFonts w:ascii="黑体" w:eastAsia="黑体" w:hAnsi="宋体" w:cs="黑体" w:hint="eastAsia"/>
      <w:color w:val="000000"/>
      <w:sz w:val="16"/>
      <w:szCs w:val="16"/>
      <w:u w:val="none"/>
    </w:rPr>
  </w:style>
  <w:style w:type="character" w:customStyle="1" w:styleId="font81">
    <w:name w:val="font81"/>
    <w:basedOn w:val="a0"/>
    <w:rsid w:val="00DD3B01"/>
    <w:rPr>
      <w:rFonts w:ascii="Arial" w:hAnsi="Arial" w:cs="Arial"/>
      <w:color w:val="000000"/>
      <w:sz w:val="16"/>
      <w:szCs w:val="16"/>
      <w:u w:val="none"/>
    </w:rPr>
  </w:style>
  <w:style w:type="paragraph" w:styleId="a4">
    <w:name w:val="header"/>
    <w:basedOn w:val="a"/>
    <w:link w:val="Char"/>
    <w:rsid w:val="00F6463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F64638"/>
    <w:rPr>
      <w:rFonts w:ascii="Arial" w:eastAsia="Arial" w:hAnsi="Arial" w:cs="Arial"/>
      <w:snapToGrid w:val="0"/>
      <w:color w:val="000000"/>
      <w:sz w:val="18"/>
      <w:szCs w:val="18"/>
      <w:lang w:eastAsia="en-US"/>
    </w:rPr>
  </w:style>
  <w:style w:type="paragraph" w:styleId="a5">
    <w:name w:val="footer"/>
    <w:basedOn w:val="a"/>
    <w:link w:val="Char0"/>
    <w:rsid w:val="00F64638"/>
    <w:pPr>
      <w:tabs>
        <w:tab w:val="center" w:pos="4153"/>
        <w:tab w:val="right" w:pos="8306"/>
      </w:tabs>
    </w:pPr>
    <w:rPr>
      <w:sz w:val="18"/>
      <w:szCs w:val="18"/>
    </w:rPr>
  </w:style>
  <w:style w:type="character" w:customStyle="1" w:styleId="Char0">
    <w:name w:val="页脚 Char"/>
    <w:basedOn w:val="a0"/>
    <w:link w:val="a5"/>
    <w:rsid w:val="00F64638"/>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25</Pages>
  <Words>3122</Words>
  <Characters>17797</Characters>
  <Application>Microsoft Office Word</Application>
  <DocSecurity>0</DocSecurity>
  <Lines>148</Lines>
  <Paragraphs>41</Paragraphs>
  <ScaleCrop>false</ScaleCrop>
  <Company/>
  <LinksUpToDate>false</LinksUpToDate>
  <CharactersWithSpaces>20878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cp:lastModifiedBy>nynxbb</cp:lastModifiedBy>
  <cp:revision>3</cp:revision>
  <dcterms:created xsi:type="dcterms:W3CDTF">2023-12-06T09:47:00Z</dcterms:created>
  <dcterms:modified xsi:type="dcterms:W3CDTF">2023-12-06T08:39:00Z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2023-12-06T09:47:46Z</vt:filetime>
  </property>
  <property fmtid="{D5CDD505-2E9C-101B-9397-08002B2CF9AE}" pid="4" name="UsrData">
    <vt:lpwstr>656fd2bf8ff041001fef9308wl</vt:lpwstr>
  </property>
  <property fmtid="{D5CDD505-2E9C-101B-9397-08002B2CF9AE}" pid="5" name="KSOProductBuildVer">
    <vt:lpwstr>2052-12.1.0.15990</vt:lpwstr>
  </property>
  <property fmtid="{D5CDD505-2E9C-101B-9397-08002B2CF9AE}" pid="6" name="ICV">
    <vt:lpwstr>E34B9D001D5C43748A27A664F0CE6060_13</vt:lpwstr>
  </property>
</Properties>
</file>