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30C" w:rsidRDefault="00F2530C">
      <w:pPr>
        <w:spacing w:line="600" w:lineRule="exact"/>
        <w:jc w:val="center"/>
        <w:rPr>
          <w:rFonts w:ascii="Times New Roman" w:eastAsia="仿宋" w:hAnsi="Times New Roman"/>
          <w:sz w:val="32"/>
          <w:szCs w:val="32"/>
        </w:rPr>
      </w:pPr>
    </w:p>
    <w:p w:rsidR="00F2530C" w:rsidRDefault="00F2530C">
      <w:pPr>
        <w:spacing w:line="600" w:lineRule="exact"/>
        <w:jc w:val="center"/>
        <w:rPr>
          <w:rFonts w:ascii="Times New Roman" w:eastAsia="仿宋" w:hAnsi="Times New Roman"/>
          <w:sz w:val="32"/>
          <w:szCs w:val="32"/>
        </w:rPr>
      </w:pPr>
    </w:p>
    <w:p w:rsidR="00F2530C" w:rsidRDefault="00F2530C">
      <w:pPr>
        <w:spacing w:line="600" w:lineRule="exact"/>
        <w:jc w:val="center"/>
        <w:rPr>
          <w:rFonts w:ascii="Times New Roman" w:eastAsia="仿宋" w:hAnsi="Times New Roman"/>
          <w:sz w:val="32"/>
          <w:szCs w:val="32"/>
        </w:rPr>
      </w:pPr>
    </w:p>
    <w:p w:rsidR="00F2530C" w:rsidRDefault="00F2530C">
      <w:pPr>
        <w:spacing w:line="600" w:lineRule="exact"/>
        <w:jc w:val="center"/>
        <w:rPr>
          <w:rFonts w:ascii="Times New Roman" w:eastAsia="仿宋" w:hAnsi="Times New Roman"/>
          <w:sz w:val="32"/>
          <w:szCs w:val="32"/>
        </w:rPr>
      </w:pPr>
    </w:p>
    <w:p w:rsidR="00F2530C" w:rsidRDefault="00F2530C">
      <w:pPr>
        <w:spacing w:line="600" w:lineRule="exact"/>
        <w:rPr>
          <w:rFonts w:ascii="Times New Roman" w:eastAsia="仿宋" w:hAnsi="Times New Roman"/>
          <w:sz w:val="44"/>
          <w:szCs w:val="44"/>
        </w:rPr>
      </w:pPr>
    </w:p>
    <w:p w:rsidR="00F2530C" w:rsidRDefault="00F2530C">
      <w:pPr>
        <w:tabs>
          <w:tab w:val="left" w:pos="795"/>
        </w:tabs>
        <w:spacing w:line="600" w:lineRule="exact"/>
        <w:rPr>
          <w:rFonts w:ascii="Times New Roman" w:eastAsia="仿宋" w:hAnsi="Times New Roman"/>
          <w:sz w:val="44"/>
          <w:szCs w:val="44"/>
        </w:rPr>
      </w:pPr>
    </w:p>
    <w:p w:rsidR="00F2530C" w:rsidRDefault="00992CE3">
      <w:pPr>
        <w:spacing w:line="600" w:lineRule="exact"/>
        <w:jc w:val="center"/>
        <w:rPr>
          <w:rFonts w:ascii="Times New Roman" w:eastAsia="仿宋" w:hAnsi="Times New Roman"/>
          <w:sz w:val="32"/>
          <w:szCs w:val="32"/>
        </w:rPr>
      </w:pPr>
      <w:r>
        <w:rPr>
          <w:rFonts w:ascii="仿宋_GB2312" w:eastAsia="仿宋_GB2312" w:hAnsi="仿宋_GB2312" w:cs="仿宋_GB2312" w:hint="eastAsia"/>
          <w:sz w:val="32"/>
          <w:szCs w:val="32"/>
        </w:rPr>
        <w:t>内编办</w:t>
      </w:r>
      <w:r>
        <w:rPr>
          <w:rFonts w:ascii="Times New Roman" w:eastAsia="仿宋" w:hAnsi="仿宋" w:hint="eastAsia"/>
          <w:sz w:val="32"/>
          <w:szCs w:val="32"/>
        </w:rPr>
        <w:t>〔</w:t>
      </w:r>
      <w:r>
        <w:rPr>
          <w:rFonts w:ascii="Times New Roman" w:eastAsia="仿宋" w:hAnsi="Times New Roman" w:hint="eastAsia"/>
          <w:sz w:val="32"/>
          <w:szCs w:val="32"/>
        </w:rPr>
        <w:t>202</w:t>
      </w:r>
      <w:r w:rsidR="00ED4021">
        <w:rPr>
          <w:rFonts w:ascii="Times New Roman" w:eastAsia="仿宋" w:hAnsi="Times New Roman" w:hint="eastAsia"/>
          <w:sz w:val="32"/>
          <w:szCs w:val="32"/>
        </w:rPr>
        <w:t>2</w:t>
      </w:r>
      <w:r>
        <w:rPr>
          <w:rFonts w:ascii="Times New Roman" w:eastAsia="仿宋" w:hAnsi="仿宋" w:hint="eastAsia"/>
          <w:sz w:val="32"/>
          <w:szCs w:val="32"/>
        </w:rPr>
        <w:t>〕</w:t>
      </w:r>
      <w:r w:rsidR="00ED4021">
        <w:rPr>
          <w:rFonts w:ascii="Times New Roman" w:eastAsia="仿宋" w:hAnsi="仿宋" w:hint="eastAsia"/>
          <w:sz w:val="32"/>
          <w:szCs w:val="32"/>
        </w:rPr>
        <w:t>113</w:t>
      </w:r>
      <w:r>
        <w:rPr>
          <w:rFonts w:ascii="仿宋_GB2312" w:eastAsia="仿宋_GB2312" w:hAnsi="仿宋_GB2312" w:cs="仿宋_GB2312" w:hint="eastAsia"/>
          <w:sz w:val="32"/>
          <w:szCs w:val="32"/>
        </w:rPr>
        <w:t>号</w:t>
      </w:r>
    </w:p>
    <w:p w:rsidR="00F2530C" w:rsidRDefault="00F2530C">
      <w:pPr>
        <w:spacing w:line="600" w:lineRule="exact"/>
        <w:jc w:val="center"/>
        <w:rPr>
          <w:rFonts w:ascii="方正小标宋简体" w:eastAsia="方正小标宋简体" w:hAnsi="方正小标宋简体" w:cs="方正小标宋简体"/>
          <w:sz w:val="44"/>
          <w:szCs w:val="44"/>
        </w:rPr>
      </w:pPr>
    </w:p>
    <w:p w:rsidR="00F2530C" w:rsidRDefault="00992CE3">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中共内乡县委机构编制委员会办公室</w:t>
      </w:r>
    </w:p>
    <w:p w:rsidR="00F2530C" w:rsidRDefault="00992CE3">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关于对内乡县统计局权责清单进行动态调整的通  知</w:t>
      </w:r>
    </w:p>
    <w:p w:rsidR="00F2530C" w:rsidRDefault="00F2530C">
      <w:pPr>
        <w:spacing w:line="560" w:lineRule="exact"/>
        <w:jc w:val="center"/>
        <w:rPr>
          <w:rFonts w:ascii="宋体" w:eastAsia="宋体" w:hAnsi="宋体" w:cs="小标宋"/>
          <w:b/>
          <w:bCs/>
          <w:sz w:val="44"/>
          <w:szCs w:val="44"/>
        </w:rPr>
      </w:pPr>
    </w:p>
    <w:p w:rsidR="00F2530C" w:rsidRDefault="00992CE3">
      <w:pPr>
        <w:spacing w:line="560" w:lineRule="exact"/>
        <w:rPr>
          <w:rFonts w:ascii="仿宋_GB2312" w:eastAsia="仿宋_GB2312" w:hAnsi="仿宋_GB2312" w:cs="仿宋_GB2312"/>
          <w:sz w:val="32"/>
          <w:szCs w:val="32"/>
        </w:rPr>
      </w:pPr>
      <w:bookmarkStart w:id="0" w:name="_GoBack"/>
      <w:r>
        <w:rPr>
          <w:rFonts w:ascii="仿宋_GB2312" w:eastAsia="仿宋_GB2312" w:hAnsi="仿宋_GB2312" w:cs="仿宋_GB2312" w:hint="eastAsia"/>
          <w:sz w:val="32"/>
          <w:szCs w:val="32"/>
        </w:rPr>
        <w:t>中共内乡县统计局党组：</w:t>
      </w:r>
    </w:p>
    <w:bookmarkEnd w:id="0"/>
    <w:p w:rsidR="00F2530C" w:rsidRDefault="00992CE3">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w:t>
      </w:r>
      <w:proofErr w:type="gramStart"/>
      <w:r>
        <w:rPr>
          <w:rFonts w:ascii="仿宋_GB2312" w:eastAsia="仿宋_GB2312" w:hAnsi="Calibri" w:cs="Times New Roman" w:hint="eastAsia"/>
          <w:sz w:val="32"/>
          <w:szCs w:val="32"/>
        </w:rPr>
        <w:t>释对权责</w:t>
      </w:r>
      <w:proofErr w:type="gramEnd"/>
      <w:r>
        <w:rPr>
          <w:rFonts w:ascii="仿宋_GB2312" w:eastAsia="仿宋_GB2312" w:hAnsi="Calibri" w:cs="Times New Roman" w:hint="eastAsia"/>
          <w:sz w:val="32"/>
          <w:szCs w:val="32"/>
        </w:rPr>
        <w:t>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w:t>
      </w:r>
      <w:r>
        <w:rPr>
          <w:rFonts w:ascii="仿宋_GB2312" w:eastAsia="仿宋_GB2312" w:hAnsi="Calibri" w:cs="Times New Roman" w:hint="eastAsia"/>
          <w:sz w:val="32"/>
          <w:szCs w:val="32"/>
        </w:rPr>
        <w:lastRenderedPageBreak/>
        <w:t>化优化办事流程，提高办事效率和服务质量，加快政府职能转变，不断提高政府管理科学化、规范化、法制化水平。</w:t>
      </w:r>
    </w:p>
    <w:p w:rsidR="00F2530C" w:rsidRDefault="00F2530C">
      <w:pPr>
        <w:spacing w:line="560" w:lineRule="exact"/>
        <w:ind w:firstLineChars="200" w:firstLine="640"/>
        <w:rPr>
          <w:rFonts w:ascii="仿宋_GB2312" w:eastAsia="仿宋_GB2312" w:hAnsi="Calibri" w:cs="Times New Roman"/>
          <w:sz w:val="32"/>
          <w:szCs w:val="32"/>
        </w:rPr>
      </w:pPr>
    </w:p>
    <w:p w:rsidR="00F2530C" w:rsidRDefault="00992CE3">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附件：</w:t>
      </w:r>
      <w:r>
        <w:rPr>
          <w:rFonts w:ascii="Times New Roman" w:eastAsia="仿宋_GB2312" w:hAnsi="Times New Roman" w:cs="Times New Roman"/>
          <w:sz w:val="32"/>
          <w:szCs w:val="32"/>
        </w:rPr>
        <w:t>1.</w:t>
      </w:r>
      <w:r>
        <w:rPr>
          <w:rFonts w:ascii="仿宋_GB2312" w:eastAsia="仿宋_GB2312" w:hAnsi="Calibri" w:cs="Times New Roman" w:hint="eastAsia"/>
          <w:sz w:val="32"/>
          <w:szCs w:val="32"/>
        </w:rPr>
        <w:t>内乡县统计局行政职权目录</w:t>
      </w:r>
    </w:p>
    <w:p w:rsidR="00F2530C" w:rsidRDefault="00992CE3">
      <w:pPr>
        <w:spacing w:line="560" w:lineRule="exact"/>
        <w:ind w:firstLineChars="200" w:firstLine="640"/>
        <w:rPr>
          <w:rFonts w:ascii="仿宋_GB2312" w:eastAsia="仿宋_GB2312" w:hAnsi="Calibri" w:cs="Times New Roman"/>
          <w:sz w:val="32"/>
          <w:szCs w:val="32"/>
        </w:rPr>
      </w:pPr>
      <w:r>
        <w:rPr>
          <w:rFonts w:ascii="仿宋_GB2312" w:eastAsia="仿宋_GB2312" w:hAnsi="仿宋_GB2312" w:cs="仿宋_GB2312" w:hint="eastAsia"/>
          <w:sz w:val="32"/>
          <w:szCs w:val="32"/>
        </w:rPr>
        <w:t xml:space="preserve">      </w:t>
      </w:r>
      <w:r>
        <w:rPr>
          <w:rFonts w:ascii="Times New Roman" w:eastAsia="仿宋_GB2312" w:hAnsi="Times New Roman" w:cs="Times New Roman"/>
          <w:sz w:val="32"/>
          <w:szCs w:val="32"/>
        </w:rPr>
        <w:t>2.</w:t>
      </w:r>
      <w:r>
        <w:rPr>
          <w:rFonts w:ascii="仿宋_GB2312" w:eastAsia="仿宋_GB2312" w:hAnsi="Calibri" w:cs="Times New Roman" w:hint="eastAsia"/>
          <w:sz w:val="32"/>
          <w:szCs w:val="32"/>
        </w:rPr>
        <w:t>内乡县统计局保留的权责清单</w:t>
      </w:r>
    </w:p>
    <w:p w:rsidR="00F2530C" w:rsidRDefault="00F2530C">
      <w:pPr>
        <w:spacing w:line="560" w:lineRule="exact"/>
        <w:ind w:firstLineChars="200" w:firstLine="640"/>
        <w:rPr>
          <w:rFonts w:ascii="仿宋_GB2312" w:eastAsia="仿宋_GB2312" w:hAnsi="Calibri" w:cs="Times New Roman"/>
          <w:sz w:val="32"/>
          <w:szCs w:val="32"/>
        </w:rPr>
      </w:pPr>
    </w:p>
    <w:p w:rsidR="00F2530C" w:rsidRDefault="00F2530C">
      <w:pPr>
        <w:spacing w:line="560" w:lineRule="exact"/>
        <w:ind w:firstLineChars="200" w:firstLine="640"/>
        <w:rPr>
          <w:rFonts w:eastAsia="仿宋_GB2312"/>
          <w:sz w:val="32"/>
          <w:szCs w:val="32"/>
        </w:rPr>
      </w:pPr>
    </w:p>
    <w:p w:rsidR="00F2530C" w:rsidRDefault="00F2530C">
      <w:pPr>
        <w:spacing w:line="560" w:lineRule="exact"/>
        <w:ind w:firstLineChars="200" w:firstLine="640"/>
        <w:rPr>
          <w:rFonts w:ascii="仿宋_GB2312" w:eastAsia="仿宋_GB2312" w:hAnsi="Calibri" w:cs="Times New Roman"/>
          <w:sz w:val="32"/>
          <w:szCs w:val="32"/>
        </w:rPr>
      </w:pPr>
    </w:p>
    <w:p w:rsidR="00F2530C" w:rsidRDefault="00992CE3">
      <w:pPr>
        <w:spacing w:line="500" w:lineRule="exact"/>
        <w:jc w:val="right"/>
        <w:rPr>
          <w:rFonts w:ascii="仿宋" w:eastAsia="仿宋" w:hAnsi="仿宋"/>
          <w:sz w:val="32"/>
          <w:szCs w:val="32"/>
        </w:rPr>
      </w:pPr>
      <w:r>
        <w:rPr>
          <w:rFonts w:ascii="Times New Roman" w:eastAsia="仿宋" w:hAnsi="Times New Roman" w:cs="Times New Roman"/>
          <w:sz w:val="32"/>
          <w:szCs w:val="32"/>
        </w:rPr>
        <w:t>202</w:t>
      </w:r>
      <w:r w:rsidR="00ED4021">
        <w:rPr>
          <w:rFonts w:ascii="Times New Roman" w:eastAsia="仿宋" w:hAnsi="Times New Roman" w:cs="Times New Roman" w:hint="eastAsia"/>
          <w:sz w:val="32"/>
          <w:szCs w:val="32"/>
        </w:rPr>
        <w:t>2</w:t>
      </w:r>
      <w:r>
        <w:rPr>
          <w:rFonts w:ascii="仿宋" w:eastAsia="仿宋" w:hAnsi="仿宋" w:hint="eastAsia"/>
          <w:sz w:val="32"/>
          <w:szCs w:val="32"/>
        </w:rPr>
        <w:t>年</w:t>
      </w:r>
      <w:r>
        <w:rPr>
          <w:rFonts w:ascii="Times New Roman" w:eastAsia="仿宋" w:hAnsi="Times New Roman" w:cs="Times New Roman"/>
          <w:sz w:val="32"/>
          <w:szCs w:val="32"/>
        </w:rPr>
        <w:t>11</w:t>
      </w:r>
      <w:r>
        <w:rPr>
          <w:rFonts w:ascii="仿宋" w:eastAsia="仿宋" w:hAnsi="仿宋" w:hint="eastAsia"/>
          <w:sz w:val="32"/>
          <w:szCs w:val="32"/>
        </w:rPr>
        <w:t>月</w:t>
      </w:r>
      <w:r>
        <w:rPr>
          <w:rFonts w:ascii="Times New Roman" w:eastAsia="仿宋" w:hAnsi="Times New Roman" w:cs="Times New Roman"/>
          <w:sz w:val="32"/>
          <w:szCs w:val="32"/>
        </w:rPr>
        <w:t>18</w:t>
      </w:r>
      <w:r>
        <w:rPr>
          <w:rFonts w:ascii="仿宋" w:eastAsia="仿宋" w:hAnsi="仿宋" w:hint="eastAsia"/>
          <w:sz w:val="32"/>
          <w:szCs w:val="32"/>
        </w:rPr>
        <w:t>日</w:t>
      </w:r>
    </w:p>
    <w:tbl>
      <w:tblPr>
        <w:tblpPr w:leftFromText="180" w:rightFromText="180" w:vertAnchor="text" w:horzAnchor="page" w:tblpXSpec="center" w:tblpY="6977"/>
        <w:tblW w:w="8810" w:type="dxa"/>
        <w:jc w:val="center"/>
        <w:tblBorders>
          <w:top w:val="single" w:sz="8" w:space="0" w:color="auto"/>
          <w:bottom w:val="single" w:sz="8" w:space="0" w:color="auto"/>
          <w:insideH w:val="single" w:sz="4" w:space="0" w:color="auto"/>
          <w:insideV w:val="single" w:sz="4" w:space="0" w:color="auto"/>
        </w:tblBorders>
        <w:tblLayout w:type="fixed"/>
        <w:tblLook w:val="04A0"/>
      </w:tblPr>
      <w:tblGrid>
        <w:gridCol w:w="8810"/>
      </w:tblGrid>
      <w:tr w:rsidR="00F2530C" w:rsidTr="00ED4021">
        <w:trPr>
          <w:trHeight w:val="721"/>
          <w:jc w:val="center"/>
        </w:trPr>
        <w:tc>
          <w:tcPr>
            <w:tcW w:w="8810" w:type="dxa"/>
            <w:vAlign w:val="center"/>
          </w:tcPr>
          <w:p w:rsidR="00F2530C" w:rsidRDefault="00992CE3" w:rsidP="00973F9F">
            <w:pPr>
              <w:spacing w:line="560" w:lineRule="exact"/>
              <w:jc w:val="center"/>
              <w:rPr>
                <w:rFonts w:ascii="Times New Roman" w:eastAsia="仿宋_GB2312" w:hAnsi="Times New Roman"/>
                <w:sz w:val="28"/>
                <w:szCs w:val="28"/>
              </w:rPr>
            </w:pPr>
            <w:r>
              <w:rPr>
                <w:rFonts w:ascii="Times New Roman" w:eastAsia="仿宋_GB2312" w:hAnsi="仿宋" w:hint="eastAsia"/>
                <w:sz w:val="28"/>
                <w:szCs w:val="28"/>
              </w:rPr>
              <w:t>中共内乡县委机构编制委员会办公室</w:t>
            </w:r>
            <w:r>
              <w:rPr>
                <w:rFonts w:ascii="Times New Roman" w:eastAsia="仿宋_GB2312" w:hAnsi="Times New Roman" w:hint="eastAsia"/>
                <w:sz w:val="28"/>
                <w:szCs w:val="28"/>
              </w:rPr>
              <w:t xml:space="preserve">        202</w:t>
            </w:r>
            <w:r w:rsidR="00973F9F">
              <w:rPr>
                <w:rFonts w:ascii="Times New Roman" w:eastAsia="仿宋_GB2312" w:hAnsi="Times New Roman" w:hint="eastAsia"/>
                <w:sz w:val="28"/>
                <w:szCs w:val="28"/>
              </w:rPr>
              <w:t>2</w:t>
            </w:r>
            <w:r>
              <w:rPr>
                <w:rFonts w:ascii="Times New Roman" w:eastAsia="仿宋_GB2312" w:hAnsi="仿宋" w:hint="eastAsia"/>
                <w:sz w:val="28"/>
                <w:szCs w:val="28"/>
              </w:rPr>
              <w:t>年</w:t>
            </w:r>
            <w:r>
              <w:rPr>
                <w:rFonts w:ascii="Times New Roman" w:eastAsia="仿宋_GB2312" w:hAnsi="仿宋" w:hint="eastAsia"/>
                <w:sz w:val="28"/>
                <w:szCs w:val="28"/>
              </w:rPr>
              <w:t>11</w:t>
            </w:r>
            <w:r>
              <w:rPr>
                <w:rFonts w:ascii="Times New Roman" w:eastAsia="仿宋_GB2312" w:hAnsi="仿宋" w:hint="eastAsia"/>
                <w:sz w:val="28"/>
                <w:szCs w:val="28"/>
              </w:rPr>
              <w:t>月</w:t>
            </w:r>
            <w:r>
              <w:rPr>
                <w:rFonts w:ascii="Times New Roman" w:eastAsia="仿宋_GB2312" w:hAnsi="仿宋" w:hint="eastAsia"/>
                <w:sz w:val="28"/>
                <w:szCs w:val="28"/>
              </w:rPr>
              <w:t>18</w:t>
            </w:r>
            <w:r>
              <w:rPr>
                <w:rFonts w:ascii="Times New Roman" w:eastAsia="仿宋_GB2312" w:hAnsi="仿宋" w:hint="eastAsia"/>
                <w:sz w:val="28"/>
                <w:szCs w:val="28"/>
              </w:rPr>
              <w:t>日印发</w:t>
            </w:r>
          </w:p>
        </w:tc>
      </w:tr>
    </w:tbl>
    <w:p w:rsidR="00F2530C" w:rsidRDefault="00F2530C">
      <w:pPr>
        <w:spacing w:line="500" w:lineRule="exact"/>
        <w:rPr>
          <w:rFonts w:ascii="仿宋" w:eastAsia="仿宋" w:hAnsi="仿宋"/>
          <w:sz w:val="32"/>
          <w:szCs w:val="32"/>
        </w:rPr>
      </w:pPr>
    </w:p>
    <w:sectPr w:rsidR="00F2530C" w:rsidSect="00F2530C">
      <w:headerReference w:type="default" r:id="rId7"/>
      <w:footerReference w:type="default" r:id="rId8"/>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045" w:rsidRDefault="003C1045" w:rsidP="00F2530C">
      <w:r>
        <w:separator/>
      </w:r>
    </w:p>
  </w:endnote>
  <w:endnote w:type="continuationSeparator" w:id="0">
    <w:p w:rsidR="003C1045" w:rsidRDefault="003C1045" w:rsidP="00F253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decorative"/>
    <w:pitch w:val="default"/>
    <w:sig w:usb0="00000000"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小标宋">
    <w:altName w:val="微软雅黑"/>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30C" w:rsidRDefault="005E0EC0">
    <w:pPr>
      <w:pStyle w:val="a5"/>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F2530C" w:rsidRDefault="005E0EC0">
                <w:pPr>
                  <w:snapToGrid w:val="0"/>
                  <w:rPr>
                    <w:sz w:val="18"/>
                  </w:rPr>
                </w:pPr>
                <w:r>
                  <w:rPr>
                    <w:rFonts w:ascii="仿宋_GB2312" w:eastAsia="仿宋_GB2312" w:hAnsi="仿宋_GB2312" w:cs="仿宋_GB2312" w:hint="eastAsia"/>
                    <w:sz w:val="28"/>
                    <w:szCs w:val="28"/>
                  </w:rPr>
                  <w:fldChar w:fldCharType="begin"/>
                </w:r>
                <w:r w:rsidR="00992CE3">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sidR="00973F9F">
                  <w:rPr>
                    <w:rFonts w:ascii="仿宋_GB2312" w:eastAsia="仿宋_GB2312" w:hAnsi="仿宋_GB2312" w:cs="仿宋_GB2312"/>
                    <w:noProof/>
                    <w:sz w:val="28"/>
                    <w:szCs w:val="28"/>
                  </w:rPr>
                  <w:t>- 2 -</w:t>
                </w:r>
                <w:r>
                  <w:rPr>
                    <w:rFonts w:ascii="仿宋_GB2312" w:eastAsia="仿宋_GB2312" w:hAnsi="仿宋_GB2312" w:cs="仿宋_GB2312"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045" w:rsidRDefault="003C1045" w:rsidP="00F2530C">
      <w:r>
        <w:separator/>
      </w:r>
    </w:p>
  </w:footnote>
  <w:footnote w:type="continuationSeparator" w:id="0">
    <w:p w:rsidR="003C1045" w:rsidRDefault="003C1045" w:rsidP="00F253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30C" w:rsidRDefault="00F2530C">
    <w:pPr>
      <w:pStyle w:val="a6"/>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76A4"/>
    <w:rsid w:val="00006F19"/>
    <w:rsid w:val="000439E5"/>
    <w:rsid w:val="00093005"/>
    <w:rsid w:val="000E0F15"/>
    <w:rsid w:val="00106B12"/>
    <w:rsid w:val="00114DC1"/>
    <w:rsid w:val="001218A1"/>
    <w:rsid w:val="00124BA4"/>
    <w:rsid w:val="0013163E"/>
    <w:rsid w:val="00132351"/>
    <w:rsid w:val="00156B19"/>
    <w:rsid w:val="00171998"/>
    <w:rsid w:val="001741E1"/>
    <w:rsid w:val="00186AB3"/>
    <w:rsid w:val="00192E40"/>
    <w:rsid w:val="0019604A"/>
    <w:rsid w:val="001B5CAC"/>
    <w:rsid w:val="001B5E79"/>
    <w:rsid w:val="001C4313"/>
    <w:rsid w:val="001D2724"/>
    <w:rsid w:val="001E0A60"/>
    <w:rsid w:val="001E4038"/>
    <w:rsid w:val="00246F24"/>
    <w:rsid w:val="00250C10"/>
    <w:rsid w:val="00257C01"/>
    <w:rsid w:val="0026109E"/>
    <w:rsid w:val="002945FD"/>
    <w:rsid w:val="002A2045"/>
    <w:rsid w:val="002C05D9"/>
    <w:rsid w:val="002C3B5D"/>
    <w:rsid w:val="00300CD1"/>
    <w:rsid w:val="00302884"/>
    <w:rsid w:val="003030A5"/>
    <w:rsid w:val="0030667E"/>
    <w:rsid w:val="003361A1"/>
    <w:rsid w:val="003424B1"/>
    <w:rsid w:val="003B4CF3"/>
    <w:rsid w:val="003C1045"/>
    <w:rsid w:val="00400764"/>
    <w:rsid w:val="00406F7E"/>
    <w:rsid w:val="00422A1F"/>
    <w:rsid w:val="00453B83"/>
    <w:rsid w:val="00471754"/>
    <w:rsid w:val="00477F4E"/>
    <w:rsid w:val="004A04E2"/>
    <w:rsid w:val="004B0B43"/>
    <w:rsid w:val="004D3A8F"/>
    <w:rsid w:val="004F7F90"/>
    <w:rsid w:val="0050117F"/>
    <w:rsid w:val="00520D37"/>
    <w:rsid w:val="00553085"/>
    <w:rsid w:val="005640AA"/>
    <w:rsid w:val="00564E04"/>
    <w:rsid w:val="00567352"/>
    <w:rsid w:val="00587433"/>
    <w:rsid w:val="005E0E40"/>
    <w:rsid w:val="005E0EC0"/>
    <w:rsid w:val="005E1E1C"/>
    <w:rsid w:val="005E7C50"/>
    <w:rsid w:val="005F1705"/>
    <w:rsid w:val="00624738"/>
    <w:rsid w:val="006366C9"/>
    <w:rsid w:val="0065090A"/>
    <w:rsid w:val="00650C8D"/>
    <w:rsid w:val="006625D0"/>
    <w:rsid w:val="00674735"/>
    <w:rsid w:val="006B47E1"/>
    <w:rsid w:val="006D659B"/>
    <w:rsid w:val="00735929"/>
    <w:rsid w:val="007472CF"/>
    <w:rsid w:val="00753277"/>
    <w:rsid w:val="00761C8A"/>
    <w:rsid w:val="00773687"/>
    <w:rsid w:val="00782252"/>
    <w:rsid w:val="007D01E6"/>
    <w:rsid w:val="007D5F13"/>
    <w:rsid w:val="00834F2B"/>
    <w:rsid w:val="00837FF3"/>
    <w:rsid w:val="008973E5"/>
    <w:rsid w:val="008A38FA"/>
    <w:rsid w:val="008B68B8"/>
    <w:rsid w:val="009118E8"/>
    <w:rsid w:val="00947224"/>
    <w:rsid w:val="00973F9F"/>
    <w:rsid w:val="00983E83"/>
    <w:rsid w:val="00992CE3"/>
    <w:rsid w:val="009A4963"/>
    <w:rsid w:val="009B36B2"/>
    <w:rsid w:val="009D136E"/>
    <w:rsid w:val="009D238F"/>
    <w:rsid w:val="009E6199"/>
    <w:rsid w:val="00A02CE2"/>
    <w:rsid w:val="00A27378"/>
    <w:rsid w:val="00A61A0C"/>
    <w:rsid w:val="00A81183"/>
    <w:rsid w:val="00A84609"/>
    <w:rsid w:val="00A875B3"/>
    <w:rsid w:val="00A97FC1"/>
    <w:rsid w:val="00AB276F"/>
    <w:rsid w:val="00AC3431"/>
    <w:rsid w:val="00AE4195"/>
    <w:rsid w:val="00AF0764"/>
    <w:rsid w:val="00AF18E4"/>
    <w:rsid w:val="00AF2B46"/>
    <w:rsid w:val="00B02D91"/>
    <w:rsid w:val="00B24B5C"/>
    <w:rsid w:val="00B51D49"/>
    <w:rsid w:val="00B57B6F"/>
    <w:rsid w:val="00B60DEA"/>
    <w:rsid w:val="00B65AC9"/>
    <w:rsid w:val="00BA3CAA"/>
    <w:rsid w:val="00BB759F"/>
    <w:rsid w:val="00BF7A24"/>
    <w:rsid w:val="00C0181A"/>
    <w:rsid w:val="00C13C69"/>
    <w:rsid w:val="00C453E7"/>
    <w:rsid w:val="00C7233C"/>
    <w:rsid w:val="00C81E90"/>
    <w:rsid w:val="00CA7BD8"/>
    <w:rsid w:val="00CB151A"/>
    <w:rsid w:val="00CC3EE0"/>
    <w:rsid w:val="00CE740A"/>
    <w:rsid w:val="00CF4207"/>
    <w:rsid w:val="00D00AE0"/>
    <w:rsid w:val="00D26554"/>
    <w:rsid w:val="00D36825"/>
    <w:rsid w:val="00D36830"/>
    <w:rsid w:val="00DA2D4E"/>
    <w:rsid w:val="00DB324D"/>
    <w:rsid w:val="00DF3150"/>
    <w:rsid w:val="00E23D8E"/>
    <w:rsid w:val="00E25476"/>
    <w:rsid w:val="00E378C3"/>
    <w:rsid w:val="00E476A4"/>
    <w:rsid w:val="00E6593E"/>
    <w:rsid w:val="00E66346"/>
    <w:rsid w:val="00E72E29"/>
    <w:rsid w:val="00EA3552"/>
    <w:rsid w:val="00EA7365"/>
    <w:rsid w:val="00EB0846"/>
    <w:rsid w:val="00EB0850"/>
    <w:rsid w:val="00ED4021"/>
    <w:rsid w:val="00ED4CCE"/>
    <w:rsid w:val="00F011C6"/>
    <w:rsid w:val="00F213B4"/>
    <w:rsid w:val="00F2530C"/>
    <w:rsid w:val="00F434D7"/>
    <w:rsid w:val="00F66B5A"/>
    <w:rsid w:val="00F94073"/>
    <w:rsid w:val="00FB2951"/>
    <w:rsid w:val="00FB5CFC"/>
    <w:rsid w:val="00FD2CE0"/>
    <w:rsid w:val="00FD449D"/>
    <w:rsid w:val="00FD6EE6"/>
    <w:rsid w:val="05E32EB6"/>
    <w:rsid w:val="13035B26"/>
    <w:rsid w:val="3D382B3A"/>
    <w:rsid w:val="41780CAC"/>
    <w:rsid w:val="446F0254"/>
    <w:rsid w:val="56F7485F"/>
    <w:rsid w:val="5EB57BD1"/>
    <w:rsid w:val="622D7560"/>
    <w:rsid w:val="64696916"/>
    <w:rsid w:val="7435353D"/>
    <w:rsid w:val="7A014857"/>
    <w:rsid w:val="7B8C49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30C"/>
    <w:pPr>
      <w:widowControl w:val="0"/>
      <w:jc w:val="both"/>
    </w:pPr>
    <w:rPr>
      <w:kern w:val="2"/>
      <w:sz w:val="21"/>
      <w:szCs w:val="22"/>
    </w:rPr>
  </w:style>
  <w:style w:type="paragraph" w:styleId="2">
    <w:name w:val="heading 2"/>
    <w:basedOn w:val="a"/>
    <w:next w:val="a"/>
    <w:link w:val="2Char"/>
    <w:uiPriority w:val="9"/>
    <w:qFormat/>
    <w:rsid w:val="00F2530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F2530C"/>
    <w:pPr>
      <w:ind w:leftChars="2500" w:left="100"/>
    </w:pPr>
  </w:style>
  <w:style w:type="paragraph" w:styleId="a4">
    <w:name w:val="Balloon Text"/>
    <w:basedOn w:val="a"/>
    <w:link w:val="Char0"/>
    <w:uiPriority w:val="99"/>
    <w:unhideWhenUsed/>
    <w:qFormat/>
    <w:rsid w:val="00F2530C"/>
    <w:rPr>
      <w:sz w:val="18"/>
      <w:szCs w:val="18"/>
    </w:rPr>
  </w:style>
  <w:style w:type="paragraph" w:styleId="a5">
    <w:name w:val="footer"/>
    <w:basedOn w:val="a"/>
    <w:link w:val="Char1"/>
    <w:uiPriority w:val="99"/>
    <w:unhideWhenUsed/>
    <w:qFormat/>
    <w:rsid w:val="00F2530C"/>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F2530C"/>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F2530C"/>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F2530C"/>
    <w:rPr>
      <w:b/>
      <w:bCs/>
    </w:rPr>
  </w:style>
  <w:style w:type="character" w:styleId="a9">
    <w:name w:val="Hyperlink"/>
    <w:basedOn w:val="a0"/>
    <w:uiPriority w:val="99"/>
    <w:unhideWhenUsed/>
    <w:qFormat/>
    <w:rsid w:val="00F2530C"/>
    <w:rPr>
      <w:color w:val="0000FF"/>
      <w:u w:val="single"/>
    </w:rPr>
  </w:style>
  <w:style w:type="table" w:styleId="aa">
    <w:name w:val="Table Grid"/>
    <w:basedOn w:val="a1"/>
    <w:uiPriority w:val="59"/>
    <w:qFormat/>
    <w:rsid w:val="00F253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F2530C"/>
    <w:rPr>
      <w:sz w:val="18"/>
      <w:szCs w:val="18"/>
    </w:rPr>
  </w:style>
  <w:style w:type="character" w:customStyle="1" w:styleId="Char1">
    <w:name w:val="页脚 Char"/>
    <w:basedOn w:val="a0"/>
    <w:link w:val="a5"/>
    <w:uiPriority w:val="99"/>
    <w:semiHidden/>
    <w:qFormat/>
    <w:rsid w:val="00F2530C"/>
    <w:rPr>
      <w:sz w:val="18"/>
      <w:szCs w:val="18"/>
    </w:rPr>
  </w:style>
  <w:style w:type="paragraph" w:customStyle="1" w:styleId="1">
    <w:name w:val="列出段落1"/>
    <w:basedOn w:val="a"/>
    <w:uiPriority w:val="34"/>
    <w:qFormat/>
    <w:rsid w:val="00F2530C"/>
    <w:pPr>
      <w:ind w:firstLineChars="200" w:firstLine="420"/>
    </w:pPr>
  </w:style>
  <w:style w:type="character" w:customStyle="1" w:styleId="2Char">
    <w:name w:val="标题 2 Char"/>
    <w:basedOn w:val="a0"/>
    <w:link w:val="2"/>
    <w:uiPriority w:val="9"/>
    <w:qFormat/>
    <w:rsid w:val="00F2530C"/>
    <w:rPr>
      <w:rFonts w:ascii="宋体" w:eastAsia="宋体" w:hAnsi="宋体" w:cs="宋体"/>
      <w:b/>
      <w:bCs/>
      <w:kern w:val="0"/>
      <w:sz w:val="36"/>
      <w:szCs w:val="36"/>
    </w:rPr>
  </w:style>
  <w:style w:type="character" w:customStyle="1" w:styleId="Char">
    <w:name w:val="日期 Char"/>
    <w:basedOn w:val="a0"/>
    <w:link w:val="a3"/>
    <w:uiPriority w:val="99"/>
    <w:semiHidden/>
    <w:qFormat/>
    <w:rsid w:val="00F2530C"/>
    <w:rPr>
      <w:kern w:val="2"/>
      <w:sz w:val="21"/>
      <w:szCs w:val="22"/>
    </w:rPr>
  </w:style>
  <w:style w:type="character" w:customStyle="1" w:styleId="Char0">
    <w:name w:val="批注框文本 Char"/>
    <w:basedOn w:val="a0"/>
    <w:link w:val="a4"/>
    <w:uiPriority w:val="99"/>
    <w:semiHidden/>
    <w:qFormat/>
    <w:rsid w:val="00F2530C"/>
    <w:rPr>
      <w:kern w:val="2"/>
      <w:sz w:val="18"/>
      <w:szCs w:val="18"/>
    </w:rPr>
  </w:style>
  <w:style w:type="paragraph" w:customStyle="1" w:styleId="20">
    <w:name w:val="列出段落2"/>
    <w:basedOn w:val="a"/>
    <w:uiPriority w:val="99"/>
    <w:unhideWhenUsed/>
    <w:qFormat/>
    <w:rsid w:val="00F2530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71</Words>
  <Characters>405</Characters>
  <Application>Microsoft Office Word</Application>
  <DocSecurity>0</DocSecurity>
  <Lines>3</Lines>
  <Paragraphs>1</Paragraphs>
  <ScaleCrop>false</ScaleCrop>
  <Company>Microsoft</Company>
  <LinksUpToDate>false</LinksUpToDate>
  <CharactersWithSpaces>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nynxbb</dc:creator>
  <cp:lastModifiedBy>nynxbb</cp:lastModifiedBy>
  <cp:revision>5</cp:revision>
  <cp:lastPrinted>2020-12-21T08:16:00Z</cp:lastPrinted>
  <dcterms:created xsi:type="dcterms:W3CDTF">2021-03-28T08:28:00Z</dcterms:created>
  <dcterms:modified xsi:type="dcterms:W3CDTF">2022-12-01T08:21:00Z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