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atLeast"/>
        <w:jc w:val="left"/>
        <w:rPr>
          <w:rFonts w:hint="eastAsia" w:ascii="仿宋_GB2312" w:eastAsia="仿宋_GB2312" w:cs="宋体"/>
          <w:b/>
          <w:bCs/>
          <w:sz w:val="72"/>
          <w:szCs w:val="72"/>
        </w:rPr>
      </w:pPr>
    </w:p>
    <w:p>
      <w:pPr>
        <w:spacing w:line="340" w:lineRule="atLeast"/>
        <w:jc w:val="left"/>
        <w:rPr>
          <w:rFonts w:ascii="方正小标宋简体" w:hAnsi="宋体" w:eastAsia="方正小标宋简体" w:cs="宋体"/>
          <w:b/>
          <w:bCs/>
          <w:sz w:val="72"/>
          <w:szCs w:val="72"/>
        </w:rPr>
      </w:pPr>
      <w:r>
        <w:pict>
          <v:shape id="_x0000_s1026" o:spid="_x0000_s1026" o:spt="202" type="#_x0000_t202" style="position:absolute;left:0pt;margin-left:362.25pt;margin-top:32.7pt;height:63.6pt;width:94.5pt;z-index:251658240;mso-width-relative:page;mso-height-relative:page;" stroked="t" coordsize="21600,21600">
            <v:path/>
            <v:fill focussize="0,0"/>
            <v:stroke color="#FFFFFF" joinstyle="miter"/>
            <v:imagedata o:title=""/>
            <o:lock v:ext="edit"/>
            <v:textbox>
              <w:txbxContent>
                <w:p>
                  <w:pPr>
                    <w:rPr>
                      <w:rFonts w:ascii="方正小标宋简体" w:eastAsia="方正小标宋简体"/>
                      <w:sz w:val="72"/>
                      <w:szCs w:val="72"/>
                    </w:rPr>
                  </w:pPr>
                  <w:r>
                    <w:rPr>
                      <w:rFonts w:hint="eastAsia" w:ascii="方正小标宋简体" w:eastAsia="方正小标宋简体"/>
                      <w:b/>
                      <w:bCs/>
                      <w:sz w:val="72"/>
                      <w:szCs w:val="72"/>
                    </w:rPr>
                    <w:t>文件</w:t>
                  </w:r>
                </w:p>
              </w:txbxContent>
            </v:textbox>
          </v:shape>
        </w:pict>
      </w:r>
      <w:r>
        <w:rPr>
          <w:rFonts w:hint="eastAsia" w:ascii="方正小标宋简体" w:hAnsi="宋体" w:eastAsia="方正小标宋简体" w:cs="宋体"/>
          <w:b/>
          <w:bCs/>
          <w:sz w:val="72"/>
          <w:szCs w:val="72"/>
        </w:rPr>
        <w:t>内乡县农业机械管理局</w:t>
      </w:r>
    </w:p>
    <w:p>
      <w:pPr>
        <w:spacing w:line="340" w:lineRule="atLeast"/>
        <w:jc w:val="left"/>
        <w:rPr>
          <w:rFonts w:ascii="方正小标宋简体" w:hAnsi="宋体" w:eastAsia="方正小标宋简体" w:cs="宋体"/>
          <w:b/>
          <w:bCs/>
          <w:spacing w:val="280"/>
          <w:sz w:val="72"/>
        </w:rPr>
      </w:pPr>
      <w:r>
        <w:rPr>
          <w:rFonts w:hint="eastAsia" w:ascii="方正小标宋简体" w:hAnsi="宋体" w:eastAsia="方正小标宋简体" w:cs="宋体"/>
          <w:b/>
          <w:bCs/>
          <w:spacing w:val="280"/>
          <w:sz w:val="72"/>
        </w:rPr>
        <w:t>内乡县财政局</w:t>
      </w:r>
    </w:p>
    <w:p>
      <w:pPr>
        <w:rPr>
          <w:rFonts w:ascii="仿宋_GB2312" w:hAnsi="仿宋_GB2312" w:eastAsia="仿宋_GB2312" w:cs="仿宋_GB2312"/>
          <w:sz w:val="28"/>
          <w:szCs w:val="28"/>
        </w:rPr>
      </w:pPr>
    </w:p>
    <w:p>
      <w:pPr>
        <w:jc w:val="center"/>
        <w:rPr>
          <w:rFonts w:ascii="仿宋_GB2312" w:eastAsia="仿宋_GB2312"/>
          <w:sz w:val="30"/>
          <w:szCs w:val="30"/>
        </w:rPr>
      </w:pPr>
      <w:r>
        <w:rPr>
          <w:rFonts w:hint="eastAsia" w:ascii="仿宋_GB2312" w:hAnsi="仿宋_GB2312" w:eastAsia="仿宋_GB2312" w:cs="仿宋_GB2312"/>
          <w:sz w:val="28"/>
          <w:szCs w:val="28"/>
        </w:rPr>
        <w:t>内农机管字〔</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13 </w:t>
      </w:r>
      <w:r>
        <w:rPr>
          <w:rFonts w:hint="eastAsia" w:ascii="仿宋_GB2312" w:hAnsi="仿宋_GB2312" w:eastAsia="仿宋_GB2312" w:cs="仿宋_GB2312"/>
          <w:sz w:val="28"/>
          <w:szCs w:val="28"/>
        </w:rPr>
        <w:t>号</w:t>
      </w:r>
    </w:p>
    <w:p>
      <w:pPr>
        <w:adjustRightInd w:val="0"/>
        <w:snapToGrid w:val="0"/>
        <w:spacing w:line="288" w:lineRule="auto"/>
        <w:jc w:val="center"/>
        <w:rPr>
          <w:rFonts w:ascii="黑体" w:eastAsia="黑体"/>
          <w:b/>
          <w:bCs/>
          <w:sz w:val="36"/>
          <w:szCs w:val="36"/>
        </w:rPr>
      </w:pPr>
      <w:r>
        <w:pict>
          <v:line id="_x0000_s1027" o:spid="_x0000_s1027" o:spt="20" style="position:absolute;left:0pt;margin-left:-0.5pt;margin-top:23.45pt;height:0.75pt;width:450pt;z-index:251657216;mso-width-relative:page;mso-height-relative:page;" coordsize="21600,21600">
            <v:path arrowok="t"/>
            <v:fill focussize="0,0"/>
            <v:stroke weight="1.5pt"/>
            <v:imagedata o:title=""/>
            <o:lock v:ext="edit"/>
          </v:line>
        </w:pict>
      </w:r>
    </w:p>
    <w:p>
      <w:pPr>
        <w:widowControl/>
        <w:spacing w:line="432" w:lineRule="auto"/>
        <w:jc w:val="center"/>
        <w:rPr>
          <w:rFonts w:ascii="黑体" w:hAnsi="黑体" w:eastAsia="黑体" w:cs="仿宋"/>
          <w:color w:val="333333"/>
          <w:kern w:val="0"/>
          <w:sz w:val="36"/>
          <w:szCs w:val="36"/>
        </w:rPr>
      </w:pPr>
    </w:p>
    <w:p>
      <w:pPr>
        <w:widowControl/>
        <w:spacing w:line="600" w:lineRule="exact"/>
        <w:jc w:val="center"/>
        <w:rPr>
          <w:rFonts w:hint="eastAsia" w:ascii="方正小标宋简体" w:hAnsi="方正小标宋_GBK" w:eastAsia="方正小标宋简体" w:cs="方正小标宋_GBK"/>
          <w:color w:val="333333"/>
          <w:spacing w:val="-20"/>
          <w:kern w:val="0"/>
          <w:sz w:val="36"/>
          <w:szCs w:val="36"/>
        </w:rPr>
      </w:pPr>
    </w:p>
    <w:p>
      <w:pPr>
        <w:widowControl/>
        <w:spacing w:line="600" w:lineRule="exact"/>
        <w:jc w:val="center"/>
        <w:rPr>
          <w:rFonts w:ascii="方正小标宋简体" w:hAnsi="方正小标宋_GBK" w:eastAsia="方正小标宋简体" w:cs="方正小标宋_GBK"/>
          <w:color w:val="333333"/>
          <w:kern w:val="0"/>
          <w:sz w:val="36"/>
          <w:szCs w:val="36"/>
        </w:rPr>
      </w:pPr>
      <w:r>
        <w:rPr>
          <w:rFonts w:hint="eastAsia" w:ascii="方正小标宋简体" w:hAnsi="方正小标宋_GBK" w:eastAsia="方正小标宋简体" w:cs="方正小标宋_GBK"/>
          <w:color w:val="333333"/>
          <w:spacing w:val="-20"/>
          <w:kern w:val="0"/>
          <w:sz w:val="36"/>
          <w:szCs w:val="36"/>
        </w:rPr>
        <w:t>内乡县</w:t>
      </w:r>
      <w:r>
        <w:rPr>
          <w:rFonts w:ascii="方正小标宋简体" w:hAnsi="方正小标宋_GBK" w:eastAsia="方正小标宋简体" w:cs="方正小标宋_GBK"/>
          <w:color w:val="333333"/>
          <w:spacing w:val="-20"/>
          <w:kern w:val="0"/>
          <w:sz w:val="36"/>
          <w:szCs w:val="36"/>
        </w:rPr>
        <w:t>2018</w:t>
      </w:r>
      <w:r>
        <w:rPr>
          <w:rFonts w:hint="eastAsia" w:ascii="方正小标宋简体" w:hAnsi="方正小标宋_GBK" w:eastAsia="方正小标宋简体" w:cs="方正小标宋_GBK"/>
          <w:color w:val="333333"/>
          <w:spacing w:val="-20"/>
          <w:kern w:val="0"/>
          <w:sz w:val="36"/>
          <w:szCs w:val="36"/>
        </w:rPr>
        <w:t>年农业机械购置补贴实施方案</w:t>
      </w:r>
    </w:p>
    <w:p>
      <w:pPr>
        <w:widowControl/>
        <w:spacing w:line="600" w:lineRule="exact"/>
        <w:ind w:firstLine="640"/>
        <w:jc w:val="left"/>
        <w:rPr>
          <w:rFonts w:ascii="仿宋" w:hAnsi="仿宋" w:eastAsia="仿宋" w:cs="仿宋"/>
          <w:color w:val="333333"/>
          <w:kern w:val="0"/>
          <w:sz w:val="32"/>
          <w:szCs w:val="32"/>
        </w:rPr>
      </w:pP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为更好满足农民群众农业生产购机需求，提高农业生产机械化水平，根据《河南省农业机械管理局</w:t>
      </w: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河南省财政厅关于印发的〈</w:t>
      </w:r>
      <w:r>
        <w:rPr>
          <w:rFonts w:ascii="仿宋_GB2312" w:hAnsi="仿宋_GB2312" w:eastAsia="仿宋_GB2312" w:cs="仿宋_GB2312"/>
          <w:color w:val="333333"/>
          <w:kern w:val="0"/>
          <w:sz w:val="32"/>
          <w:szCs w:val="32"/>
        </w:rPr>
        <w:t>2018-2020</w:t>
      </w:r>
      <w:r>
        <w:rPr>
          <w:rFonts w:hint="eastAsia" w:ascii="仿宋_GB2312" w:hAnsi="仿宋_GB2312" w:eastAsia="仿宋_GB2312" w:cs="仿宋_GB2312"/>
          <w:color w:val="333333"/>
          <w:kern w:val="0"/>
          <w:sz w:val="32"/>
          <w:szCs w:val="32"/>
        </w:rPr>
        <w:t>年农业机械购置补贴实施指导意见〉的通知》（豫农机文〔</w:t>
      </w:r>
      <w:r>
        <w:rPr>
          <w:rFonts w:ascii="仿宋_GB2312" w:hAnsi="仿宋_GB2312" w:eastAsia="仿宋_GB2312" w:cs="仿宋_GB2312"/>
          <w:color w:val="333333"/>
          <w:kern w:val="0"/>
          <w:sz w:val="32"/>
          <w:szCs w:val="32"/>
        </w:rPr>
        <w:t>2018</w:t>
      </w:r>
      <w:r>
        <w:rPr>
          <w:rFonts w:hint="eastAsia" w:ascii="仿宋_GB2312" w:hAnsi="仿宋_GB2312" w:eastAsia="仿宋_GB2312" w:cs="仿宋_GB2312"/>
          <w:color w:val="333333"/>
          <w:kern w:val="0"/>
          <w:sz w:val="32"/>
          <w:szCs w:val="32"/>
        </w:rPr>
        <w:t>〕</w:t>
      </w:r>
      <w:r>
        <w:rPr>
          <w:rFonts w:ascii="仿宋_GB2312" w:hAnsi="仿宋_GB2312" w:eastAsia="仿宋_GB2312" w:cs="仿宋_GB2312"/>
          <w:color w:val="333333"/>
          <w:kern w:val="0"/>
          <w:sz w:val="32"/>
          <w:szCs w:val="32"/>
        </w:rPr>
        <w:t>29</w:t>
      </w:r>
      <w:r>
        <w:rPr>
          <w:rFonts w:hint="eastAsia" w:ascii="仿宋_GB2312" w:hAnsi="仿宋_GB2312" w:eastAsia="仿宋_GB2312" w:cs="仿宋_GB2312"/>
          <w:color w:val="333333"/>
          <w:kern w:val="0"/>
          <w:sz w:val="32"/>
          <w:szCs w:val="32"/>
        </w:rPr>
        <w:t>号）要求，结合我县实际，制定本方案。</w:t>
      </w:r>
    </w:p>
    <w:p>
      <w:pPr>
        <w:widowControl/>
        <w:adjustRightInd w:val="0"/>
        <w:snapToGrid w:val="0"/>
        <w:spacing w:line="580" w:lineRule="exact"/>
        <w:jc w:val="left"/>
        <w:rPr>
          <w:rFonts w:ascii="方正黑体" w:hAnsi="方正黑体" w:eastAsia="方正黑体" w:cs="方正黑体"/>
          <w:color w:val="333333"/>
          <w:kern w:val="0"/>
          <w:sz w:val="32"/>
          <w:szCs w:val="32"/>
        </w:rPr>
      </w:pPr>
      <w:r>
        <w:rPr>
          <w:rFonts w:hint="eastAsia" w:ascii="方正黑体" w:hAnsi="方正黑体" w:eastAsia="方正黑体" w:cs="方正黑体"/>
          <w:color w:val="333333"/>
          <w:kern w:val="0"/>
          <w:sz w:val="32"/>
          <w:szCs w:val="32"/>
        </w:rPr>
        <w:t>　　一、总体要求</w:t>
      </w:r>
    </w:p>
    <w:p>
      <w:pPr>
        <w:widowControl/>
        <w:adjustRightInd w:val="0"/>
        <w:snapToGrid w:val="0"/>
        <w:spacing w:line="580" w:lineRule="exact"/>
        <w:rPr>
          <w:rFonts w:ascii="仿宋_GB2312" w:hAnsi="仿宋_GB2312" w:eastAsia="仿宋_GB2312" w:cs="仿宋_GB2312"/>
          <w:sz w:val="32"/>
          <w:szCs w:val="32"/>
        </w:rPr>
      </w:pP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深入贯彻落实党的十九大精神，以推动农业机械化全程全面高质高效发展、助力实施乡村振兴战略为基本要求，提高粮食和主要农产品生产全程机械化水平，为国家粮食安全和主要农产品有效供给提供坚实的物质技术支撑；坚持绿色生态导向，大力推广节能环保、精准高效农业机械化技术，促进农业绿色发展；推动科技创新，加快技术先进农机产品推广，促进农机工业转型升级，提升农机作业质量；推动普惠共享，推进补贴范围内机具敞开补贴，加大对农业机械化薄弱地区支持力度，促进农机社会化服务，切实增强政策获得感；创新组织管理，着力提升制度化、信息化、便利化水平，严惩失信违规行为，严防系统性违规风险，确保政策规范廉洁高效实施，不断提升公众满意度和政策实现度。</w:t>
      </w:r>
    </w:p>
    <w:p>
      <w:pPr>
        <w:widowControl/>
        <w:adjustRightInd w:val="0"/>
        <w:snapToGrid w:val="0"/>
        <w:spacing w:line="580" w:lineRule="exact"/>
        <w:jc w:val="left"/>
        <w:rPr>
          <w:rFonts w:ascii="方正黑体" w:hAnsi="方正黑体" w:eastAsia="方正黑体" w:cs="方正黑体"/>
          <w:color w:val="333333"/>
          <w:kern w:val="0"/>
          <w:sz w:val="32"/>
          <w:szCs w:val="32"/>
        </w:rPr>
      </w:pPr>
      <w:r>
        <w:rPr>
          <w:rFonts w:hint="eastAsia" w:ascii="方正黑体" w:hAnsi="方正黑体" w:eastAsia="方正黑体" w:cs="方正黑体"/>
          <w:color w:val="333333"/>
          <w:kern w:val="0"/>
          <w:sz w:val="32"/>
          <w:szCs w:val="32"/>
        </w:rPr>
        <w:t>　　二、实施范围和补贴对象</w:t>
      </w:r>
    </w:p>
    <w:p>
      <w:pPr>
        <w:adjustRightInd w:val="0"/>
        <w:snapToGrid w:val="0"/>
        <w:spacing w:line="600" w:lineRule="exact"/>
        <w:ind w:firstLine="640" w:firstLineChars="200"/>
        <w:rPr>
          <w:rFonts w:ascii="楷体" w:hAnsi="楷体" w:eastAsia="楷体" w:cs="方正楷体_GBK"/>
          <w:color w:val="333333"/>
          <w:kern w:val="0"/>
          <w:sz w:val="32"/>
          <w:szCs w:val="32"/>
        </w:rPr>
      </w:pPr>
      <w:r>
        <w:rPr>
          <w:rFonts w:hint="eastAsia" w:ascii="楷体" w:hAnsi="楷体" w:eastAsia="楷体" w:cs="方正楷体_GBK"/>
          <w:color w:val="333333"/>
          <w:kern w:val="0"/>
          <w:sz w:val="32"/>
          <w:szCs w:val="32"/>
        </w:rPr>
        <w:t>（一）实施范围</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农机购置补贴政策在全县范围内实施。</w:t>
      </w:r>
    </w:p>
    <w:p>
      <w:pPr>
        <w:adjustRightInd w:val="0"/>
        <w:snapToGrid w:val="0"/>
        <w:spacing w:line="600" w:lineRule="exact"/>
        <w:ind w:firstLine="640" w:firstLineChars="200"/>
        <w:rPr>
          <w:rFonts w:ascii="楷体" w:hAnsi="楷体" w:eastAsia="楷体" w:cs="方正楷体_GBK"/>
          <w:color w:val="333333"/>
          <w:kern w:val="0"/>
          <w:sz w:val="32"/>
          <w:szCs w:val="32"/>
        </w:rPr>
      </w:pPr>
      <w:r>
        <w:rPr>
          <w:rFonts w:hint="eastAsia" w:ascii="楷体" w:hAnsi="楷体" w:eastAsia="楷体" w:cs="方正楷体_GBK"/>
          <w:color w:val="333333"/>
          <w:kern w:val="0"/>
          <w:sz w:val="32"/>
          <w:szCs w:val="32"/>
        </w:rPr>
        <w:t>（二）补贴对象</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补贴对象为从事农业生产的个人和农业生产经营组织（以下简称“购机者”），其中农业生产经营组织包括农村集体经济组织、农民专业合作经济组织、农业企业和其他从事农业生产经营的组织。在保障农民购机权益的前提下，鼓励因地制宜培育农机社会化服务组织，提升农机作业专业化社会化服务水平。</w:t>
      </w:r>
    </w:p>
    <w:p>
      <w:pPr>
        <w:adjustRightInd w:val="0"/>
        <w:snapToGrid w:val="0"/>
        <w:spacing w:line="600" w:lineRule="exact"/>
        <w:ind w:firstLine="640" w:firstLineChars="200"/>
        <w:rPr>
          <w:rFonts w:ascii="楷体" w:hAnsi="楷体" w:eastAsia="楷体" w:cs="方正楷体_GBK"/>
          <w:color w:val="333333"/>
          <w:kern w:val="0"/>
          <w:sz w:val="32"/>
          <w:szCs w:val="32"/>
        </w:rPr>
      </w:pPr>
      <w:r>
        <w:rPr>
          <w:rFonts w:hint="eastAsia" w:ascii="楷体" w:hAnsi="楷体" w:eastAsia="楷体" w:cs="方正楷体_GBK"/>
          <w:color w:val="333333"/>
          <w:kern w:val="0"/>
          <w:sz w:val="32"/>
          <w:szCs w:val="32"/>
        </w:rPr>
        <w:t>（三）资金分配使用</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南阳市农机局、南阳市财政局下达内乡县</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年中央财政农机购置补贴资金</w:t>
      </w:r>
      <w:r>
        <w:rPr>
          <w:rFonts w:ascii="仿宋_GB2312" w:hAnsi="仿宋_GB2312" w:eastAsia="仿宋_GB2312" w:cs="仿宋_GB2312"/>
          <w:color w:val="000000"/>
          <w:sz w:val="32"/>
          <w:szCs w:val="32"/>
        </w:rPr>
        <w:t>1000</w:t>
      </w:r>
      <w:r>
        <w:rPr>
          <w:rFonts w:hint="eastAsia" w:ascii="仿宋_GB2312" w:hAnsi="仿宋_GB2312" w:eastAsia="仿宋_GB2312" w:cs="仿宋_GB2312"/>
          <w:color w:val="000000"/>
          <w:sz w:val="32"/>
          <w:szCs w:val="32"/>
        </w:rPr>
        <w:t>万元。</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上年结转的农机购置补贴资金可继续在下年使用，连续两年未用完的结转资金，按有关规定处理。</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继续在全县范围开展农机报废更新补贴试点工作。农机报废更新补贴与农机购置补贴相衔接，机具更新可在机具报废之前或者同时进行操作。</w:t>
      </w:r>
      <w:r>
        <w:rPr>
          <w:rFonts w:hint="eastAsia" w:ascii="仿宋_GB2312" w:hAnsi="仿宋_GB2312" w:eastAsia="仿宋_GB2312" w:cs="仿宋_GB2312"/>
          <w:color w:val="000000"/>
          <w:kern w:val="0"/>
          <w:sz w:val="32"/>
          <w:szCs w:val="32"/>
        </w:rPr>
        <w:t>农机报废更新补贴操作办法按照《河南省农机局河南省财政厅河南省商务厅关于印发〈</w:t>
      </w:r>
      <w:r>
        <w:rPr>
          <w:rFonts w:ascii="仿宋_GB2312" w:hAnsi="仿宋_GB2312" w:eastAsia="仿宋_GB2312" w:cs="仿宋_GB2312"/>
          <w:color w:val="000000"/>
          <w:kern w:val="0"/>
          <w:sz w:val="32"/>
          <w:szCs w:val="32"/>
        </w:rPr>
        <w:t>2012</w:t>
      </w:r>
      <w:r>
        <w:rPr>
          <w:rFonts w:hint="eastAsia" w:ascii="仿宋_GB2312" w:hAnsi="仿宋_GB2312" w:eastAsia="仿宋_GB2312" w:cs="仿宋_GB2312"/>
          <w:color w:val="000000"/>
          <w:kern w:val="0"/>
          <w:sz w:val="32"/>
          <w:szCs w:val="32"/>
        </w:rPr>
        <w:t>年河南省农机报废更新补贴试点工作方案〉的通知》（豫农机管文〔</w:t>
      </w:r>
      <w:r>
        <w:rPr>
          <w:rFonts w:ascii="仿宋_GB2312" w:hAnsi="仿宋_GB2312" w:eastAsia="仿宋_GB2312" w:cs="仿宋_GB2312"/>
          <w:color w:val="000000"/>
          <w:kern w:val="0"/>
          <w:sz w:val="32"/>
          <w:szCs w:val="32"/>
        </w:rPr>
        <w:t>2012</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118</w:t>
      </w:r>
      <w:r>
        <w:rPr>
          <w:rFonts w:hint="eastAsia" w:ascii="仿宋_GB2312" w:hAnsi="仿宋_GB2312" w:eastAsia="仿宋_GB2312" w:cs="仿宋_GB2312"/>
          <w:color w:val="000000"/>
          <w:kern w:val="0"/>
          <w:sz w:val="32"/>
          <w:szCs w:val="32"/>
        </w:rPr>
        <w:t>号）执行。鼓励采取融资租赁、贴息贷款等形式购置大型农业机械。</w:t>
      </w:r>
    </w:p>
    <w:p>
      <w:pPr>
        <w:widowControl/>
        <w:adjustRightInd w:val="0"/>
        <w:snapToGrid w:val="0"/>
        <w:spacing w:line="580" w:lineRule="exact"/>
        <w:jc w:val="left"/>
        <w:rPr>
          <w:rFonts w:ascii="黑体" w:hAnsi="方正黑体" w:eastAsia="黑体" w:cs="方正黑体"/>
          <w:color w:val="333333"/>
          <w:kern w:val="0"/>
          <w:sz w:val="32"/>
          <w:szCs w:val="32"/>
        </w:rPr>
      </w:pPr>
      <w:r>
        <w:rPr>
          <w:rFonts w:hint="eastAsia" w:ascii="方正黑体" w:hAnsi="方正黑体" w:eastAsia="方正黑体" w:cs="方正黑体"/>
          <w:color w:val="333333"/>
          <w:kern w:val="0"/>
          <w:sz w:val="32"/>
          <w:szCs w:val="32"/>
        </w:rPr>
        <w:t>　　</w:t>
      </w:r>
      <w:r>
        <w:rPr>
          <w:rFonts w:hint="eastAsia" w:ascii="黑体" w:hAnsi="方正黑体" w:eastAsia="黑体" w:cs="方正黑体"/>
          <w:color w:val="333333"/>
          <w:kern w:val="0"/>
          <w:sz w:val="32"/>
          <w:szCs w:val="32"/>
        </w:rPr>
        <w:t>三、补贴机具种类、资质和补贴标准</w:t>
      </w:r>
    </w:p>
    <w:p>
      <w:pPr>
        <w:adjustRightInd w:val="0"/>
        <w:snapToGrid w:val="0"/>
        <w:spacing w:line="600" w:lineRule="exact"/>
        <w:ind w:firstLine="640" w:firstLineChars="200"/>
        <w:rPr>
          <w:rFonts w:ascii="楷体" w:hAnsi="楷体" w:eastAsia="楷体" w:cs="方正楷体_GBK"/>
          <w:color w:val="333333"/>
          <w:kern w:val="0"/>
          <w:sz w:val="32"/>
          <w:szCs w:val="32"/>
        </w:rPr>
      </w:pPr>
      <w:r>
        <w:rPr>
          <w:rFonts w:hint="eastAsia" w:ascii="楷体" w:hAnsi="楷体" w:eastAsia="楷体" w:cs="方正楷体_GBK"/>
          <w:color w:val="333333"/>
          <w:kern w:val="0"/>
          <w:sz w:val="32"/>
          <w:szCs w:val="32"/>
        </w:rPr>
        <w:t>（一）补贴机具种类</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围绕省委省政府确定的农业“四优四化”发展等支农重点工作，</w:t>
      </w:r>
      <w:r>
        <w:rPr>
          <w:rFonts w:hint="eastAsia" w:ascii="仿宋_GB2312" w:hAnsi="仿宋_GB2312" w:eastAsia="仿宋_GB2312" w:cs="仿宋_GB2312"/>
          <w:color w:val="000000"/>
          <w:sz w:val="32"/>
          <w:szCs w:val="32"/>
        </w:rPr>
        <w:t>今年</w:t>
      </w:r>
      <w:r>
        <w:rPr>
          <w:rFonts w:hint="eastAsia" w:ascii="仿宋_GB2312" w:hAnsi="仿宋_GB2312" w:eastAsia="仿宋_GB2312" w:cs="仿宋_GB2312"/>
          <w:bCs/>
          <w:color w:val="000000"/>
          <w:sz w:val="32"/>
          <w:szCs w:val="32"/>
        </w:rPr>
        <w:t>我省农机购置补贴种类为</w:t>
      </w: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大类、</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小类、</w:t>
      </w:r>
      <w:r>
        <w:rPr>
          <w:rFonts w:ascii="仿宋_GB2312" w:hAnsi="仿宋_GB2312" w:eastAsia="仿宋_GB2312" w:cs="仿宋_GB2312"/>
          <w:color w:val="000000"/>
          <w:sz w:val="32"/>
          <w:szCs w:val="32"/>
        </w:rPr>
        <w:t>61</w:t>
      </w:r>
      <w:r>
        <w:rPr>
          <w:rFonts w:hint="eastAsia" w:ascii="仿宋_GB2312" w:hAnsi="仿宋_GB2312" w:eastAsia="仿宋_GB2312" w:cs="仿宋_GB2312"/>
          <w:color w:val="000000"/>
          <w:sz w:val="32"/>
          <w:szCs w:val="32"/>
        </w:rPr>
        <w:t>个品目。根据农业生产实际需要和补贴资金规模，结合我县实际，按照公开、公平、公正原则，在省定补贴范围中，进一步缩减为</w:t>
      </w: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大类、</w:t>
      </w:r>
      <w:r>
        <w:rPr>
          <w:rFonts w:ascii="仿宋_GB2312" w:hAnsi="仿宋_GB2312" w:eastAsia="仿宋_GB2312" w:cs="仿宋_GB2312"/>
          <w:color w:val="000000"/>
          <w:sz w:val="32"/>
          <w:szCs w:val="32"/>
        </w:rPr>
        <w:t>27</w:t>
      </w:r>
      <w:r>
        <w:rPr>
          <w:rFonts w:hint="eastAsia" w:ascii="仿宋_GB2312" w:hAnsi="仿宋_GB2312" w:eastAsia="仿宋_GB2312" w:cs="仿宋_GB2312"/>
          <w:color w:val="000000"/>
          <w:sz w:val="32"/>
          <w:szCs w:val="32"/>
        </w:rPr>
        <w:t>小类、</w:t>
      </w:r>
      <w:r>
        <w:rPr>
          <w:rFonts w:ascii="仿宋_GB2312" w:hAnsi="仿宋_GB2312" w:eastAsia="仿宋_GB2312" w:cs="仿宋_GB2312"/>
          <w:color w:val="000000"/>
          <w:sz w:val="32"/>
          <w:szCs w:val="32"/>
        </w:rPr>
        <w:t>51</w:t>
      </w:r>
      <w:r>
        <w:rPr>
          <w:rFonts w:hint="eastAsia" w:ascii="仿宋_GB2312" w:hAnsi="仿宋_GB2312" w:eastAsia="仿宋_GB2312" w:cs="仿宋_GB2312"/>
          <w:color w:val="000000"/>
          <w:sz w:val="32"/>
          <w:szCs w:val="32"/>
        </w:rPr>
        <w:t>个品目（</w:t>
      </w:r>
      <w:r>
        <w:rPr>
          <w:rFonts w:hint="eastAsia" w:ascii="仿宋_GB2312" w:hAnsi="仿宋_GB2312" w:eastAsia="仿宋_GB2312" w:cs="仿宋_GB2312"/>
          <w:bCs/>
          <w:color w:val="000000"/>
          <w:sz w:val="32"/>
          <w:szCs w:val="32"/>
        </w:rPr>
        <w:t>详见附件</w:t>
      </w:r>
      <w:r>
        <w:rPr>
          <w:rFonts w:ascii="仿宋_GB2312" w:hAnsi="仿宋_GB2312" w:eastAsia="仿宋_GB2312" w:cs="仿宋_GB2312"/>
          <w:bCs/>
          <w:color w:val="000000"/>
          <w:sz w:val="32"/>
          <w:szCs w:val="32"/>
        </w:rPr>
        <w:t>1</w:t>
      </w:r>
      <w:r>
        <w:rPr>
          <w:rFonts w:hint="eastAsia" w:ascii="仿宋_GB2312" w:hAnsi="仿宋_GB2312" w:eastAsia="仿宋_GB2312" w:cs="仿宋_GB2312"/>
          <w:color w:val="000000"/>
          <w:sz w:val="32"/>
          <w:szCs w:val="32"/>
        </w:rPr>
        <w:t>），实行补贴范围内机具敞开补贴。</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要优先保证粮食等主要农产品生产所需机具和深松整地、免耕播种、高效植保、节水灌溉、高效施肥、秸秆还田离田、畜禽粪污资源化利用、病死畜禽无害化处理、残膜回收等支持农业绿色发展机具的补贴需要，</w:t>
      </w:r>
      <w:r>
        <w:rPr>
          <w:rFonts w:hint="eastAsia" w:ascii="仿宋_GB2312" w:hAnsi="仿宋_GB2312" w:eastAsia="仿宋_GB2312" w:cs="仿宋_GB2312"/>
          <w:color w:val="000000"/>
          <w:sz w:val="32"/>
          <w:szCs w:val="32"/>
        </w:rPr>
        <w:t>将区域内保有量明显过多、技术相对落后、需求量小的机具品目剔除出补贴范围</w:t>
      </w:r>
      <w:r>
        <w:rPr>
          <w:rFonts w:hint="eastAsia" w:ascii="仿宋_GB2312" w:hAnsi="仿宋_GB2312" w:eastAsia="仿宋_GB2312" w:cs="仿宋_GB2312"/>
          <w:bCs/>
          <w:color w:val="000000"/>
          <w:sz w:val="32"/>
          <w:szCs w:val="32"/>
        </w:rPr>
        <w:t>（缩减范围详见附件</w:t>
      </w:r>
      <w:r>
        <w:rPr>
          <w:rFonts w:ascii="仿宋_GB2312" w:hAnsi="仿宋_GB2312" w:eastAsia="仿宋_GB2312" w:cs="仿宋_GB2312"/>
          <w:bCs/>
          <w:color w:val="000000"/>
          <w:sz w:val="32"/>
          <w:szCs w:val="32"/>
        </w:rPr>
        <w:t>2</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rPr>
        <w:t>。对农民专业合作社和贫困户要优先补贴。</w:t>
      </w:r>
    </w:p>
    <w:p>
      <w:pPr>
        <w:adjustRightInd w:val="0"/>
        <w:snapToGrid w:val="0"/>
        <w:spacing w:line="600" w:lineRule="exact"/>
        <w:ind w:firstLine="640" w:firstLineChars="200"/>
        <w:rPr>
          <w:rFonts w:ascii="楷体" w:hAnsi="楷体" w:eastAsia="楷体" w:cs="方正楷体_GBK"/>
          <w:color w:val="333333"/>
          <w:kern w:val="0"/>
          <w:sz w:val="32"/>
          <w:szCs w:val="32"/>
        </w:rPr>
      </w:pPr>
      <w:r>
        <w:rPr>
          <w:rFonts w:hint="eastAsia" w:ascii="楷体" w:hAnsi="楷体" w:eastAsia="楷体" w:cs="方正楷体_GBK"/>
          <w:color w:val="333333"/>
          <w:kern w:val="0"/>
          <w:sz w:val="32"/>
          <w:szCs w:val="32"/>
        </w:rPr>
        <w:t>（二）补贴机具资质</w:t>
      </w:r>
    </w:p>
    <w:p>
      <w:pPr>
        <w:widowControl/>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补贴机具</w:t>
      </w:r>
      <w:r>
        <w:rPr>
          <w:rFonts w:hint="eastAsia" w:ascii="仿宋_GB2312" w:hAnsi="仿宋_GB2312" w:eastAsia="仿宋_GB2312" w:cs="仿宋_GB2312"/>
          <w:b/>
          <w:color w:val="333333"/>
          <w:kern w:val="0"/>
          <w:sz w:val="32"/>
          <w:szCs w:val="32"/>
        </w:rPr>
        <w:t>必须是补贴范围内的产品，同时还应具备以下资质之一：</w:t>
      </w:r>
      <w:r>
        <w:rPr>
          <w:rFonts w:hint="eastAsia" w:ascii="仿宋_GB2312" w:hAnsi="仿宋_GB2312" w:eastAsia="仿宋_GB2312" w:cs="仿宋_GB2312"/>
          <w:color w:val="333333"/>
          <w:kern w:val="0"/>
          <w:sz w:val="32"/>
          <w:szCs w:val="32"/>
        </w:rPr>
        <w:t>（</w:t>
      </w:r>
      <w:r>
        <w:rPr>
          <w:rFonts w:ascii="仿宋_GB2312" w:hAnsi="仿宋_GB2312" w:eastAsia="仿宋_GB2312" w:cs="仿宋_GB2312"/>
          <w:color w:val="333333"/>
          <w:kern w:val="0"/>
          <w:sz w:val="32"/>
          <w:szCs w:val="32"/>
        </w:rPr>
        <w:t>1</w:t>
      </w:r>
      <w:r>
        <w:rPr>
          <w:rFonts w:hint="eastAsia" w:ascii="仿宋_GB2312" w:hAnsi="仿宋_GB2312" w:eastAsia="仿宋_GB2312" w:cs="仿宋_GB2312"/>
          <w:color w:val="333333"/>
          <w:kern w:val="0"/>
          <w:sz w:val="32"/>
          <w:szCs w:val="32"/>
        </w:rPr>
        <w:t>）获得农业机械试验鉴定证书（农业机械推广鉴定证书）；（</w:t>
      </w:r>
      <w:r>
        <w:rPr>
          <w:rFonts w:ascii="仿宋_GB2312" w:hAnsi="仿宋_GB2312" w:eastAsia="仿宋_GB2312" w:cs="仿宋_GB2312"/>
          <w:color w:val="333333"/>
          <w:kern w:val="0"/>
          <w:sz w:val="32"/>
          <w:szCs w:val="32"/>
        </w:rPr>
        <w:t>2</w:t>
      </w:r>
      <w:r>
        <w:rPr>
          <w:rFonts w:hint="eastAsia" w:ascii="仿宋_GB2312" w:hAnsi="仿宋_GB2312" w:eastAsia="仿宋_GB2312" w:cs="仿宋_GB2312"/>
          <w:color w:val="333333"/>
          <w:kern w:val="0"/>
          <w:sz w:val="32"/>
          <w:szCs w:val="32"/>
        </w:rPr>
        <w:t>）获得农机强制性产品认证证书；（</w:t>
      </w:r>
      <w:r>
        <w:rPr>
          <w:rFonts w:ascii="仿宋_GB2312" w:hAnsi="仿宋_GB2312" w:eastAsia="仿宋_GB2312" w:cs="仿宋_GB2312"/>
          <w:color w:val="333333"/>
          <w:kern w:val="0"/>
          <w:sz w:val="32"/>
          <w:szCs w:val="32"/>
        </w:rPr>
        <w:t>3</w:t>
      </w:r>
      <w:r>
        <w:rPr>
          <w:rFonts w:hint="eastAsia" w:ascii="仿宋_GB2312" w:hAnsi="仿宋_GB2312" w:eastAsia="仿宋_GB2312" w:cs="仿宋_GB2312"/>
          <w:color w:val="333333"/>
          <w:kern w:val="0"/>
          <w:sz w:val="32"/>
          <w:szCs w:val="32"/>
        </w:rPr>
        <w:t>）列入农机自愿性认证采信试点范围，获得农机自愿性产品认证证书。补贴机具须在明显位置固定标有生产企业、产品名称以及型号、出厂编号、生产日期、执行标准等信息的永久性铭牌。</w:t>
      </w:r>
    </w:p>
    <w:p>
      <w:pPr>
        <w:adjustRightInd w:val="0"/>
        <w:snapToGrid w:val="0"/>
        <w:spacing w:line="600" w:lineRule="exact"/>
        <w:ind w:firstLine="640" w:firstLineChars="200"/>
        <w:rPr>
          <w:rFonts w:ascii="楷体" w:hAnsi="楷体" w:eastAsia="楷体" w:cs="方正楷体_GBK"/>
          <w:color w:val="333333"/>
          <w:kern w:val="0"/>
          <w:sz w:val="32"/>
          <w:szCs w:val="32"/>
        </w:rPr>
      </w:pPr>
      <w:r>
        <w:rPr>
          <w:rFonts w:hint="eastAsia" w:ascii="楷体" w:hAnsi="楷体" w:eastAsia="楷体" w:cs="方正楷体_GBK"/>
          <w:color w:val="333333"/>
          <w:kern w:val="0"/>
          <w:sz w:val="32"/>
          <w:szCs w:val="32"/>
        </w:rPr>
        <w:t>（三）补贴标准</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农机购置补贴资金实行定额补贴，即同一种类、同一档次农业机械原则上在省域内实行统一的补贴标准，具体补贴标准按《河南省</w:t>
      </w:r>
      <w:r>
        <w:rPr>
          <w:rFonts w:ascii="仿宋_GB2312" w:hAnsi="仿宋_GB2312" w:eastAsia="仿宋_GB2312" w:cs="仿宋_GB2312"/>
          <w:color w:val="333333"/>
          <w:kern w:val="0"/>
          <w:sz w:val="32"/>
          <w:szCs w:val="32"/>
        </w:rPr>
        <w:t>2018-2020</w:t>
      </w:r>
      <w:r>
        <w:rPr>
          <w:rFonts w:hint="eastAsia" w:ascii="仿宋_GB2312" w:hAnsi="仿宋_GB2312" w:eastAsia="仿宋_GB2312" w:cs="仿宋_GB2312"/>
          <w:color w:val="333333"/>
          <w:kern w:val="0"/>
          <w:sz w:val="32"/>
          <w:szCs w:val="32"/>
        </w:rPr>
        <w:t>年农机购置补贴机具补贴额一览表》（另发）执行。</w:t>
      </w:r>
    </w:p>
    <w:p>
      <w:pPr>
        <w:widowControl/>
        <w:adjustRightInd w:val="0"/>
        <w:snapToGrid w:val="0"/>
        <w:spacing w:line="580" w:lineRule="exact"/>
        <w:jc w:val="left"/>
        <w:rPr>
          <w:rFonts w:ascii="黑体" w:hAnsi="方正黑体" w:eastAsia="黑体" w:cs="方正黑体"/>
          <w:color w:val="333333"/>
          <w:kern w:val="0"/>
          <w:sz w:val="32"/>
          <w:szCs w:val="32"/>
        </w:rPr>
      </w:pPr>
      <w:r>
        <w:rPr>
          <w:rFonts w:hint="eastAsia" w:ascii="方正黑体" w:hAnsi="方正黑体" w:eastAsia="方正黑体" w:cs="方正黑体"/>
          <w:color w:val="333333"/>
          <w:kern w:val="0"/>
          <w:sz w:val="32"/>
          <w:szCs w:val="32"/>
        </w:rPr>
        <w:t>　</w:t>
      </w:r>
      <w:r>
        <w:rPr>
          <w:rFonts w:hint="eastAsia" w:ascii="黑体" w:hAnsi="方正黑体" w:eastAsia="黑体" w:cs="方正黑体"/>
          <w:color w:val="333333"/>
          <w:kern w:val="0"/>
          <w:sz w:val="32"/>
          <w:szCs w:val="32"/>
        </w:rPr>
        <w:t>　四、操作流程</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农机购置补贴政策实施实行“自主购机、定额补贴、先购后补、县级结算、直补到卡（户）”，</w:t>
      </w:r>
      <w:r>
        <w:rPr>
          <w:rFonts w:hint="eastAsia" w:ascii="仿宋_GB2312" w:hAnsi="仿宋_GB2312" w:eastAsia="仿宋_GB2312" w:cs="仿宋_GB2312"/>
          <w:bCs/>
          <w:sz w:val="32"/>
          <w:szCs w:val="32"/>
        </w:rPr>
        <w:t>卡（折）必须是购机对象本人在指定银行开设的补贴账户（卡、折）。</w:t>
      </w:r>
    </w:p>
    <w:p>
      <w:pPr>
        <w:adjustRightInd w:val="0"/>
        <w:snapToGrid w:val="0"/>
        <w:spacing w:line="600" w:lineRule="exact"/>
        <w:ind w:firstLine="640" w:firstLineChars="200"/>
        <w:rPr>
          <w:rFonts w:ascii="仿宋_GB2312" w:hAnsi="仿宋_GB2312" w:eastAsia="仿宋_GB2312" w:cs="仿宋_GB2312"/>
          <w:color w:val="333333"/>
          <w:kern w:val="0"/>
          <w:sz w:val="32"/>
          <w:szCs w:val="32"/>
        </w:rPr>
      </w:pPr>
      <w:r>
        <w:rPr>
          <w:rFonts w:hint="eastAsia" w:ascii="楷体" w:hAnsi="楷体" w:eastAsia="楷体" w:cs="方正楷体_GBK"/>
          <w:color w:val="333333"/>
          <w:kern w:val="0"/>
          <w:sz w:val="32"/>
          <w:szCs w:val="32"/>
        </w:rPr>
        <w:t>（一）自主选机购机。</w:t>
      </w:r>
      <w:r>
        <w:rPr>
          <w:rFonts w:hint="eastAsia" w:ascii="仿宋_GB2312" w:hAnsi="仿宋_GB2312" w:eastAsia="仿宋_GB2312" w:cs="仿宋_GB2312"/>
          <w:color w:val="333333"/>
          <w:kern w:val="0"/>
          <w:sz w:val="32"/>
          <w:szCs w:val="32"/>
        </w:rPr>
        <w:t>购机者自主选机购机，并对购机行为和购买机具的真实性负责，承担相应责任义务。鼓励非现金方式支付购机款，便于购置行为及资金往来全程留痕。</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购机者对其购置的补贴机具拥有所有权，可自主使用、依法依规处置。</w:t>
      </w:r>
    </w:p>
    <w:p>
      <w:pPr>
        <w:adjustRightInd w:val="0"/>
        <w:snapToGrid w:val="0"/>
        <w:spacing w:line="600" w:lineRule="exact"/>
        <w:ind w:firstLine="640" w:firstLineChars="200"/>
        <w:rPr>
          <w:rFonts w:ascii="仿宋_GB2312" w:hAnsi="仿宋_GB2312" w:eastAsia="仿宋_GB2312" w:cs="仿宋_GB2312"/>
          <w:color w:val="333333"/>
          <w:kern w:val="0"/>
          <w:sz w:val="32"/>
          <w:szCs w:val="32"/>
        </w:rPr>
      </w:pPr>
      <w:r>
        <w:rPr>
          <w:rFonts w:hint="eastAsia" w:ascii="楷体" w:hAnsi="楷体" w:eastAsia="楷体" w:cs="方正楷体_GBK"/>
          <w:color w:val="333333"/>
          <w:kern w:val="0"/>
          <w:sz w:val="32"/>
          <w:szCs w:val="32"/>
        </w:rPr>
        <w:t>（二）补贴资金申请。</w:t>
      </w:r>
      <w:r>
        <w:rPr>
          <w:rFonts w:hint="eastAsia" w:ascii="仿宋_GB2312" w:hAnsi="仿宋_GB2312" w:eastAsia="仿宋_GB2312" w:cs="仿宋_GB2312"/>
          <w:color w:val="333333"/>
          <w:kern w:val="0"/>
          <w:sz w:val="32"/>
          <w:szCs w:val="32"/>
        </w:rPr>
        <w:t>购机者自主向当地农机管理部门提出补贴资金申领事项，按规定提交申请资料，其真实性、完整性和有效性由购机者和补贴机具产销企业负责，并承担相关法律责任。</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购机补贴对象凭身份证明材料（农民为身份证，城镇居民为身份证和土地承包合同，农业生产经营组织为组织机构代码和营业执照及土地承包合同），</w:t>
      </w:r>
      <w:r>
        <w:rPr>
          <w:rFonts w:hint="eastAsia" w:ascii="仿宋_GB2312" w:hAnsi="仿宋_GB2312" w:eastAsia="仿宋_GB2312" w:cs="仿宋_GB2312"/>
          <w:color w:val="000000"/>
          <w:sz w:val="32"/>
          <w:szCs w:val="32"/>
        </w:rPr>
        <w:t>直接向县级农机管理部门提出申请。</w:t>
      </w:r>
    </w:p>
    <w:p>
      <w:pPr>
        <w:widowControl/>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实行牌证管理的机具，要先行办理牌证照。严禁以任何方式授予补贴机具产销企业进入农机购置补贴辅助管理系统办理补贴申请的具体操作权限，严禁补贴机具产销企业代替购机者到主管部门办理补贴申请手续。</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对每一类补贴对象</w:t>
      </w:r>
      <w:r>
        <w:rPr>
          <w:rFonts w:hint="eastAsia" w:ascii="仿宋_GB2312" w:hAnsi="仿宋_GB2312" w:eastAsia="仿宋_GB2312" w:cs="仿宋_GB2312"/>
          <w:bCs/>
          <w:color w:val="000000"/>
          <w:sz w:val="32"/>
          <w:szCs w:val="32"/>
        </w:rPr>
        <w:t>年度内享受补贴购置农机具的台（套）数及补贴资金额度设置上限，</w:t>
      </w:r>
      <w:r>
        <w:rPr>
          <w:rFonts w:hint="eastAsia" w:ascii="仿宋_GB2312" w:hAnsi="仿宋_GB2312" w:eastAsia="仿宋_GB2312" w:cs="仿宋_GB2312"/>
          <w:bCs/>
          <w:sz w:val="32"/>
          <w:szCs w:val="32"/>
        </w:rPr>
        <w:t>个人年度内享受补贴机具</w:t>
      </w:r>
      <w:r>
        <w:rPr>
          <w:rFonts w:hint="eastAsia" w:ascii="仿宋_GB2312" w:hAnsi="仿宋_GB2312" w:eastAsia="仿宋_GB2312" w:cs="仿宋_GB2312"/>
          <w:bCs/>
          <w:color w:val="000000"/>
          <w:sz w:val="32"/>
          <w:szCs w:val="32"/>
        </w:rPr>
        <w:t>台（套）数</w:t>
      </w:r>
      <w:r>
        <w:rPr>
          <w:rFonts w:hint="eastAsia" w:ascii="仿宋_GB2312" w:hAnsi="仿宋_GB2312" w:eastAsia="仿宋_GB2312" w:cs="仿宋_GB2312"/>
          <w:bCs/>
          <w:sz w:val="32"/>
          <w:szCs w:val="32"/>
        </w:rPr>
        <w:t>最高不超过</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台</w:t>
      </w:r>
      <w:r>
        <w:rPr>
          <w:rFonts w:hint="eastAsia" w:ascii="仿宋_GB2312" w:hAnsi="仿宋_GB2312" w:eastAsia="仿宋_GB2312" w:cs="仿宋_GB2312"/>
          <w:bCs/>
          <w:color w:val="000000"/>
          <w:sz w:val="32"/>
          <w:szCs w:val="32"/>
        </w:rPr>
        <w:t>（套）</w:t>
      </w:r>
      <w:r>
        <w:rPr>
          <w:rFonts w:hint="eastAsia" w:ascii="仿宋_GB2312" w:hAnsi="仿宋_GB2312" w:eastAsia="仿宋_GB2312" w:cs="仿宋_GB2312"/>
          <w:bCs/>
          <w:sz w:val="32"/>
          <w:szCs w:val="32"/>
        </w:rPr>
        <w:t>或</w:t>
      </w:r>
      <w:r>
        <w:rPr>
          <w:rFonts w:hint="eastAsia" w:ascii="仿宋_GB2312" w:hAnsi="仿宋_GB2312" w:eastAsia="仿宋_GB2312" w:cs="仿宋_GB2312"/>
          <w:bCs/>
          <w:color w:val="000000"/>
          <w:sz w:val="32"/>
          <w:szCs w:val="32"/>
        </w:rPr>
        <w:t>补贴资金额度不超过</w:t>
      </w:r>
      <w:r>
        <w:rPr>
          <w:rFonts w:ascii="仿宋_GB2312" w:hAnsi="仿宋_GB2312" w:eastAsia="仿宋_GB2312" w:cs="仿宋_GB2312"/>
          <w:bCs/>
          <w:color w:val="000000"/>
          <w:sz w:val="32"/>
          <w:szCs w:val="32"/>
        </w:rPr>
        <w:t>20</w:t>
      </w:r>
      <w:r>
        <w:rPr>
          <w:rFonts w:hint="eastAsia" w:ascii="仿宋_GB2312" w:hAnsi="仿宋_GB2312" w:eastAsia="仿宋_GB2312" w:cs="仿宋_GB2312"/>
          <w:bCs/>
          <w:color w:val="000000"/>
          <w:sz w:val="32"/>
          <w:szCs w:val="32"/>
        </w:rPr>
        <w:t>万元</w:t>
      </w:r>
      <w:r>
        <w:rPr>
          <w:rFonts w:hint="eastAsia" w:ascii="仿宋_GB2312" w:hAnsi="仿宋_GB2312" w:eastAsia="仿宋_GB2312" w:cs="仿宋_GB2312"/>
          <w:bCs/>
          <w:sz w:val="32"/>
          <w:szCs w:val="32"/>
        </w:rPr>
        <w:t>，农业生产经营组织年度内享受补贴机具</w:t>
      </w:r>
      <w:r>
        <w:rPr>
          <w:rFonts w:hint="eastAsia" w:ascii="仿宋_GB2312" w:hAnsi="仿宋_GB2312" w:eastAsia="仿宋_GB2312" w:cs="仿宋_GB2312"/>
          <w:bCs/>
          <w:color w:val="000000"/>
          <w:sz w:val="32"/>
          <w:szCs w:val="32"/>
        </w:rPr>
        <w:t>台（套）数</w:t>
      </w:r>
      <w:r>
        <w:rPr>
          <w:rFonts w:hint="eastAsia" w:ascii="仿宋_GB2312" w:hAnsi="仿宋_GB2312" w:eastAsia="仿宋_GB2312" w:cs="仿宋_GB2312"/>
          <w:bCs/>
          <w:sz w:val="32"/>
          <w:szCs w:val="32"/>
        </w:rPr>
        <w:t>最高不超过</w:t>
      </w:r>
      <w:r>
        <w:rPr>
          <w:rFonts w:ascii="仿宋_GB2312" w:hAnsi="仿宋_GB2312" w:eastAsia="仿宋_GB2312" w:cs="仿宋_GB2312"/>
          <w:bCs/>
          <w:sz w:val="32"/>
          <w:szCs w:val="32"/>
        </w:rPr>
        <w:t>20</w:t>
      </w:r>
      <w:r>
        <w:rPr>
          <w:rFonts w:hint="eastAsia" w:ascii="仿宋_GB2312" w:hAnsi="仿宋_GB2312" w:eastAsia="仿宋_GB2312" w:cs="仿宋_GB2312"/>
          <w:bCs/>
          <w:sz w:val="32"/>
          <w:szCs w:val="32"/>
        </w:rPr>
        <w:t>台</w:t>
      </w:r>
      <w:r>
        <w:rPr>
          <w:rFonts w:hint="eastAsia" w:ascii="仿宋_GB2312" w:hAnsi="仿宋_GB2312" w:eastAsia="仿宋_GB2312" w:cs="仿宋_GB2312"/>
          <w:bCs/>
          <w:color w:val="000000"/>
          <w:sz w:val="32"/>
          <w:szCs w:val="32"/>
        </w:rPr>
        <w:t>（套）</w:t>
      </w:r>
      <w:r>
        <w:rPr>
          <w:rFonts w:hint="eastAsia" w:ascii="仿宋_GB2312" w:hAnsi="仿宋_GB2312" w:eastAsia="仿宋_GB2312" w:cs="仿宋_GB2312"/>
          <w:bCs/>
          <w:sz w:val="32"/>
          <w:szCs w:val="32"/>
        </w:rPr>
        <w:t>或</w:t>
      </w:r>
      <w:r>
        <w:rPr>
          <w:rFonts w:hint="eastAsia" w:ascii="仿宋_GB2312" w:hAnsi="仿宋_GB2312" w:eastAsia="仿宋_GB2312" w:cs="仿宋_GB2312"/>
          <w:bCs/>
          <w:color w:val="000000"/>
          <w:sz w:val="32"/>
          <w:szCs w:val="32"/>
        </w:rPr>
        <w:t>补贴资金额度不超过</w:t>
      </w:r>
      <w:r>
        <w:rPr>
          <w:rFonts w:ascii="仿宋_GB2312" w:hAnsi="仿宋_GB2312" w:eastAsia="仿宋_GB2312" w:cs="仿宋_GB2312"/>
          <w:bCs/>
          <w:color w:val="000000"/>
          <w:sz w:val="32"/>
          <w:szCs w:val="32"/>
        </w:rPr>
        <w:t>80</w:t>
      </w:r>
      <w:r>
        <w:rPr>
          <w:rFonts w:hint="eastAsia" w:ascii="仿宋_GB2312" w:hAnsi="仿宋_GB2312" w:eastAsia="仿宋_GB2312" w:cs="仿宋_GB2312"/>
          <w:bCs/>
          <w:color w:val="000000"/>
          <w:sz w:val="32"/>
          <w:szCs w:val="32"/>
        </w:rPr>
        <w:t>万元</w:t>
      </w:r>
      <w:r>
        <w:rPr>
          <w:rFonts w:hint="eastAsia" w:ascii="仿宋_GB2312" w:hAnsi="仿宋_GB2312" w:eastAsia="仿宋_GB2312" w:cs="仿宋_GB2312"/>
          <w:bCs/>
          <w:sz w:val="32"/>
          <w:szCs w:val="32"/>
        </w:rPr>
        <w:t>。（农业生产经营组织出现特殊情况</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可向农机局提出申请，农机局、财政局根据申请情况拿出具体意见，报请补贴领导小组组长同意签批即可组织实施。）</w:t>
      </w:r>
    </w:p>
    <w:p>
      <w:pPr>
        <w:widowControl/>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 w:hAnsi="楷体" w:eastAsia="楷体" w:cs="方正楷体_GBK"/>
          <w:color w:val="333333"/>
          <w:kern w:val="0"/>
          <w:sz w:val="32"/>
          <w:szCs w:val="32"/>
        </w:rPr>
        <w:t>（三）补贴资金兑付。</w:t>
      </w:r>
      <w:r>
        <w:rPr>
          <w:rFonts w:hint="eastAsia" w:ascii="仿宋_GB2312" w:hAnsi="仿宋_GB2312" w:eastAsia="仿宋_GB2312" w:cs="仿宋_GB2312"/>
          <w:color w:val="333333"/>
          <w:kern w:val="0"/>
          <w:sz w:val="32"/>
          <w:szCs w:val="32"/>
        </w:rPr>
        <w:t>县级农机管理部门、财政部门按职责分工、时限要求对补贴相关申请资料进行形式审核，组织核验重点机具，由财政部门分期分批向符合要求的购机者发放补贴资金。对实行牌证管理的补贴机具，可由农机安全监理机构在上牌过程中一并核验；对安装类、设施类或安全风险较高类补贴机具，可在生产应用一段时期后兑付补贴资金。</w:t>
      </w:r>
    </w:p>
    <w:p>
      <w:pPr>
        <w:widowControl/>
        <w:adjustRightInd w:val="0"/>
        <w:snapToGrid w:val="0"/>
        <w:spacing w:line="580" w:lineRule="exact"/>
        <w:jc w:val="left"/>
        <w:rPr>
          <w:rFonts w:ascii="黑体" w:hAnsi="方正黑体" w:eastAsia="黑体" w:cs="方正黑体"/>
          <w:color w:val="333333"/>
          <w:kern w:val="0"/>
          <w:sz w:val="32"/>
          <w:szCs w:val="32"/>
        </w:rPr>
      </w:pPr>
      <w:r>
        <w:rPr>
          <w:rFonts w:hint="eastAsia" w:ascii="方正黑体" w:hAnsi="方正黑体" w:eastAsia="方正黑体" w:cs="方正黑体"/>
          <w:color w:val="333333"/>
          <w:kern w:val="0"/>
          <w:sz w:val="32"/>
          <w:szCs w:val="32"/>
        </w:rPr>
        <w:t>　</w:t>
      </w:r>
      <w:r>
        <w:rPr>
          <w:rFonts w:hint="eastAsia" w:ascii="黑体" w:hAnsi="方正黑体" w:eastAsia="黑体" w:cs="方正黑体"/>
          <w:color w:val="333333"/>
          <w:kern w:val="0"/>
          <w:sz w:val="32"/>
          <w:szCs w:val="32"/>
        </w:rPr>
        <w:t>　五、工作要求</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楷体" w:hAnsi="楷体" w:eastAsia="楷体" w:cs="方正楷体_GBK"/>
          <w:color w:val="333333"/>
          <w:kern w:val="0"/>
          <w:sz w:val="32"/>
          <w:szCs w:val="32"/>
        </w:rPr>
        <w:t>（一）加强领导，密切配合。</w:t>
      </w:r>
      <w:r>
        <w:rPr>
          <w:rFonts w:hint="eastAsia" w:ascii="仿宋_GB2312" w:hAnsi="仿宋_GB2312" w:eastAsia="仿宋_GB2312" w:cs="仿宋_GB2312"/>
          <w:color w:val="333333"/>
          <w:kern w:val="0"/>
          <w:sz w:val="32"/>
          <w:szCs w:val="32"/>
        </w:rPr>
        <w:t>县农机管理部门、财政部门要切实加强组织领导，密切沟通配合，明确职责分工，形成工作合力。要加强补贴工作业务培训，组织开展廉政警示教育，提高补贴工作人员业务素质和工作能力。对实施过程中出现的问题，要认真研究解决，重大问题及时向上级机关报告。</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县农机管理部门、财政部门，要在县政府领导下组织实施农机购置补贴政策，共同做好补贴资金需求摸底、补贴对象确认、补贴机具核实、补贴资金兑付、违规行为处理等工作，重大事项须提交县级农机购置补贴领导小组集体研究决策。</w:t>
      </w:r>
    </w:p>
    <w:p>
      <w:pPr>
        <w:widowControl/>
        <w:adjustRightInd w:val="0"/>
        <w:snapToGrid w:val="0"/>
        <w:spacing w:line="600" w:lineRule="exact"/>
        <w:ind w:firstLine="640" w:firstLineChars="200"/>
        <w:jc w:val="left"/>
        <w:rPr>
          <w:rFonts w:ascii="仿宋_GB2312" w:hAnsi="仿宋_GB2312" w:eastAsia="仿宋_GB2312" w:cs="仿宋_GB2312"/>
          <w:color w:val="333333"/>
          <w:kern w:val="0"/>
          <w:sz w:val="32"/>
          <w:szCs w:val="32"/>
        </w:rPr>
      </w:pPr>
      <w:r>
        <w:rPr>
          <w:rFonts w:hint="eastAsia" w:ascii="楷体" w:hAnsi="楷体" w:eastAsia="楷体" w:cs="方正楷体_GBK"/>
          <w:color w:val="333333"/>
          <w:kern w:val="0"/>
          <w:sz w:val="32"/>
          <w:szCs w:val="32"/>
        </w:rPr>
        <w:t>（二）规范操作，高效服务。</w:t>
      </w:r>
      <w:r>
        <w:rPr>
          <w:rFonts w:hint="eastAsia" w:ascii="仿宋_GB2312" w:hAnsi="仿宋_GB2312" w:eastAsia="仿宋_GB2312" w:cs="仿宋_GB2312"/>
          <w:color w:val="333333"/>
          <w:kern w:val="0"/>
          <w:sz w:val="32"/>
          <w:szCs w:val="32"/>
        </w:rPr>
        <w:t>全面运用农机购置补贴辅助管理系统，推广使用补贴机具网络投档软件。探索补贴机具“一机一码”识别管理，提高政策实施信息化水平。</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切实加快补贴申请受理、资格审核、机具核验、受益公示等工作，</w:t>
      </w:r>
      <w:r>
        <w:rPr>
          <w:rFonts w:hint="eastAsia" w:ascii="仿宋_GB2312" w:hAnsi="仿宋_GB2312" w:eastAsia="仿宋_GB2312" w:cs="仿宋_GB2312"/>
          <w:sz w:val="32"/>
          <w:szCs w:val="32"/>
        </w:rPr>
        <w:t>在件成熟情况下可以在购机集中地或当地行政大厅等开展受理申请、核实登记“一站式”服务方式。</w:t>
      </w:r>
      <w:r>
        <w:rPr>
          <w:rFonts w:hint="eastAsia" w:ascii="仿宋_GB2312" w:hAnsi="仿宋_GB2312" w:eastAsia="仿宋_GB2312" w:cs="仿宋_GB2312"/>
          <w:color w:val="333333"/>
          <w:kern w:val="0"/>
          <w:sz w:val="32"/>
          <w:szCs w:val="32"/>
        </w:rPr>
        <w:t>补贴申领有效期原则上当年有效，少量确因急需，当年财政补贴资金规模不够、办理手续时间紧张等无法享受补贴的，可在下一个年度优先补贴，以稳定购机者补贴申领预期。</w:t>
      </w:r>
    </w:p>
    <w:p>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color w:val="333333"/>
          <w:kern w:val="0"/>
          <w:sz w:val="32"/>
          <w:szCs w:val="32"/>
        </w:rPr>
        <w:t>完善补贴机具核验流程，做到“见机、见人、见发票”，重点加强对大中型机具（特别是</w:t>
      </w:r>
      <w:r>
        <w:rPr>
          <w:rFonts w:ascii="仿宋_GB2312" w:hAnsi="仿宋_GB2312" w:eastAsia="仿宋_GB2312" w:cs="仿宋_GB2312"/>
          <w:color w:val="333333"/>
          <w:kern w:val="0"/>
          <w:sz w:val="32"/>
          <w:szCs w:val="32"/>
        </w:rPr>
        <w:t>90</w:t>
      </w:r>
      <w:r>
        <w:rPr>
          <w:rFonts w:hint="eastAsia" w:ascii="仿宋_GB2312" w:hAnsi="仿宋_GB2312" w:eastAsia="仿宋_GB2312" w:cs="仿宋_GB2312"/>
          <w:color w:val="333333"/>
          <w:kern w:val="0"/>
          <w:sz w:val="32"/>
          <w:szCs w:val="32"/>
        </w:rPr>
        <w:t>马力以上拖拉机及联合收割机）的核验和单人多台套、短期内大批量等异常申请补贴情形的监管，积极探索实行购机真实性承诺、受益信息实时公开和事后抽查核验相结合的补贴机具监管方式，</w:t>
      </w:r>
      <w:r>
        <w:rPr>
          <w:rFonts w:hint="eastAsia" w:ascii="仿宋_GB2312" w:hAnsi="仿宋_GB2312" w:eastAsia="仿宋_GB2312" w:cs="仿宋_GB2312"/>
          <w:color w:val="000000"/>
          <w:sz w:val="32"/>
          <w:szCs w:val="32"/>
        </w:rPr>
        <w:t>不再设置核查比例。</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 w:hAnsi="楷体" w:eastAsia="楷体" w:cs="方正楷体_GBK"/>
          <w:color w:val="333333"/>
          <w:kern w:val="0"/>
          <w:sz w:val="32"/>
          <w:szCs w:val="32"/>
        </w:rPr>
        <w:t>（三）公开信息，接受监督。</w:t>
      </w:r>
      <w:r>
        <w:rPr>
          <w:rFonts w:hint="eastAsia" w:ascii="仿宋_GB2312" w:hAnsi="仿宋_GB2312" w:eastAsia="仿宋_GB2312" w:cs="仿宋_GB2312"/>
          <w:color w:val="333333"/>
          <w:kern w:val="0"/>
          <w:sz w:val="32"/>
          <w:szCs w:val="32"/>
        </w:rPr>
        <w:t>县农机管理部门要进一步加强政策宣传，扩大社会公众知晓度。要全面建立农机购置补贴信息公开专栏，对申请购机补贴者信息进行公示，对实施方案、补贴额一览表、操作程序、补贴机具信息表、投诉咨询方式、违规查处结果等重点信息全面公开，实时公布补贴资金申请登记进度和享受补贴购机者信息。</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楷体" w:hAnsi="楷体" w:eastAsia="楷体" w:cs="方正楷体_GBK"/>
          <w:color w:val="333333"/>
          <w:kern w:val="0"/>
          <w:sz w:val="32"/>
          <w:szCs w:val="32"/>
        </w:rPr>
        <w:t>（四）加强监管，严惩违规。</w:t>
      </w:r>
      <w:r>
        <w:rPr>
          <w:rFonts w:hint="eastAsia" w:ascii="仿宋_GB2312" w:hAnsi="仿宋_GB2312" w:eastAsia="仿宋_GB2312" w:cs="仿宋_GB2312"/>
          <w:color w:val="333333"/>
          <w:kern w:val="0"/>
          <w:sz w:val="32"/>
          <w:szCs w:val="32"/>
        </w:rPr>
        <w:t>全面建立农机购置补贴工作内部控制规程，规范业务流程，强化监督制约。开展县级农机购置补贴延伸绩效管理，强化结果运用。充分发挥第三方作用，加强督导评估，强化补贴政策实施全程监管。</w:t>
      </w:r>
    </w:p>
    <w:p>
      <w:pPr>
        <w:adjustRightInd w:val="0"/>
        <w:snapToGrid w:val="0"/>
        <w:spacing w:line="60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加强购机者信息保护，配合相关部门严厉打击窃取、倒卖、泄露补贴信息和电信诈骗等不法行为。</w:t>
      </w:r>
    </w:p>
    <w:p>
      <w:pPr>
        <w:adjustRightInd w:val="0"/>
        <w:snapToGrid w:val="0"/>
        <w:spacing w:line="60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全面贯彻落实《农业部办公厅</w:t>
      </w: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财政部办公厅关于印发〈农业机械购置补贴产品违规经营行为处理办法（试行）〉的通知》（农办财〔</w:t>
      </w:r>
      <w:r>
        <w:rPr>
          <w:rFonts w:ascii="仿宋_GB2312" w:hAnsi="仿宋_GB2312" w:eastAsia="仿宋_GB2312" w:cs="仿宋_GB2312"/>
          <w:color w:val="333333"/>
          <w:kern w:val="0"/>
          <w:sz w:val="32"/>
          <w:szCs w:val="32"/>
        </w:rPr>
        <w:t>2017</w:t>
      </w:r>
      <w:r>
        <w:rPr>
          <w:rFonts w:hint="eastAsia" w:ascii="仿宋_GB2312" w:hAnsi="仿宋_GB2312" w:eastAsia="仿宋_GB2312" w:cs="仿宋_GB2312"/>
          <w:color w:val="333333"/>
          <w:kern w:val="0"/>
          <w:sz w:val="32"/>
          <w:szCs w:val="32"/>
        </w:rPr>
        <w:t>〕</w:t>
      </w:r>
      <w:r>
        <w:rPr>
          <w:rFonts w:ascii="仿宋_GB2312" w:hAnsi="仿宋_GB2312" w:eastAsia="仿宋_GB2312" w:cs="仿宋_GB2312"/>
          <w:color w:val="333333"/>
          <w:kern w:val="0"/>
          <w:sz w:val="32"/>
          <w:szCs w:val="32"/>
        </w:rPr>
        <w:t>26</w:t>
      </w:r>
      <w:r>
        <w:rPr>
          <w:rFonts w:hint="eastAsia" w:ascii="仿宋_GB2312" w:hAnsi="仿宋_GB2312" w:eastAsia="仿宋_GB2312" w:cs="仿宋_GB2312"/>
          <w:color w:val="333333"/>
          <w:kern w:val="0"/>
          <w:sz w:val="32"/>
          <w:szCs w:val="32"/>
        </w:rPr>
        <w:t>号）精神，加大违规行为查处力度，进一步推进地区间联动联查，严处失信违规主体。</w:t>
      </w:r>
    </w:p>
    <w:p>
      <w:pPr>
        <w:widowControl/>
        <w:adjustRightInd w:val="0"/>
        <w:snapToGrid w:val="0"/>
        <w:spacing w:line="600" w:lineRule="exact"/>
        <w:ind w:right="640" w:firstLine="640" w:firstLineChars="200"/>
        <w:jc w:val="right"/>
        <w:rPr>
          <w:rFonts w:ascii="仿宋_GB2312" w:hAnsi="仿宋_GB2312" w:eastAsia="仿宋_GB2312" w:cs="仿宋_GB2312"/>
          <w:color w:val="333333"/>
          <w:kern w:val="0"/>
          <w:sz w:val="32"/>
          <w:szCs w:val="32"/>
        </w:rPr>
      </w:pPr>
    </w:p>
    <w:p>
      <w:pPr>
        <w:widowControl/>
        <w:adjustRightInd w:val="0"/>
        <w:snapToGrid w:val="0"/>
        <w:spacing w:line="600" w:lineRule="exact"/>
        <w:ind w:right="640" w:firstLine="640" w:firstLineChars="200"/>
        <w:jc w:val="right"/>
        <w:rPr>
          <w:rFonts w:ascii="仿宋_GB2312" w:hAnsi="仿宋_GB2312" w:eastAsia="仿宋_GB2312" w:cs="仿宋_GB2312"/>
          <w:color w:val="333333"/>
          <w:kern w:val="0"/>
          <w:sz w:val="32"/>
          <w:szCs w:val="32"/>
        </w:rPr>
      </w:pPr>
    </w:p>
    <w:p>
      <w:pPr>
        <w:widowControl/>
        <w:wordWrap w:val="0"/>
        <w:adjustRightInd w:val="0"/>
        <w:snapToGrid w:val="0"/>
        <w:spacing w:line="600" w:lineRule="exact"/>
        <w:ind w:right="320" w:firstLine="640" w:firstLineChars="200"/>
        <w:jc w:val="righ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内乡县农机局</w:t>
      </w: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内乡县财政局　</w:t>
      </w:r>
    </w:p>
    <w:p>
      <w:pPr>
        <w:widowControl/>
        <w:adjustRightInd w:val="0"/>
        <w:snapToGrid w:val="0"/>
        <w:spacing w:line="600" w:lineRule="exact"/>
        <w:ind w:right="640" w:firstLine="640" w:firstLineChars="200"/>
        <w:jc w:val="right"/>
        <w:rPr>
          <w:rFonts w:ascii="仿宋_GB2312" w:hAnsi="仿宋_GB2312" w:eastAsia="仿宋_GB2312" w:cs="仿宋_GB2312"/>
          <w:color w:val="333333"/>
          <w:kern w:val="0"/>
          <w:sz w:val="32"/>
          <w:szCs w:val="32"/>
        </w:rPr>
      </w:pPr>
    </w:p>
    <w:p>
      <w:pPr>
        <w:widowControl/>
        <w:adjustRightInd w:val="0"/>
        <w:snapToGrid w:val="0"/>
        <w:spacing w:line="600" w:lineRule="exact"/>
        <w:ind w:right="640" w:firstLine="640" w:firstLineChars="200"/>
        <w:jc w:val="right"/>
        <w:rPr>
          <w:rFonts w:ascii="仿宋_GB2312" w:hAnsi="仿宋_GB2312" w:eastAsia="仿宋_GB2312" w:cs="仿宋_GB2312"/>
          <w:color w:val="333333"/>
          <w:kern w:val="0"/>
          <w:sz w:val="32"/>
          <w:szCs w:val="32"/>
        </w:rPr>
      </w:pPr>
      <w:r>
        <w:rPr>
          <w:rFonts w:ascii="仿宋_GB2312" w:hAnsi="仿宋_GB2312" w:eastAsia="仿宋_GB2312" w:cs="仿宋_GB2312"/>
          <w:color w:val="333333"/>
          <w:kern w:val="0"/>
          <w:sz w:val="32"/>
          <w:szCs w:val="32"/>
        </w:rPr>
        <w:t>2018</w:t>
      </w:r>
      <w:r>
        <w:rPr>
          <w:rFonts w:hint="eastAsia" w:ascii="仿宋_GB2312" w:hAnsi="仿宋_GB2312" w:eastAsia="仿宋_GB2312" w:cs="仿宋_GB2312"/>
          <w:color w:val="333333"/>
          <w:kern w:val="0"/>
          <w:sz w:val="32"/>
          <w:szCs w:val="32"/>
        </w:rPr>
        <w:t>年</w:t>
      </w:r>
      <w:r>
        <w:rPr>
          <w:rFonts w:ascii="仿宋_GB2312" w:hAnsi="仿宋_GB2312" w:eastAsia="仿宋_GB2312" w:cs="仿宋_GB2312"/>
          <w:color w:val="333333"/>
          <w:kern w:val="0"/>
          <w:sz w:val="32"/>
          <w:szCs w:val="32"/>
        </w:rPr>
        <w:t>6</w:t>
      </w:r>
      <w:r>
        <w:rPr>
          <w:rFonts w:hint="eastAsia" w:ascii="仿宋_GB2312" w:hAnsi="仿宋_GB2312" w:eastAsia="仿宋_GB2312" w:cs="仿宋_GB2312"/>
          <w:color w:val="333333"/>
          <w:kern w:val="0"/>
          <w:sz w:val="32"/>
          <w:szCs w:val="32"/>
        </w:rPr>
        <w:t>月</w:t>
      </w:r>
      <w:r>
        <w:rPr>
          <w:rFonts w:ascii="仿宋_GB2312" w:hAnsi="仿宋_GB2312" w:eastAsia="仿宋_GB2312" w:cs="仿宋_GB2312"/>
          <w:color w:val="333333"/>
          <w:kern w:val="0"/>
          <w:sz w:val="32"/>
          <w:szCs w:val="32"/>
        </w:rPr>
        <w:t>15</w:t>
      </w:r>
      <w:r>
        <w:rPr>
          <w:rFonts w:hint="eastAsia" w:ascii="仿宋_GB2312" w:hAnsi="仿宋_GB2312" w:eastAsia="仿宋_GB2312" w:cs="仿宋_GB2312"/>
          <w:color w:val="333333"/>
          <w:kern w:val="0"/>
          <w:sz w:val="32"/>
          <w:szCs w:val="32"/>
        </w:rPr>
        <w:t>日　　　</w:t>
      </w: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rPr>
          <w:rFonts w:ascii="黑体" w:hAnsi="微软雅黑" w:eastAsia="黑体" w:cs="黑体"/>
          <w:color w:val="333333"/>
          <w:kern w:val="0"/>
          <w:sz w:val="28"/>
          <w:szCs w:val="28"/>
        </w:rPr>
      </w:pPr>
    </w:p>
    <w:p>
      <w:pPr>
        <w:widowControl/>
        <w:spacing w:line="600" w:lineRule="exact"/>
        <w:rPr>
          <w:rFonts w:hint="eastAsia" w:ascii="黑体" w:hAnsi="微软雅黑" w:eastAsia="黑体" w:cs="黑体"/>
          <w:color w:val="333333"/>
          <w:kern w:val="0"/>
          <w:sz w:val="32"/>
          <w:szCs w:val="32"/>
        </w:rPr>
      </w:pPr>
    </w:p>
    <w:p>
      <w:pPr>
        <w:widowControl/>
        <w:spacing w:line="600" w:lineRule="exact"/>
        <w:rPr>
          <w:rFonts w:hint="eastAsia" w:ascii="黑体" w:hAnsi="微软雅黑" w:eastAsia="黑体" w:cs="黑体"/>
          <w:color w:val="333333"/>
          <w:kern w:val="0"/>
          <w:sz w:val="32"/>
          <w:szCs w:val="32"/>
        </w:rPr>
      </w:pPr>
    </w:p>
    <w:p>
      <w:pPr>
        <w:widowControl/>
        <w:spacing w:line="600" w:lineRule="exact"/>
        <w:rPr>
          <w:rFonts w:hint="eastAsia" w:ascii="黑体" w:hAnsi="微软雅黑" w:eastAsia="黑体" w:cs="黑体"/>
          <w:color w:val="333333"/>
          <w:kern w:val="0"/>
          <w:sz w:val="32"/>
          <w:szCs w:val="32"/>
        </w:rPr>
      </w:pPr>
    </w:p>
    <w:p>
      <w:pPr>
        <w:widowControl/>
        <w:spacing w:line="600" w:lineRule="exact"/>
        <w:rPr>
          <w:rFonts w:hint="eastAsia" w:ascii="黑体" w:hAnsi="微软雅黑" w:eastAsia="黑体" w:cs="黑体"/>
          <w:color w:val="333333"/>
          <w:kern w:val="0"/>
          <w:sz w:val="32"/>
          <w:szCs w:val="32"/>
        </w:rPr>
      </w:pPr>
    </w:p>
    <w:p>
      <w:pPr>
        <w:widowControl/>
        <w:spacing w:line="600" w:lineRule="exact"/>
        <w:rPr>
          <w:rFonts w:ascii="黑体" w:hAnsi="微软雅黑" w:eastAsia="黑体" w:cs="微软雅黑"/>
          <w:color w:val="333333"/>
          <w:kern w:val="0"/>
          <w:sz w:val="32"/>
          <w:szCs w:val="32"/>
        </w:rPr>
      </w:pPr>
      <w:r>
        <w:rPr>
          <w:rFonts w:hint="eastAsia" w:ascii="黑体" w:hAnsi="微软雅黑" w:eastAsia="黑体" w:cs="黑体"/>
          <w:color w:val="333333"/>
          <w:kern w:val="0"/>
          <w:sz w:val="32"/>
          <w:szCs w:val="32"/>
        </w:rPr>
        <w:t>附件</w:t>
      </w:r>
      <w:r>
        <w:rPr>
          <w:rFonts w:ascii="黑体" w:hAnsi="微软雅黑" w:eastAsia="黑体" w:cs="微软雅黑"/>
          <w:color w:val="333333"/>
          <w:kern w:val="0"/>
          <w:sz w:val="32"/>
          <w:szCs w:val="32"/>
        </w:rPr>
        <w:t>1</w:t>
      </w:r>
      <w:r>
        <w:rPr>
          <w:rFonts w:hint="eastAsia" w:ascii="黑体" w:hAnsi="微软雅黑" w:eastAsia="黑体" w:cs="微软雅黑"/>
          <w:color w:val="333333"/>
          <w:kern w:val="0"/>
          <w:sz w:val="32"/>
          <w:szCs w:val="32"/>
        </w:rPr>
        <w:t>：</w:t>
      </w:r>
    </w:p>
    <w:p>
      <w:pPr>
        <w:widowControl/>
        <w:spacing w:line="600" w:lineRule="exact"/>
        <w:rPr>
          <w:rFonts w:ascii="黑体" w:eastAsia="黑体"/>
          <w:sz w:val="32"/>
          <w:szCs w:val="32"/>
        </w:rPr>
      </w:pPr>
    </w:p>
    <w:p>
      <w:pPr>
        <w:widowControl/>
        <w:spacing w:line="600" w:lineRule="exact"/>
        <w:jc w:val="center"/>
        <w:rPr>
          <w:rFonts w:ascii="黑体" w:eastAsia="黑体"/>
          <w:w w:val="95"/>
          <w:sz w:val="36"/>
          <w:szCs w:val="36"/>
        </w:rPr>
      </w:pPr>
      <w:r>
        <w:rPr>
          <w:rFonts w:hint="eastAsia" w:ascii="黑体" w:hAnsi="方正小标宋_GBK" w:eastAsia="黑体" w:cs="方正小标宋_GBK"/>
          <w:bCs/>
          <w:color w:val="333333"/>
          <w:w w:val="95"/>
          <w:kern w:val="0"/>
          <w:sz w:val="36"/>
          <w:szCs w:val="36"/>
        </w:rPr>
        <w:t>内乡县</w:t>
      </w:r>
      <w:r>
        <w:rPr>
          <w:rFonts w:ascii="黑体" w:hAnsi="方正小标宋_GBK" w:eastAsia="黑体" w:cs="方正小标宋_GBK"/>
          <w:bCs/>
          <w:color w:val="333333"/>
          <w:w w:val="95"/>
          <w:kern w:val="0"/>
          <w:sz w:val="36"/>
          <w:szCs w:val="36"/>
        </w:rPr>
        <w:t>2018-2020</w:t>
      </w:r>
      <w:r>
        <w:rPr>
          <w:rFonts w:hint="eastAsia" w:ascii="黑体" w:hAnsi="方正小标宋_GBK" w:eastAsia="黑体" w:cs="方正小标宋_GBK"/>
          <w:bCs/>
          <w:color w:val="333333"/>
          <w:w w:val="95"/>
          <w:kern w:val="0"/>
          <w:sz w:val="36"/>
          <w:szCs w:val="36"/>
        </w:rPr>
        <w:t>年农机购置补贴机具种类范围</w:t>
      </w:r>
    </w:p>
    <w:p>
      <w:pPr>
        <w:pStyle w:val="13"/>
        <w:spacing w:before="0" w:beforeAutospacing="0" w:after="0" w:afterAutospacing="0" w:line="600" w:lineRule="exact"/>
        <w:ind w:firstLine="600" w:firstLineChars="200"/>
        <w:jc w:val="center"/>
        <w:rPr>
          <w:rFonts w:ascii="仿宋_GB2312" w:hAnsi="方正魏碑_GBK" w:eastAsia="仿宋_GB2312" w:cs="方正魏碑_GBK"/>
          <w:sz w:val="30"/>
          <w:szCs w:val="30"/>
        </w:rPr>
      </w:pPr>
      <w:r>
        <w:rPr>
          <w:rFonts w:ascii="仿宋_GB2312" w:hAnsi="方正魏碑_GBK" w:eastAsia="仿宋_GB2312" w:cs="方正魏碑_GBK"/>
          <w:color w:val="333333"/>
          <w:sz w:val="30"/>
          <w:szCs w:val="30"/>
        </w:rPr>
        <w:t>(</w:t>
      </w:r>
      <w:r>
        <w:rPr>
          <w:rFonts w:hint="eastAsia" w:ascii="仿宋_GB2312" w:hAnsi="方正魏碑_GBK" w:eastAsia="仿宋_GB2312" w:cs="方正魏碑_GBK"/>
          <w:color w:val="333333"/>
          <w:sz w:val="30"/>
          <w:szCs w:val="30"/>
        </w:rPr>
        <w:t>共</w:t>
      </w:r>
      <w:r>
        <w:rPr>
          <w:rFonts w:ascii="仿宋_GB2312" w:hAnsi="方正魏碑_GBK" w:eastAsia="仿宋_GB2312" w:cs="方正魏碑_GBK"/>
          <w:color w:val="333333"/>
          <w:sz w:val="30"/>
          <w:szCs w:val="30"/>
        </w:rPr>
        <w:t>13</w:t>
      </w:r>
      <w:r>
        <w:rPr>
          <w:rFonts w:hint="eastAsia" w:ascii="仿宋_GB2312" w:hAnsi="方正魏碑_GBK" w:eastAsia="仿宋_GB2312" w:cs="方正魏碑_GBK"/>
          <w:color w:val="333333"/>
          <w:sz w:val="30"/>
          <w:szCs w:val="30"/>
        </w:rPr>
        <w:t>大类、</w:t>
      </w:r>
      <w:r>
        <w:rPr>
          <w:rFonts w:ascii="仿宋_GB2312" w:hAnsi="方正魏碑_GBK" w:eastAsia="仿宋_GB2312" w:cs="方正魏碑_GBK"/>
          <w:color w:val="333333"/>
          <w:sz w:val="30"/>
          <w:szCs w:val="30"/>
        </w:rPr>
        <w:t>27</w:t>
      </w:r>
      <w:r>
        <w:rPr>
          <w:rFonts w:hint="eastAsia" w:ascii="仿宋_GB2312" w:hAnsi="方正魏碑_GBK" w:eastAsia="仿宋_GB2312" w:cs="方正魏碑_GBK"/>
          <w:color w:val="333333"/>
          <w:sz w:val="30"/>
          <w:szCs w:val="30"/>
        </w:rPr>
        <w:t>小类、</w:t>
      </w:r>
      <w:r>
        <w:rPr>
          <w:rFonts w:ascii="仿宋_GB2312" w:hAnsi="方正魏碑_GBK" w:eastAsia="仿宋_GB2312" w:cs="方正魏碑_GBK"/>
          <w:color w:val="333333"/>
          <w:sz w:val="30"/>
          <w:szCs w:val="30"/>
        </w:rPr>
        <w:t>51</w:t>
      </w:r>
      <w:r>
        <w:rPr>
          <w:rFonts w:hint="eastAsia" w:ascii="仿宋_GB2312" w:hAnsi="方正魏碑_GBK" w:eastAsia="仿宋_GB2312" w:cs="方正魏碑_GBK"/>
          <w:color w:val="333333"/>
          <w:sz w:val="30"/>
          <w:szCs w:val="30"/>
        </w:rPr>
        <w:t>个品目</w:t>
      </w:r>
      <w:r>
        <w:rPr>
          <w:rFonts w:ascii="仿宋_GB2312" w:hAnsi="方正魏碑_GBK" w:eastAsia="仿宋_GB2312" w:cs="方正魏碑_GBK"/>
          <w:color w:val="333333"/>
          <w:sz w:val="30"/>
          <w:szCs w:val="30"/>
        </w:rPr>
        <w:t>)</w:t>
      </w:r>
    </w:p>
    <w:p>
      <w:pPr>
        <w:widowControl/>
        <w:spacing w:line="600" w:lineRule="exact"/>
        <w:ind w:firstLine="562" w:firstLineChars="200"/>
        <w:rPr>
          <w:rFonts w:ascii="宋体" w:cs="宋体"/>
          <w:b/>
          <w:color w:val="333333"/>
          <w:kern w:val="0"/>
          <w:sz w:val="28"/>
          <w:szCs w:val="28"/>
        </w:rPr>
      </w:pPr>
    </w:p>
    <w:p>
      <w:pPr>
        <w:widowControl/>
        <w:spacing w:line="600" w:lineRule="exact"/>
        <w:ind w:firstLine="562" w:firstLineChars="200"/>
        <w:rPr>
          <w:rFonts w:ascii="方正黑体" w:hAnsi="方正黑体" w:eastAsia="方正黑体" w:cs="方正黑体"/>
        </w:rPr>
      </w:pPr>
      <w:r>
        <w:rPr>
          <w:rFonts w:ascii="方正黑体" w:hAnsi="方正黑体" w:eastAsia="方正黑体" w:cs="方正黑体"/>
          <w:b/>
          <w:color w:val="333333"/>
          <w:kern w:val="0"/>
          <w:sz w:val="28"/>
          <w:szCs w:val="28"/>
        </w:rPr>
        <w:t>1</w:t>
      </w:r>
      <w:r>
        <w:rPr>
          <w:rFonts w:hint="eastAsia" w:ascii="方正黑体" w:hAnsi="方正黑体" w:eastAsia="方正黑体" w:cs="方正黑体"/>
          <w:b/>
          <w:color w:val="333333"/>
          <w:kern w:val="0"/>
          <w:sz w:val="28"/>
          <w:szCs w:val="28"/>
        </w:rPr>
        <w:t>．耕整地机械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1.1</w:t>
      </w:r>
      <w:r>
        <w:rPr>
          <w:rFonts w:hint="eastAsia" w:ascii="仿宋_GB2312" w:hAnsi="宋体" w:eastAsia="仿宋_GB2312" w:cs="宋体"/>
          <w:color w:val="333333"/>
          <w:kern w:val="0"/>
          <w:sz w:val="28"/>
          <w:szCs w:val="28"/>
        </w:rPr>
        <w:t>耕地机械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1.1.1</w:t>
      </w:r>
      <w:r>
        <w:rPr>
          <w:rFonts w:hint="eastAsia" w:ascii="仿宋_GB2312" w:hAnsi="宋体" w:eastAsia="仿宋_GB2312" w:cs="宋体"/>
          <w:color w:val="333333"/>
          <w:kern w:val="0"/>
          <w:sz w:val="28"/>
          <w:szCs w:val="28"/>
        </w:rPr>
        <w:t>铧式犁</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1.1.2</w:t>
      </w:r>
      <w:r>
        <w:rPr>
          <w:rFonts w:hint="eastAsia" w:ascii="仿宋_GB2312" w:hAnsi="宋体" w:eastAsia="仿宋_GB2312" w:cs="宋体"/>
          <w:color w:val="333333"/>
          <w:kern w:val="0"/>
          <w:sz w:val="28"/>
          <w:szCs w:val="28"/>
        </w:rPr>
        <w:t>旋耕机（含履带自走式旋耕机）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1.1.3</w:t>
      </w:r>
      <w:r>
        <w:rPr>
          <w:rFonts w:hint="eastAsia" w:ascii="仿宋_GB2312" w:hAnsi="宋体" w:eastAsia="仿宋_GB2312" w:cs="宋体"/>
          <w:color w:val="333333"/>
          <w:kern w:val="0"/>
          <w:sz w:val="28"/>
          <w:szCs w:val="28"/>
        </w:rPr>
        <w:t>深松机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1.1.4</w:t>
      </w:r>
      <w:r>
        <w:rPr>
          <w:rFonts w:hint="eastAsia" w:ascii="仿宋_GB2312" w:hAnsi="宋体" w:eastAsia="仿宋_GB2312" w:cs="宋体"/>
          <w:color w:val="333333"/>
          <w:kern w:val="0"/>
          <w:sz w:val="28"/>
          <w:szCs w:val="28"/>
        </w:rPr>
        <w:t>微耕机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2</w:t>
      </w:r>
      <w:r>
        <w:rPr>
          <w:rFonts w:hint="eastAsia" w:ascii="方正黑体" w:hAnsi="方正黑体" w:eastAsia="方正黑体" w:cs="方正黑体"/>
          <w:b/>
          <w:color w:val="333333"/>
          <w:kern w:val="0"/>
          <w:sz w:val="28"/>
          <w:szCs w:val="28"/>
        </w:rPr>
        <w:t>．种植施肥机械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2.1</w:t>
      </w:r>
      <w:r>
        <w:rPr>
          <w:rFonts w:hint="eastAsia" w:ascii="仿宋_GB2312" w:hAnsi="宋体" w:eastAsia="仿宋_GB2312" w:cs="宋体"/>
          <w:color w:val="333333"/>
          <w:kern w:val="0"/>
          <w:sz w:val="28"/>
          <w:szCs w:val="28"/>
        </w:rPr>
        <w:t>播种机械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2.1.1</w:t>
      </w:r>
      <w:r>
        <w:rPr>
          <w:rFonts w:hint="eastAsia" w:ascii="仿宋_GB2312" w:hAnsi="宋体" w:eastAsia="仿宋_GB2312" w:cs="宋体"/>
          <w:color w:val="333333"/>
          <w:kern w:val="0"/>
          <w:sz w:val="28"/>
          <w:szCs w:val="28"/>
        </w:rPr>
        <w:t>条播机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2.1.2</w:t>
      </w:r>
      <w:r>
        <w:rPr>
          <w:rFonts w:hint="eastAsia" w:ascii="仿宋_GB2312" w:hAnsi="宋体" w:eastAsia="仿宋_GB2312" w:cs="宋体"/>
          <w:color w:val="333333"/>
          <w:kern w:val="0"/>
          <w:sz w:val="28"/>
          <w:szCs w:val="28"/>
        </w:rPr>
        <w:t>穴播机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2.1.3</w:t>
      </w:r>
      <w:r>
        <w:rPr>
          <w:rFonts w:hint="eastAsia" w:ascii="仿宋_GB2312" w:hAnsi="宋体" w:eastAsia="仿宋_GB2312" w:cs="宋体"/>
          <w:color w:val="333333"/>
          <w:kern w:val="0"/>
          <w:sz w:val="28"/>
          <w:szCs w:val="28"/>
        </w:rPr>
        <w:t>免耕播种机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2.1.4</w:t>
      </w:r>
      <w:r>
        <w:rPr>
          <w:rFonts w:hint="eastAsia" w:ascii="仿宋_GB2312" w:hAnsi="宋体" w:eastAsia="仿宋_GB2312" w:cs="宋体"/>
          <w:color w:val="333333"/>
          <w:kern w:val="0"/>
          <w:sz w:val="28"/>
          <w:szCs w:val="28"/>
        </w:rPr>
        <w:t>旋耕播种机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2.2</w:t>
      </w:r>
      <w:r>
        <w:rPr>
          <w:rFonts w:hint="eastAsia" w:ascii="仿宋_GB2312" w:hAnsi="宋体" w:eastAsia="仿宋_GB2312" w:cs="宋体"/>
          <w:color w:val="333333"/>
          <w:kern w:val="0"/>
          <w:sz w:val="28"/>
          <w:szCs w:val="28"/>
        </w:rPr>
        <w:t>育苗机械设备</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2.2.1</w:t>
      </w:r>
      <w:r>
        <w:rPr>
          <w:rFonts w:hint="eastAsia" w:ascii="仿宋_GB2312" w:hAnsi="宋体" w:eastAsia="仿宋_GB2312" w:cs="宋体"/>
          <w:color w:val="333333"/>
          <w:kern w:val="0"/>
          <w:sz w:val="28"/>
          <w:szCs w:val="28"/>
        </w:rPr>
        <w:t>秧盘播种成套设备（含床土处理）</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2.3</w:t>
      </w:r>
      <w:r>
        <w:rPr>
          <w:rFonts w:hint="eastAsia" w:ascii="仿宋_GB2312" w:hAnsi="宋体" w:eastAsia="仿宋_GB2312" w:cs="宋体"/>
          <w:color w:val="333333"/>
          <w:kern w:val="0"/>
          <w:sz w:val="28"/>
          <w:szCs w:val="28"/>
        </w:rPr>
        <w:t>栽植机械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2.3.1</w:t>
      </w:r>
      <w:r>
        <w:rPr>
          <w:rFonts w:hint="eastAsia" w:ascii="仿宋_GB2312" w:hAnsi="宋体" w:eastAsia="仿宋_GB2312" w:cs="宋体"/>
          <w:color w:val="333333"/>
          <w:kern w:val="0"/>
          <w:sz w:val="28"/>
          <w:szCs w:val="28"/>
        </w:rPr>
        <w:t>水稻插秧机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3</w:t>
      </w:r>
      <w:r>
        <w:rPr>
          <w:rFonts w:hint="eastAsia" w:ascii="方正黑体" w:hAnsi="方正黑体" w:eastAsia="方正黑体" w:cs="方正黑体"/>
          <w:b/>
          <w:color w:val="333333"/>
          <w:kern w:val="0"/>
          <w:sz w:val="28"/>
          <w:szCs w:val="28"/>
        </w:rPr>
        <w:t>．田间管理机械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3.1</w:t>
      </w:r>
      <w:r>
        <w:rPr>
          <w:rFonts w:hint="eastAsia" w:ascii="仿宋_GB2312" w:hAnsi="宋体" w:eastAsia="仿宋_GB2312" w:cs="宋体"/>
          <w:color w:val="333333"/>
          <w:kern w:val="0"/>
          <w:sz w:val="28"/>
          <w:szCs w:val="28"/>
        </w:rPr>
        <w:t>中耕机械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3.1.1</w:t>
      </w:r>
      <w:r>
        <w:rPr>
          <w:rFonts w:hint="eastAsia" w:ascii="仿宋_GB2312" w:hAnsi="宋体" w:eastAsia="仿宋_GB2312" w:cs="宋体"/>
          <w:color w:val="333333"/>
          <w:kern w:val="0"/>
          <w:sz w:val="28"/>
          <w:szCs w:val="28"/>
        </w:rPr>
        <w:t>田园管理机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3.2</w:t>
      </w:r>
      <w:r>
        <w:rPr>
          <w:rFonts w:hint="eastAsia" w:ascii="仿宋_GB2312" w:hAnsi="宋体" w:eastAsia="仿宋_GB2312" w:cs="宋体"/>
          <w:color w:val="333333"/>
          <w:kern w:val="0"/>
          <w:sz w:val="28"/>
          <w:szCs w:val="28"/>
        </w:rPr>
        <w:t>植保机械</w:t>
      </w:r>
    </w:p>
    <w:p>
      <w:pPr>
        <w:pStyle w:val="13"/>
        <w:spacing w:before="0" w:beforeAutospacing="0" w:after="0" w:afterAutospacing="0" w:line="600" w:lineRule="exact"/>
        <w:ind w:firstLine="1058" w:firstLineChars="378"/>
        <w:jc w:val="both"/>
        <w:rPr>
          <w:rFonts w:ascii="仿宋_GB2312" w:eastAsia="仿宋_GB2312"/>
        </w:rPr>
      </w:pPr>
      <w:r>
        <w:rPr>
          <w:rFonts w:ascii="仿宋_GB2312" w:hAnsi="微软雅黑" w:eastAsia="仿宋_GB2312" w:cs="微软雅黑"/>
          <w:color w:val="333333"/>
          <w:sz w:val="28"/>
          <w:szCs w:val="28"/>
        </w:rPr>
        <w:t>3.2.1</w:t>
      </w:r>
      <w:r>
        <w:rPr>
          <w:rFonts w:hint="eastAsia" w:ascii="仿宋_GB2312" w:hAnsi="微软雅黑" w:eastAsia="仿宋_GB2312" w:cs="微软雅黑"/>
          <w:color w:val="333333"/>
          <w:sz w:val="28"/>
          <w:szCs w:val="28"/>
        </w:rPr>
        <w:t>动力喷雾机</w:t>
      </w:r>
    </w:p>
    <w:p>
      <w:pPr>
        <w:pStyle w:val="13"/>
        <w:spacing w:before="0" w:beforeAutospacing="0" w:after="0" w:afterAutospacing="0" w:line="600" w:lineRule="exact"/>
        <w:ind w:firstLine="1058" w:firstLineChars="378"/>
        <w:jc w:val="both"/>
        <w:rPr>
          <w:rFonts w:ascii="仿宋_GB2312" w:eastAsia="仿宋_GB2312"/>
        </w:rPr>
      </w:pPr>
      <w:r>
        <w:rPr>
          <w:rFonts w:ascii="仿宋_GB2312" w:hAnsi="微软雅黑" w:eastAsia="仿宋_GB2312" w:cs="微软雅黑"/>
          <w:color w:val="333333"/>
          <w:sz w:val="28"/>
          <w:szCs w:val="28"/>
        </w:rPr>
        <w:t>3.2.2</w:t>
      </w:r>
      <w:r>
        <w:rPr>
          <w:rFonts w:hint="eastAsia" w:ascii="仿宋_GB2312" w:hAnsi="微软雅黑" w:eastAsia="仿宋_GB2312" w:cs="微软雅黑"/>
          <w:color w:val="333333"/>
          <w:sz w:val="28"/>
          <w:szCs w:val="28"/>
        </w:rPr>
        <w:t>风送喷雾机</w:t>
      </w:r>
    </w:p>
    <w:p>
      <w:pPr>
        <w:pStyle w:val="13"/>
        <w:spacing w:before="0" w:beforeAutospacing="0" w:after="0" w:afterAutospacing="0" w:line="600" w:lineRule="exact"/>
        <w:ind w:firstLine="1058" w:firstLineChars="378"/>
        <w:jc w:val="both"/>
        <w:rPr>
          <w:rFonts w:ascii="仿宋_GB2312" w:eastAsia="仿宋_GB2312"/>
        </w:rPr>
      </w:pPr>
      <w:r>
        <w:rPr>
          <w:rFonts w:ascii="仿宋_GB2312" w:hAnsi="微软雅黑" w:eastAsia="仿宋_GB2312" w:cs="微软雅黑"/>
          <w:color w:val="333333"/>
          <w:sz w:val="28"/>
          <w:szCs w:val="28"/>
        </w:rPr>
        <w:t>3.3</w:t>
      </w:r>
      <w:r>
        <w:rPr>
          <w:rFonts w:hint="eastAsia" w:ascii="仿宋_GB2312" w:hAnsi="微软雅黑" w:eastAsia="仿宋_GB2312" w:cs="微软雅黑"/>
          <w:color w:val="333333"/>
          <w:sz w:val="28"/>
          <w:szCs w:val="28"/>
        </w:rPr>
        <w:t>修剪机械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3.3.1</w:t>
      </w:r>
      <w:r>
        <w:rPr>
          <w:rFonts w:hint="eastAsia" w:ascii="仿宋_GB2312" w:hAnsi="宋体" w:eastAsia="仿宋_GB2312" w:cs="宋体"/>
          <w:color w:val="333333"/>
          <w:kern w:val="0"/>
          <w:sz w:val="28"/>
          <w:szCs w:val="28"/>
        </w:rPr>
        <w:t>茶树修剪机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4</w:t>
      </w:r>
      <w:r>
        <w:rPr>
          <w:rFonts w:hint="eastAsia" w:ascii="方正黑体" w:hAnsi="方正黑体" w:eastAsia="方正黑体" w:cs="方正黑体"/>
          <w:b/>
          <w:color w:val="333333"/>
          <w:kern w:val="0"/>
          <w:sz w:val="28"/>
          <w:szCs w:val="28"/>
        </w:rPr>
        <w:t>．收获机械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4.1</w:t>
      </w:r>
      <w:r>
        <w:rPr>
          <w:rFonts w:hint="eastAsia" w:ascii="仿宋_GB2312" w:hAnsi="宋体" w:eastAsia="仿宋_GB2312" w:cs="宋体"/>
          <w:color w:val="333333"/>
          <w:kern w:val="0"/>
          <w:sz w:val="28"/>
          <w:szCs w:val="28"/>
        </w:rPr>
        <w:t>谷物收获机械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4.1.1</w:t>
      </w:r>
      <w:r>
        <w:rPr>
          <w:rFonts w:hint="eastAsia" w:ascii="仿宋_GB2312" w:hAnsi="宋体" w:eastAsia="仿宋_GB2312" w:cs="宋体"/>
          <w:color w:val="333333"/>
          <w:kern w:val="0"/>
          <w:sz w:val="28"/>
          <w:szCs w:val="28"/>
        </w:rPr>
        <w:t>自走轮式谷物联合收割机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4.1.2</w:t>
      </w:r>
      <w:r>
        <w:rPr>
          <w:rFonts w:hint="eastAsia" w:ascii="仿宋_GB2312" w:hAnsi="宋体" w:eastAsia="仿宋_GB2312" w:cs="宋体"/>
          <w:color w:val="333333"/>
          <w:kern w:val="0"/>
          <w:sz w:val="28"/>
          <w:szCs w:val="28"/>
        </w:rPr>
        <w:t>半喂入联合收割机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4.2</w:t>
      </w:r>
      <w:r>
        <w:rPr>
          <w:rFonts w:hint="eastAsia" w:ascii="仿宋_GB2312" w:hAnsi="宋体" w:eastAsia="仿宋_GB2312" w:cs="宋体"/>
          <w:color w:val="333333"/>
          <w:kern w:val="0"/>
          <w:sz w:val="28"/>
          <w:szCs w:val="28"/>
        </w:rPr>
        <w:t>玉米收获机械</w:t>
      </w:r>
    </w:p>
    <w:p>
      <w:pPr>
        <w:pStyle w:val="13"/>
        <w:spacing w:before="0" w:beforeAutospacing="0" w:after="0" w:afterAutospacing="0" w:line="600" w:lineRule="exact"/>
        <w:ind w:firstLine="560" w:firstLineChars="200"/>
        <w:jc w:val="both"/>
      </w:pPr>
      <w:r>
        <w:rPr>
          <w:rFonts w:ascii="微软雅黑" w:hAnsi="微软雅黑" w:eastAsia="微软雅黑" w:cs="微软雅黑"/>
          <w:color w:val="333333"/>
          <w:sz w:val="28"/>
          <w:szCs w:val="28"/>
        </w:rPr>
        <w:t>4.2.1</w:t>
      </w:r>
      <w:r>
        <w:rPr>
          <w:rFonts w:hint="eastAsia" w:ascii="微软雅黑" w:hAnsi="微软雅黑" w:eastAsia="微软雅黑" w:cs="微软雅黑"/>
          <w:color w:val="333333"/>
          <w:sz w:val="28"/>
          <w:szCs w:val="28"/>
        </w:rPr>
        <w:t>自走式玉米收获机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4.2.2</w:t>
      </w:r>
      <w:r>
        <w:rPr>
          <w:rFonts w:hint="eastAsia" w:ascii="仿宋_GB2312" w:hAnsi="宋体" w:eastAsia="仿宋_GB2312" w:cs="宋体"/>
          <w:color w:val="333333"/>
          <w:kern w:val="0"/>
          <w:sz w:val="28"/>
          <w:szCs w:val="28"/>
        </w:rPr>
        <w:t>自走式玉米籽粒联合收获机</w:t>
      </w:r>
    </w:p>
    <w:p>
      <w:pPr>
        <w:pStyle w:val="13"/>
        <w:spacing w:before="0" w:beforeAutospacing="0" w:after="0" w:afterAutospacing="0" w:line="600" w:lineRule="exact"/>
        <w:ind w:firstLine="560" w:firstLineChars="200"/>
        <w:jc w:val="both"/>
      </w:pPr>
      <w:r>
        <w:rPr>
          <w:rFonts w:ascii="微软雅黑" w:hAnsi="微软雅黑" w:eastAsia="微软雅黑" w:cs="微软雅黑"/>
          <w:color w:val="333333"/>
          <w:sz w:val="28"/>
          <w:szCs w:val="28"/>
        </w:rPr>
        <w:t>4.2.3</w:t>
      </w:r>
      <w:r>
        <w:rPr>
          <w:rFonts w:hint="eastAsia" w:ascii="微软雅黑" w:hAnsi="微软雅黑" w:eastAsia="微软雅黑" w:cs="微软雅黑"/>
          <w:color w:val="333333"/>
          <w:sz w:val="28"/>
          <w:szCs w:val="28"/>
        </w:rPr>
        <w:t>穗茎兼收玉米收获机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4.2.4</w:t>
      </w:r>
      <w:r>
        <w:rPr>
          <w:rFonts w:hint="eastAsia" w:ascii="仿宋_GB2312" w:hAnsi="宋体" w:eastAsia="仿宋_GB2312" w:cs="宋体"/>
          <w:color w:val="333333"/>
          <w:kern w:val="0"/>
          <w:sz w:val="28"/>
          <w:szCs w:val="28"/>
        </w:rPr>
        <w:t>玉米收获专用割台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4.3</w:t>
      </w:r>
      <w:r>
        <w:rPr>
          <w:rFonts w:hint="eastAsia" w:ascii="仿宋_GB2312" w:hAnsi="宋体" w:eastAsia="仿宋_GB2312" w:cs="宋体"/>
          <w:color w:val="333333"/>
          <w:kern w:val="0"/>
          <w:sz w:val="28"/>
          <w:szCs w:val="28"/>
        </w:rPr>
        <w:t>果实收获机械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4.3.1</w:t>
      </w:r>
      <w:r>
        <w:rPr>
          <w:rFonts w:hint="eastAsia" w:ascii="仿宋_GB2312" w:hAnsi="宋体" w:eastAsia="仿宋_GB2312" w:cs="宋体"/>
          <w:color w:val="333333"/>
          <w:kern w:val="0"/>
          <w:sz w:val="28"/>
          <w:szCs w:val="28"/>
        </w:rPr>
        <w:t>番茄收获机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4.3.2</w:t>
      </w:r>
      <w:r>
        <w:rPr>
          <w:rFonts w:hint="eastAsia" w:ascii="仿宋_GB2312" w:hAnsi="宋体" w:eastAsia="仿宋_GB2312" w:cs="宋体"/>
          <w:color w:val="333333"/>
          <w:kern w:val="0"/>
          <w:sz w:val="28"/>
          <w:szCs w:val="28"/>
        </w:rPr>
        <w:t>辣椒收获机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4.4</w:t>
      </w:r>
      <w:r>
        <w:rPr>
          <w:rFonts w:hint="eastAsia" w:ascii="仿宋_GB2312" w:hAnsi="宋体" w:eastAsia="仿宋_GB2312" w:cs="宋体"/>
          <w:color w:val="333333"/>
          <w:kern w:val="0"/>
          <w:sz w:val="28"/>
          <w:szCs w:val="28"/>
        </w:rPr>
        <w:t>蔬菜收获机械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4.4.1</w:t>
      </w:r>
      <w:r>
        <w:rPr>
          <w:rFonts w:hint="eastAsia" w:ascii="仿宋_GB2312" w:hAnsi="宋体" w:eastAsia="仿宋_GB2312" w:cs="宋体"/>
          <w:color w:val="333333"/>
          <w:kern w:val="0"/>
          <w:sz w:val="28"/>
          <w:szCs w:val="28"/>
        </w:rPr>
        <w:t>果类蔬菜收获机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4.5</w:t>
      </w:r>
      <w:r>
        <w:rPr>
          <w:rFonts w:hint="eastAsia" w:ascii="仿宋_GB2312" w:hAnsi="宋体" w:eastAsia="仿宋_GB2312" w:cs="宋体"/>
          <w:color w:val="333333"/>
          <w:kern w:val="0"/>
          <w:sz w:val="28"/>
          <w:szCs w:val="28"/>
        </w:rPr>
        <w:t>籽粒作物收获机械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4.5.1</w:t>
      </w:r>
      <w:r>
        <w:rPr>
          <w:rFonts w:hint="eastAsia" w:ascii="仿宋_GB2312" w:hAnsi="宋体" w:eastAsia="仿宋_GB2312" w:cs="宋体"/>
          <w:color w:val="333333"/>
          <w:kern w:val="0"/>
          <w:sz w:val="28"/>
          <w:szCs w:val="28"/>
        </w:rPr>
        <w:t>油菜籽收获机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4.6</w:t>
      </w:r>
      <w:r>
        <w:rPr>
          <w:rFonts w:hint="eastAsia" w:ascii="仿宋_GB2312" w:hAnsi="宋体" w:eastAsia="仿宋_GB2312" w:cs="宋体"/>
          <w:color w:val="333333"/>
          <w:kern w:val="0"/>
          <w:sz w:val="28"/>
          <w:szCs w:val="28"/>
        </w:rPr>
        <w:t>根茎作物收获机械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4.6.1</w:t>
      </w:r>
      <w:r>
        <w:rPr>
          <w:rFonts w:hint="eastAsia" w:ascii="仿宋_GB2312" w:hAnsi="宋体" w:eastAsia="仿宋_GB2312" w:cs="宋体"/>
          <w:color w:val="333333"/>
          <w:kern w:val="0"/>
          <w:sz w:val="28"/>
          <w:szCs w:val="28"/>
        </w:rPr>
        <w:t>薯类收获机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4.6.2</w:t>
      </w:r>
      <w:r>
        <w:rPr>
          <w:rFonts w:hint="eastAsia" w:ascii="仿宋_GB2312" w:hAnsi="宋体" w:eastAsia="仿宋_GB2312" w:cs="宋体"/>
          <w:color w:val="333333"/>
          <w:kern w:val="0"/>
          <w:sz w:val="28"/>
          <w:szCs w:val="28"/>
        </w:rPr>
        <w:t>花生收获机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4.7</w:t>
      </w:r>
      <w:r>
        <w:rPr>
          <w:rFonts w:hint="eastAsia" w:ascii="仿宋_GB2312" w:hAnsi="宋体" w:eastAsia="仿宋_GB2312" w:cs="宋体"/>
          <w:color w:val="333333"/>
          <w:kern w:val="0"/>
          <w:sz w:val="28"/>
          <w:szCs w:val="28"/>
        </w:rPr>
        <w:t>饲料作物收获机械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4.7.1</w:t>
      </w:r>
      <w:r>
        <w:rPr>
          <w:rFonts w:hint="eastAsia" w:ascii="仿宋_GB2312" w:hAnsi="宋体" w:eastAsia="仿宋_GB2312" w:cs="宋体"/>
          <w:color w:val="333333"/>
          <w:kern w:val="0"/>
          <w:sz w:val="28"/>
          <w:szCs w:val="28"/>
        </w:rPr>
        <w:t>打（压）捆机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4.7.2</w:t>
      </w:r>
      <w:r>
        <w:rPr>
          <w:rFonts w:hint="eastAsia" w:ascii="仿宋_GB2312" w:hAnsi="宋体" w:eastAsia="仿宋_GB2312" w:cs="宋体"/>
          <w:color w:val="333333"/>
          <w:kern w:val="0"/>
          <w:sz w:val="28"/>
          <w:szCs w:val="28"/>
        </w:rPr>
        <w:t>青饲料收获机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4.8</w:t>
      </w:r>
      <w:r>
        <w:rPr>
          <w:rFonts w:hint="eastAsia" w:ascii="仿宋_GB2312" w:hAnsi="宋体" w:eastAsia="仿宋_GB2312" w:cs="宋体"/>
          <w:color w:val="333333"/>
          <w:kern w:val="0"/>
          <w:sz w:val="28"/>
          <w:szCs w:val="28"/>
        </w:rPr>
        <w:t>茎秆收集处理机械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4.8.1</w:t>
      </w:r>
      <w:r>
        <w:rPr>
          <w:rFonts w:hint="eastAsia" w:ascii="仿宋_GB2312" w:hAnsi="宋体" w:eastAsia="仿宋_GB2312" w:cs="宋体"/>
          <w:color w:val="333333"/>
          <w:kern w:val="0"/>
          <w:sz w:val="28"/>
          <w:szCs w:val="28"/>
        </w:rPr>
        <w:t>秸秆粉碎还田机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5</w:t>
      </w:r>
      <w:r>
        <w:rPr>
          <w:rFonts w:hint="eastAsia" w:ascii="方正黑体" w:hAnsi="方正黑体" w:eastAsia="方正黑体" w:cs="方正黑体"/>
          <w:b/>
          <w:color w:val="333333"/>
          <w:kern w:val="0"/>
          <w:sz w:val="28"/>
          <w:szCs w:val="28"/>
        </w:rPr>
        <w:t>．收获后处理机械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5.1</w:t>
      </w:r>
      <w:r>
        <w:rPr>
          <w:rFonts w:hint="eastAsia" w:ascii="仿宋_GB2312" w:hAnsi="宋体" w:eastAsia="仿宋_GB2312" w:cs="宋体"/>
          <w:color w:val="333333"/>
          <w:kern w:val="0"/>
          <w:sz w:val="28"/>
          <w:szCs w:val="28"/>
        </w:rPr>
        <w:t>清选机械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5.1.1</w:t>
      </w:r>
      <w:r>
        <w:rPr>
          <w:rFonts w:hint="eastAsia" w:ascii="仿宋_GB2312" w:hAnsi="宋体" w:eastAsia="仿宋_GB2312" w:cs="宋体"/>
          <w:color w:val="333333"/>
          <w:kern w:val="0"/>
          <w:sz w:val="28"/>
          <w:szCs w:val="28"/>
        </w:rPr>
        <w:t>粮食清选机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5.2</w:t>
      </w:r>
      <w:r>
        <w:rPr>
          <w:rFonts w:hint="eastAsia" w:ascii="仿宋_GB2312" w:hAnsi="宋体" w:eastAsia="仿宋_GB2312" w:cs="宋体"/>
          <w:color w:val="333333"/>
          <w:kern w:val="0"/>
          <w:sz w:val="28"/>
          <w:szCs w:val="28"/>
        </w:rPr>
        <w:t>干燥机械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5.2.1</w:t>
      </w:r>
      <w:r>
        <w:rPr>
          <w:rFonts w:hint="eastAsia" w:ascii="仿宋_GB2312" w:hAnsi="宋体" w:eastAsia="仿宋_GB2312" w:cs="宋体"/>
          <w:color w:val="333333"/>
          <w:kern w:val="0"/>
          <w:sz w:val="28"/>
          <w:szCs w:val="28"/>
        </w:rPr>
        <w:t>谷物烘干机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5.2.2</w:t>
      </w:r>
      <w:r>
        <w:rPr>
          <w:rFonts w:hint="eastAsia" w:ascii="仿宋_GB2312" w:hAnsi="宋体" w:eastAsia="仿宋_GB2312" w:cs="宋体"/>
          <w:color w:val="333333"/>
          <w:kern w:val="0"/>
          <w:sz w:val="28"/>
          <w:szCs w:val="28"/>
        </w:rPr>
        <w:t>果蔬烘干机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6.</w:t>
      </w:r>
      <w:r>
        <w:rPr>
          <w:rFonts w:hint="eastAsia" w:ascii="方正黑体" w:hAnsi="方正黑体" w:eastAsia="方正黑体" w:cs="方正黑体"/>
          <w:b/>
          <w:color w:val="333333"/>
          <w:kern w:val="0"/>
          <w:sz w:val="28"/>
          <w:szCs w:val="28"/>
        </w:rPr>
        <w:t>农产品初加工机械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6.1</w:t>
      </w:r>
      <w:r>
        <w:rPr>
          <w:rFonts w:hint="eastAsia" w:ascii="仿宋_GB2312" w:hAnsi="宋体" w:eastAsia="仿宋_GB2312" w:cs="宋体"/>
          <w:color w:val="333333"/>
          <w:kern w:val="0"/>
          <w:sz w:val="28"/>
          <w:szCs w:val="28"/>
        </w:rPr>
        <w:t>茶叶加工机械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6.1.1</w:t>
      </w:r>
      <w:r>
        <w:rPr>
          <w:rFonts w:hint="eastAsia" w:ascii="仿宋_GB2312" w:hAnsi="宋体" w:eastAsia="仿宋_GB2312" w:cs="宋体"/>
          <w:color w:val="333333"/>
          <w:kern w:val="0"/>
          <w:sz w:val="28"/>
          <w:szCs w:val="28"/>
        </w:rPr>
        <w:t>茶叶杀青机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6.1.2</w:t>
      </w:r>
      <w:r>
        <w:rPr>
          <w:rFonts w:hint="eastAsia" w:ascii="仿宋_GB2312" w:hAnsi="宋体" w:eastAsia="仿宋_GB2312" w:cs="宋体"/>
          <w:color w:val="333333"/>
          <w:kern w:val="0"/>
          <w:sz w:val="28"/>
          <w:szCs w:val="28"/>
        </w:rPr>
        <w:t>茶叶揉捻机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6.1.3</w:t>
      </w:r>
      <w:r>
        <w:rPr>
          <w:rFonts w:hint="eastAsia" w:ascii="仿宋_GB2312" w:hAnsi="宋体" w:eastAsia="仿宋_GB2312" w:cs="宋体"/>
          <w:color w:val="333333"/>
          <w:kern w:val="0"/>
          <w:sz w:val="28"/>
          <w:szCs w:val="28"/>
        </w:rPr>
        <w:t>茶叶炒（烘）干机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6.1.4</w:t>
      </w:r>
      <w:r>
        <w:rPr>
          <w:rFonts w:hint="eastAsia" w:ascii="仿宋_GB2312" w:hAnsi="宋体" w:eastAsia="仿宋_GB2312" w:cs="宋体"/>
          <w:color w:val="333333"/>
          <w:kern w:val="0"/>
          <w:sz w:val="28"/>
          <w:szCs w:val="28"/>
        </w:rPr>
        <w:t>茶叶筛选机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7</w:t>
      </w:r>
      <w:r>
        <w:rPr>
          <w:rFonts w:hint="eastAsia" w:ascii="方正黑体" w:hAnsi="方正黑体" w:eastAsia="方正黑体" w:cs="方正黑体"/>
          <w:b/>
          <w:color w:val="333333"/>
          <w:kern w:val="0"/>
          <w:sz w:val="28"/>
          <w:szCs w:val="28"/>
        </w:rPr>
        <w:t>．农用搬运机械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7.1</w:t>
      </w:r>
      <w:r>
        <w:rPr>
          <w:rFonts w:hint="eastAsia" w:ascii="仿宋_GB2312" w:hAnsi="宋体" w:eastAsia="仿宋_GB2312" w:cs="宋体"/>
          <w:color w:val="333333"/>
          <w:kern w:val="0"/>
          <w:sz w:val="28"/>
          <w:szCs w:val="28"/>
        </w:rPr>
        <w:t>装卸机械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7.1.1</w:t>
      </w:r>
      <w:r>
        <w:rPr>
          <w:rFonts w:hint="eastAsia" w:ascii="仿宋_GB2312" w:hAnsi="宋体" w:eastAsia="仿宋_GB2312" w:cs="宋体"/>
          <w:color w:val="333333"/>
          <w:kern w:val="0"/>
          <w:sz w:val="28"/>
          <w:szCs w:val="28"/>
        </w:rPr>
        <w:t>抓草机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8</w:t>
      </w:r>
      <w:r>
        <w:rPr>
          <w:rFonts w:hint="eastAsia" w:ascii="方正黑体" w:hAnsi="方正黑体" w:eastAsia="方正黑体" w:cs="方正黑体"/>
          <w:b/>
          <w:color w:val="333333"/>
          <w:kern w:val="0"/>
          <w:sz w:val="28"/>
          <w:szCs w:val="28"/>
        </w:rPr>
        <w:t>．排灌机械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8.1</w:t>
      </w:r>
      <w:r>
        <w:rPr>
          <w:rFonts w:hint="eastAsia" w:ascii="仿宋_GB2312" w:hAnsi="宋体" w:eastAsia="仿宋_GB2312" w:cs="宋体"/>
          <w:color w:val="333333"/>
          <w:kern w:val="0"/>
          <w:sz w:val="28"/>
          <w:szCs w:val="28"/>
        </w:rPr>
        <w:t>喷灌机械设备</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8.1.1</w:t>
      </w:r>
      <w:r>
        <w:rPr>
          <w:rFonts w:hint="eastAsia" w:ascii="仿宋_GB2312" w:hAnsi="宋体" w:eastAsia="仿宋_GB2312" w:cs="宋体"/>
          <w:color w:val="333333"/>
          <w:kern w:val="0"/>
          <w:sz w:val="28"/>
          <w:szCs w:val="28"/>
        </w:rPr>
        <w:t>喷灌机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9</w:t>
      </w:r>
      <w:r>
        <w:rPr>
          <w:rFonts w:hint="eastAsia" w:ascii="方正黑体" w:hAnsi="方正黑体" w:eastAsia="方正黑体" w:cs="方正黑体"/>
          <w:b/>
          <w:color w:val="333333"/>
          <w:kern w:val="0"/>
          <w:sz w:val="28"/>
          <w:szCs w:val="28"/>
        </w:rPr>
        <w:t>．畜牧机械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9.1</w:t>
      </w:r>
      <w:r>
        <w:rPr>
          <w:rFonts w:hint="eastAsia" w:ascii="仿宋_GB2312" w:hAnsi="宋体" w:eastAsia="仿宋_GB2312" w:cs="宋体"/>
          <w:color w:val="333333"/>
          <w:kern w:val="0"/>
          <w:sz w:val="28"/>
          <w:szCs w:val="28"/>
        </w:rPr>
        <w:t>饲料（草）加工机械设备</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9.1.1</w:t>
      </w:r>
      <w:r>
        <w:rPr>
          <w:rFonts w:hint="eastAsia" w:ascii="仿宋_GB2312" w:hAnsi="宋体" w:eastAsia="仿宋_GB2312" w:cs="宋体"/>
          <w:color w:val="333333"/>
          <w:kern w:val="0"/>
          <w:sz w:val="28"/>
          <w:szCs w:val="28"/>
        </w:rPr>
        <w:t>铡草机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9.1.2</w:t>
      </w:r>
      <w:r>
        <w:rPr>
          <w:rFonts w:hint="eastAsia" w:ascii="仿宋_GB2312" w:hAnsi="宋体" w:eastAsia="仿宋_GB2312" w:cs="宋体"/>
          <w:color w:val="333333"/>
          <w:kern w:val="0"/>
          <w:sz w:val="28"/>
          <w:szCs w:val="28"/>
        </w:rPr>
        <w:t>揉丝机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9.1.3</w:t>
      </w:r>
      <w:r>
        <w:rPr>
          <w:rFonts w:hint="eastAsia" w:ascii="仿宋_GB2312" w:hAnsi="宋体" w:eastAsia="仿宋_GB2312" w:cs="宋体"/>
          <w:color w:val="333333"/>
          <w:kern w:val="0"/>
          <w:sz w:val="28"/>
          <w:szCs w:val="28"/>
        </w:rPr>
        <w:t>饲料混合机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9.2</w:t>
      </w:r>
      <w:r>
        <w:rPr>
          <w:rFonts w:hint="eastAsia" w:ascii="仿宋_GB2312" w:hAnsi="宋体" w:eastAsia="仿宋_GB2312" w:cs="宋体"/>
          <w:color w:val="333333"/>
          <w:kern w:val="0"/>
          <w:sz w:val="28"/>
          <w:szCs w:val="28"/>
        </w:rPr>
        <w:t>饲养机械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9.2.1</w:t>
      </w:r>
      <w:r>
        <w:rPr>
          <w:rFonts w:hint="eastAsia" w:ascii="仿宋_GB2312" w:hAnsi="宋体" w:eastAsia="仿宋_GB2312" w:cs="宋体"/>
          <w:color w:val="333333"/>
          <w:kern w:val="0"/>
          <w:sz w:val="28"/>
          <w:szCs w:val="28"/>
        </w:rPr>
        <w:t>孵化机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9.2.2</w:t>
      </w:r>
      <w:r>
        <w:rPr>
          <w:rFonts w:hint="eastAsia" w:ascii="仿宋_GB2312" w:hAnsi="宋体" w:eastAsia="仿宋_GB2312" w:cs="宋体"/>
          <w:color w:val="333333"/>
          <w:kern w:val="0"/>
          <w:sz w:val="28"/>
          <w:szCs w:val="28"/>
        </w:rPr>
        <w:t>送料机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9.2.3</w:t>
      </w:r>
      <w:r>
        <w:rPr>
          <w:rFonts w:hint="eastAsia" w:ascii="仿宋_GB2312" w:hAnsi="宋体" w:eastAsia="仿宋_GB2312" w:cs="宋体"/>
          <w:color w:val="333333"/>
          <w:kern w:val="0"/>
          <w:sz w:val="28"/>
          <w:szCs w:val="28"/>
        </w:rPr>
        <w:t>清粪机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9.2.4</w:t>
      </w:r>
      <w:r>
        <w:rPr>
          <w:rFonts w:hint="eastAsia" w:ascii="仿宋_GB2312" w:hAnsi="宋体" w:eastAsia="仿宋_GB2312" w:cs="宋体"/>
          <w:color w:val="333333"/>
          <w:kern w:val="0"/>
          <w:sz w:val="28"/>
          <w:szCs w:val="28"/>
        </w:rPr>
        <w:t>粪污固液分离机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9.3</w:t>
      </w:r>
      <w:r>
        <w:rPr>
          <w:rFonts w:hint="eastAsia" w:ascii="仿宋_GB2312" w:hAnsi="宋体" w:eastAsia="仿宋_GB2312" w:cs="宋体"/>
          <w:color w:val="333333"/>
          <w:kern w:val="0"/>
          <w:sz w:val="28"/>
          <w:szCs w:val="28"/>
        </w:rPr>
        <w:t>畜产品采集加工机械设备</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9.3.1</w:t>
      </w:r>
      <w:r>
        <w:rPr>
          <w:rFonts w:hint="eastAsia" w:ascii="仿宋_GB2312" w:hAnsi="宋体" w:eastAsia="仿宋_GB2312" w:cs="宋体"/>
          <w:color w:val="333333"/>
          <w:kern w:val="0"/>
          <w:sz w:val="28"/>
          <w:szCs w:val="28"/>
        </w:rPr>
        <w:t>挤奶机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9.3.2</w:t>
      </w:r>
      <w:r>
        <w:rPr>
          <w:rFonts w:hint="eastAsia" w:ascii="仿宋_GB2312" w:hAnsi="宋体" w:eastAsia="仿宋_GB2312" w:cs="宋体"/>
          <w:color w:val="333333"/>
          <w:kern w:val="0"/>
          <w:sz w:val="28"/>
          <w:szCs w:val="28"/>
        </w:rPr>
        <w:t>贮奶（冷藏）罐</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10</w:t>
      </w:r>
      <w:r>
        <w:rPr>
          <w:rFonts w:hint="eastAsia" w:ascii="方正黑体" w:hAnsi="方正黑体" w:eastAsia="方正黑体" w:cs="方正黑体"/>
          <w:b/>
          <w:color w:val="333333"/>
          <w:kern w:val="0"/>
          <w:sz w:val="28"/>
          <w:szCs w:val="28"/>
        </w:rPr>
        <w:t>．农业废弃物利用处理设备</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10.1</w:t>
      </w:r>
      <w:r>
        <w:rPr>
          <w:rFonts w:hint="eastAsia" w:ascii="仿宋_GB2312" w:hAnsi="宋体" w:eastAsia="仿宋_GB2312" w:cs="宋体"/>
          <w:color w:val="333333"/>
          <w:kern w:val="0"/>
          <w:sz w:val="28"/>
          <w:szCs w:val="28"/>
        </w:rPr>
        <w:t>废弃物处理设备</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10.1.1</w:t>
      </w:r>
      <w:r>
        <w:rPr>
          <w:rFonts w:hint="eastAsia" w:ascii="仿宋_GB2312" w:hAnsi="宋体" w:eastAsia="仿宋_GB2312" w:cs="宋体"/>
          <w:color w:val="333333"/>
          <w:kern w:val="0"/>
          <w:sz w:val="28"/>
          <w:szCs w:val="28"/>
        </w:rPr>
        <w:t>病死畜禽无害化处理设备</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11</w:t>
      </w:r>
      <w:r>
        <w:rPr>
          <w:rFonts w:hint="eastAsia" w:ascii="方正黑体" w:hAnsi="方正黑体" w:eastAsia="方正黑体" w:cs="方正黑体"/>
          <w:b/>
          <w:color w:val="333333"/>
          <w:kern w:val="0"/>
          <w:sz w:val="28"/>
          <w:szCs w:val="28"/>
        </w:rPr>
        <w:t>．农田基本建设机械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11.1</w:t>
      </w:r>
      <w:r>
        <w:rPr>
          <w:rFonts w:hint="eastAsia" w:ascii="仿宋_GB2312" w:hAnsi="宋体" w:eastAsia="仿宋_GB2312" w:cs="宋体"/>
          <w:color w:val="333333"/>
          <w:kern w:val="0"/>
          <w:sz w:val="28"/>
          <w:szCs w:val="28"/>
        </w:rPr>
        <w:t>平地机械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11.1.1</w:t>
      </w:r>
      <w:r>
        <w:rPr>
          <w:rFonts w:hint="eastAsia" w:ascii="仿宋_GB2312" w:hAnsi="宋体" w:eastAsia="仿宋_GB2312" w:cs="宋体"/>
          <w:color w:val="333333"/>
          <w:kern w:val="0"/>
          <w:sz w:val="28"/>
          <w:szCs w:val="28"/>
        </w:rPr>
        <w:t>平地机（含激光平地机）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12</w:t>
      </w:r>
      <w:r>
        <w:rPr>
          <w:rFonts w:hint="eastAsia" w:ascii="方正黑体" w:hAnsi="方正黑体" w:eastAsia="方正黑体" w:cs="方正黑体"/>
          <w:b/>
          <w:color w:val="333333"/>
          <w:kern w:val="0"/>
          <w:sz w:val="28"/>
          <w:szCs w:val="28"/>
        </w:rPr>
        <w:t>．动力机械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12.1</w:t>
      </w:r>
      <w:r>
        <w:rPr>
          <w:rFonts w:hint="eastAsia" w:ascii="仿宋_GB2312" w:hAnsi="宋体" w:eastAsia="仿宋_GB2312" w:cs="宋体"/>
          <w:color w:val="333333"/>
          <w:kern w:val="0"/>
          <w:sz w:val="28"/>
          <w:szCs w:val="28"/>
        </w:rPr>
        <w:t>拖拉机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12.1.1</w:t>
      </w:r>
      <w:r>
        <w:rPr>
          <w:rFonts w:hint="eastAsia" w:ascii="仿宋_GB2312" w:hAnsi="宋体" w:eastAsia="仿宋_GB2312" w:cs="宋体"/>
          <w:color w:val="333333"/>
          <w:kern w:val="0"/>
          <w:sz w:val="28"/>
          <w:szCs w:val="28"/>
        </w:rPr>
        <w:t>轮式拖拉机（不含皮带传动轮式拖拉机）</w:t>
      </w:r>
    </w:p>
    <w:p>
      <w:pPr>
        <w:widowControl/>
        <w:spacing w:line="600" w:lineRule="exact"/>
        <w:ind w:firstLine="1058" w:firstLineChars="378"/>
        <w:rPr>
          <w:rFonts w:ascii="仿宋_GB2312" w:eastAsia="仿宋_GB2312" w:cs="宋体"/>
          <w:b/>
          <w:color w:val="333333"/>
          <w:kern w:val="0"/>
          <w:sz w:val="28"/>
          <w:szCs w:val="28"/>
        </w:rPr>
      </w:pPr>
      <w:r>
        <w:rPr>
          <w:rFonts w:ascii="仿宋_GB2312" w:hAnsi="宋体" w:eastAsia="仿宋_GB2312" w:cs="宋体"/>
          <w:color w:val="333333"/>
          <w:kern w:val="0"/>
          <w:sz w:val="28"/>
          <w:szCs w:val="28"/>
        </w:rPr>
        <w:t>12.1.2</w:t>
      </w:r>
      <w:r>
        <w:rPr>
          <w:rFonts w:hint="eastAsia" w:ascii="仿宋_GB2312" w:hAnsi="宋体" w:eastAsia="仿宋_GB2312" w:cs="宋体"/>
          <w:color w:val="333333"/>
          <w:kern w:val="0"/>
          <w:sz w:val="28"/>
          <w:szCs w:val="28"/>
        </w:rPr>
        <w:t>手扶拖拉机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13.1</w:t>
      </w:r>
      <w:r>
        <w:rPr>
          <w:rFonts w:hint="eastAsia" w:ascii="方正黑体" w:hAnsi="方正黑体" w:eastAsia="方正黑体" w:cs="方正黑体"/>
          <w:b/>
          <w:color w:val="333333"/>
          <w:kern w:val="0"/>
          <w:sz w:val="28"/>
          <w:szCs w:val="28"/>
        </w:rPr>
        <w:t>其他机械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13.1.1</w:t>
      </w:r>
      <w:r>
        <w:rPr>
          <w:rFonts w:hint="eastAsia" w:ascii="仿宋_GB2312" w:hAnsi="宋体" w:eastAsia="仿宋_GB2312" w:cs="宋体"/>
          <w:color w:val="333333"/>
          <w:kern w:val="0"/>
          <w:sz w:val="28"/>
          <w:szCs w:val="28"/>
        </w:rPr>
        <w:t>农业用北斗终端（含渔船用）</w:t>
      </w:r>
    </w:p>
    <w:p>
      <w:pPr>
        <w:widowControl/>
        <w:spacing w:line="480" w:lineRule="exact"/>
        <w:ind w:firstLine="1120"/>
        <w:rPr>
          <w:rFonts w:ascii="宋体" w:cs="宋体"/>
          <w:color w:val="333333"/>
          <w:kern w:val="0"/>
          <w:sz w:val="28"/>
          <w:szCs w:val="28"/>
        </w:rPr>
      </w:pPr>
    </w:p>
    <w:p>
      <w:pPr>
        <w:widowControl/>
        <w:spacing w:line="480" w:lineRule="exact"/>
        <w:ind w:firstLine="1785"/>
        <w:rPr>
          <w:rFonts w:ascii="宋体" w:cs="宋体"/>
          <w:color w:val="333333"/>
          <w:kern w:val="0"/>
          <w:sz w:val="28"/>
          <w:szCs w:val="28"/>
        </w:rPr>
      </w:pPr>
    </w:p>
    <w:p>
      <w:pPr>
        <w:widowControl/>
        <w:spacing w:line="480" w:lineRule="exact"/>
        <w:ind w:firstLine="1785"/>
        <w:rPr>
          <w:rFonts w:ascii="宋体" w:cs="宋体"/>
          <w:color w:val="333333"/>
          <w:kern w:val="0"/>
          <w:sz w:val="28"/>
          <w:szCs w:val="28"/>
        </w:rPr>
      </w:pPr>
    </w:p>
    <w:p>
      <w:pPr>
        <w:widowControl/>
        <w:spacing w:line="480" w:lineRule="exact"/>
        <w:ind w:firstLine="1785"/>
        <w:rPr>
          <w:rFonts w:ascii="宋体" w:cs="宋体"/>
          <w:color w:val="333333"/>
          <w:kern w:val="0"/>
          <w:sz w:val="28"/>
          <w:szCs w:val="28"/>
        </w:rPr>
      </w:pPr>
    </w:p>
    <w:p>
      <w:pPr>
        <w:snapToGrid w:val="0"/>
        <w:spacing w:line="360" w:lineRule="auto"/>
        <w:rPr>
          <w:rFonts w:ascii="黑体" w:eastAsia="黑体"/>
          <w:sz w:val="32"/>
          <w:szCs w:val="32"/>
        </w:rPr>
      </w:pPr>
    </w:p>
    <w:p>
      <w:pPr>
        <w:snapToGrid w:val="0"/>
        <w:spacing w:line="360" w:lineRule="auto"/>
        <w:rPr>
          <w:rFonts w:ascii="黑体" w:eastAsia="黑体"/>
          <w:sz w:val="32"/>
          <w:szCs w:val="32"/>
        </w:rPr>
      </w:pPr>
    </w:p>
    <w:p>
      <w:pPr>
        <w:snapToGrid w:val="0"/>
        <w:spacing w:line="360" w:lineRule="auto"/>
        <w:rPr>
          <w:rFonts w:ascii="黑体" w:eastAsia="黑体"/>
          <w:sz w:val="32"/>
          <w:szCs w:val="32"/>
        </w:rPr>
      </w:pPr>
    </w:p>
    <w:p>
      <w:pPr>
        <w:snapToGrid w:val="0"/>
        <w:spacing w:line="360" w:lineRule="auto"/>
        <w:rPr>
          <w:rFonts w:ascii="黑体" w:eastAsia="黑体"/>
          <w:sz w:val="32"/>
          <w:szCs w:val="32"/>
        </w:rPr>
      </w:pPr>
    </w:p>
    <w:p>
      <w:pPr>
        <w:snapToGrid w:val="0"/>
        <w:spacing w:line="360" w:lineRule="auto"/>
        <w:rPr>
          <w:rFonts w:hint="eastAsia" w:ascii="黑体" w:eastAsia="黑体"/>
          <w:sz w:val="32"/>
          <w:szCs w:val="32"/>
        </w:rPr>
      </w:pPr>
      <w:bookmarkStart w:id="0" w:name="_GoBack"/>
      <w:bookmarkEnd w:id="0"/>
    </w:p>
    <w:p>
      <w:pPr>
        <w:snapToGrid w:val="0"/>
        <w:spacing w:line="360" w:lineRule="auto"/>
        <w:rPr>
          <w:rFonts w:ascii="黑体" w:eastAsia="黑体"/>
          <w:sz w:val="32"/>
          <w:szCs w:val="32"/>
        </w:rPr>
      </w:pPr>
      <w:r>
        <w:rPr>
          <w:rFonts w:hint="eastAsia" w:ascii="黑体" w:eastAsia="黑体"/>
          <w:sz w:val="32"/>
          <w:szCs w:val="32"/>
        </w:rPr>
        <w:t>附件</w:t>
      </w:r>
      <w:r>
        <w:rPr>
          <w:rFonts w:ascii="黑体" w:eastAsia="黑体"/>
          <w:sz w:val="32"/>
          <w:szCs w:val="32"/>
        </w:rPr>
        <w:t>2</w:t>
      </w:r>
      <w:r>
        <w:rPr>
          <w:rFonts w:hint="eastAsia" w:ascii="黑体" w:eastAsia="黑体"/>
          <w:sz w:val="32"/>
          <w:szCs w:val="32"/>
        </w:rPr>
        <w:t>：</w:t>
      </w:r>
    </w:p>
    <w:p>
      <w:pPr>
        <w:snapToGrid w:val="0"/>
        <w:spacing w:line="600" w:lineRule="exact"/>
        <w:jc w:val="center"/>
        <w:rPr>
          <w:rFonts w:ascii="黑体" w:hAnsi="方正小标宋_GBK" w:eastAsia="黑体" w:cs="方正小标宋_GBK"/>
          <w:bCs/>
          <w:color w:val="000000"/>
          <w:sz w:val="36"/>
          <w:szCs w:val="36"/>
        </w:rPr>
      </w:pPr>
      <w:r>
        <w:rPr>
          <w:rFonts w:hint="eastAsia" w:ascii="黑体" w:hAnsi="方正小标宋_GBK" w:eastAsia="黑体" w:cs="方正小标宋_GBK"/>
          <w:bCs/>
          <w:sz w:val="36"/>
          <w:szCs w:val="36"/>
        </w:rPr>
        <w:t>内乡县</w:t>
      </w:r>
      <w:r>
        <w:rPr>
          <w:rFonts w:ascii="黑体" w:hAnsi="方正小标宋_GBK" w:eastAsia="黑体" w:cs="方正小标宋_GBK"/>
          <w:bCs/>
          <w:sz w:val="36"/>
          <w:szCs w:val="36"/>
        </w:rPr>
        <w:t>2018</w:t>
      </w:r>
      <w:r>
        <w:rPr>
          <w:rFonts w:hint="eastAsia" w:ascii="黑体" w:hAnsi="方正小标宋_GBK" w:eastAsia="黑体" w:cs="方正小标宋_GBK"/>
          <w:bCs/>
          <w:sz w:val="36"/>
          <w:szCs w:val="36"/>
        </w:rPr>
        <w:t>年农机购置补贴机具</w:t>
      </w:r>
      <w:r>
        <w:rPr>
          <w:rFonts w:hint="eastAsia" w:ascii="黑体" w:hAnsi="方正小标宋_GBK" w:eastAsia="黑体" w:cs="方正小标宋_GBK"/>
          <w:bCs/>
          <w:color w:val="000000"/>
          <w:sz w:val="36"/>
          <w:szCs w:val="36"/>
        </w:rPr>
        <w:t>种类缩减取消补贴范围</w:t>
      </w:r>
    </w:p>
    <w:p>
      <w:pPr>
        <w:snapToGrid w:val="0"/>
        <w:spacing w:line="600" w:lineRule="exact"/>
        <w:jc w:val="center"/>
        <w:rPr>
          <w:rFonts w:ascii="黑体" w:hAnsi="方正小标宋_GBK" w:eastAsia="黑体" w:cs="方正小标宋_GBK"/>
          <w:bCs/>
          <w:color w:val="000000"/>
          <w:sz w:val="44"/>
          <w:szCs w:val="44"/>
        </w:rPr>
      </w:pPr>
    </w:p>
    <w:tbl>
      <w:tblPr>
        <w:tblStyle w:val="16"/>
        <w:tblW w:w="918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
      <w:tblGrid>
        <w:gridCol w:w="2008"/>
        <w:gridCol w:w="4357"/>
        <w:gridCol w:w="71"/>
        <w:gridCol w:w="274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510" w:hRule="atLeast"/>
        </w:trPr>
        <w:tc>
          <w:tcPr>
            <w:tcW w:w="9185" w:type="dxa"/>
            <w:gridSpan w:val="4"/>
            <w:tcBorders>
              <w:top w:val="outset" w:color="auto" w:sz="6" w:space="0"/>
              <w:bottom w:val="outset" w:color="auto" w:sz="6" w:space="0"/>
            </w:tcBorders>
            <w:vAlign w:val="center"/>
          </w:tcPr>
          <w:p>
            <w:pPr>
              <w:widowControl/>
              <w:spacing w:line="300" w:lineRule="exact"/>
              <w:jc w:val="center"/>
              <w:rPr>
                <w:rFonts w:ascii="宋体" w:cs="宋体"/>
                <w:b/>
                <w:color w:val="333333"/>
                <w:kern w:val="0"/>
                <w:sz w:val="24"/>
              </w:rPr>
            </w:pPr>
            <w:r>
              <w:rPr>
                <w:rFonts w:ascii="宋体" w:hAnsi="宋体" w:cs="宋体"/>
                <w:b/>
                <w:color w:val="333333"/>
                <w:kern w:val="0"/>
                <w:sz w:val="24"/>
              </w:rPr>
              <w:t>2018</w:t>
            </w:r>
            <w:r>
              <w:rPr>
                <w:rFonts w:hint="eastAsia" w:ascii="宋体" w:hAnsi="宋体" w:cs="宋体"/>
                <w:b/>
                <w:color w:val="333333"/>
                <w:kern w:val="0"/>
                <w:sz w:val="24"/>
              </w:rPr>
              <w:t>年内乡县</w:t>
            </w:r>
            <w:r>
              <w:rPr>
                <w:rFonts w:hint="eastAsia" w:ascii="宋体" w:hAnsi="宋体"/>
                <w:b/>
                <w:sz w:val="24"/>
              </w:rPr>
              <w:t>农机购置补贴</w:t>
            </w:r>
            <w:r>
              <w:rPr>
                <w:rFonts w:hint="eastAsia" w:ascii="宋体" w:hAnsi="宋体" w:cs="宋体"/>
                <w:b/>
                <w:bCs/>
                <w:color w:val="000000"/>
                <w:sz w:val="24"/>
              </w:rPr>
              <w:t>取消</w:t>
            </w:r>
            <w:r>
              <w:rPr>
                <w:rFonts w:ascii="宋体" w:hAnsi="宋体" w:cs="宋体"/>
                <w:b/>
                <w:bCs/>
                <w:color w:val="000000"/>
                <w:sz w:val="24"/>
              </w:rPr>
              <w:t>4</w:t>
            </w:r>
            <w:r>
              <w:rPr>
                <w:rFonts w:hint="eastAsia" w:ascii="宋体" w:hAnsi="宋体" w:cs="宋体"/>
                <w:b/>
                <w:bCs/>
                <w:color w:val="000000"/>
                <w:sz w:val="24"/>
              </w:rPr>
              <w:t>小类</w:t>
            </w:r>
            <w:r>
              <w:rPr>
                <w:rFonts w:ascii="宋体" w:hAnsi="宋体" w:cs="宋体"/>
                <w:b/>
                <w:bCs/>
                <w:color w:val="000000"/>
                <w:sz w:val="24"/>
              </w:rPr>
              <w:t>9</w:t>
            </w:r>
            <w:r>
              <w:rPr>
                <w:rFonts w:hint="eastAsia" w:ascii="宋体" w:hAnsi="宋体" w:cs="宋体"/>
                <w:b/>
                <w:bCs/>
                <w:color w:val="000000"/>
                <w:sz w:val="24"/>
              </w:rPr>
              <w:t>个品目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宋体" w:cs="宋体"/>
                <w:color w:val="333333"/>
                <w:kern w:val="0"/>
                <w:sz w:val="24"/>
              </w:rPr>
            </w:pPr>
            <w:r>
              <w:rPr>
                <w:rFonts w:hint="eastAsia" w:ascii="宋体" w:hAnsi="宋体" w:cs="宋体"/>
                <w:b/>
                <w:bCs/>
                <w:color w:val="000000"/>
                <w:sz w:val="24"/>
              </w:rPr>
              <w:t>小类</w:t>
            </w: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宋体" w:cs="宋体"/>
                <w:color w:val="333333"/>
                <w:kern w:val="0"/>
                <w:sz w:val="24"/>
              </w:rPr>
            </w:pPr>
            <w:r>
              <w:rPr>
                <w:rFonts w:hint="eastAsia" w:ascii="宋体" w:hAnsi="宋体" w:cs="宋体"/>
                <w:b/>
                <w:bCs/>
                <w:color w:val="000000"/>
                <w:sz w:val="24"/>
              </w:rPr>
              <w:t>品目</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r>
              <w:rPr>
                <w:rFonts w:hint="eastAsia" w:ascii="宋体" w:hAnsi="宋体" w:cs="宋体"/>
                <w:b/>
                <w:color w:val="333333"/>
                <w:kern w:val="0"/>
                <w:sz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bCs/>
                <w:color w:val="000000"/>
                <w:sz w:val="24"/>
              </w:rPr>
            </w:pPr>
            <w:r>
              <w:rPr>
                <w:rFonts w:hint="eastAsia" w:ascii="仿宋_GB2312" w:hAnsi="宋体" w:eastAsia="仿宋_GB2312" w:cs="宋体"/>
                <w:bCs/>
                <w:color w:val="000000"/>
                <w:sz w:val="24"/>
              </w:rPr>
              <w:t>植保机械</w:t>
            </w: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bCs/>
                <w:color w:val="000000"/>
                <w:sz w:val="24"/>
              </w:rPr>
            </w:pPr>
            <w:r>
              <w:rPr>
                <w:rFonts w:hint="eastAsia" w:ascii="仿宋_GB2312" w:hAnsi="宋体" w:eastAsia="仿宋_GB2312" w:cs="宋体"/>
                <w:bCs/>
                <w:color w:val="000000"/>
                <w:sz w:val="24"/>
              </w:rPr>
              <w:t>喷杆式喷雾机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b/>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vMerge w:val="restart"/>
            <w:tcBorders>
              <w:top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脱粒机械</w:t>
            </w: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玉米脱粒机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vMerge w:val="continue"/>
            <w:tcBorders>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花生摘果机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vMerge w:val="restart"/>
            <w:tcBorders>
              <w:top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剥壳（去皮）机械</w:t>
            </w: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玉米剥壳机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vMerge w:val="continue"/>
            <w:tcBorders>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花生脱壳机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480"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水产养殖机械</w:t>
            </w: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增氧机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480"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属于谷物收获机械小类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495"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fldChar w:fldCharType="begin"/>
            </w:r>
            <w:r>
              <w:instrText xml:space="preserve"> HYPERLINK "http://www.nongjitong.com/product/7940.html" \t "_blank" \o "链轨车" </w:instrText>
            </w:r>
            <w:r>
              <w:fldChar w:fldCharType="separate"/>
            </w:r>
            <w:r>
              <w:rPr>
                <w:rFonts w:hint="eastAsia" w:ascii="仿宋_GB2312" w:hAnsi="宋体" w:eastAsia="仿宋_GB2312" w:cs="宋体"/>
                <w:color w:val="000000"/>
                <w:kern w:val="0"/>
                <w:sz w:val="24"/>
              </w:rPr>
              <w:t>履带式拖拉机</w:t>
            </w:r>
            <w:r>
              <w:rPr>
                <w:rFonts w:hint="eastAsia" w:ascii="仿宋_GB2312" w:hAnsi="宋体" w:eastAsia="仿宋_GB2312" w:cs="宋体"/>
                <w:color w:val="000000"/>
                <w:kern w:val="0"/>
                <w:sz w:val="24"/>
              </w:rPr>
              <w:fldChar w:fldCharType="end"/>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属于拖拉机小类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06"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rPr>
            </w:pPr>
            <w:r>
              <w:rPr>
                <w:rFonts w:hint="eastAsia" w:ascii="仿宋_GB2312" w:hAnsi="宋体" w:eastAsia="仿宋_GB2312" w:cs="宋体"/>
                <w:color w:val="333333"/>
                <w:kern w:val="0"/>
                <w:sz w:val="24"/>
              </w:rPr>
              <w:t>饲料粉碎机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属于饲料加工机械小类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450" w:hRule="atLeast"/>
        </w:trPr>
        <w:tc>
          <w:tcPr>
            <w:tcW w:w="9185" w:type="dxa"/>
            <w:gridSpan w:val="4"/>
            <w:tcBorders>
              <w:top w:val="outset" w:color="auto" w:sz="6" w:space="0"/>
              <w:bottom w:val="outset" w:color="auto" w:sz="6" w:space="0"/>
            </w:tcBorders>
            <w:vAlign w:val="center"/>
          </w:tcPr>
          <w:p>
            <w:pPr>
              <w:widowControl/>
              <w:spacing w:line="300" w:lineRule="exact"/>
              <w:jc w:val="center"/>
              <w:rPr>
                <w:rFonts w:ascii="宋体" w:cs="宋体"/>
                <w:b/>
                <w:color w:val="333333"/>
                <w:kern w:val="0"/>
                <w:sz w:val="24"/>
              </w:rPr>
            </w:pPr>
            <w:r>
              <w:rPr>
                <w:rFonts w:ascii="宋体" w:hAnsi="宋体" w:cs="宋体"/>
                <w:b/>
                <w:color w:val="333333"/>
                <w:kern w:val="0"/>
                <w:sz w:val="24"/>
              </w:rPr>
              <w:t>2018</w:t>
            </w:r>
            <w:r>
              <w:rPr>
                <w:rFonts w:hint="eastAsia" w:ascii="宋体" w:hAnsi="宋体" w:cs="宋体"/>
                <w:b/>
                <w:color w:val="333333"/>
                <w:kern w:val="0"/>
                <w:sz w:val="24"/>
              </w:rPr>
              <w:t>年内乡县</w:t>
            </w:r>
            <w:r>
              <w:rPr>
                <w:rFonts w:hint="eastAsia" w:ascii="宋体" w:hAnsi="宋体"/>
                <w:b/>
                <w:sz w:val="24"/>
              </w:rPr>
              <w:t>农机购置补贴部分品目中取消补贴的机具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Helvetica" w:hAnsi="Helvetica" w:cs="宋体"/>
                <w:b/>
                <w:color w:val="333333"/>
                <w:kern w:val="0"/>
                <w:sz w:val="24"/>
              </w:rPr>
            </w:pPr>
            <w:r>
              <w:rPr>
                <w:rFonts w:hint="eastAsia" w:ascii="Helvetica" w:hAnsi="Helvetica" w:cs="宋体"/>
                <w:b/>
                <w:color w:val="333333"/>
                <w:kern w:val="0"/>
                <w:sz w:val="24"/>
              </w:rPr>
              <w:t>品目</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Helvetica" w:hAnsi="Helvetica" w:cs="宋体"/>
                <w:b/>
                <w:color w:val="333333"/>
                <w:kern w:val="0"/>
                <w:sz w:val="24"/>
              </w:rPr>
            </w:pPr>
            <w:r>
              <w:rPr>
                <w:rFonts w:hint="eastAsia" w:ascii="宋体" w:hAnsi="宋体"/>
                <w:b/>
                <w:sz w:val="24"/>
              </w:rPr>
              <w:t>机具享受</w:t>
            </w:r>
            <w:r>
              <w:rPr>
                <w:rFonts w:hint="eastAsia" w:ascii="Helvetica" w:hAnsi="Helvetica" w:cs="宋体"/>
                <w:b/>
                <w:color w:val="333333"/>
                <w:kern w:val="0"/>
                <w:sz w:val="24"/>
              </w:rPr>
              <w:t>中央财政补贴最低额（元）</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Helvetica" w:hAnsi="Helvetica" w:cs="宋体"/>
                <w:b/>
                <w:color w:val="333333"/>
                <w:kern w:val="0"/>
                <w:sz w:val="24"/>
              </w:rPr>
            </w:pPr>
            <w:r>
              <w:rPr>
                <w:rFonts w:hint="eastAsia" w:ascii="Helvetica" w:hAnsi="Helvetica" w:cs="宋体"/>
                <w:b/>
                <w:color w:val="333333"/>
                <w:kern w:val="0"/>
                <w:sz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条播机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穴播机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花生收获机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薯类收获机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000000"/>
                <w:kern w:val="0"/>
                <w:sz w:val="24"/>
              </w:rPr>
            </w:pPr>
            <w:r>
              <w:fldChar w:fldCharType="begin"/>
            </w:r>
            <w:r>
              <w:instrText xml:space="preserve"> HYPERLINK "http://www.nongjitong.com/product/7913.html" \t "_blank" \o "秸秆还田机" </w:instrText>
            </w:r>
            <w:r>
              <w:fldChar w:fldCharType="separate"/>
            </w:r>
            <w:r>
              <w:rPr>
                <w:rFonts w:hint="eastAsia" w:ascii="仿宋_GB2312" w:hAnsi="宋体" w:eastAsia="仿宋_GB2312" w:cs="宋体"/>
                <w:color w:val="000000"/>
                <w:kern w:val="0"/>
                <w:sz w:val="24"/>
              </w:rPr>
              <w:t>秸秆粉碎还田机</w:t>
            </w:r>
            <w:r>
              <w:rPr>
                <w:rFonts w:hint="eastAsia" w:ascii="仿宋_GB2312" w:hAnsi="宋体" w:eastAsia="仿宋_GB2312" w:cs="宋体"/>
                <w:color w:val="000000"/>
                <w:kern w:val="0"/>
                <w:sz w:val="24"/>
              </w:rPr>
              <w:fldChar w:fldCharType="end"/>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200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200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喷灌机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500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500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铡草机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500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500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13"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揉丝机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500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500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bl>
    <w:p>
      <w:pPr>
        <w:snapToGrid w:val="0"/>
        <w:spacing w:line="600" w:lineRule="exact"/>
        <w:jc w:val="center"/>
        <w:rPr>
          <w:rFonts w:ascii="方正小标宋_GBK" w:hAnsi="方正小标宋_GBK" w:eastAsia="方正小标宋_GBK" w:cs="方正小标宋_GBK"/>
          <w:bCs/>
          <w:sz w:val="44"/>
          <w:szCs w:val="44"/>
        </w:rPr>
      </w:pPr>
    </w:p>
    <w:p>
      <w:pPr>
        <w:snapToGrid w:val="0"/>
        <w:spacing w:line="600" w:lineRule="exact"/>
        <w:jc w:val="center"/>
        <w:rPr>
          <w:rFonts w:ascii="黑体" w:hAnsi="方正小标宋_GBK" w:eastAsia="黑体" w:cs="方正小标宋_GBK"/>
          <w:bCs/>
          <w:color w:val="333333"/>
          <w:kern w:val="0"/>
          <w:sz w:val="36"/>
          <w:szCs w:val="36"/>
        </w:rPr>
      </w:pPr>
      <w:r>
        <w:rPr>
          <w:rFonts w:hint="eastAsia" w:ascii="黑体" w:hAnsi="方正小标宋_GBK" w:eastAsia="黑体" w:cs="方正小标宋_GBK"/>
          <w:bCs/>
          <w:sz w:val="36"/>
          <w:szCs w:val="36"/>
        </w:rPr>
        <w:t>内乡县</w:t>
      </w:r>
      <w:r>
        <w:rPr>
          <w:rFonts w:ascii="黑体" w:hAnsi="方正小标宋_GBK" w:eastAsia="黑体" w:cs="方正小标宋_GBK"/>
          <w:bCs/>
          <w:sz w:val="36"/>
          <w:szCs w:val="36"/>
        </w:rPr>
        <w:t>2018</w:t>
      </w:r>
      <w:r>
        <w:rPr>
          <w:rFonts w:hint="eastAsia" w:ascii="黑体" w:hAnsi="方正小标宋_GBK" w:eastAsia="黑体" w:cs="方正小标宋_GBK"/>
          <w:bCs/>
          <w:sz w:val="36"/>
          <w:szCs w:val="36"/>
        </w:rPr>
        <w:t>年农机购置补贴机具</w:t>
      </w:r>
      <w:r>
        <w:rPr>
          <w:rFonts w:hint="eastAsia" w:ascii="黑体" w:hAnsi="方正小标宋_GBK" w:eastAsia="黑体" w:cs="方正小标宋_GBK"/>
          <w:bCs/>
          <w:color w:val="000000"/>
          <w:sz w:val="36"/>
          <w:szCs w:val="36"/>
        </w:rPr>
        <w:t>种类缩减取消补贴范围</w:t>
      </w:r>
      <w:r>
        <w:rPr>
          <w:rFonts w:hint="eastAsia" w:ascii="黑体" w:hAnsi="方正小标宋_GBK" w:eastAsia="黑体" w:cs="方正小标宋_GBK"/>
          <w:bCs/>
          <w:sz w:val="36"/>
          <w:szCs w:val="36"/>
        </w:rPr>
        <w:t>（明细表）</w:t>
      </w:r>
    </w:p>
    <w:tbl>
      <w:tblPr>
        <w:tblStyle w:val="16"/>
        <w:tblW w:w="9514"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
      <w:tblGrid>
        <w:gridCol w:w="2237"/>
        <w:gridCol w:w="5882"/>
        <w:gridCol w:w="13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488"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品目</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分档名称</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中央财政补贴额（元）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条播机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6</w:t>
            </w:r>
            <w:r>
              <w:rPr>
                <w:rFonts w:hint="eastAsia" w:ascii="仿宋_GB2312" w:hAnsi="宋体" w:eastAsia="仿宋_GB2312" w:cs="宋体"/>
                <w:color w:val="333333"/>
                <w:kern w:val="0"/>
                <w:sz w:val="24"/>
              </w:rPr>
              <w:t>行条播机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条播机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7—11</w:t>
            </w:r>
            <w:r>
              <w:rPr>
                <w:rFonts w:hint="eastAsia" w:ascii="仿宋_GB2312" w:hAnsi="宋体" w:eastAsia="仿宋_GB2312" w:cs="宋体"/>
                <w:color w:val="333333"/>
                <w:kern w:val="0"/>
                <w:sz w:val="24"/>
              </w:rPr>
              <w:t>行条播机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610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条播机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12—18</w:t>
            </w:r>
            <w:r>
              <w:rPr>
                <w:rFonts w:hint="eastAsia" w:ascii="仿宋_GB2312" w:hAnsi="宋体" w:eastAsia="仿宋_GB2312" w:cs="宋体"/>
                <w:color w:val="333333"/>
                <w:kern w:val="0"/>
                <w:sz w:val="24"/>
              </w:rPr>
              <w:t>行条播机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810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穴播机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普通</w:t>
            </w:r>
            <w:r>
              <w:rPr>
                <w:rFonts w:ascii="仿宋_GB2312" w:hAnsi="宋体" w:eastAsia="仿宋_GB2312" w:cs="宋体"/>
                <w:color w:val="333333"/>
                <w:kern w:val="0"/>
                <w:sz w:val="24"/>
              </w:rPr>
              <w:t>2—3</w:t>
            </w:r>
            <w:r>
              <w:rPr>
                <w:rFonts w:hint="eastAsia" w:ascii="仿宋_GB2312" w:hAnsi="宋体" w:eastAsia="仿宋_GB2312" w:cs="宋体"/>
                <w:color w:val="333333"/>
                <w:kern w:val="0"/>
                <w:sz w:val="24"/>
              </w:rPr>
              <w:t>行穴播机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穴播机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精量</w:t>
            </w:r>
            <w:r>
              <w:rPr>
                <w:rFonts w:ascii="仿宋_GB2312" w:hAnsi="宋体" w:eastAsia="仿宋_GB2312" w:cs="宋体"/>
                <w:color w:val="333333"/>
                <w:kern w:val="0"/>
                <w:sz w:val="24"/>
              </w:rPr>
              <w:t>2—3</w:t>
            </w:r>
            <w:r>
              <w:rPr>
                <w:rFonts w:hint="eastAsia" w:ascii="仿宋_GB2312" w:hAnsi="宋体" w:eastAsia="仿宋_GB2312" w:cs="宋体"/>
                <w:color w:val="333333"/>
                <w:kern w:val="0"/>
                <w:sz w:val="24"/>
              </w:rPr>
              <w:t>行穴播机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850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ascii="仿宋_GB2312" w:hAnsi="宋体" w:eastAsia="仿宋_GB2312" w:cs="宋体"/>
                <w:color w:val="000000"/>
                <w:kern w:val="0"/>
                <w:sz w:val="24"/>
              </w:rPr>
              <w:t>12M</w:t>
            </w:r>
            <w:r>
              <w:rPr>
                <w:rFonts w:hint="eastAsia" w:ascii="仿宋_GB2312" w:hAnsi="宋体" w:eastAsia="仿宋_GB2312" w:cs="宋体"/>
                <w:color w:val="000000"/>
                <w:kern w:val="0"/>
                <w:sz w:val="24"/>
              </w:rPr>
              <w:t>以下悬挂及牵引式喷杆喷雾机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740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ascii="仿宋_GB2312" w:hAnsi="宋体" w:eastAsia="仿宋_GB2312" w:cs="宋体"/>
                <w:color w:val="000000"/>
                <w:kern w:val="0"/>
                <w:sz w:val="24"/>
              </w:rPr>
              <w:t>12-18M</w:t>
            </w:r>
            <w:r>
              <w:rPr>
                <w:rFonts w:hint="eastAsia" w:ascii="仿宋_GB2312" w:hAnsi="宋体" w:eastAsia="仿宋_GB2312" w:cs="宋体"/>
                <w:color w:val="000000"/>
                <w:kern w:val="0"/>
                <w:sz w:val="24"/>
              </w:rPr>
              <w:t>悬挂及牵引式喷杆喷雾机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2200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ascii="仿宋_GB2312" w:hAnsi="宋体" w:eastAsia="仿宋_GB2312" w:cs="宋体"/>
                <w:color w:val="000000"/>
                <w:kern w:val="0"/>
                <w:sz w:val="24"/>
              </w:rPr>
              <w:t>18M</w:t>
            </w:r>
            <w:r>
              <w:rPr>
                <w:rFonts w:hint="eastAsia" w:ascii="仿宋_GB2312" w:hAnsi="宋体" w:eastAsia="仿宋_GB2312" w:cs="宋体"/>
                <w:color w:val="000000"/>
                <w:kern w:val="0"/>
                <w:sz w:val="24"/>
              </w:rPr>
              <w:t>及以上悬挂及牵引式喷杆喷雾机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10000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ascii="仿宋_GB2312" w:hAnsi="宋体" w:eastAsia="仿宋_GB2312" w:cs="宋体"/>
                <w:color w:val="000000"/>
                <w:kern w:val="0"/>
                <w:sz w:val="24"/>
              </w:rPr>
              <w:t>18</w:t>
            </w:r>
            <w:r>
              <w:rPr>
                <w:rFonts w:hint="eastAsia" w:ascii="仿宋_GB2312" w:hAnsi="宋体" w:eastAsia="仿宋_GB2312" w:cs="宋体"/>
                <w:color w:val="000000"/>
                <w:kern w:val="0"/>
                <w:sz w:val="24"/>
              </w:rPr>
              <w:t>马力以下自走式喷杆喷雾机（三轮）</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4000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ascii="仿宋_GB2312" w:hAnsi="宋体" w:eastAsia="仿宋_GB2312" w:cs="宋体"/>
                <w:color w:val="333333"/>
                <w:kern w:val="0"/>
                <w:sz w:val="24"/>
              </w:rPr>
              <w:t>18</w:t>
            </w:r>
            <w:r>
              <w:rPr>
                <w:rFonts w:hint="eastAsia" w:ascii="仿宋_GB2312" w:hAnsi="宋体" w:eastAsia="仿宋_GB2312" w:cs="宋体"/>
                <w:color w:val="333333"/>
                <w:kern w:val="0"/>
                <w:sz w:val="24"/>
              </w:rPr>
              <w:t>马力以下自走式喷杆喷雾机（两轮驱动）</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5100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ascii="仿宋_GB2312" w:hAnsi="宋体" w:eastAsia="仿宋_GB2312" w:cs="宋体"/>
                <w:color w:val="333333"/>
                <w:kern w:val="0"/>
                <w:sz w:val="24"/>
              </w:rPr>
              <w:t>18</w:t>
            </w:r>
            <w:r>
              <w:rPr>
                <w:rFonts w:hint="eastAsia" w:ascii="仿宋_GB2312" w:hAnsi="宋体" w:eastAsia="仿宋_GB2312" w:cs="宋体"/>
                <w:color w:val="333333"/>
                <w:kern w:val="0"/>
                <w:sz w:val="24"/>
              </w:rPr>
              <w:t>马力以下自走式喷杆喷雾机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5100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ascii="仿宋_GB2312" w:hAnsi="宋体" w:eastAsia="仿宋_GB2312" w:cs="宋体"/>
                <w:color w:val="333333"/>
                <w:kern w:val="0"/>
                <w:sz w:val="24"/>
              </w:rPr>
              <w:t>18—50</w:t>
            </w:r>
            <w:r>
              <w:rPr>
                <w:rFonts w:hint="eastAsia" w:ascii="仿宋_GB2312" w:hAnsi="宋体" w:eastAsia="仿宋_GB2312" w:cs="宋体"/>
                <w:color w:val="333333"/>
                <w:kern w:val="0"/>
                <w:sz w:val="24"/>
              </w:rPr>
              <w:t>马力自走式喷杆喷雾机（两轮驱动）</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20300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ascii="仿宋_GB2312" w:hAnsi="宋体" w:eastAsia="仿宋_GB2312" w:cs="宋体"/>
                <w:color w:val="000000"/>
                <w:kern w:val="0"/>
                <w:sz w:val="24"/>
              </w:rPr>
              <w:t>18—50</w:t>
            </w:r>
            <w:r>
              <w:rPr>
                <w:rFonts w:hint="eastAsia" w:ascii="仿宋_GB2312" w:hAnsi="宋体" w:eastAsia="仿宋_GB2312" w:cs="宋体"/>
                <w:color w:val="000000"/>
                <w:kern w:val="0"/>
                <w:sz w:val="24"/>
              </w:rPr>
              <w:t>马力自走式喷杆喷雾机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20300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ascii="仿宋_GB2312" w:hAnsi="宋体" w:eastAsia="仿宋_GB2312" w:cs="宋体"/>
                <w:color w:val="000000"/>
                <w:kern w:val="0"/>
                <w:sz w:val="24"/>
              </w:rPr>
              <w:t>50—100</w:t>
            </w:r>
            <w:r>
              <w:rPr>
                <w:rFonts w:hint="eastAsia" w:ascii="仿宋_GB2312" w:hAnsi="宋体" w:eastAsia="仿宋_GB2312" w:cs="宋体"/>
                <w:color w:val="000000"/>
                <w:kern w:val="0"/>
                <w:sz w:val="24"/>
              </w:rPr>
              <w:t>马力自走式喷杆喷雾机（两轮驱动）</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20300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ascii="仿宋_GB2312" w:hAnsi="宋体" w:eastAsia="仿宋_GB2312" w:cs="宋体"/>
                <w:color w:val="000000"/>
                <w:kern w:val="0"/>
                <w:sz w:val="24"/>
              </w:rPr>
              <w:t>50—100</w:t>
            </w:r>
            <w:r>
              <w:rPr>
                <w:rFonts w:hint="eastAsia" w:ascii="仿宋_GB2312" w:hAnsi="宋体" w:eastAsia="仿宋_GB2312" w:cs="宋体"/>
                <w:color w:val="000000"/>
                <w:kern w:val="0"/>
                <w:sz w:val="24"/>
              </w:rPr>
              <w:t>马力自走式喷杆喷雾机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20300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ascii="仿宋_GB2312" w:hAnsi="宋体" w:eastAsia="仿宋_GB2312" w:cs="宋体"/>
                <w:color w:val="000000"/>
                <w:kern w:val="0"/>
                <w:sz w:val="24"/>
              </w:rPr>
              <w:t>100</w:t>
            </w:r>
            <w:r>
              <w:rPr>
                <w:rFonts w:hint="eastAsia" w:ascii="仿宋_GB2312" w:hAnsi="宋体" w:eastAsia="仿宋_GB2312" w:cs="宋体"/>
                <w:color w:val="000000"/>
                <w:kern w:val="0"/>
                <w:sz w:val="24"/>
              </w:rPr>
              <w:t>马力及以上自走式喷杆喷雾机机（两轮驱动）</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40500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ascii="仿宋_GB2312" w:hAnsi="宋体" w:eastAsia="仿宋_GB2312" w:cs="宋体"/>
                <w:color w:val="000000"/>
                <w:kern w:val="0"/>
                <w:sz w:val="24"/>
              </w:rPr>
              <w:t>100</w:t>
            </w:r>
            <w:r>
              <w:rPr>
                <w:rFonts w:hint="eastAsia" w:ascii="仿宋_GB2312" w:hAnsi="宋体" w:eastAsia="仿宋_GB2312" w:cs="宋体"/>
                <w:color w:val="000000"/>
                <w:kern w:val="0"/>
                <w:sz w:val="24"/>
              </w:rPr>
              <w:t>马力及以上自走式喷杆喷雾机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40500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504"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0.6—1kg/s</w:t>
            </w:r>
            <w:r>
              <w:rPr>
                <w:rFonts w:hint="eastAsia" w:ascii="仿宋_GB2312" w:hAnsi="宋体" w:eastAsia="仿宋_GB2312" w:cs="宋体"/>
                <w:color w:val="333333"/>
                <w:kern w:val="0"/>
                <w:sz w:val="24"/>
              </w:rPr>
              <w:t>自走履带式谷物联合收割机（全喂入）；包含</w:t>
            </w:r>
            <w:r>
              <w:rPr>
                <w:rFonts w:ascii="仿宋_GB2312" w:hAnsi="宋体" w:eastAsia="仿宋_GB2312" w:cs="宋体"/>
                <w:color w:val="333333"/>
                <w:kern w:val="0"/>
                <w:sz w:val="24"/>
              </w:rPr>
              <w:t>1—1.5kg/s</w:t>
            </w:r>
            <w:r>
              <w:rPr>
                <w:rFonts w:hint="eastAsia" w:ascii="仿宋_GB2312" w:hAnsi="宋体" w:eastAsia="仿宋_GB2312" w:cs="宋体"/>
                <w:color w:val="333333"/>
                <w:kern w:val="0"/>
                <w:sz w:val="24"/>
              </w:rPr>
              <w:t>自走履带式水稻联合收割机（全喂入）</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687"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1—1.5kg/s</w:t>
            </w:r>
            <w:r>
              <w:rPr>
                <w:rFonts w:hint="eastAsia" w:ascii="仿宋_GB2312" w:hAnsi="宋体" w:eastAsia="仿宋_GB2312" w:cs="宋体"/>
                <w:color w:val="333333"/>
                <w:kern w:val="0"/>
                <w:sz w:val="24"/>
              </w:rPr>
              <w:t>自走履带式谷物联合收割机（全喂入）；包含</w:t>
            </w:r>
            <w:r>
              <w:rPr>
                <w:rFonts w:ascii="仿宋_GB2312" w:hAnsi="宋体" w:eastAsia="仿宋_GB2312" w:cs="宋体"/>
                <w:color w:val="333333"/>
                <w:kern w:val="0"/>
                <w:sz w:val="24"/>
              </w:rPr>
              <w:t>1.5—2.1kg/s</w:t>
            </w:r>
            <w:r>
              <w:rPr>
                <w:rFonts w:hint="eastAsia" w:ascii="仿宋_GB2312" w:hAnsi="宋体" w:eastAsia="仿宋_GB2312" w:cs="宋体"/>
                <w:color w:val="333333"/>
                <w:kern w:val="0"/>
                <w:sz w:val="24"/>
              </w:rPr>
              <w:t>自走履带式水稻联合收割机（全喂入）</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8200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488"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1.5—2.1kg/s</w:t>
            </w:r>
            <w:r>
              <w:rPr>
                <w:rFonts w:hint="eastAsia" w:ascii="仿宋_GB2312" w:hAnsi="宋体" w:eastAsia="仿宋_GB2312" w:cs="宋体"/>
                <w:color w:val="333333"/>
                <w:kern w:val="0"/>
                <w:sz w:val="24"/>
              </w:rPr>
              <w:t>自走履带式谷物联合收割机（全喂入）；包含</w:t>
            </w:r>
            <w:r>
              <w:rPr>
                <w:rFonts w:ascii="仿宋_GB2312" w:hAnsi="宋体" w:eastAsia="仿宋_GB2312" w:cs="宋体"/>
                <w:color w:val="333333"/>
                <w:kern w:val="0"/>
                <w:sz w:val="24"/>
              </w:rPr>
              <w:t>2.1—3kg/s</w:t>
            </w:r>
            <w:r>
              <w:rPr>
                <w:rFonts w:hint="eastAsia" w:ascii="仿宋_GB2312" w:hAnsi="宋体" w:eastAsia="仿宋_GB2312" w:cs="宋体"/>
                <w:color w:val="333333"/>
                <w:kern w:val="0"/>
                <w:sz w:val="24"/>
              </w:rPr>
              <w:t>自走履带式水稻联合收割机（全喂入）</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13600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504"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2.1—3kg/s</w:t>
            </w:r>
            <w:r>
              <w:rPr>
                <w:rFonts w:hint="eastAsia" w:ascii="仿宋_GB2312" w:hAnsi="宋体" w:eastAsia="仿宋_GB2312" w:cs="宋体"/>
                <w:color w:val="333333"/>
                <w:kern w:val="0"/>
                <w:sz w:val="24"/>
              </w:rPr>
              <w:t>自走履带式谷物联合收割机（全喂入）；包含</w:t>
            </w:r>
            <w:r>
              <w:rPr>
                <w:rFonts w:ascii="仿宋_GB2312" w:hAnsi="宋体" w:eastAsia="仿宋_GB2312" w:cs="宋体"/>
                <w:color w:val="333333"/>
                <w:kern w:val="0"/>
                <w:sz w:val="24"/>
              </w:rPr>
              <w:t>3—4kg/s</w:t>
            </w:r>
            <w:r>
              <w:rPr>
                <w:rFonts w:hint="eastAsia" w:ascii="仿宋_GB2312" w:hAnsi="宋体" w:eastAsia="仿宋_GB2312" w:cs="宋体"/>
                <w:color w:val="333333"/>
                <w:kern w:val="0"/>
                <w:sz w:val="24"/>
              </w:rPr>
              <w:t>自走履带式水稻联合收割机（全喂入）</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15400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488"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3—4kg/s</w:t>
            </w:r>
            <w:r>
              <w:rPr>
                <w:rFonts w:hint="eastAsia" w:ascii="仿宋_GB2312" w:hAnsi="宋体" w:eastAsia="仿宋_GB2312" w:cs="宋体"/>
                <w:color w:val="333333"/>
                <w:kern w:val="0"/>
                <w:sz w:val="24"/>
              </w:rPr>
              <w:t>自走履带式谷物联合收割机（全喂入）；包含</w:t>
            </w:r>
            <w:r>
              <w:rPr>
                <w:rFonts w:ascii="仿宋_GB2312" w:hAnsi="宋体" w:eastAsia="仿宋_GB2312" w:cs="宋体"/>
                <w:color w:val="333333"/>
                <w:kern w:val="0"/>
                <w:sz w:val="24"/>
              </w:rPr>
              <w:t>4kg/s</w:t>
            </w:r>
            <w:r>
              <w:rPr>
                <w:rFonts w:hint="eastAsia" w:ascii="仿宋_GB2312" w:hAnsi="宋体" w:eastAsia="仿宋_GB2312" w:cs="宋体"/>
                <w:color w:val="333333"/>
                <w:kern w:val="0"/>
                <w:sz w:val="24"/>
              </w:rPr>
              <w:t>及以上自走履带式水稻联合收割机（全喂入）</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18100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488"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4kg/s</w:t>
            </w:r>
            <w:r>
              <w:rPr>
                <w:rFonts w:hint="eastAsia" w:ascii="仿宋_GB2312" w:hAnsi="宋体" w:eastAsia="仿宋_GB2312" w:cs="宋体"/>
                <w:color w:val="333333"/>
                <w:kern w:val="0"/>
                <w:sz w:val="24"/>
              </w:rPr>
              <w:t>及以上自走履带式谷物联合收割机（全喂入）</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24300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花生收获机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与手扶</w:t>
            </w:r>
            <w:r>
              <w:fldChar w:fldCharType="begin"/>
            </w:r>
            <w:r>
              <w:instrText xml:space="preserve"> HYPERLINK "http://www.nongjitong.com/product/7936.html" \t "_blank" \o "轮拖产品" </w:instrText>
            </w:r>
            <w:r>
              <w:fldChar w:fldCharType="separate"/>
            </w:r>
            <w:r>
              <w:rPr>
                <w:rFonts w:hint="eastAsia" w:ascii="仿宋_GB2312" w:hAnsi="宋体" w:eastAsia="仿宋_GB2312" w:cs="宋体"/>
                <w:color w:val="000000"/>
                <w:kern w:val="0"/>
                <w:sz w:val="24"/>
              </w:rPr>
              <w:t>拖拉机</w:t>
            </w:r>
            <w:r>
              <w:rPr>
                <w:rFonts w:hint="eastAsia" w:ascii="仿宋_GB2312" w:hAnsi="宋体" w:eastAsia="仿宋_GB2312" w:cs="宋体"/>
                <w:color w:val="000000"/>
                <w:kern w:val="0"/>
                <w:sz w:val="24"/>
              </w:rPr>
              <w:fldChar w:fldCharType="end"/>
            </w:r>
            <w:r>
              <w:rPr>
                <w:rFonts w:hint="eastAsia" w:ascii="仿宋_GB2312" w:hAnsi="宋体" w:eastAsia="仿宋_GB2312" w:cs="宋体"/>
                <w:color w:val="333333"/>
                <w:kern w:val="0"/>
                <w:sz w:val="24"/>
              </w:rPr>
              <w:t>配套花生收获机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薯类收获机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0.7m</w:t>
            </w:r>
            <w:r>
              <w:rPr>
                <w:rFonts w:hint="eastAsia" w:ascii="仿宋_GB2312" w:hAnsi="宋体" w:eastAsia="仿宋_GB2312" w:cs="宋体"/>
                <w:color w:val="333333"/>
                <w:kern w:val="0"/>
                <w:sz w:val="24"/>
              </w:rPr>
              <w:t>以下分段式薯类收获机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薯类收获机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0.7—1m</w:t>
            </w:r>
            <w:r>
              <w:rPr>
                <w:rFonts w:hint="eastAsia" w:ascii="仿宋_GB2312" w:hAnsi="宋体" w:eastAsia="仿宋_GB2312" w:cs="宋体"/>
                <w:color w:val="333333"/>
                <w:kern w:val="0"/>
                <w:sz w:val="24"/>
              </w:rPr>
              <w:t>分段式薯类收获机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860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秸秆粉碎还田机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1m</w:t>
            </w:r>
            <w:r>
              <w:rPr>
                <w:rFonts w:hint="eastAsia" w:ascii="仿宋_GB2312" w:hAnsi="宋体" w:eastAsia="仿宋_GB2312" w:cs="宋体"/>
                <w:color w:val="333333"/>
                <w:kern w:val="0"/>
                <w:sz w:val="24"/>
              </w:rPr>
              <w:t>以下秸秆粉碎还田机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玉米脱粒机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生产率</w:t>
            </w:r>
            <w:r>
              <w:rPr>
                <w:rFonts w:ascii="仿宋_GB2312" w:hAnsi="宋体" w:eastAsia="仿宋_GB2312" w:cs="宋体"/>
                <w:color w:val="333333"/>
                <w:kern w:val="0"/>
                <w:sz w:val="24"/>
              </w:rPr>
              <w:t>10t/h</w:t>
            </w:r>
            <w:r>
              <w:rPr>
                <w:rFonts w:hint="eastAsia" w:ascii="仿宋_GB2312" w:hAnsi="宋体" w:eastAsia="仿宋_GB2312" w:cs="宋体"/>
                <w:color w:val="333333"/>
                <w:kern w:val="0"/>
                <w:sz w:val="24"/>
              </w:rPr>
              <w:t>及以上玉米脱粒机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花生摘果机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花生摘果机，配套动力</w:t>
            </w:r>
            <w:r>
              <w:rPr>
                <w:rFonts w:ascii="仿宋_GB2312" w:hAnsi="宋体" w:eastAsia="仿宋_GB2312" w:cs="宋体"/>
                <w:color w:val="000000"/>
                <w:kern w:val="0"/>
                <w:sz w:val="24"/>
              </w:rPr>
              <w:t>3-7kw</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花生摘果机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花生摘果机，配套动力</w:t>
            </w:r>
            <w:r>
              <w:rPr>
                <w:rFonts w:ascii="仿宋_GB2312" w:hAnsi="宋体" w:eastAsia="仿宋_GB2312" w:cs="宋体"/>
                <w:color w:val="000000"/>
                <w:kern w:val="0"/>
                <w:sz w:val="24"/>
              </w:rPr>
              <w:t>7-11kw</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花生摘果机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花生摘果机，配套动力</w:t>
            </w:r>
            <w:r>
              <w:rPr>
                <w:rFonts w:ascii="仿宋_GB2312" w:hAnsi="宋体" w:eastAsia="仿宋_GB2312" w:cs="宋体"/>
                <w:color w:val="000000"/>
                <w:kern w:val="0"/>
                <w:sz w:val="24"/>
              </w:rPr>
              <w:t>11kw</w:t>
            </w:r>
            <w:r>
              <w:rPr>
                <w:rFonts w:hint="eastAsia" w:ascii="仿宋_GB2312" w:hAnsi="宋体" w:eastAsia="仿宋_GB2312" w:cs="宋体"/>
                <w:color w:val="000000"/>
                <w:kern w:val="0"/>
                <w:sz w:val="24"/>
              </w:rPr>
              <w:t>及以上</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玉米剥皮机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w:t>
            </w:r>
            <w:r>
              <w:rPr>
                <w:rFonts w:hint="eastAsia" w:ascii="仿宋_GB2312" w:hAnsi="宋体" w:eastAsia="仿宋_GB2312" w:cs="宋体"/>
                <w:color w:val="333333"/>
                <w:kern w:val="0"/>
                <w:sz w:val="24"/>
              </w:rPr>
              <w:t>对辊</w:t>
            </w:r>
            <w:r>
              <w:rPr>
                <w:rFonts w:ascii="仿宋_GB2312" w:hAnsi="宋体" w:eastAsia="仿宋_GB2312" w:cs="宋体"/>
                <w:color w:val="333333"/>
                <w:kern w:val="0"/>
                <w:sz w:val="24"/>
              </w:rPr>
              <w:t>-5</w:t>
            </w:r>
            <w:r>
              <w:rPr>
                <w:rFonts w:hint="eastAsia" w:ascii="仿宋_GB2312" w:hAnsi="宋体" w:eastAsia="仿宋_GB2312" w:cs="宋体"/>
                <w:color w:val="333333"/>
                <w:kern w:val="0"/>
                <w:sz w:val="24"/>
              </w:rPr>
              <w:t>对辊玉米剥皮机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玉米剥皮机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w:t>
            </w:r>
            <w:r>
              <w:rPr>
                <w:rFonts w:hint="eastAsia" w:ascii="仿宋_GB2312" w:hAnsi="宋体" w:eastAsia="仿宋_GB2312" w:cs="宋体"/>
                <w:color w:val="333333"/>
                <w:kern w:val="0"/>
                <w:sz w:val="24"/>
              </w:rPr>
              <w:t>对辊以上玉米剥皮机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花生脱壳机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1t/h-1.5t/h</w:t>
            </w:r>
            <w:r>
              <w:rPr>
                <w:rFonts w:hint="eastAsia" w:ascii="仿宋_GB2312" w:hAnsi="宋体" w:eastAsia="仿宋_GB2312" w:cs="宋体"/>
                <w:color w:val="333333"/>
                <w:kern w:val="0"/>
                <w:sz w:val="24"/>
              </w:rPr>
              <w:t>花生脱壳机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680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花生脱壳机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1.5t/h-3t/h</w:t>
            </w:r>
            <w:r>
              <w:rPr>
                <w:rFonts w:hint="eastAsia" w:ascii="仿宋_GB2312" w:hAnsi="宋体" w:eastAsia="仿宋_GB2312" w:cs="宋体"/>
                <w:color w:val="333333"/>
                <w:kern w:val="0"/>
                <w:sz w:val="24"/>
              </w:rPr>
              <w:t>花生脱壳机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2600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花生脱壳机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3t/h</w:t>
            </w:r>
            <w:r>
              <w:rPr>
                <w:rFonts w:hint="eastAsia" w:ascii="仿宋_GB2312" w:hAnsi="宋体" w:eastAsia="仿宋_GB2312" w:cs="宋体"/>
                <w:color w:val="333333"/>
                <w:kern w:val="0"/>
                <w:sz w:val="24"/>
              </w:rPr>
              <w:t>及以上花生脱壳机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3900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喷灌机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柴油机轻小型机组式喷灌机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喷灌机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汽油机轻小型机组式喷灌机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铡草机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1t/h</w:t>
            </w:r>
            <w:r>
              <w:rPr>
                <w:rFonts w:hint="eastAsia" w:ascii="仿宋_GB2312" w:hAnsi="宋体" w:eastAsia="仿宋_GB2312" w:cs="宋体"/>
                <w:color w:val="333333"/>
                <w:kern w:val="0"/>
                <w:sz w:val="24"/>
              </w:rPr>
              <w:t>以下铡草机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铡草机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1—3t/h</w:t>
            </w:r>
            <w:r>
              <w:rPr>
                <w:rFonts w:hint="eastAsia" w:ascii="仿宋_GB2312" w:hAnsi="宋体" w:eastAsia="仿宋_GB2312" w:cs="宋体"/>
                <w:color w:val="333333"/>
                <w:kern w:val="0"/>
                <w:sz w:val="24"/>
              </w:rPr>
              <w:t>铡草机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揉丝机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1t/h</w:t>
            </w:r>
            <w:r>
              <w:rPr>
                <w:rFonts w:hint="eastAsia" w:ascii="仿宋_GB2312" w:hAnsi="宋体" w:eastAsia="仿宋_GB2312" w:cs="宋体"/>
                <w:color w:val="333333"/>
                <w:kern w:val="0"/>
                <w:sz w:val="24"/>
              </w:rPr>
              <w:t>以下揉丝机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揉丝机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1—2t/h</w:t>
            </w:r>
            <w:r>
              <w:rPr>
                <w:rFonts w:hint="eastAsia" w:ascii="仿宋_GB2312" w:hAnsi="宋体" w:eastAsia="仿宋_GB2312" w:cs="宋体"/>
                <w:color w:val="333333"/>
                <w:kern w:val="0"/>
                <w:sz w:val="24"/>
              </w:rPr>
              <w:t>揉丝机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饲料（草）粉碎机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ascii="仿宋_GB2312" w:hAnsi="宋体" w:eastAsia="仿宋_GB2312" w:cs="宋体"/>
                <w:color w:val="000000"/>
                <w:kern w:val="0"/>
                <w:sz w:val="24"/>
              </w:rPr>
              <w:t>400mm</w:t>
            </w:r>
            <w:r>
              <w:rPr>
                <w:rFonts w:hint="eastAsia" w:ascii="仿宋_GB2312" w:hAnsi="宋体" w:eastAsia="仿宋_GB2312" w:cs="宋体"/>
                <w:color w:val="000000"/>
                <w:kern w:val="0"/>
                <w:sz w:val="24"/>
              </w:rPr>
              <w:t>以下饲料粉碎机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饲料（草）粉碎机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ascii="仿宋_GB2312" w:hAnsi="宋体" w:eastAsia="仿宋_GB2312" w:cs="宋体"/>
                <w:color w:val="000000"/>
                <w:kern w:val="0"/>
                <w:sz w:val="24"/>
              </w:rPr>
              <w:t>400—550mm</w:t>
            </w:r>
            <w:r>
              <w:rPr>
                <w:rFonts w:hint="eastAsia" w:ascii="仿宋_GB2312" w:hAnsi="宋体" w:eastAsia="仿宋_GB2312" w:cs="宋体"/>
                <w:color w:val="000000"/>
                <w:kern w:val="0"/>
                <w:sz w:val="24"/>
              </w:rPr>
              <w:t>饲料粉碎机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饲料（草）粉碎机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ascii="仿宋_GB2312" w:hAnsi="宋体" w:eastAsia="仿宋_GB2312" w:cs="宋体"/>
                <w:color w:val="000000"/>
                <w:kern w:val="0"/>
                <w:sz w:val="24"/>
              </w:rPr>
              <w:t>550mm</w:t>
            </w:r>
            <w:r>
              <w:rPr>
                <w:rFonts w:hint="eastAsia" w:ascii="仿宋_GB2312" w:hAnsi="宋体" w:eastAsia="仿宋_GB2312" w:cs="宋体"/>
                <w:color w:val="000000"/>
                <w:kern w:val="0"/>
                <w:sz w:val="24"/>
              </w:rPr>
              <w:t>及以上饲料粉碎机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增氧机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普通型增氧机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增氧机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微孔曝气式增氧机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900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40—50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14700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50—60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14700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60—70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22700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70—80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34800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80—90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34800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90—100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38900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100—110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42100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110—120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42100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120—130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43700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130—140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140—150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60800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150—160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60800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160</w:t>
            </w:r>
            <w:r>
              <w:rPr>
                <w:rFonts w:hint="eastAsia" w:ascii="仿宋_GB2312" w:hAnsi="宋体" w:eastAsia="仿宋_GB2312" w:cs="宋体"/>
                <w:color w:val="333333"/>
                <w:kern w:val="0"/>
                <w:sz w:val="24"/>
              </w:rPr>
              <w:t>马力及以上履带式拖拉机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97200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50</w:t>
            </w:r>
            <w:r>
              <w:rPr>
                <w:rFonts w:hint="eastAsia" w:ascii="仿宋_GB2312" w:hAnsi="宋体" w:eastAsia="仿宋_GB2312" w:cs="宋体"/>
                <w:color w:val="333333"/>
                <w:kern w:val="0"/>
                <w:sz w:val="24"/>
              </w:rPr>
              <w:t>马力及以上轻型履带式拖拉机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14400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975"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长春福德</w:t>
            </w:r>
            <w:r>
              <w:rPr>
                <w:rFonts w:ascii="仿宋_GB2312" w:hAnsi="宋体" w:eastAsia="仿宋_GB2312" w:cs="宋体"/>
                <w:color w:val="333333"/>
                <w:kern w:val="0"/>
                <w:sz w:val="24"/>
              </w:rPr>
              <w:t>4HJZ-1000</w:t>
            </w:r>
            <w:r>
              <w:rPr>
                <w:rFonts w:hint="eastAsia" w:ascii="仿宋_GB2312" w:hAnsi="宋体" w:eastAsia="仿宋_GB2312" w:cs="宋体"/>
                <w:color w:val="333333"/>
                <w:kern w:val="0"/>
                <w:sz w:val="24"/>
              </w:rPr>
              <w:t>自走式花生收获机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p>
        </w:tc>
        <w:tc>
          <w:tcPr>
            <w:tcW w:w="1395" w:type="dxa"/>
            <w:vMerge w:val="restart"/>
            <w:tcBorders>
              <w:top w:val="outset" w:color="auto" w:sz="6" w:space="0"/>
              <w:lef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备</w:t>
            </w:r>
            <w:r>
              <w:rPr>
                <w:rFonts w:ascii="仿宋_GB2312" w:hAnsi="宋体" w:eastAsia="仿宋_GB2312" w:cs="宋体"/>
                <w:color w:val="333333"/>
                <w:kern w:val="0"/>
                <w:sz w:val="24"/>
              </w:rPr>
              <w:t xml:space="preserve"> </w:t>
            </w:r>
            <w:r>
              <w:rPr>
                <w:rFonts w:hint="eastAsia" w:ascii="仿宋_GB2312" w:hAnsi="宋体" w:eastAsia="仿宋_GB2312" w:cs="宋体"/>
                <w:color w:val="333333"/>
                <w:kern w:val="0"/>
                <w:sz w:val="24"/>
              </w:rPr>
              <w:t>注</w:t>
            </w:r>
          </w:p>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接市局通知取消此两类型号机具补贴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Ex>
        <w:trPr>
          <w:trHeight w:val="998"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山东瑞泽</w:t>
            </w:r>
            <w:r>
              <w:rPr>
                <w:rFonts w:ascii="仿宋_GB2312" w:hAnsi="宋体" w:eastAsia="仿宋_GB2312" w:cs="宋体"/>
                <w:color w:val="333333"/>
                <w:kern w:val="0"/>
                <w:sz w:val="24"/>
              </w:rPr>
              <w:t>RZ1504</w:t>
            </w:r>
            <w:r>
              <w:rPr>
                <w:rFonts w:hint="eastAsia" w:ascii="仿宋_GB2312" w:hAnsi="宋体" w:eastAsia="仿宋_GB2312" w:cs="宋体"/>
                <w:color w:val="333333"/>
                <w:kern w:val="0"/>
                <w:sz w:val="24"/>
              </w:rPr>
              <w:t>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left"/>
              <w:rPr>
                <w:rFonts w:ascii="宋体" w:cs="宋体"/>
                <w:color w:val="333333"/>
                <w:kern w:val="0"/>
                <w:sz w:val="24"/>
              </w:rPr>
            </w:pPr>
          </w:p>
        </w:tc>
        <w:tc>
          <w:tcPr>
            <w:tcW w:w="1395" w:type="dxa"/>
            <w:vMerge w:val="continue"/>
            <w:tcBorders>
              <w:left w:val="outset" w:color="auto" w:sz="6" w:space="0"/>
              <w:bottom w:val="outset" w:color="auto" w:sz="6" w:space="0"/>
            </w:tcBorders>
            <w:vAlign w:val="center"/>
          </w:tcPr>
          <w:p>
            <w:pPr>
              <w:widowControl/>
              <w:spacing w:line="300" w:lineRule="exact"/>
              <w:jc w:val="left"/>
              <w:rPr>
                <w:rFonts w:ascii="宋体" w:cs="宋体"/>
                <w:color w:val="333333"/>
                <w:kern w:val="0"/>
                <w:sz w:val="24"/>
              </w:rPr>
            </w:pPr>
          </w:p>
        </w:tc>
      </w:tr>
    </w:tbl>
    <w:p>
      <w:pPr>
        <w:widowControl/>
        <w:spacing w:line="432" w:lineRule="auto"/>
        <w:jc w:val="left"/>
        <w:rPr>
          <w:rFonts w:ascii="黑体" w:hAnsi="微软雅黑" w:eastAsia="黑体" w:cs="黑体"/>
          <w:color w:val="333333"/>
          <w:kern w:val="0"/>
          <w:sz w:val="32"/>
          <w:szCs w:val="32"/>
        </w:rPr>
        <w:sectPr>
          <w:footerReference r:id="rId3" w:type="default"/>
          <w:footerReference r:id="rId4" w:type="even"/>
          <w:pgSz w:w="11906" w:h="16838"/>
          <w:pgMar w:top="2154" w:right="1418" w:bottom="2041" w:left="1531" w:header="720" w:footer="1134" w:gutter="0"/>
          <w:cols w:space="0" w:num="1"/>
          <w:docGrid w:type="lines" w:linePitch="312" w:charSpace="0"/>
        </w:sectPr>
      </w:pPr>
    </w:p>
    <w:p>
      <w:pPr>
        <w:widowControl/>
        <w:spacing w:line="432" w:lineRule="auto"/>
        <w:jc w:val="left"/>
        <w:rPr>
          <w:rFonts w:ascii="黑体" w:eastAsia="黑体"/>
        </w:rPr>
      </w:pPr>
      <w:r>
        <w:rPr>
          <w:rFonts w:hint="eastAsia" w:ascii="黑体" w:hAnsi="微软雅黑" w:eastAsia="黑体" w:cs="黑体"/>
          <w:color w:val="333333"/>
          <w:kern w:val="0"/>
          <w:sz w:val="32"/>
          <w:szCs w:val="32"/>
        </w:rPr>
        <w:t>附件</w:t>
      </w:r>
      <w:r>
        <w:rPr>
          <w:rFonts w:ascii="黑体" w:hAnsi="微软雅黑" w:eastAsia="黑体" w:cs="微软雅黑"/>
          <w:color w:val="333333"/>
          <w:kern w:val="0"/>
          <w:sz w:val="32"/>
          <w:szCs w:val="32"/>
        </w:rPr>
        <w:t>3</w:t>
      </w:r>
      <w:r>
        <w:rPr>
          <w:rFonts w:hint="eastAsia" w:ascii="黑体" w:hAnsi="微软雅黑" w:eastAsia="黑体" w:cs="微软雅黑"/>
          <w:color w:val="333333"/>
          <w:kern w:val="0"/>
          <w:sz w:val="32"/>
          <w:szCs w:val="32"/>
        </w:rPr>
        <w:t>：</w:t>
      </w:r>
    </w:p>
    <w:p>
      <w:pPr>
        <w:widowControl/>
        <w:spacing w:line="500" w:lineRule="exact"/>
        <w:jc w:val="center"/>
        <w:rPr>
          <w:rFonts w:ascii="黑体" w:hAnsi="方正小标宋_GBK" w:eastAsia="黑体" w:cs="方正小标宋_GBK"/>
          <w:bCs/>
          <w:color w:val="000000"/>
          <w:kern w:val="0"/>
          <w:sz w:val="36"/>
          <w:szCs w:val="36"/>
        </w:rPr>
      </w:pPr>
      <w:r>
        <w:rPr>
          <w:rFonts w:ascii="方正小标宋_GBK" w:hAnsi="方正小标宋_GBK" w:eastAsia="黑体" w:cs="方正小标宋_GBK"/>
          <w:bCs/>
          <w:color w:val="000000"/>
          <w:kern w:val="0"/>
          <w:sz w:val="36"/>
          <w:szCs w:val="36"/>
          <w:u w:val="single"/>
        </w:rPr>
        <w:t>      </w:t>
      </w:r>
      <w:r>
        <w:rPr>
          <w:rFonts w:hint="eastAsia" w:ascii="黑体" w:hAnsi="方正小标宋_GBK" w:eastAsia="黑体" w:cs="方正小标宋_GBK"/>
          <w:bCs/>
          <w:color w:val="000000"/>
          <w:kern w:val="0"/>
          <w:sz w:val="36"/>
          <w:szCs w:val="36"/>
        </w:rPr>
        <w:t>年度</w:t>
      </w:r>
      <w:r>
        <w:rPr>
          <w:rFonts w:ascii="方正小标宋_GBK" w:hAnsi="方正小标宋_GBK" w:eastAsia="黑体" w:cs="方正小标宋_GBK"/>
          <w:bCs/>
          <w:color w:val="000000"/>
          <w:kern w:val="0"/>
          <w:sz w:val="36"/>
          <w:szCs w:val="36"/>
          <w:u w:val="single"/>
        </w:rPr>
        <w:t>  </w:t>
      </w:r>
      <w:r>
        <w:rPr>
          <w:rFonts w:hint="eastAsia" w:ascii="黑体" w:hAnsi="方正小标宋_GBK" w:eastAsia="黑体" w:cs="方正小标宋_GBK"/>
          <w:bCs/>
          <w:color w:val="000000"/>
          <w:kern w:val="0"/>
          <w:sz w:val="36"/>
          <w:szCs w:val="36"/>
        </w:rPr>
        <w:t>县（市、区）享受农机购置补贴的</w:t>
      </w:r>
    </w:p>
    <w:p>
      <w:pPr>
        <w:widowControl/>
        <w:spacing w:line="500" w:lineRule="exact"/>
        <w:jc w:val="center"/>
        <w:rPr>
          <w:rFonts w:ascii="黑体" w:hAnsi="方正小标宋_GBK" w:eastAsia="黑体" w:cs="方正小标宋_GBK"/>
          <w:bCs/>
          <w:color w:val="000000"/>
          <w:sz w:val="36"/>
          <w:szCs w:val="36"/>
        </w:rPr>
      </w:pPr>
      <w:r>
        <w:rPr>
          <w:rFonts w:hint="eastAsia" w:ascii="黑体" w:hAnsi="方正小标宋_GBK" w:eastAsia="黑体" w:cs="方正小标宋_GBK"/>
          <w:bCs/>
          <w:color w:val="000000"/>
          <w:kern w:val="0"/>
          <w:sz w:val="36"/>
          <w:szCs w:val="36"/>
        </w:rPr>
        <w:t>购机者信息表</w:t>
      </w:r>
    </w:p>
    <w:tbl>
      <w:tblPr>
        <w:tblStyle w:val="16"/>
        <w:tblW w:w="13820" w:type="dxa"/>
        <w:tblInd w:w="-300" w:type="dxa"/>
        <w:tblLayout w:type="fixed"/>
        <w:tblCellMar>
          <w:top w:w="0" w:type="dxa"/>
          <w:left w:w="0" w:type="dxa"/>
          <w:bottom w:w="0" w:type="dxa"/>
          <w:right w:w="0" w:type="dxa"/>
        </w:tblCellMar>
      </w:tblPr>
      <w:tblGrid>
        <w:gridCol w:w="399"/>
        <w:gridCol w:w="1061"/>
        <w:gridCol w:w="1311"/>
        <w:gridCol w:w="810"/>
        <w:gridCol w:w="1065"/>
        <w:gridCol w:w="1860"/>
        <w:gridCol w:w="1455"/>
        <w:gridCol w:w="1365"/>
        <w:gridCol w:w="1425"/>
        <w:gridCol w:w="660"/>
        <w:gridCol w:w="735"/>
        <w:gridCol w:w="840"/>
        <w:gridCol w:w="834"/>
      </w:tblGrid>
      <w:tr>
        <w:tblPrEx>
          <w:tblLayout w:type="fixed"/>
          <w:tblCellMar>
            <w:top w:w="0" w:type="dxa"/>
            <w:left w:w="0" w:type="dxa"/>
            <w:bottom w:w="0" w:type="dxa"/>
            <w:right w:w="0" w:type="dxa"/>
          </w:tblCellMar>
        </w:tblPrEx>
        <w:trPr>
          <w:trHeight w:val="369" w:hRule="atLeast"/>
        </w:trPr>
        <w:tc>
          <w:tcPr>
            <w:tcW w:w="399" w:type="dxa"/>
            <w:vMerge w:val="restart"/>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序号</w:t>
            </w:r>
          </w:p>
        </w:tc>
        <w:tc>
          <w:tcPr>
            <w:tcW w:w="3182" w:type="dxa"/>
            <w:gridSpan w:val="3"/>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购机者</w:t>
            </w:r>
          </w:p>
        </w:tc>
        <w:tc>
          <w:tcPr>
            <w:tcW w:w="8565" w:type="dxa"/>
            <w:gridSpan w:val="7"/>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补贴机具</w:t>
            </w:r>
          </w:p>
        </w:tc>
        <w:tc>
          <w:tcPr>
            <w:tcW w:w="1674" w:type="dxa"/>
            <w:gridSpan w:val="2"/>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补贴资金</w:t>
            </w:r>
          </w:p>
        </w:tc>
      </w:tr>
      <w:tr>
        <w:tblPrEx>
          <w:tblLayout w:type="fixed"/>
          <w:tblCellMar>
            <w:top w:w="0" w:type="dxa"/>
            <w:left w:w="0" w:type="dxa"/>
            <w:bottom w:w="0" w:type="dxa"/>
            <w:right w:w="0" w:type="dxa"/>
          </w:tblCellMar>
        </w:tblPrEx>
        <w:trPr>
          <w:trHeight w:val="1758" w:hRule="atLeast"/>
        </w:trPr>
        <w:tc>
          <w:tcPr>
            <w:tcW w:w="399" w:type="dxa"/>
            <w:vMerge w:val="continue"/>
            <w:tcBorders>
              <w:top w:val="single" w:color="auto" w:sz="8" w:space="0"/>
              <w:left w:val="single" w:color="auto" w:sz="8" w:space="0"/>
              <w:bottom w:val="single" w:color="auto" w:sz="8" w:space="0"/>
              <w:right w:val="single" w:color="auto" w:sz="8" w:space="0"/>
            </w:tcBorders>
            <w:vAlign w:val="center"/>
          </w:tcPr>
          <w:p>
            <w:pPr>
              <w:rPr>
                <w:rFonts w:ascii="微软雅黑" w:hAnsi="微软雅黑" w:eastAsia="微软雅黑" w:cs="微软雅黑"/>
                <w:color w:val="333333"/>
                <w:sz w:val="18"/>
                <w:szCs w:val="18"/>
              </w:rPr>
            </w:pPr>
          </w:p>
        </w:tc>
        <w:tc>
          <w:tcPr>
            <w:tcW w:w="1061"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所在乡（镇）</w:t>
            </w:r>
          </w:p>
        </w:tc>
        <w:tc>
          <w:tcPr>
            <w:tcW w:w="1311"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所在村组</w:t>
            </w:r>
          </w:p>
        </w:tc>
        <w:tc>
          <w:tcPr>
            <w:tcW w:w="810"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购机者姓名</w:t>
            </w:r>
          </w:p>
        </w:tc>
        <w:tc>
          <w:tcPr>
            <w:tcW w:w="1065"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机具品目</w:t>
            </w:r>
          </w:p>
        </w:tc>
        <w:tc>
          <w:tcPr>
            <w:tcW w:w="1860"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生产厂家</w:t>
            </w:r>
          </w:p>
        </w:tc>
        <w:tc>
          <w:tcPr>
            <w:tcW w:w="1455"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产品名称</w:t>
            </w:r>
          </w:p>
        </w:tc>
        <w:tc>
          <w:tcPr>
            <w:tcW w:w="1365"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购买机型</w:t>
            </w:r>
          </w:p>
        </w:tc>
        <w:tc>
          <w:tcPr>
            <w:tcW w:w="1425"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经</w:t>
            </w:r>
            <w:r>
              <w:rPr>
                <w:rFonts w:ascii="宋体" w:hAnsi="宋体" w:cs="宋体"/>
                <w:color w:val="333333"/>
                <w:kern w:val="0"/>
                <w:sz w:val="24"/>
              </w:rPr>
              <w:t xml:space="preserve"> </w:t>
            </w:r>
            <w:r>
              <w:rPr>
                <w:rFonts w:hint="eastAsia" w:ascii="宋体" w:hAnsi="宋体" w:cs="宋体"/>
                <w:color w:val="333333"/>
                <w:kern w:val="0"/>
                <w:sz w:val="24"/>
              </w:rPr>
              <w:t>销</w:t>
            </w:r>
            <w:r>
              <w:rPr>
                <w:rFonts w:ascii="宋体" w:hAnsi="宋体" w:cs="宋体"/>
                <w:color w:val="333333"/>
                <w:kern w:val="0"/>
                <w:sz w:val="24"/>
              </w:rPr>
              <w:t xml:space="preserve"> </w:t>
            </w:r>
            <w:r>
              <w:rPr>
                <w:rFonts w:hint="eastAsia" w:ascii="宋体" w:hAnsi="宋体" w:cs="宋体"/>
                <w:color w:val="333333"/>
                <w:kern w:val="0"/>
                <w:sz w:val="24"/>
              </w:rPr>
              <w:t>商</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购买数量（台）</w:t>
            </w:r>
          </w:p>
        </w:tc>
        <w:tc>
          <w:tcPr>
            <w:tcW w:w="735"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单台销售价格（元）</w:t>
            </w:r>
          </w:p>
        </w:tc>
        <w:tc>
          <w:tcPr>
            <w:tcW w:w="840"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单台补贴额（元）</w:t>
            </w:r>
          </w:p>
        </w:tc>
        <w:tc>
          <w:tcPr>
            <w:tcW w:w="834"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总补贴额（元）</w:t>
            </w:r>
          </w:p>
        </w:tc>
      </w:tr>
      <w:tr>
        <w:tblPrEx>
          <w:tblLayout w:type="fixed"/>
          <w:tblCellMar>
            <w:top w:w="0" w:type="dxa"/>
            <w:left w:w="0" w:type="dxa"/>
            <w:bottom w:w="0" w:type="dxa"/>
            <w:right w:w="0" w:type="dxa"/>
          </w:tblCellMar>
        </w:tblPrEx>
        <w:trPr>
          <w:trHeight w:val="716" w:hRule="atLeast"/>
        </w:trPr>
        <w:tc>
          <w:tcPr>
            <w:tcW w:w="399"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31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1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8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5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center"/>
            </w:pPr>
            <w:r>
              <w:rPr>
                <w:rFonts w:ascii="微软雅黑" w:hAnsi="微软雅黑" w:eastAsia="微软雅黑" w:cs="微软雅黑"/>
                <w:color w:val="333333"/>
                <w:kern w:val="0"/>
                <w:sz w:val="24"/>
              </w:rPr>
              <w:t xml:space="preserve">  </w:t>
            </w:r>
          </w:p>
        </w:tc>
        <w:tc>
          <w:tcPr>
            <w:tcW w:w="13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2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6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73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4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34"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r>
      <w:tr>
        <w:tblPrEx>
          <w:tblLayout w:type="fixed"/>
          <w:tblCellMar>
            <w:top w:w="0" w:type="dxa"/>
            <w:left w:w="0" w:type="dxa"/>
            <w:bottom w:w="0" w:type="dxa"/>
            <w:right w:w="0" w:type="dxa"/>
          </w:tblCellMar>
        </w:tblPrEx>
        <w:trPr>
          <w:trHeight w:val="716" w:hRule="atLeast"/>
        </w:trPr>
        <w:tc>
          <w:tcPr>
            <w:tcW w:w="399"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31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1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8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5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center"/>
            </w:pPr>
            <w:r>
              <w:rPr>
                <w:rFonts w:ascii="微软雅黑" w:hAnsi="微软雅黑" w:eastAsia="微软雅黑" w:cs="微软雅黑"/>
                <w:color w:val="333333"/>
                <w:kern w:val="0"/>
                <w:sz w:val="24"/>
              </w:rPr>
              <w:t xml:space="preserve">  </w:t>
            </w:r>
          </w:p>
        </w:tc>
        <w:tc>
          <w:tcPr>
            <w:tcW w:w="13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2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6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73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4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34"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r>
      <w:tr>
        <w:tblPrEx>
          <w:tblLayout w:type="fixed"/>
          <w:tblCellMar>
            <w:top w:w="0" w:type="dxa"/>
            <w:left w:w="0" w:type="dxa"/>
            <w:bottom w:w="0" w:type="dxa"/>
            <w:right w:w="0" w:type="dxa"/>
          </w:tblCellMar>
        </w:tblPrEx>
        <w:trPr>
          <w:trHeight w:val="716" w:hRule="atLeast"/>
        </w:trPr>
        <w:tc>
          <w:tcPr>
            <w:tcW w:w="399"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31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1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8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5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center"/>
            </w:pPr>
            <w:r>
              <w:rPr>
                <w:rFonts w:ascii="微软雅黑" w:hAnsi="微软雅黑" w:eastAsia="微软雅黑" w:cs="微软雅黑"/>
                <w:color w:val="333333"/>
                <w:kern w:val="0"/>
                <w:sz w:val="24"/>
              </w:rPr>
              <w:t xml:space="preserve">  </w:t>
            </w:r>
          </w:p>
        </w:tc>
        <w:tc>
          <w:tcPr>
            <w:tcW w:w="13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2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6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73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4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34"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r>
      <w:tr>
        <w:tblPrEx>
          <w:tblLayout w:type="fixed"/>
          <w:tblCellMar>
            <w:top w:w="0" w:type="dxa"/>
            <w:left w:w="0" w:type="dxa"/>
            <w:bottom w:w="0" w:type="dxa"/>
            <w:right w:w="0" w:type="dxa"/>
          </w:tblCellMar>
        </w:tblPrEx>
        <w:trPr>
          <w:trHeight w:val="716" w:hRule="atLeast"/>
        </w:trPr>
        <w:tc>
          <w:tcPr>
            <w:tcW w:w="399"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31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1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8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5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center"/>
            </w:pPr>
            <w:r>
              <w:rPr>
                <w:rFonts w:ascii="微软雅黑" w:hAnsi="微软雅黑" w:eastAsia="微软雅黑" w:cs="微软雅黑"/>
                <w:color w:val="333333"/>
                <w:kern w:val="0"/>
                <w:sz w:val="24"/>
              </w:rPr>
              <w:t xml:space="preserve">  </w:t>
            </w:r>
          </w:p>
        </w:tc>
        <w:tc>
          <w:tcPr>
            <w:tcW w:w="13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2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6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73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4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34"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r>
      <w:tr>
        <w:tblPrEx>
          <w:tblLayout w:type="fixed"/>
          <w:tblCellMar>
            <w:top w:w="0" w:type="dxa"/>
            <w:left w:w="0" w:type="dxa"/>
            <w:bottom w:w="0" w:type="dxa"/>
            <w:right w:w="0" w:type="dxa"/>
          </w:tblCellMar>
        </w:tblPrEx>
        <w:trPr>
          <w:trHeight w:val="716" w:hRule="atLeast"/>
        </w:trPr>
        <w:tc>
          <w:tcPr>
            <w:tcW w:w="399"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31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1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8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5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center"/>
            </w:pPr>
            <w:r>
              <w:rPr>
                <w:rFonts w:ascii="微软雅黑" w:hAnsi="微软雅黑" w:eastAsia="微软雅黑" w:cs="微软雅黑"/>
                <w:color w:val="333333"/>
                <w:kern w:val="0"/>
                <w:sz w:val="24"/>
              </w:rPr>
              <w:t xml:space="preserve">  </w:t>
            </w:r>
          </w:p>
        </w:tc>
        <w:tc>
          <w:tcPr>
            <w:tcW w:w="13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2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6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73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4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34"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r>
      <w:tr>
        <w:tblPrEx>
          <w:tblLayout w:type="fixed"/>
          <w:tblCellMar>
            <w:top w:w="0" w:type="dxa"/>
            <w:left w:w="0" w:type="dxa"/>
            <w:bottom w:w="0" w:type="dxa"/>
            <w:right w:w="0" w:type="dxa"/>
          </w:tblCellMar>
        </w:tblPrEx>
        <w:trPr>
          <w:trHeight w:val="738" w:hRule="atLeast"/>
        </w:trPr>
        <w:tc>
          <w:tcPr>
            <w:tcW w:w="10751" w:type="dxa"/>
            <w:gridSpan w:val="9"/>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ind w:firstLine="840" w:firstLineChars="350"/>
            </w:pPr>
            <w:r>
              <w:rPr>
                <w:rFonts w:hint="eastAsia" w:ascii="宋体" w:hAnsi="宋体" w:cs="宋体"/>
                <w:color w:val="333333"/>
                <w:kern w:val="0"/>
                <w:sz w:val="24"/>
              </w:rPr>
              <w:t>合</w:t>
            </w:r>
            <w:r>
              <w:rPr>
                <w:rFonts w:ascii="宋体" w:hAnsi="宋体" w:cs="宋体"/>
                <w:color w:val="333333"/>
                <w:kern w:val="0"/>
                <w:sz w:val="24"/>
              </w:rPr>
              <w:t xml:space="preserve">   </w:t>
            </w:r>
            <w:r>
              <w:rPr>
                <w:rFonts w:hint="eastAsia" w:ascii="宋体" w:hAnsi="宋体" w:cs="宋体"/>
                <w:color w:val="333333"/>
                <w:kern w:val="0"/>
                <w:sz w:val="24"/>
              </w:rPr>
              <w:t>计：</w:t>
            </w:r>
          </w:p>
        </w:tc>
        <w:tc>
          <w:tcPr>
            <w:tcW w:w="6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4"/>
              </w:rPr>
              <w:t xml:space="preserve">           </w:t>
            </w:r>
          </w:p>
        </w:tc>
        <w:tc>
          <w:tcPr>
            <w:tcW w:w="73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4"/>
              </w:rPr>
              <w:t xml:space="preserve">           </w:t>
            </w:r>
          </w:p>
        </w:tc>
        <w:tc>
          <w:tcPr>
            <w:tcW w:w="84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4"/>
              </w:rPr>
              <w:t xml:space="preserve">          </w:t>
            </w:r>
          </w:p>
        </w:tc>
        <w:tc>
          <w:tcPr>
            <w:tcW w:w="834"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r>
    </w:tbl>
    <w:p>
      <w:pPr>
        <w:widowControl/>
        <w:spacing w:line="432" w:lineRule="auto"/>
        <w:jc w:val="left"/>
        <w:rPr>
          <w:rFonts w:ascii="微软雅黑" w:hAnsi="微软雅黑" w:eastAsia="微软雅黑" w:cs="微软雅黑"/>
          <w:color w:val="333333"/>
          <w:kern w:val="0"/>
          <w:sz w:val="24"/>
        </w:rPr>
        <w:sectPr>
          <w:pgSz w:w="16838" w:h="11906" w:orient="landscape"/>
          <w:pgMar w:top="1531" w:right="2154" w:bottom="1417" w:left="2041" w:header="720" w:footer="1134" w:gutter="0"/>
          <w:cols w:space="0" w:num="1"/>
          <w:docGrid w:type="lines" w:linePitch="319" w:charSpace="0"/>
        </w:sectPr>
      </w:pPr>
    </w:p>
    <w:p>
      <w:pPr>
        <w:widowControl/>
        <w:adjustRightInd w:val="0"/>
        <w:snapToGrid w:val="0"/>
        <w:spacing w:line="600" w:lineRule="exact"/>
        <w:jc w:val="center"/>
        <w:rPr>
          <w:rFonts w:hint="eastAsia" w:ascii="仿宋_GB2312" w:hAnsi="仿宋" w:eastAsia="仿宋_GB2312" w:cs="黑体"/>
          <w:b/>
          <w:bCs/>
          <w:color w:val="333333"/>
          <w:kern w:val="0"/>
          <w:sz w:val="32"/>
          <w:szCs w:val="32"/>
          <w:lang w:val="en-US" w:eastAsia="zh-CN"/>
        </w:rPr>
      </w:pPr>
      <w:r>
        <w:rPr>
          <w:rFonts w:hint="eastAsia" w:ascii="仿宋_GB2312" w:hAnsi="仿宋" w:eastAsia="仿宋_GB2312" w:cs="黑体"/>
          <w:b/>
          <w:bCs/>
          <w:color w:val="333333"/>
          <w:kern w:val="0"/>
          <w:sz w:val="32"/>
          <w:szCs w:val="32"/>
          <w:lang w:val="en-US" w:eastAsia="zh-CN"/>
        </w:rPr>
        <w:t>关于农机深松整地作业项目</w:t>
      </w:r>
    </w:p>
    <w:p>
      <w:pPr>
        <w:widowControl/>
        <w:numPr>
          <w:ilvl w:val="0"/>
          <w:numId w:val="0"/>
        </w:numPr>
        <w:adjustRightInd w:val="0"/>
        <w:snapToGrid w:val="0"/>
        <w:spacing w:line="600" w:lineRule="exact"/>
        <w:jc w:val="left"/>
        <w:rPr>
          <w:rFonts w:hint="eastAsia" w:ascii="仿宋_GB2312" w:hAnsi="仿宋" w:eastAsia="仿宋_GB2312" w:cs="黑体"/>
          <w:color w:val="333333"/>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 w:eastAsia="仿宋_GB2312" w:cs="黑体"/>
          <w:color w:val="333333"/>
          <w:kern w:val="0"/>
          <w:sz w:val="32"/>
          <w:szCs w:val="32"/>
          <w:lang w:val="en-US" w:eastAsia="zh-CN"/>
        </w:rPr>
      </w:pPr>
      <w:r>
        <w:rPr>
          <w:rFonts w:hint="eastAsia" w:ascii="仿宋_GB2312" w:hAnsi="仿宋" w:eastAsia="仿宋_GB2312" w:cs="黑体"/>
          <w:color w:val="333333"/>
          <w:kern w:val="0"/>
          <w:sz w:val="32"/>
          <w:szCs w:val="32"/>
          <w:lang w:val="en-US" w:eastAsia="zh-CN"/>
        </w:rPr>
        <w:t>1、为保证农机深松整地作业质量，我局根据往年农机深松作业完成情况，从作业能力、服务质量、服务组织信誉、检测设备安装等方面，优选承担深松整地作业的农机合作社，并请示市农机局同意，建议深松整地作业有2015年以来内乡县获得县级以上示范农机合作社承担。</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 w:eastAsia="仿宋_GB2312" w:cs="黑体"/>
          <w:color w:val="333333"/>
          <w:kern w:val="0"/>
          <w:sz w:val="32"/>
          <w:szCs w:val="32"/>
          <w:lang w:val="en-US" w:eastAsia="zh-CN"/>
        </w:rPr>
      </w:pPr>
      <w:r>
        <w:rPr>
          <w:rFonts w:hint="eastAsia" w:ascii="仿宋_GB2312" w:hAnsi="仿宋" w:eastAsia="仿宋_GB2312" w:cs="黑体"/>
          <w:color w:val="333333"/>
          <w:kern w:val="0"/>
          <w:sz w:val="32"/>
          <w:szCs w:val="32"/>
          <w:lang w:val="en-US" w:eastAsia="zh-CN"/>
        </w:rPr>
        <w:t>2、2017年完成农机深松整地作业面积3.8万亩，补助资金115.17万元，结余34.8万元，经市农机局同意，结转的农机深松整地作业补助资金可继续在2018年使用。2018年市农机局、市财政局下达内乡县2018年农机深松整地作业补助资金105万元。两项资金共计139.8万元。2018年农机深松整地作业面积按139.8万元招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 w:eastAsia="仿宋_GB2312" w:cs="黑体"/>
          <w:color w:val="333333"/>
          <w:kern w:val="0"/>
          <w:sz w:val="32"/>
          <w:szCs w:val="32"/>
          <w:lang w:val="en-US" w:eastAsia="zh-CN"/>
        </w:rPr>
      </w:pPr>
      <w:r>
        <w:rPr>
          <w:rFonts w:hint="eastAsia" w:ascii="仿宋_GB2312" w:hAnsi="仿宋" w:eastAsia="仿宋_GB2312" w:cs="黑体"/>
          <w:color w:val="333333"/>
          <w:kern w:val="0"/>
          <w:sz w:val="32"/>
          <w:szCs w:val="32"/>
          <w:lang w:val="en-US" w:eastAsia="zh-CN"/>
        </w:rPr>
        <w:t>3、2018年农机深松整地由农机局根据上级方案拿出实施方案进行招标，并组织实施。</w:t>
      </w:r>
    </w:p>
    <w:sectPr>
      <w:pgSz w:w="11906" w:h="16838"/>
      <w:pgMar w:top="2154" w:right="1418" w:bottom="2041" w:left="1531" w:header="720"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魏碑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17</w:t>
    </w:r>
    <w:r>
      <w:rPr>
        <w:rStyle w:val="15"/>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9"/>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EF3"/>
    <w:rsid w:val="0001059B"/>
    <w:rsid w:val="00054A10"/>
    <w:rsid w:val="00072AEA"/>
    <w:rsid w:val="000861BF"/>
    <w:rsid w:val="000933F3"/>
    <w:rsid w:val="000A7CB6"/>
    <w:rsid w:val="000C102B"/>
    <w:rsid w:val="000D0F4F"/>
    <w:rsid w:val="000F1091"/>
    <w:rsid w:val="000F4196"/>
    <w:rsid w:val="00122D10"/>
    <w:rsid w:val="00146746"/>
    <w:rsid w:val="00146D5E"/>
    <w:rsid w:val="0015638D"/>
    <w:rsid w:val="001731C1"/>
    <w:rsid w:val="00180759"/>
    <w:rsid w:val="001A6833"/>
    <w:rsid w:val="001E2B37"/>
    <w:rsid w:val="00210206"/>
    <w:rsid w:val="002171EE"/>
    <w:rsid w:val="00221588"/>
    <w:rsid w:val="0022288E"/>
    <w:rsid w:val="002244EF"/>
    <w:rsid w:val="00230092"/>
    <w:rsid w:val="002335EA"/>
    <w:rsid w:val="00236796"/>
    <w:rsid w:val="00251252"/>
    <w:rsid w:val="00275717"/>
    <w:rsid w:val="002977AF"/>
    <w:rsid w:val="002A3DCD"/>
    <w:rsid w:val="002A7432"/>
    <w:rsid w:val="002B76F4"/>
    <w:rsid w:val="002F5564"/>
    <w:rsid w:val="00306E90"/>
    <w:rsid w:val="0030748E"/>
    <w:rsid w:val="0033201B"/>
    <w:rsid w:val="00333C64"/>
    <w:rsid w:val="003424F7"/>
    <w:rsid w:val="00354552"/>
    <w:rsid w:val="00385D32"/>
    <w:rsid w:val="003D55FF"/>
    <w:rsid w:val="003E4970"/>
    <w:rsid w:val="003F1386"/>
    <w:rsid w:val="003F2AB4"/>
    <w:rsid w:val="004230F3"/>
    <w:rsid w:val="00433650"/>
    <w:rsid w:val="0044200D"/>
    <w:rsid w:val="00446119"/>
    <w:rsid w:val="00462343"/>
    <w:rsid w:val="00472116"/>
    <w:rsid w:val="00484E8B"/>
    <w:rsid w:val="004938B8"/>
    <w:rsid w:val="004A65AD"/>
    <w:rsid w:val="004B5221"/>
    <w:rsid w:val="004C17C3"/>
    <w:rsid w:val="004D06C8"/>
    <w:rsid w:val="004D1D45"/>
    <w:rsid w:val="004E1886"/>
    <w:rsid w:val="00503E46"/>
    <w:rsid w:val="005040C1"/>
    <w:rsid w:val="00512F87"/>
    <w:rsid w:val="0051395D"/>
    <w:rsid w:val="00526037"/>
    <w:rsid w:val="005505CE"/>
    <w:rsid w:val="00552571"/>
    <w:rsid w:val="005870D6"/>
    <w:rsid w:val="005901BA"/>
    <w:rsid w:val="005A66FF"/>
    <w:rsid w:val="005A7FB4"/>
    <w:rsid w:val="005B5518"/>
    <w:rsid w:val="005E30A8"/>
    <w:rsid w:val="005F6B20"/>
    <w:rsid w:val="00612CEB"/>
    <w:rsid w:val="00622CC0"/>
    <w:rsid w:val="00627866"/>
    <w:rsid w:val="006368A8"/>
    <w:rsid w:val="00647572"/>
    <w:rsid w:val="00660A13"/>
    <w:rsid w:val="00667A8D"/>
    <w:rsid w:val="00680862"/>
    <w:rsid w:val="00696B07"/>
    <w:rsid w:val="006A7D3C"/>
    <w:rsid w:val="006C3826"/>
    <w:rsid w:val="006C5939"/>
    <w:rsid w:val="006D250B"/>
    <w:rsid w:val="006D33B5"/>
    <w:rsid w:val="0072254F"/>
    <w:rsid w:val="0072322D"/>
    <w:rsid w:val="0074172F"/>
    <w:rsid w:val="0074473A"/>
    <w:rsid w:val="007862DE"/>
    <w:rsid w:val="00786330"/>
    <w:rsid w:val="007B0C7B"/>
    <w:rsid w:val="007C30E3"/>
    <w:rsid w:val="007C67D2"/>
    <w:rsid w:val="007F750B"/>
    <w:rsid w:val="00800D1D"/>
    <w:rsid w:val="008132ED"/>
    <w:rsid w:val="00814B4A"/>
    <w:rsid w:val="00851FD3"/>
    <w:rsid w:val="00853708"/>
    <w:rsid w:val="008668A7"/>
    <w:rsid w:val="00874B40"/>
    <w:rsid w:val="00874D71"/>
    <w:rsid w:val="00887220"/>
    <w:rsid w:val="00896D45"/>
    <w:rsid w:val="008A4F37"/>
    <w:rsid w:val="008B447A"/>
    <w:rsid w:val="008B5DE5"/>
    <w:rsid w:val="008C21A8"/>
    <w:rsid w:val="008C2C58"/>
    <w:rsid w:val="008E12CD"/>
    <w:rsid w:val="008E23C7"/>
    <w:rsid w:val="008F0088"/>
    <w:rsid w:val="008F3488"/>
    <w:rsid w:val="00901EA8"/>
    <w:rsid w:val="00927F9C"/>
    <w:rsid w:val="00930A98"/>
    <w:rsid w:val="00933860"/>
    <w:rsid w:val="00944184"/>
    <w:rsid w:val="00950495"/>
    <w:rsid w:val="00954162"/>
    <w:rsid w:val="0095478C"/>
    <w:rsid w:val="0096037D"/>
    <w:rsid w:val="00986372"/>
    <w:rsid w:val="009B7B56"/>
    <w:rsid w:val="009C2F79"/>
    <w:rsid w:val="009C72EF"/>
    <w:rsid w:val="009D159E"/>
    <w:rsid w:val="009D176B"/>
    <w:rsid w:val="00A03D99"/>
    <w:rsid w:val="00A22E4E"/>
    <w:rsid w:val="00A30053"/>
    <w:rsid w:val="00A42373"/>
    <w:rsid w:val="00A47BAB"/>
    <w:rsid w:val="00A64C7C"/>
    <w:rsid w:val="00A72CB2"/>
    <w:rsid w:val="00A7545C"/>
    <w:rsid w:val="00AA77BC"/>
    <w:rsid w:val="00AB750B"/>
    <w:rsid w:val="00AC01B7"/>
    <w:rsid w:val="00AC57F9"/>
    <w:rsid w:val="00AE2437"/>
    <w:rsid w:val="00AE496E"/>
    <w:rsid w:val="00B00026"/>
    <w:rsid w:val="00B04CA7"/>
    <w:rsid w:val="00B21A7D"/>
    <w:rsid w:val="00B30488"/>
    <w:rsid w:val="00B40A86"/>
    <w:rsid w:val="00B421B1"/>
    <w:rsid w:val="00B53A95"/>
    <w:rsid w:val="00B5402D"/>
    <w:rsid w:val="00B57D41"/>
    <w:rsid w:val="00B6050A"/>
    <w:rsid w:val="00B65432"/>
    <w:rsid w:val="00B90F78"/>
    <w:rsid w:val="00B96E00"/>
    <w:rsid w:val="00BC11A4"/>
    <w:rsid w:val="00BC1D6A"/>
    <w:rsid w:val="00BD4316"/>
    <w:rsid w:val="00BD664E"/>
    <w:rsid w:val="00C06399"/>
    <w:rsid w:val="00C14D20"/>
    <w:rsid w:val="00C27049"/>
    <w:rsid w:val="00C30B77"/>
    <w:rsid w:val="00C31105"/>
    <w:rsid w:val="00C40A5E"/>
    <w:rsid w:val="00C505C8"/>
    <w:rsid w:val="00C67643"/>
    <w:rsid w:val="00C72A7E"/>
    <w:rsid w:val="00C83356"/>
    <w:rsid w:val="00CA4E6F"/>
    <w:rsid w:val="00CA735C"/>
    <w:rsid w:val="00CB45FC"/>
    <w:rsid w:val="00CC3519"/>
    <w:rsid w:val="00D072FB"/>
    <w:rsid w:val="00D33DD8"/>
    <w:rsid w:val="00D41EF3"/>
    <w:rsid w:val="00D636A3"/>
    <w:rsid w:val="00D6454D"/>
    <w:rsid w:val="00D66120"/>
    <w:rsid w:val="00D73A51"/>
    <w:rsid w:val="00D73A59"/>
    <w:rsid w:val="00D909F4"/>
    <w:rsid w:val="00D93CCC"/>
    <w:rsid w:val="00D967DC"/>
    <w:rsid w:val="00DA3813"/>
    <w:rsid w:val="00DA655C"/>
    <w:rsid w:val="00DC0FA5"/>
    <w:rsid w:val="00E2382C"/>
    <w:rsid w:val="00E25C9F"/>
    <w:rsid w:val="00E44171"/>
    <w:rsid w:val="00E57CC2"/>
    <w:rsid w:val="00E57FEF"/>
    <w:rsid w:val="00E63F7E"/>
    <w:rsid w:val="00E7196F"/>
    <w:rsid w:val="00E87C01"/>
    <w:rsid w:val="00E94723"/>
    <w:rsid w:val="00E96B97"/>
    <w:rsid w:val="00EC168D"/>
    <w:rsid w:val="00EC4DCD"/>
    <w:rsid w:val="00EE2541"/>
    <w:rsid w:val="00EF053E"/>
    <w:rsid w:val="00EF3553"/>
    <w:rsid w:val="00EF3E5C"/>
    <w:rsid w:val="00F16DC1"/>
    <w:rsid w:val="00F23C93"/>
    <w:rsid w:val="00F30BF6"/>
    <w:rsid w:val="00F36133"/>
    <w:rsid w:val="00F43959"/>
    <w:rsid w:val="00F53C32"/>
    <w:rsid w:val="00F56846"/>
    <w:rsid w:val="00F75690"/>
    <w:rsid w:val="00F96EE8"/>
    <w:rsid w:val="00FC1E1D"/>
    <w:rsid w:val="00FC474E"/>
    <w:rsid w:val="00FC4D3A"/>
    <w:rsid w:val="00FC57CC"/>
    <w:rsid w:val="00FE5285"/>
    <w:rsid w:val="00FF4D4C"/>
    <w:rsid w:val="0182195D"/>
    <w:rsid w:val="04EA6189"/>
    <w:rsid w:val="17B749B7"/>
    <w:rsid w:val="1E240E9C"/>
    <w:rsid w:val="314F1291"/>
    <w:rsid w:val="33A00857"/>
    <w:rsid w:val="38315B76"/>
    <w:rsid w:val="3D951F56"/>
    <w:rsid w:val="47704F28"/>
    <w:rsid w:val="594B2AF3"/>
    <w:rsid w:val="5EE718C1"/>
    <w:rsid w:val="649A1A13"/>
    <w:rsid w:val="6B6E2F36"/>
    <w:rsid w:val="72C14ECE"/>
    <w:rsid w:val="73C512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qFormat="1" w:unhideWhenUsed="0" w:uiPriority="99" w:semiHidden="0"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widowControl/>
      <w:spacing w:before="100" w:beforeAutospacing="1" w:after="100" w:afterAutospacing="1" w:line="300" w:lineRule="auto"/>
      <w:jc w:val="left"/>
      <w:outlineLvl w:val="0"/>
    </w:pPr>
    <w:rPr>
      <w:rFonts w:ascii="宋体" w:hAnsi="宋体" w:cs="宋体"/>
      <w:b/>
      <w:bCs/>
      <w:kern w:val="36"/>
      <w:sz w:val="48"/>
      <w:szCs w:val="48"/>
    </w:rPr>
  </w:style>
  <w:style w:type="paragraph" w:styleId="3">
    <w:name w:val="heading 2"/>
    <w:basedOn w:val="1"/>
    <w:next w:val="1"/>
    <w:link w:val="18"/>
    <w:qFormat/>
    <w:locked/>
    <w:uiPriority w:val="99"/>
    <w:pPr>
      <w:widowControl/>
      <w:spacing w:before="120" w:after="120" w:line="480" w:lineRule="atLeast"/>
      <w:jc w:val="left"/>
      <w:outlineLvl w:val="1"/>
    </w:pPr>
    <w:rPr>
      <w:rFonts w:ascii="inherit" w:hAnsi="inherit" w:cs="宋体"/>
      <w:b/>
      <w:bCs/>
      <w:kern w:val="0"/>
      <w:sz w:val="38"/>
      <w:szCs w:val="38"/>
    </w:rPr>
  </w:style>
  <w:style w:type="paragraph" w:styleId="4">
    <w:name w:val="heading 3"/>
    <w:basedOn w:val="1"/>
    <w:next w:val="1"/>
    <w:link w:val="19"/>
    <w:qFormat/>
    <w:locked/>
    <w:uiPriority w:val="99"/>
    <w:pPr>
      <w:widowControl/>
      <w:spacing w:before="120" w:after="120" w:line="480" w:lineRule="atLeast"/>
      <w:jc w:val="left"/>
      <w:outlineLvl w:val="2"/>
    </w:pPr>
    <w:rPr>
      <w:rFonts w:ascii="inherit" w:hAnsi="inherit" w:cs="宋体"/>
      <w:b/>
      <w:bCs/>
      <w:kern w:val="0"/>
      <w:sz w:val="29"/>
      <w:szCs w:val="29"/>
    </w:rPr>
  </w:style>
  <w:style w:type="paragraph" w:styleId="5">
    <w:name w:val="heading 4"/>
    <w:basedOn w:val="1"/>
    <w:next w:val="1"/>
    <w:link w:val="20"/>
    <w:qFormat/>
    <w:locked/>
    <w:uiPriority w:val="99"/>
    <w:pPr>
      <w:widowControl/>
      <w:spacing w:before="120" w:after="120" w:line="240" w:lineRule="atLeast"/>
      <w:jc w:val="left"/>
      <w:outlineLvl w:val="3"/>
    </w:pPr>
    <w:rPr>
      <w:rFonts w:ascii="inherit" w:hAnsi="inherit" w:cs="宋体"/>
      <w:b/>
      <w:bCs/>
      <w:kern w:val="0"/>
      <w:szCs w:val="21"/>
    </w:rPr>
  </w:style>
  <w:style w:type="paragraph" w:styleId="6">
    <w:name w:val="heading 5"/>
    <w:basedOn w:val="1"/>
    <w:next w:val="1"/>
    <w:link w:val="21"/>
    <w:qFormat/>
    <w:locked/>
    <w:uiPriority w:val="99"/>
    <w:pPr>
      <w:widowControl/>
      <w:spacing w:before="120" w:after="120" w:line="240" w:lineRule="atLeast"/>
      <w:jc w:val="left"/>
      <w:outlineLvl w:val="4"/>
    </w:pPr>
    <w:rPr>
      <w:rFonts w:ascii="inherit" w:hAnsi="inherit" w:cs="宋体"/>
      <w:b/>
      <w:bCs/>
      <w:kern w:val="0"/>
      <w:sz w:val="17"/>
      <w:szCs w:val="17"/>
    </w:rPr>
  </w:style>
  <w:style w:type="paragraph" w:styleId="7">
    <w:name w:val="heading 6"/>
    <w:basedOn w:val="1"/>
    <w:next w:val="1"/>
    <w:link w:val="22"/>
    <w:qFormat/>
    <w:locked/>
    <w:uiPriority w:val="99"/>
    <w:pPr>
      <w:widowControl/>
      <w:spacing w:before="120" w:after="120" w:line="240" w:lineRule="atLeast"/>
      <w:jc w:val="left"/>
      <w:outlineLvl w:val="5"/>
    </w:pPr>
    <w:rPr>
      <w:rFonts w:ascii="inherit" w:hAnsi="inherit" w:cs="宋体"/>
      <w:b/>
      <w:bCs/>
      <w:kern w:val="0"/>
      <w:sz w:val="14"/>
      <w:szCs w:val="14"/>
    </w:rPr>
  </w:style>
  <w:style w:type="character" w:default="1" w:styleId="14">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8">
    <w:name w:val="HTML Address"/>
    <w:basedOn w:val="1"/>
    <w:link w:val="23"/>
    <w:qFormat/>
    <w:uiPriority w:val="99"/>
    <w:pPr>
      <w:widowControl/>
      <w:spacing w:after="240" w:line="240" w:lineRule="atLeast"/>
      <w:jc w:val="left"/>
    </w:pPr>
    <w:rPr>
      <w:rFonts w:ascii="宋体" w:hAnsi="宋体" w:cs="宋体"/>
      <w:kern w:val="0"/>
      <w:sz w:val="24"/>
    </w:rPr>
  </w:style>
  <w:style w:type="paragraph" w:styleId="9">
    <w:name w:val="Balloon Text"/>
    <w:basedOn w:val="1"/>
    <w:link w:val="24"/>
    <w:semiHidden/>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6"/>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7"/>
    <w:uiPriority w:val="99"/>
    <w:pPr>
      <w:widowControl/>
      <w:pBdr>
        <w:top w:val="single" w:color="CCCCCC" w:sz="4" w:space="6"/>
        <w:left w:val="single" w:color="CCCCCC" w:sz="4" w:space="6"/>
        <w:bottom w:val="single" w:color="CCCCCC" w:sz="4" w:space="6"/>
        <w:right w:val="single" w:color="CCCCCC" w:sz="4" w:spa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20" w:line="240" w:lineRule="atLeast"/>
      <w:jc w:val="left"/>
    </w:pPr>
    <w:rPr>
      <w:rFonts w:ascii="Consolas" w:hAnsi="Consolas" w:cs="Consolas"/>
      <w:color w:val="333333"/>
      <w:kern w:val="0"/>
      <w:sz w:val="16"/>
      <w:szCs w:val="16"/>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5">
    <w:name w:val="page number"/>
    <w:basedOn w:val="14"/>
    <w:uiPriority w:val="99"/>
    <w:rPr>
      <w:rFonts w:cs="Times New Roman"/>
    </w:rPr>
  </w:style>
  <w:style w:type="character" w:customStyle="1" w:styleId="17">
    <w:name w:val="标题 1 Char"/>
    <w:basedOn w:val="14"/>
    <w:link w:val="2"/>
    <w:qFormat/>
    <w:locked/>
    <w:uiPriority w:val="99"/>
    <w:rPr>
      <w:rFonts w:ascii="宋体" w:hAnsi="宋体" w:eastAsia="宋体" w:cs="宋体"/>
      <w:b/>
      <w:bCs/>
      <w:kern w:val="36"/>
      <w:sz w:val="48"/>
      <w:szCs w:val="48"/>
    </w:rPr>
  </w:style>
  <w:style w:type="character" w:customStyle="1" w:styleId="18">
    <w:name w:val="标题 2 Char"/>
    <w:basedOn w:val="14"/>
    <w:link w:val="3"/>
    <w:qFormat/>
    <w:locked/>
    <w:uiPriority w:val="99"/>
    <w:rPr>
      <w:rFonts w:ascii="inherit" w:hAnsi="inherit" w:eastAsia="宋体" w:cs="宋体"/>
      <w:b/>
      <w:bCs/>
      <w:kern w:val="0"/>
      <w:sz w:val="38"/>
      <w:szCs w:val="38"/>
    </w:rPr>
  </w:style>
  <w:style w:type="character" w:customStyle="1" w:styleId="19">
    <w:name w:val="标题 3 Char"/>
    <w:basedOn w:val="14"/>
    <w:link w:val="4"/>
    <w:locked/>
    <w:uiPriority w:val="99"/>
    <w:rPr>
      <w:rFonts w:ascii="inherit" w:hAnsi="inherit" w:eastAsia="宋体" w:cs="宋体"/>
      <w:b/>
      <w:bCs/>
      <w:kern w:val="0"/>
      <w:sz w:val="29"/>
      <w:szCs w:val="29"/>
    </w:rPr>
  </w:style>
  <w:style w:type="character" w:customStyle="1" w:styleId="20">
    <w:name w:val="标题 4 Char"/>
    <w:basedOn w:val="14"/>
    <w:link w:val="5"/>
    <w:qFormat/>
    <w:locked/>
    <w:uiPriority w:val="99"/>
    <w:rPr>
      <w:rFonts w:ascii="inherit" w:hAnsi="inherit" w:eastAsia="宋体" w:cs="宋体"/>
      <w:b/>
      <w:bCs/>
      <w:kern w:val="0"/>
      <w:sz w:val="21"/>
      <w:szCs w:val="21"/>
    </w:rPr>
  </w:style>
  <w:style w:type="character" w:customStyle="1" w:styleId="21">
    <w:name w:val="标题 5 Char"/>
    <w:basedOn w:val="14"/>
    <w:link w:val="6"/>
    <w:locked/>
    <w:uiPriority w:val="99"/>
    <w:rPr>
      <w:rFonts w:ascii="inherit" w:hAnsi="inherit" w:eastAsia="宋体" w:cs="宋体"/>
      <w:b/>
      <w:bCs/>
      <w:kern w:val="0"/>
      <w:sz w:val="17"/>
      <w:szCs w:val="17"/>
    </w:rPr>
  </w:style>
  <w:style w:type="character" w:customStyle="1" w:styleId="22">
    <w:name w:val="标题 6 Char"/>
    <w:basedOn w:val="14"/>
    <w:link w:val="7"/>
    <w:qFormat/>
    <w:locked/>
    <w:uiPriority w:val="99"/>
    <w:rPr>
      <w:rFonts w:ascii="inherit" w:hAnsi="inherit" w:eastAsia="宋体" w:cs="宋体"/>
      <w:b/>
      <w:bCs/>
      <w:kern w:val="0"/>
      <w:sz w:val="14"/>
      <w:szCs w:val="14"/>
    </w:rPr>
  </w:style>
  <w:style w:type="character" w:customStyle="1" w:styleId="23">
    <w:name w:val="HTML 地址 Char"/>
    <w:basedOn w:val="14"/>
    <w:link w:val="8"/>
    <w:semiHidden/>
    <w:qFormat/>
    <w:locked/>
    <w:uiPriority w:val="99"/>
    <w:rPr>
      <w:rFonts w:ascii="宋体" w:hAnsi="宋体" w:eastAsia="宋体" w:cs="宋体"/>
      <w:kern w:val="0"/>
      <w:sz w:val="24"/>
      <w:szCs w:val="24"/>
    </w:rPr>
  </w:style>
  <w:style w:type="character" w:customStyle="1" w:styleId="24">
    <w:name w:val="批注框文本 Char"/>
    <w:basedOn w:val="14"/>
    <w:link w:val="9"/>
    <w:semiHidden/>
    <w:qFormat/>
    <w:locked/>
    <w:uiPriority w:val="99"/>
    <w:rPr>
      <w:rFonts w:ascii="Times New Roman" w:hAnsi="Times New Roman" w:eastAsia="宋体" w:cs="Times New Roman"/>
      <w:sz w:val="18"/>
      <w:szCs w:val="18"/>
    </w:rPr>
  </w:style>
  <w:style w:type="character" w:customStyle="1" w:styleId="25">
    <w:name w:val="页脚 Char"/>
    <w:basedOn w:val="14"/>
    <w:link w:val="10"/>
    <w:qFormat/>
    <w:locked/>
    <w:uiPriority w:val="99"/>
    <w:rPr>
      <w:rFonts w:ascii="Times New Roman" w:hAnsi="Times New Roman" w:eastAsia="宋体" w:cs="Times New Roman"/>
      <w:sz w:val="18"/>
      <w:szCs w:val="18"/>
    </w:rPr>
  </w:style>
  <w:style w:type="character" w:customStyle="1" w:styleId="26">
    <w:name w:val="页眉 Char"/>
    <w:basedOn w:val="14"/>
    <w:link w:val="11"/>
    <w:semiHidden/>
    <w:locked/>
    <w:uiPriority w:val="99"/>
    <w:rPr>
      <w:rFonts w:ascii="Times New Roman" w:hAnsi="Times New Roman" w:eastAsia="宋体" w:cs="Times New Roman"/>
      <w:sz w:val="18"/>
      <w:szCs w:val="18"/>
    </w:rPr>
  </w:style>
  <w:style w:type="character" w:customStyle="1" w:styleId="27">
    <w:name w:val="HTML 预设格式 Char"/>
    <w:basedOn w:val="14"/>
    <w:link w:val="12"/>
    <w:semiHidden/>
    <w:qFormat/>
    <w:locked/>
    <w:uiPriority w:val="99"/>
    <w:rPr>
      <w:rFonts w:ascii="Consolas" w:hAnsi="Consolas" w:eastAsia="宋体" w:cs="Consolas"/>
      <w:color w:val="333333"/>
      <w:kern w:val="0"/>
      <w:sz w:val="16"/>
      <w:szCs w:val="16"/>
      <w:shd w:val="clear" w:color="auto" w:fill="F5F5F5"/>
    </w:rPr>
  </w:style>
  <w:style w:type="paragraph" w:customStyle="1" w:styleId="2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9A4AA-B3CE-4B9C-B845-58EFD7EE7437}">
  <ds:schemaRefs/>
</ds:datastoreItem>
</file>

<file path=docProps/app.xml><?xml version="1.0" encoding="utf-8"?>
<Properties xmlns="http://schemas.openxmlformats.org/officeDocument/2006/extended-properties" xmlns:vt="http://schemas.openxmlformats.org/officeDocument/2006/docPropsVTypes">
  <Template>Normal</Template>
  <Pages>19</Pages>
  <Words>5743</Words>
  <Characters>1839</Characters>
  <Lines>15</Lines>
  <Paragraphs>15</Paragraphs>
  <TotalTime>0</TotalTime>
  <ScaleCrop>false</ScaleCrop>
  <LinksUpToDate>false</LinksUpToDate>
  <CharactersWithSpaces>7567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2018-06-12T02:45:00Z</dcterms:created>
  <dc:creator>PC</dc:creator>
  <cp:lastModifiedBy>Administrator</cp:lastModifiedBy>
  <cp:lastPrinted>2018-07-13T02:02:14Z</cp:lastPrinted>
  <dcterms:modified xsi:type="dcterms:W3CDTF">2018-07-13T02:05:09Z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