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FBC" w:rsidRPr="004C4214" w:rsidRDefault="00380699">
      <w:pPr>
        <w:pStyle w:val="a6"/>
        <w:spacing w:before="0" w:beforeAutospacing="0" w:after="0" w:afterAutospacing="0"/>
        <w:jc w:val="center"/>
        <w:rPr>
          <w:rFonts w:ascii="仿宋_GB2312" w:eastAsia="仿宋_GB2312" w:hint="eastAsia"/>
          <w:b/>
          <w:bCs/>
          <w:sz w:val="36"/>
          <w:szCs w:val="36"/>
        </w:rPr>
      </w:pPr>
      <w:r w:rsidRPr="004C4214">
        <w:rPr>
          <w:rFonts w:ascii="仿宋_GB2312" w:eastAsia="仿宋_GB2312" w:hint="eastAsia"/>
          <w:b/>
          <w:bCs/>
          <w:sz w:val="36"/>
          <w:szCs w:val="36"/>
        </w:rPr>
        <w:t>2017年内乡县史志办室决算公开</w:t>
      </w:r>
    </w:p>
    <w:p w:rsidR="002D2FBC" w:rsidRPr="004C4214" w:rsidRDefault="002D2FBC">
      <w:pPr>
        <w:pStyle w:val="a6"/>
        <w:spacing w:before="0" w:beforeAutospacing="0" w:after="0" w:afterAutospacing="0"/>
        <w:jc w:val="center"/>
        <w:rPr>
          <w:rFonts w:ascii="仿宋_GB2312" w:eastAsia="仿宋_GB2312" w:hint="eastAsia"/>
          <w:sz w:val="28"/>
          <w:szCs w:val="28"/>
        </w:rPr>
      </w:pPr>
    </w:p>
    <w:p w:rsidR="002D2FBC" w:rsidRPr="004C4214" w:rsidRDefault="00380699">
      <w:pPr>
        <w:pStyle w:val="a6"/>
        <w:spacing w:before="0" w:beforeAutospacing="0" w:after="0" w:afterAutospacing="0"/>
        <w:jc w:val="center"/>
        <w:rPr>
          <w:rFonts w:ascii="仿宋_GB2312" w:eastAsia="仿宋_GB2312" w:hAnsi="Calibri"/>
          <w:b/>
          <w:bCs/>
          <w:sz w:val="21"/>
          <w:szCs w:val="21"/>
        </w:rPr>
      </w:pPr>
      <w:r w:rsidRPr="004C4214">
        <w:rPr>
          <w:rFonts w:ascii="仿宋_GB2312" w:eastAsia="仿宋_GB2312" w:hint="eastAsia"/>
          <w:b/>
          <w:bCs/>
          <w:sz w:val="28"/>
          <w:szCs w:val="28"/>
        </w:rPr>
        <w:t>第一部分</w:t>
      </w:r>
    </w:p>
    <w:p w:rsidR="002D2FBC" w:rsidRPr="004C4214" w:rsidRDefault="00380699">
      <w:pPr>
        <w:pStyle w:val="a6"/>
        <w:spacing w:before="0" w:beforeAutospacing="0" w:after="0" w:afterAutospacing="0"/>
        <w:jc w:val="center"/>
        <w:rPr>
          <w:rFonts w:ascii="仿宋_GB2312" w:eastAsia="仿宋_GB2312" w:hAnsi="Calibri"/>
          <w:b/>
          <w:bCs/>
          <w:sz w:val="21"/>
          <w:szCs w:val="21"/>
        </w:rPr>
      </w:pPr>
      <w:r w:rsidRPr="004C4214">
        <w:rPr>
          <w:rFonts w:ascii="仿宋_GB2312" w:eastAsia="仿宋_GB2312" w:hint="eastAsia"/>
          <w:b/>
          <w:bCs/>
          <w:sz w:val="28"/>
          <w:szCs w:val="28"/>
        </w:rPr>
        <w:t>概况</w:t>
      </w:r>
    </w:p>
    <w:p w:rsidR="002D2FBC" w:rsidRPr="004C4214" w:rsidRDefault="00380699" w:rsidP="004C4214">
      <w:pPr>
        <w:ind w:firstLineChars="300" w:firstLine="964"/>
        <w:rPr>
          <w:rFonts w:ascii="仿宋_GB2312" w:eastAsia="仿宋_GB2312" w:hAnsi="FangSong" w:cs="FangSong"/>
          <w:sz w:val="32"/>
          <w:szCs w:val="32"/>
        </w:rPr>
      </w:pPr>
      <w:r w:rsidRPr="004C4214">
        <w:rPr>
          <w:rFonts w:ascii="仿宋_GB2312" w:eastAsia="仿宋_GB2312" w:hAnsi="FangSong" w:cs="FangSong" w:hint="eastAsia"/>
          <w:b/>
          <w:bCs/>
          <w:sz w:val="32"/>
          <w:szCs w:val="32"/>
        </w:rPr>
        <w:t>一、主要职责：</w:t>
      </w:r>
      <w:r w:rsidRPr="004C4214">
        <w:rPr>
          <w:rFonts w:ascii="仿宋_GB2312" w:eastAsia="仿宋_GB2312" w:hAnsi="FangSong" w:cs="FangSong" w:hint="eastAsia"/>
          <w:sz w:val="32"/>
          <w:szCs w:val="32"/>
        </w:rPr>
        <w:t xml:space="preserve"> 内乡县史志办公室是县委、政府主管党史、地方志编纂、研究、出版、管理的县直</w:t>
      </w:r>
      <w:proofErr w:type="gramStart"/>
      <w:r w:rsidRPr="004C4214">
        <w:rPr>
          <w:rFonts w:ascii="仿宋_GB2312" w:eastAsia="仿宋_GB2312" w:hAnsi="FangSong" w:cs="FangSong" w:hint="eastAsia"/>
          <w:sz w:val="32"/>
          <w:szCs w:val="32"/>
        </w:rPr>
        <w:t>一级参公事业单位</w:t>
      </w:r>
      <w:proofErr w:type="gramEnd"/>
      <w:r w:rsidRPr="004C4214">
        <w:rPr>
          <w:rFonts w:ascii="仿宋_GB2312" w:eastAsia="仿宋_GB2312" w:hAnsi="FangSong" w:cs="FangSong" w:hint="eastAsia"/>
          <w:sz w:val="32"/>
          <w:szCs w:val="32"/>
        </w:rPr>
        <w:t>。</w:t>
      </w:r>
    </w:p>
    <w:p w:rsidR="002D2FBC" w:rsidRPr="004C4214" w:rsidRDefault="00380699">
      <w:pPr>
        <w:rPr>
          <w:rFonts w:ascii="仿宋_GB2312" w:eastAsia="仿宋_GB2312" w:hAnsi="FangSong" w:cs="FangSong"/>
          <w:sz w:val="32"/>
          <w:szCs w:val="32"/>
        </w:rPr>
      </w:pPr>
      <w:r w:rsidRPr="004C4214">
        <w:rPr>
          <w:rFonts w:ascii="仿宋_GB2312" w:eastAsia="仿宋_GB2312" w:hAnsi="FangSong" w:cs="FangSong" w:hint="eastAsia"/>
          <w:sz w:val="32"/>
          <w:szCs w:val="32"/>
        </w:rPr>
        <w:t xml:space="preserve">　　1、受中共内乡县委、县政府委托编纂《内乡县志》；2、编辑出版《中共内乡县党史》；3、编纂《内乡县年鉴》、《内乡县大事年编》；4、及时、准确为河南省、南阳市政府年鉴提供内乡县情资料；5、编纂出版地方丛书；6、研究中共内乡县党的发展史，根据上级要求积极参加中央、省、市党史系统组织的理论研讨会，提高编写人员的业务水平；7、指导督促部门志、乡（镇）志的编纂出版工作；8、做好史志档案管理和史志网站维护工作。</w:t>
      </w:r>
    </w:p>
    <w:p w:rsidR="002D2FBC" w:rsidRPr="004C4214" w:rsidRDefault="00380699">
      <w:pPr>
        <w:pStyle w:val="a6"/>
        <w:spacing w:before="0" w:beforeAutospacing="0" w:after="0" w:afterAutospacing="0"/>
        <w:ind w:firstLine="560"/>
        <w:jc w:val="both"/>
        <w:rPr>
          <w:rFonts w:ascii="仿宋_GB2312" w:eastAsia="仿宋_GB2312" w:hAnsi="FangSong" w:cs="FangSong"/>
          <w:b/>
          <w:bCs/>
          <w:sz w:val="32"/>
          <w:szCs w:val="32"/>
        </w:rPr>
      </w:pPr>
      <w:bookmarkStart w:id="0" w:name="_GoBack"/>
      <w:r w:rsidRPr="004C4214">
        <w:rPr>
          <w:rFonts w:ascii="仿宋_GB2312" w:eastAsia="仿宋_GB2312" w:hAnsi="FangSong" w:cs="FangSong" w:hint="eastAsia"/>
          <w:b/>
          <w:bCs/>
          <w:sz w:val="32"/>
          <w:szCs w:val="32"/>
        </w:rPr>
        <w:t>二、预算单位构成</w:t>
      </w:r>
    </w:p>
    <w:bookmarkEnd w:id="0"/>
    <w:p w:rsidR="002D2FBC" w:rsidRPr="004C4214" w:rsidRDefault="00380699">
      <w:pPr>
        <w:pStyle w:val="a6"/>
        <w:spacing w:before="0" w:beforeAutospacing="0" w:after="0" w:afterAutospacing="0"/>
        <w:ind w:firstLineChars="200" w:firstLine="640"/>
        <w:jc w:val="both"/>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内乡县史志办公室部门决算为本级决算。</w:t>
      </w:r>
    </w:p>
    <w:p w:rsidR="002D2FBC" w:rsidRPr="004C4214" w:rsidRDefault="00380699">
      <w:pPr>
        <w:ind w:firstLineChars="200" w:firstLine="640"/>
        <w:rPr>
          <w:rFonts w:ascii="仿宋_GB2312" w:eastAsia="仿宋_GB2312" w:hAnsi="FangSong" w:cs="FangSong"/>
          <w:color w:val="000000"/>
          <w:kern w:val="0"/>
          <w:sz w:val="32"/>
          <w:szCs w:val="32"/>
        </w:rPr>
      </w:pPr>
      <w:r w:rsidRPr="004C4214">
        <w:rPr>
          <w:rFonts w:ascii="仿宋_GB2312" w:eastAsia="仿宋_GB2312" w:hAnsi="FangSong" w:cs="FangSong" w:hint="eastAsia"/>
          <w:color w:val="000000"/>
          <w:kern w:val="0"/>
          <w:sz w:val="32"/>
          <w:szCs w:val="32"/>
        </w:rPr>
        <w:t>内乡县史志办公室无下设单位，涵盖的决算为本单位本级决算。</w:t>
      </w:r>
    </w:p>
    <w:p w:rsidR="002D2FBC" w:rsidRPr="004C4214" w:rsidRDefault="00380699">
      <w:pPr>
        <w:adjustRightInd w:val="0"/>
        <w:snapToGrid w:val="0"/>
        <w:spacing w:line="540" w:lineRule="exact"/>
        <w:jc w:val="center"/>
        <w:rPr>
          <w:rFonts w:ascii="仿宋_GB2312" w:eastAsia="仿宋_GB2312"/>
        </w:rPr>
      </w:pPr>
      <w:r w:rsidRPr="004C4214">
        <w:rPr>
          <w:rFonts w:ascii="仿宋_GB2312" w:eastAsia="仿宋_GB2312" w:hint="eastAsia"/>
        </w:rPr>
        <w:t xml:space="preserve">    </w:t>
      </w:r>
    </w:p>
    <w:p w:rsidR="002D2FBC" w:rsidRPr="004C4214" w:rsidRDefault="00380699">
      <w:pPr>
        <w:adjustRightInd w:val="0"/>
        <w:snapToGrid w:val="0"/>
        <w:spacing w:line="540" w:lineRule="exact"/>
        <w:jc w:val="center"/>
        <w:rPr>
          <w:rFonts w:ascii="仿宋_GB2312" w:eastAsia="仿宋_GB2312"/>
          <w:b/>
          <w:bCs/>
          <w:sz w:val="32"/>
          <w:szCs w:val="32"/>
        </w:rPr>
      </w:pPr>
      <w:r w:rsidRPr="004C4214">
        <w:rPr>
          <w:rFonts w:ascii="仿宋_GB2312" w:eastAsia="仿宋_GB2312" w:hint="eastAsia"/>
          <w:b/>
          <w:bCs/>
          <w:sz w:val="32"/>
          <w:szCs w:val="32"/>
        </w:rPr>
        <w:t>第二部分   内乡县史志办公室2017年度部门决算表</w:t>
      </w:r>
    </w:p>
    <w:p w:rsidR="001760C0" w:rsidRPr="004C4214" w:rsidRDefault="001760C0">
      <w:pPr>
        <w:widowControl/>
        <w:adjustRightInd w:val="0"/>
        <w:snapToGrid w:val="0"/>
        <w:spacing w:line="540" w:lineRule="exact"/>
        <w:jc w:val="left"/>
        <w:rPr>
          <w:rFonts w:ascii="仿宋_GB2312" w:eastAsia="仿宋_GB2312" w:hAnsi="SimHei" w:cs="SimSun" w:hint="eastAsia"/>
          <w:kern w:val="0"/>
          <w:sz w:val="28"/>
          <w:szCs w:val="28"/>
        </w:r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附表1:</w:t>
      </w:r>
    </w:p>
    <w:tbl>
      <w:tblPr>
        <w:tblW w:w="8804" w:type="dxa"/>
        <w:tblInd w:w="93" w:type="dxa"/>
        <w:tblLayout w:type="fixed"/>
        <w:tblLook w:val="04A0"/>
      </w:tblPr>
      <w:tblGrid>
        <w:gridCol w:w="2627"/>
        <w:gridCol w:w="507"/>
        <w:gridCol w:w="1276"/>
        <w:gridCol w:w="2329"/>
        <w:gridCol w:w="507"/>
        <w:gridCol w:w="1558"/>
      </w:tblGrid>
      <w:tr w:rsidR="002D2FBC">
        <w:trPr>
          <w:trHeight w:val="405"/>
        </w:trPr>
        <w:tc>
          <w:tcPr>
            <w:tcW w:w="8804" w:type="dxa"/>
            <w:gridSpan w:val="6"/>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30"/>
                <w:szCs w:val="30"/>
              </w:rPr>
            </w:pPr>
            <w:r>
              <w:rPr>
                <w:rFonts w:ascii="方正小标宋简体" w:eastAsia="方正小标宋简体" w:hAnsi="Arial" w:cs="Arial" w:hint="eastAsia"/>
                <w:color w:val="000000"/>
                <w:kern w:val="0"/>
                <w:sz w:val="30"/>
                <w:szCs w:val="30"/>
              </w:rPr>
              <w:t>收入支出决算总表</w:t>
            </w:r>
          </w:p>
        </w:tc>
      </w:tr>
      <w:tr w:rsidR="002D2FBC">
        <w:trPr>
          <w:trHeight w:val="255"/>
        </w:trPr>
        <w:tc>
          <w:tcPr>
            <w:tcW w:w="262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50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329"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50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8"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01</w:t>
            </w:r>
            <w:r>
              <w:rPr>
                <w:rFonts w:ascii="SimSun" w:hAnsi="SimSun" w:cs="Arial" w:hint="eastAsia"/>
                <w:color w:val="000000"/>
                <w:kern w:val="0"/>
                <w:sz w:val="20"/>
                <w:szCs w:val="20"/>
              </w:rPr>
              <w:t>表</w:t>
            </w:r>
          </w:p>
        </w:tc>
      </w:tr>
      <w:tr w:rsidR="002D2FBC">
        <w:trPr>
          <w:trHeight w:val="255"/>
        </w:trPr>
        <w:tc>
          <w:tcPr>
            <w:tcW w:w="4410" w:type="dxa"/>
            <w:gridSpan w:val="3"/>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2329"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50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8" w:type="dxa"/>
            <w:tcBorders>
              <w:top w:val="nil"/>
              <w:left w:val="nil"/>
              <w:bottom w:val="nil"/>
              <w:right w:val="nil"/>
            </w:tcBorders>
            <w:shd w:val="clear" w:color="auto" w:fill="auto"/>
            <w:vAlign w:val="bottom"/>
          </w:tcPr>
          <w:p w:rsidR="002D2FBC" w:rsidRDefault="00380699">
            <w:pPr>
              <w:widowControl/>
              <w:ind w:leftChars="1" w:left="2" w:right="400" w:firstLineChars="650" w:firstLine="1300"/>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单位</w:t>
            </w:r>
            <w:r>
              <w:rPr>
                <w:rFonts w:ascii="SimSun" w:hAnsi="SimSun" w:cs="Arial" w:hint="eastAsia"/>
                <w:color w:val="000000"/>
                <w:kern w:val="0"/>
                <w:sz w:val="20"/>
                <w:szCs w:val="20"/>
              </w:rPr>
              <w:t>:</w:t>
            </w:r>
            <w:r>
              <w:rPr>
                <w:rFonts w:ascii="SimSun" w:hAnsi="SimSun" w:cs="Arial" w:hint="eastAsia"/>
                <w:color w:val="000000"/>
                <w:kern w:val="0"/>
                <w:sz w:val="20"/>
                <w:szCs w:val="20"/>
              </w:rPr>
              <w:t>万元</w:t>
            </w:r>
            <w:r>
              <w:rPr>
                <w:rFonts w:ascii="SimSun" w:hAnsi="SimSun" w:cs="Arial" w:hint="eastAsia"/>
                <w:color w:val="000000"/>
                <w:kern w:val="0"/>
                <w:sz w:val="20"/>
                <w:szCs w:val="20"/>
              </w:rPr>
              <w:t xml:space="preserve">         </w:t>
            </w:r>
          </w:p>
        </w:tc>
      </w:tr>
      <w:tr w:rsidR="002D2FBC">
        <w:trPr>
          <w:trHeight w:val="308"/>
        </w:trPr>
        <w:tc>
          <w:tcPr>
            <w:tcW w:w="441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收入</w:t>
            </w:r>
          </w:p>
        </w:tc>
        <w:tc>
          <w:tcPr>
            <w:tcW w:w="4394" w:type="dxa"/>
            <w:gridSpan w:val="3"/>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支出</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项目</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行次</w:t>
            </w:r>
          </w:p>
        </w:tc>
        <w:tc>
          <w:tcPr>
            <w:tcW w:w="127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金额</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项目</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行次</w:t>
            </w:r>
          </w:p>
        </w:tc>
        <w:tc>
          <w:tcPr>
            <w:tcW w:w="1558"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金额</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栏次</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栏次</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558"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 xml:space="preserve">141.78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一、财政拨款收入</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tabs>
                <w:tab w:val="left" w:pos="566"/>
                <w:tab w:val="right" w:pos="1480"/>
              </w:tabs>
              <w:jc w:val="left"/>
              <w:rPr>
                <w:rFonts w:ascii="SimSun" w:hAnsi="SimSun" w:cs="Arial" w:hint="eastAsia"/>
                <w:color w:val="000000"/>
                <w:kern w:val="0"/>
                <w:sz w:val="20"/>
                <w:szCs w:val="20"/>
              </w:rPr>
            </w:pPr>
            <w:r>
              <w:rPr>
                <w:rFonts w:ascii="SimSun" w:hAnsi="SimSun" w:cs="Arial" w:hint="eastAsia"/>
                <w:color w:val="000000"/>
                <w:kern w:val="0"/>
                <w:sz w:val="20"/>
                <w:szCs w:val="20"/>
              </w:rPr>
              <w:t>133.19</w:t>
            </w:r>
            <w:r>
              <w:rPr>
                <w:rFonts w:ascii="SimSun" w:hAnsi="SimSun" w:cs="Arial" w:hint="eastAsia"/>
                <w:color w:val="000000"/>
                <w:kern w:val="0"/>
                <w:sz w:val="20"/>
                <w:szCs w:val="20"/>
              </w:rPr>
              <w:tab/>
              <w:t xml:space="preserve"> </w:t>
            </w: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一、一般公共服务支出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30</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二、上级补助收入</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二、外交支出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31</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三、事业收入</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三、国防支出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32</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四、经营收入</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四、公共安全支出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33</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五、附属单位上缴收入</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五、教育支出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34</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六、其他收入</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6</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六、科学技术支出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35</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7</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七、文化体育与传媒支出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36</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8</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八、社会保障和就业支出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37</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9</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九、医疗卫生与计划生育支出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38</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10</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十、节能环保支出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39</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11</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十一、城乡社区支出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40</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12</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十二、农林水支出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41</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13</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十三、交通运输支出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42</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14</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十四、资源勘探信息等支出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43</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15</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十五、商业服务业等支出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44</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16</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十六、金融支出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45</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17</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十七、援助其他地区支出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46</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18</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十八、国土海洋气象等支出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47</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19</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十九、住房保障支出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48</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20</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二十、粮油物资储备支出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49</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21</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二十一、其他支出</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50</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141.78</w:t>
            </w: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24</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53</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本年收入合计</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25</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133.19</w:t>
            </w: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本年支出合计</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54</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用事业基金弥补收支差额</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26</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结余分配</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55</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年初结转和结余</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27</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10.50</w:t>
            </w: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年末结转和结余</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56</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1.91</w:t>
            </w: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28</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57</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2627"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总计</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29</w:t>
            </w:r>
          </w:p>
        </w:tc>
        <w:tc>
          <w:tcPr>
            <w:tcW w:w="127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143.69</w:t>
            </w:r>
            <w:r>
              <w:rPr>
                <w:rFonts w:ascii="SimSun" w:hAnsi="SimSun" w:cs="Arial" w:hint="eastAsia"/>
                <w:color w:val="000000"/>
                <w:kern w:val="0"/>
                <w:sz w:val="20"/>
                <w:szCs w:val="20"/>
              </w:rPr>
              <w:t xml:space="preserve">　</w:t>
            </w:r>
          </w:p>
        </w:tc>
        <w:tc>
          <w:tcPr>
            <w:tcW w:w="232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总计</w:t>
            </w:r>
          </w:p>
        </w:tc>
        <w:tc>
          <w:tcPr>
            <w:tcW w:w="507"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58</w:t>
            </w:r>
          </w:p>
        </w:tc>
        <w:tc>
          <w:tcPr>
            <w:tcW w:w="155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143.69</w:t>
            </w:r>
            <w:r>
              <w:rPr>
                <w:rFonts w:ascii="SimSun" w:hAnsi="SimSun" w:cs="Arial" w:hint="eastAsia"/>
                <w:color w:val="000000"/>
                <w:kern w:val="0"/>
                <w:sz w:val="20"/>
                <w:szCs w:val="20"/>
              </w:rPr>
              <w:t xml:space="preserve">　</w:t>
            </w:r>
          </w:p>
        </w:tc>
      </w:tr>
      <w:tr w:rsidR="002D2FBC">
        <w:trPr>
          <w:trHeight w:val="308"/>
        </w:trPr>
        <w:tc>
          <w:tcPr>
            <w:tcW w:w="8804" w:type="dxa"/>
            <w:gridSpan w:val="6"/>
            <w:tcBorders>
              <w:top w:val="nil"/>
              <w:left w:val="nil"/>
              <w:bottom w:val="nil"/>
              <w:right w:val="nil"/>
            </w:tcBorders>
            <w:shd w:val="clear" w:color="auto" w:fill="auto"/>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注：本表反映部门本年度的总收支和年末结转结余情况。</w:t>
            </w:r>
          </w:p>
        </w:tc>
      </w:tr>
    </w:tbl>
    <w:p w:rsidR="002D2FBC" w:rsidRDefault="002D2FBC">
      <w:pPr>
        <w:widowControl/>
        <w:adjustRightInd w:val="0"/>
        <w:snapToGrid w:val="0"/>
        <w:spacing w:line="540" w:lineRule="exact"/>
        <w:jc w:val="left"/>
        <w:rPr>
          <w:rFonts w:ascii="FangSong_GB2312" w:eastAsia="FangSong_GB2312" w:hAnsi="SimSun" w:cs="SimSun"/>
          <w:kern w:val="0"/>
          <w:sz w:val="28"/>
          <w:szCs w:val="28"/>
        </w:rPr>
        <w:sectPr w:rsidR="002D2FB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docGrid w:type="lines" w:linePitch="312"/>
        </w:sect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附表2:</w:t>
      </w:r>
    </w:p>
    <w:tbl>
      <w:tblPr>
        <w:tblW w:w="13890" w:type="dxa"/>
        <w:tblInd w:w="93" w:type="dxa"/>
        <w:tblLayout w:type="fixed"/>
        <w:tblLook w:val="04A0"/>
      </w:tblPr>
      <w:tblGrid>
        <w:gridCol w:w="236"/>
        <w:gridCol w:w="236"/>
        <w:gridCol w:w="236"/>
        <w:gridCol w:w="1665"/>
        <w:gridCol w:w="1548"/>
        <w:gridCol w:w="1548"/>
        <w:gridCol w:w="1548"/>
        <w:gridCol w:w="1548"/>
        <w:gridCol w:w="1548"/>
        <w:gridCol w:w="1548"/>
        <w:gridCol w:w="2229"/>
      </w:tblGrid>
      <w:tr w:rsidR="002D2FBC">
        <w:trPr>
          <w:trHeight w:val="405"/>
        </w:trPr>
        <w:tc>
          <w:tcPr>
            <w:tcW w:w="13890" w:type="dxa"/>
            <w:gridSpan w:val="11"/>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30"/>
                <w:szCs w:val="30"/>
              </w:rPr>
            </w:pPr>
            <w:r>
              <w:rPr>
                <w:rFonts w:ascii="方正小标宋简体" w:eastAsia="方正小标宋简体" w:hAnsi="Arial" w:cs="Arial" w:hint="eastAsia"/>
                <w:color w:val="000000"/>
                <w:kern w:val="0"/>
                <w:sz w:val="30"/>
                <w:szCs w:val="30"/>
              </w:rPr>
              <w:t>收入决算表</w:t>
            </w:r>
          </w:p>
        </w:tc>
      </w:tr>
      <w:tr w:rsidR="002D2FBC">
        <w:trPr>
          <w:trHeight w:val="255"/>
        </w:trPr>
        <w:tc>
          <w:tcPr>
            <w:tcW w:w="22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67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236"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02</w:t>
            </w:r>
            <w:r>
              <w:rPr>
                <w:rFonts w:ascii="SimSun" w:hAnsi="SimSun" w:cs="Arial" w:hint="eastAsia"/>
                <w:color w:val="000000"/>
                <w:kern w:val="0"/>
                <w:sz w:val="20"/>
                <w:szCs w:val="20"/>
              </w:rPr>
              <w:t>表</w:t>
            </w:r>
          </w:p>
        </w:tc>
      </w:tr>
      <w:tr w:rsidR="002D2FBC">
        <w:trPr>
          <w:trHeight w:val="255"/>
        </w:trPr>
        <w:tc>
          <w:tcPr>
            <w:tcW w:w="3889" w:type="dxa"/>
            <w:gridSpan w:val="5"/>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553"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236"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单位：万元</w:t>
            </w:r>
          </w:p>
        </w:tc>
      </w:tr>
      <w:tr w:rsidR="002D2FBC">
        <w:trPr>
          <w:trHeight w:val="308"/>
        </w:trPr>
        <w:tc>
          <w:tcPr>
            <w:tcW w:w="2336" w:type="dxa"/>
            <w:gridSpan w:val="4"/>
            <w:tcBorders>
              <w:top w:val="single" w:sz="4" w:space="0" w:color="auto"/>
              <w:left w:val="single" w:sz="4" w:space="0" w:color="auto"/>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w:t>
            </w:r>
          </w:p>
        </w:tc>
        <w:tc>
          <w:tcPr>
            <w:tcW w:w="1553" w:type="dxa"/>
            <w:vMerge w:val="restart"/>
            <w:tcBorders>
              <w:top w:val="single" w:sz="4" w:space="0" w:color="auto"/>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本年收入合计</w:t>
            </w:r>
          </w:p>
        </w:tc>
        <w:tc>
          <w:tcPr>
            <w:tcW w:w="1553" w:type="dxa"/>
            <w:vMerge w:val="restart"/>
            <w:tcBorders>
              <w:top w:val="single" w:sz="4" w:space="0" w:color="auto"/>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财政拨款收入</w:t>
            </w:r>
          </w:p>
        </w:tc>
        <w:tc>
          <w:tcPr>
            <w:tcW w:w="1553" w:type="dxa"/>
            <w:vMerge w:val="restart"/>
            <w:tcBorders>
              <w:top w:val="single" w:sz="4" w:space="0" w:color="auto"/>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上级补助收入</w:t>
            </w:r>
          </w:p>
        </w:tc>
        <w:tc>
          <w:tcPr>
            <w:tcW w:w="1553" w:type="dxa"/>
            <w:vMerge w:val="restart"/>
            <w:tcBorders>
              <w:top w:val="single" w:sz="4" w:space="0" w:color="auto"/>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事业收入</w:t>
            </w:r>
          </w:p>
        </w:tc>
        <w:tc>
          <w:tcPr>
            <w:tcW w:w="1553" w:type="dxa"/>
            <w:vMerge w:val="restart"/>
            <w:tcBorders>
              <w:top w:val="single" w:sz="4" w:space="0" w:color="auto"/>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经营收入</w:t>
            </w:r>
          </w:p>
        </w:tc>
        <w:tc>
          <w:tcPr>
            <w:tcW w:w="1553" w:type="dxa"/>
            <w:vMerge w:val="restart"/>
            <w:tcBorders>
              <w:top w:val="single" w:sz="4" w:space="0" w:color="auto"/>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附属单位上缴收入</w:t>
            </w:r>
          </w:p>
        </w:tc>
        <w:tc>
          <w:tcPr>
            <w:tcW w:w="2236" w:type="dxa"/>
            <w:vMerge w:val="restart"/>
            <w:tcBorders>
              <w:top w:val="single" w:sz="4" w:space="0" w:color="auto"/>
              <w:left w:val="nil"/>
              <w:bottom w:val="single" w:sz="4" w:space="0" w:color="000000"/>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其他收入</w:t>
            </w:r>
          </w:p>
        </w:tc>
      </w:tr>
      <w:tr w:rsidR="002D2FBC">
        <w:trPr>
          <w:trHeight w:val="312"/>
        </w:trPr>
        <w:tc>
          <w:tcPr>
            <w:tcW w:w="666" w:type="dxa"/>
            <w:gridSpan w:val="3"/>
            <w:vMerge w:val="restart"/>
            <w:tcBorders>
              <w:top w:val="single" w:sz="4" w:space="0" w:color="000000"/>
              <w:left w:val="single" w:sz="4" w:space="0" w:color="auto"/>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功能分类科目编码</w:t>
            </w:r>
          </w:p>
        </w:tc>
        <w:tc>
          <w:tcPr>
            <w:tcW w:w="1670" w:type="dxa"/>
            <w:vMerge w:val="restart"/>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科目名称</w:t>
            </w: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2236" w:type="dxa"/>
            <w:vMerge/>
            <w:tcBorders>
              <w:top w:val="single" w:sz="4" w:space="0" w:color="auto"/>
              <w:left w:val="nil"/>
              <w:bottom w:val="single" w:sz="4" w:space="0" w:color="000000"/>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6" w:type="dxa"/>
            <w:gridSpan w:val="3"/>
            <w:vMerge/>
            <w:tcBorders>
              <w:top w:val="single" w:sz="4" w:space="0" w:color="000000"/>
              <w:left w:val="single" w:sz="4" w:space="0" w:color="auto"/>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67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2236" w:type="dxa"/>
            <w:vMerge/>
            <w:tcBorders>
              <w:top w:val="single" w:sz="4" w:space="0" w:color="auto"/>
              <w:left w:val="nil"/>
              <w:bottom w:val="single" w:sz="4" w:space="0" w:color="000000"/>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6" w:type="dxa"/>
            <w:gridSpan w:val="3"/>
            <w:vMerge/>
            <w:tcBorders>
              <w:top w:val="single" w:sz="4" w:space="0" w:color="000000"/>
              <w:left w:val="single" w:sz="4" w:space="0" w:color="auto"/>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67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2236" w:type="dxa"/>
            <w:vMerge/>
            <w:tcBorders>
              <w:top w:val="single" w:sz="4" w:space="0" w:color="auto"/>
              <w:left w:val="nil"/>
              <w:bottom w:val="single" w:sz="4" w:space="0" w:color="000000"/>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6" w:type="dxa"/>
            <w:gridSpan w:val="3"/>
            <w:vMerge/>
            <w:tcBorders>
              <w:top w:val="single" w:sz="4" w:space="0" w:color="000000"/>
              <w:left w:val="single" w:sz="4" w:space="0" w:color="auto"/>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67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1553" w:type="dxa"/>
            <w:vMerge/>
            <w:tcBorders>
              <w:top w:val="single" w:sz="4" w:space="0" w:color="auto"/>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2"/>
                <w:szCs w:val="22"/>
              </w:rPr>
            </w:pPr>
          </w:p>
        </w:tc>
        <w:tc>
          <w:tcPr>
            <w:tcW w:w="2236" w:type="dxa"/>
            <w:vMerge/>
            <w:tcBorders>
              <w:top w:val="single" w:sz="4" w:space="0" w:color="auto"/>
              <w:left w:val="nil"/>
              <w:bottom w:val="single" w:sz="4" w:space="0" w:color="000000"/>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08"/>
        </w:trPr>
        <w:tc>
          <w:tcPr>
            <w:tcW w:w="2336" w:type="dxa"/>
            <w:gridSpan w:val="4"/>
            <w:tcBorders>
              <w:top w:val="single" w:sz="4" w:space="0" w:color="000000"/>
              <w:left w:val="single" w:sz="4" w:space="0" w:color="auto"/>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栏次</w:t>
            </w:r>
          </w:p>
        </w:tc>
        <w:tc>
          <w:tcPr>
            <w:tcW w:w="1553"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w:t>
            </w:r>
          </w:p>
        </w:tc>
        <w:tc>
          <w:tcPr>
            <w:tcW w:w="1553"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w:t>
            </w:r>
          </w:p>
        </w:tc>
        <w:tc>
          <w:tcPr>
            <w:tcW w:w="1553"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3</w:t>
            </w:r>
          </w:p>
        </w:tc>
        <w:tc>
          <w:tcPr>
            <w:tcW w:w="1553"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4</w:t>
            </w:r>
          </w:p>
        </w:tc>
        <w:tc>
          <w:tcPr>
            <w:tcW w:w="1553"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5</w:t>
            </w:r>
          </w:p>
        </w:tc>
        <w:tc>
          <w:tcPr>
            <w:tcW w:w="1553"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6</w:t>
            </w:r>
          </w:p>
        </w:tc>
        <w:tc>
          <w:tcPr>
            <w:tcW w:w="2236" w:type="dxa"/>
            <w:tcBorders>
              <w:top w:val="nil"/>
              <w:left w:val="nil"/>
              <w:bottom w:val="single" w:sz="4" w:space="0" w:color="000000"/>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7</w:t>
            </w:r>
          </w:p>
        </w:tc>
      </w:tr>
      <w:tr w:rsidR="002D2FBC">
        <w:trPr>
          <w:trHeight w:val="308"/>
        </w:trPr>
        <w:tc>
          <w:tcPr>
            <w:tcW w:w="2336" w:type="dxa"/>
            <w:gridSpan w:val="4"/>
            <w:tcBorders>
              <w:top w:val="single" w:sz="4" w:space="0" w:color="000000"/>
              <w:left w:val="single" w:sz="4" w:space="0" w:color="auto"/>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合计</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201</w:t>
            </w:r>
            <w:r>
              <w:rPr>
                <w:rFonts w:ascii="SimSun" w:hAnsi="SimSun" w:cs="Arial" w:hint="eastAsia"/>
                <w:color w:val="000000"/>
                <w:kern w:val="0"/>
                <w:sz w:val="22"/>
                <w:szCs w:val="22"/>
              </w:rPr>
              <w:t xml:space="preserve">　</w:t>
            </w:r>
          </w:p>
        </w:tc>
        <w:tc>
          <w:tcPr>
            <w:tcW w:w="1670" w:type="dxa"/>
            <w:tcBorders>
              <w:top w:val="nil"/>
              <w:left w:val="nil"/>
              <w:bottom w:val="single" w:sz="4" w:space="0" w:color="000000"/>
              <w:right w:val="single" w:sz="4" w:space="0" w:color="000000"/>
            </w:tcBorders>
            <w:shd w:val="clear" w:color="auto" w:fill="FFFFFF"/>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一般公共服务支出</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20199</w:t>
            </w:r>
          </w:p>
        </w:tc>
        <w:tc>
          <w:tcPr>
            <w:tcW w:w="1670" w:type="dxa"/>
            <w:tcBorders>
              <w:top w:val="nil"/>
              <w:left w:val="nil"/>
              <w:bottom w:val="single" w:sz="4" w:space="0" w:color="000000"/>
              <w:right w:val="single" w:sz="4" w:space="0" w:color="000000"/>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其他一般公共服务支出</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2019999</w:t>
            </w:r>
          </w:p>
        </w:tc>
        <w:tc>
          <w:tcPr>
            <w:tcW w:w="1670" w:type="dxa"/>
            <w:tcBorders>
              <w:top w:val="nil"/>
              <w:left w:val="nil"/>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其他一般公共服务支出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70" w:type="dxa"/>
            <w:tcBorders>
              <w:top w:val="nil"/>
              <w:left w:val="nil"/>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70" w:type="dxa"/>
            <w:tcBorders>
              <w:top w:val="nil"/>
              <w:left w:val="nil"/>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70" w:type="dxa"/>
            <w:tcBorders>
              <w:top w:val="nil"/>
              <w:left w:val="nil"/>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70" w:type="dxa"/>
            <w:tcBorders>
              <w:top w:val="nil"/>
              <w:left w:val="nil"/>
              <w:bottom w:val="single" w:sz="4" w:space="0" w:color="000000"/>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000000"/>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000000"/>
              <w:right w:val="single" w:sz="4" w:space="0" w:color="auto"/>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000000"/>
              <w:left w:val="single" w:sz="4" w:space="0" w:color="auto"/>
              <w:bottom w:val="single" w:sz="4" w:space="0" w:color="auto"/>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70" w:type="dxa"/>
            <w:tcBorders>
              <w:top w:val="nil"/>
              <w:left w:val="nil"/>
              <w:bottom w:val="single" w:sz="4" w:space="0" w:color="auto"/>
              <w:right w:val="single" w:sz="4" w:space="0" w:color="000000"/>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auto"/>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auto"/>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auto"/>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auto"/>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auto"/>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553" w:type="dxa"/>
            <w:tcBorders>
              <w:top w:val="nil"/>
              <w:left w:val="nil"/>
              <w:bottom w:val="single" w:sz="4" w:space="0" w:color="auto"/>
              <w:right w:val="single" w:sz="4" w:space="0" w:color="000000"/>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236" w:type="dxa"/>
            <w:tcBorders>
              <w:top w:val="nil"/>
              <w:left w:val="nil"/>
              <w:bottom w:val="single" w:sz="4" w:space="0" w:color="auto"/>
              <w:right w:val="single" w:sz="4" w:space="0" w:color="auto"/>
            </w:tcBorders>
            <w:shd w:val="clear" w:color="auto" w:fill="auto"/>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13890" w:type="dxa"/>
            <w:gridSpan w:val="11"/>
            <w:tcBorders>
              <w:top w:val="nil"/>
              <w:left w:val="nil"/>
              <w:bottom w:val="nil"/>
              <w:right w:val="nil"/>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lastRenderedPageBreak/>
              <w:t>注：本表反映部门本年度取得的各项收入情况。</w:t>
            </w:r>
          </w:p>
        </w:tc>
      </w:tr>
    </w:tbl>
    <w:p w:rsidR="002D2FBC" w:rsidRDefault="002D2FBC">
      <w:pPr>
        <w:widowControl/>
        <w:adjustRightInd w:val="0"/>
        <w:snapToGrid w:val="0"/>
        <w:spacing w:line="540" w:lineRule="exact"/>
        <w:jc w:val="left"/>
        <w:rPr>
          <w:rFonts w:ascii="FangSong_GB2312" w:eastAsia="FangSong_GB2312" w:hAnsi="SimSun" w:cs="SimSun"/>
          <w:kern w:val="0"/>
          <w:sz w:val="28"/>
          <w:szCs w:val="28"/>
        </w:rPr>
      </w:pPr>
    </w:p>
    <w:p w:rsidR="002D2FBC" w:rsidRDefault="002D2FBC">
      <w:pPr>
        <w:widowControl/>
        <w:adjustRightInd w:val="0"/>
        <w:snapToGrid w:val="0"/>
        <w:spacing w:line="540" w:lineRule="exact"/>
        <w:jc w:val="left"/>
        <w:rPr>
          <w:rFonts w:ascii="FangSong_GB2312" w:eastAsia="FangSong_GB2312" w:hAnsi="SimSun" w:cs="SimSun"/>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1760C0" w:rsidRDefault="001760C0">
      <w:pPr>
        <w:widowControl/>
        <w:adjustRightInd w:val="0"/>
        <w:snapToGrid w:val="0"/>
        <w:spacing w:line="540" w:lineRule="exact"/>
        <w:jc w:val="left"/>
        <w:rPr>
          <w:rFonts w:ascii="SimHei" w:hAnsi="SimHei" w:cs="SimSun" w:hint="eastAsia"/>
          <w:kern w:val="0"/>
          <w:sz w:val="28"/>
          <w:szCs w:val="28"/>
        </w:r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附表3:</w:t>
      </w:r>
    </w:p>
    <w:tbl>
      <w:tblPr>
        <w:tblW w:w="15023" w:type="dxa"/>
        <w:tblInd w:w="93" w:type="dxa"/>
        <w:tblLayout w:type="fixed"/>
        <w:tblLook w:val="04A0"/>
      </w:tblPr>
      <w:tblGrid>
        <w:gridCol w:w="236"/>
        <w:gridCol w:w="236"/>
        <w:gridCol w:w="236"/>
        <w:gridCol w:w="2765"/>
        <w:gridCol w:w="1811"/>
        <w:gridCol w:w="1812"/>
        <w:gridCol w:w="1812"/>
        <w:gridCol w:w="1812"/>
        <w:gridCol w:w="1812"/>
        <w:gridCol w:w="2491"/>
      </w:tblGrid>
      <w:tr w:rsidR="002D2FBC">
        <w:trPr>
          <w:trHeight w:val="420"/>
        </w:trPr>
        <w:tc>
          <w:tcPr>
            <w:tcW w:w="15023" w:type="dxa"/>
            <w:gridSpan w:val="10"/>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32"/>
                <w:szCs w:val="32"/>
              </w:rPr>
            </w:pPr>
            <w:r>
              <w:rPr>
                <w:rFonts w:ascii="方正小标宋简体" w:eastAsia="方正小标宋简体" w:hAnsi="Arial" w:cs="Arial" w:hint="eastAsia"/>
                <w:color w:val="000000"/>
                <w:kern w:val="0"/>
                <w:sz w:val="32"/>
                <w:szCs w:val="32"/>
              </w:rPr>
              <w:t>支出决算表</w:t>
            </w:r>
          </w:p>
        </w:tc>
      </w:tr>
      <w:tr w:rsidR="002D2FBC">
        <w:trPr>
          <w:trHeight w:val="255"/>
        </w:trPr>
        <w:tc>
          <w:tcPr>
            <w:tcW w:w="22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2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774"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498"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03</w:t>
            </w:r>
            <w:r>
              <w:rPr>
                <w:rFonts w:ascii="SimSun" w:hAnsi="SimSun" w:cs="Arial" w:hint="eastAsia"/>
                <w:color w:val="000000"/>
                <w:kern w:val="0"/>
                <w:sz w:val="20"/>
                <w:szCs w:val="20"/>
              </w:rPr>
              <w:t>表</w:t>
            </w:r>
          </w:p>
        </w:tc>
      </w:tr>
      <w:tr w:rsidR="002D2FBC">
        <w:trPr>
          <w:trHeight w:val="255"/>
        </w:trPr>
        <w:tc>
          <w:tcPr>
            <w:tcW w:w="3440" w:type="dxa"/>
            <w:gridSpan w:val="4"/>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17"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498"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单位：万元</w:t>
            </w:r>
          </w:p>
        </w:tc>
      </w:tr>
      <w:tr w:rsidR="002D2FBC">
        <w:trPr>
          <w:trHeight w:val="308"/>
        </w:trPr>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本年支出合计</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基本支出</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项目支出</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上缴上级支出</w:t>
            </w:r>
          </w:p>
        </w:tc>
        <w:tc>
          <w:tcPr>
            <w:tcW w:w="1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经营支出</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对附属单位补助支出</w:t>
            </w:r>
          </w:p>
        </w:tc>
      </w:tr>
      <w:tr w:rsidR="002D2FBC">
        <w:trPr>
          <w:trHeight w:val="312"/>
        </w:trPr>
        <w:tc>
          <w:tcPr>
            <w:tcW w:w="66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功能分类科目编码</w:t>
            </w:r>
          </w:p>
        </w:tc>
        <w:tc>
          <w:tcPr>
            <w:tcW w:w="2774" w:type="dxa"/>
            <w:vMerge w:val="restart"/>
            <w:tcBorders>
              <w:top w:val="nil"/>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科目名称</w:t>
            </w: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498"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6"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774"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498"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6"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774"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498"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6"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774"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817"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498"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08"/>
        </w:trPr>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栏次</w:t>
            </w:r>
          </w:p>
        </w:tc>
        <w:tc>
          <w:tcPr>
            <w:tcW w:w="1817" w:type="dxa"/>
            <w:tcBorders>
              <w:top w:val="nil"/>
              <w:left w:val="nil"/>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w:t>
            </w:r>
          </w:p>
        </w:tc>
        <w:tc>
          <w:tcPr>
            <w:tcW w:w="1817" w:type="dxa"/>
            <w:tcBorders>
              <w:top w:val="nil"/>
              <w:left w:val="nil"/>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w:t>
            </w:r>
          </w:p>
        </w:tc>
        <w:tc>
          <w:tcPr>
            <w:tcW w:w="1817" w:type="dxa"/>
            <w:tcBorders>
              <w:top w:val="nil"/>
              <w:left w:val="nil"/>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3</w:t>
            </w:r>
          </w:p>
        </w:tc>
        <w:tc>
          <w:tcPr>
            <w:tcW w:w="1817" w:type="dxa"/>
            <w:tcBorders>
              <w:top w:val="nil"/>
              <w:left w:val="nil"/>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4</w:t>
            </w:r>
          </w:p>
        </w:tc>
        <w:tc>
          <w:tcPr>
            <w:tcW w:w="1817" w:type="dxa"/>
            <w:tcBorders>
              <w:top w:val="nil"/>
              <w:left w:val="nil"/>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5</w:t>
            </w:r>
          </w:p>
        </w:tc>
        <w:tc>
          <w:tcPr>
            <w:tcW w:w="2498" w:type="dxa"/>
            <w:tcBorders>
              <w:top w:val="nil"/>
              <w:left w:val="nil"/>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6</w:t>
            </w:r>
          </w:p>
        </w:tc>
      </w:tr>
      <w:tr w:rsidR="002D2FBC">
        <w:trPr>
          <w:trHeight w:val="308"/>
        </w:trPr>
        <w:tc>
          <w:tcPr>
            <w:tcW w:w="34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合计</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一般公共服务支出</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20199</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其他一般公共服务支出</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2019999</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其他一般公共服务支出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141.78</w:t>
            </w: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lastRenderedPageBreak/>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774" w:type="dxa"/>
            <w:tcBorders>
              <w:top w:val="nil"/>
              <w:left w:val="nil"/>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817"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9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15023" w:type="dxa"/>
            <w:gridSpan w:val="10"/>
            <w:tcBorders>
              <w:top w:val="nil"/>
              <w:left w:val="nil"/>
              <w:bottom w:val="nil"/>
              <w:right w:val="nil"/>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注：本表反映部门本年度各项支出情况。</w:t>
            </w:r>
          </w:p>
        </w:tc>
      </w:tr>
    </w:tbl>
    <w:tbl>
      <w:tblPr>
        <w:tblpPr w:leftFromText="180" w:rightFromText="180" w:vertAnchor="text" w:horzAnchor="page" w:tblpX="1703" w:tblpY="3082"/>
        <w:tblOverlap w:val="never"/>
        <w:tblW w:w="13241" w:type="dxa"/>
        <w:tblLayout w:type="fixed"/>
        <w:tblLook w:val="04A0"/>
      </w:tblPr>
      <w:tblGrid>
        <w:gridCol w:w="3879"/>
        <w:gridCol w:w="506"/>
        <w:gridCol w:w="1028"/>
        <w:gridCol w:w="3932"/>
        <w:gridCol w:w="506"/>
        <w:gridCol w:w="859"/>
        <w:gridCol w:w="1170"/>
        <w:gridCol w:w="1361"/>
      </w:tblGrid>
      <w:tr w:rsidR="002D2FBC">
        <w:trPr>
          <w:trHeight w:val="420"/>
        </w:trPr>
        <w:tc>
          <w:tcPr>
            <w:tcW w:w="13241" w:type="dxa"/>
            <w:gridSpan w:val="8"/>
            <w:tcBorders>
              <w:top w:val="nil"/>
              <w:left w:val="nil"/>
              <w:bottom w:val="nil"/>
              <w:right w:val="nil"/>
            </w:tcBorders>
            <w:shd w:val="clear" w:color="auto" w:fill="auto"/>
            <w:vAlign w:val="bottom"/>
          </w:tcPr>
          <w:p w:rsidR="001760C0" w:rsidRDefault="001760C0">
            <w:pPr>
              <w:widowControl/>
              <w:jc w:val="center"/>
              <w:rPr>
                <w:rFonts w:ascii="方正小标宋简体" w:eastAsia="方正小标宋简体" w:hAnsi="Arial" w:cs="Arial"/>
                <w:color w:val="000000"/>
                <w:kern w:val="0"/>
                <w:sz w:val="32"/>
                <w:szCs w:val="32"/>
              </w:rPr>
            </w:pPr>
          </w:p>
          <w:p w:rsidR="001760C0" w:rsidRDefault="001760C0">
            <w:pPr>
              <w:widowControl/>
              <w:jc w:val="center"/>
              <w:rPr>
                <w:rFonts w:ascii="方正小标宋简体" w:eastAsia="方正小标宋简体" w:hAnsi="Arial" w:cs="Arial"/>
                <w:color w:val="000000"/>
                <w:kern w:val="0"/>
                <w:sz w:val="32"/>
                <w:szCs w:val="32"/>
              </w:rPr>
            </w:pPr>
          </w:p>
          <w:p w:rsidR="001760C0" w:rsidRDefault="001760C0">
            <w:pPr>
              <w:widowControl/>
              <w:jc w:val="center"/>
              <w:rPr>
                <w:rFonts w:ascii="方正小标宋简体" w:eastAsia="方正小标宋简体" w:hAnsi="Arial" w:cs="Arial"/>
                <w:color w:val="000000"/>
                <w:kern w:val="0"/>
                <w:sz w:val="32"/>
                <w:szCs w:val="32"/>
              </w:rPr>
            </w:pPr>
          </w:p>
          <w:p w:rsidR="001760C0" w:rsidRDefault="001760C0">
            <w:pPr>
              <w:widowControl/>
              <w:jc w:val="center"/>
              <w:rPr>
                <w:rFonts w:ascii="方正小标宋简体" w:eastAsia="方正小标宋简体" w:hAnsi="Arial" w:cs="Arial"/>
                <w:color w:val="000000"/>
                <w:kern w:val="0"/>
                <w:sz w:val="32"/>
                <w:szCs w:val="32"/>
              </w:rPr>
            </w:pPr>
          </w:p>
          <w:p w:rsidR="001760C0" w:rsidRDefault="001760C0">
            <w:pPr>
              <w:widowControl/>
              <w:jc w:val="center"/>
              <w:rPr>
                <w:rFonts w:ascii="方正小标宋简体" w:eastAsia="方正小标宋简体" w:hAnsi="Arial" w:cs="Arial"/>
                <w:color w:val="000000"/>
                <w:kern w:val="0"/>
                <w:sz w:val="32"/>
                <w:szCs w:val="32"/>
              </w:rPr>
            </w:pPr>
          </w:p>
          <w:p w:rsidR="002D2FBC" w:rsidRDefault="00380699">
            <w:pPr>
              <w:widowControl/>
              <w:jc w:val="center"/>
              <w:rPr>
                <w:rFonts w:ascii="方正小标宋简体" w:eastAsia="方正小标宋简体" w:hAnsi="Arial" w:cs="Arial"/>
                <w:color w:val="000000"/>
                <w:kern w:val="0"/>
                <w:sz w:val="32"/>
                <w:szCs w:val="32"/>
              </w:rPr>
            </w:pPr>
            <w:r>
              <w:rPr>
                <w:rFonts w:ascii="方正小标宋简体" w:eastAsia="方正小标宋简体" w:hAnsi="Arial" w:cs="Arial" w:hint="eastAsia"/>
                <w:color w:val="000000"/>
                <w:kern w:val="0"/>
                <w:sz w:val="32"/>
                <w:szCs w:val="32"/>
              </w:rPr>
              <w:lastRenderedPageBreak/>
              <w:t>财政拨款收入支出决算表</w:t>
            </w:r>
          </w:p>
        </w:tc>
      </w:tr>
      <w:tr w:rsidR="002D2FBC">
        <w:trPr>
          <w:trHeight w:val="255"/>
        </w:trPr>
        <w:tc>
          <w:tcPr>
            <w:tcW w:w="3879"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50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028"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393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50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859"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7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361"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04</w:t>
            </w:r>
            <w:r>
              <w:rPr>
                <w:rFonts w:ascii="SimSun" w:hAnsi="SimSun" w:cs="Arial" w:hint="eastAsia"/>
                <w:color w:val="000000"/>
                <w:kern w:val="0"/>
                <w:sz w:val="20"/>
                <w:szCs w:val="20"/>
              </w:rPr>
              <w:t>表</w:t>
            </w:r>
          </w:p>
        </w:tc>
      </w:tr>
      <w:tr w:rsidR="002D2FBC">
        <w:trPr>
          <w:trHeight w:val="255"/>
        </w:trPr>
        <w:tc>
          <w:tcPr>
            <w:tcW w:w="5413" w:type="dxa"/>
            <w:gridSpan w:val="3"/>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3932"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50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859"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7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361"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单位：万元</w:t>
            </w:r>
          </w:p>
        </w:tc>
      </w:tr>
      <w:tr w:rsidR="002D2FBC">
        <w:trPr>
          <w:trHeight w:val="308"/>
        </w:trPr>
        <w:tc>
          <w:tcPr>
            <w:tcW w:w="541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收入</w:t>
            </w:r>
          </w:p>
        </w:tc>
        <w:tc>
          <w:tcPr>
            <w:tcW w:w="7828" w:type="dxa"/>
            <w:gridSpan w:val="5"/>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支出</w:t>
            </w:r>
          </w:p>
        </w:tc>
      </w:tr>
      <w:tr w:rsidR="002D2FBC">
        <w:trPr>
          <w:trHeight w:val="312"/>
        </w:trPr>
        <w:tc>
          <w:tcPr>
            <w:tcW w:w="3879"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项目</w:t>
            </w:r>
          </w:p>
        </w:tc>
        <w:tc>
          <w:tcPr>
            <w:tcW w:w="506"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行次</w:t>
            </w:r>
          </w:p>
        </w:tc>
        <w:tc>
          <w:tcPr>
            <w:tcW w:w="1028"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金额</w:t>
            </w:r>
          </w:p>
        </w:tc>
        <w:tc>
          <w:tcPr>
            <w:tcW w:w="3932"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项目</w:t>
            </w:r>
          </w:p>
        </w:tc>
        <w:tc>
          <w:tcPr>
            <w:tcW w:w="506"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行次</w:t>
            </w:r>
          </w:p>
        </w:tc>
        <w:tc>
          <w:tcPr>
            <w:tcW w:w="859"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合计</w:t>
            </w:r>
          </w:p>
        </w:tc>
        <w:tc>
          <w:tcPr>
            <w:tcW w:w="117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一般公共预算财政拨款</w:t>
            </w:r>
          </w:p>
        </w:tc>
        <w:tc>
          <w:tcPr>
            <w:tcW w:w="1361"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政府性基金预算财政拨款</w:t>
            </w:r>
          </w:p>
        </w:tc>
      </w:tr>
      <w:tr w:rsidR="002D2FBC">
        <w:trPr>
          <w:trHeight w:val="615"/>
        </w:trPr>
        <w:tc>
          <w:tcPr>
            <w:tcW w:w="3879"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506"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1028"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3932"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506"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859"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1170"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c>
          <w:tcPr>
            <w:tcW w:w="1361"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0"/>
                <w:szCs w:val="20"/>
              </w:rPr>
            </w:pP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栏次</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028"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栏次</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85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w:t>
            </w:r>
          </w:p>
        </w:tc>
        <w:tc>
          <w:tcPr>
            <w:tcW w:w="117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w:t>
            </w:r>
          </w:p>
        </w:tc>
        <w:tc>
          <w:tcPr>
            <w:tcW w:w="1361"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一、一般公共预算财政拨款</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133.19</w:t>
            </w: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一、一般公共服务支出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31</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141.78</w:t>
            </w: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141.78</w:t>
            </w: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二、政府性基金预算财政拨款</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二、外交支出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32</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三、国防支出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33</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四、公共安全支出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34</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五、教育支出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35</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6</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六、科学技术支出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36</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7</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七、文化体育与传媒支出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37</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8</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八、社会保障和就业支出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38</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9</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九、医疗卫生与计划生育支出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39</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10</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十、节能环保支出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40</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11</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十一、城乡社区支出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41</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12</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十二、农林水支出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42</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13</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十三、交通运输支出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43</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14</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十四、资源勘探信息等支出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44</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15</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十五、商业服务业等支出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45</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16</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十六、金融支出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46</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lastRenderedPageBreak/>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17</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十七、援助其他地区支出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47</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18</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十八、国土海洋气象等支出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48</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19</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十九、住房保障支出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49</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20</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二十、粮油物资储备支出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50</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21</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二十一、其他支出</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51</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24</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54</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本年收入合计</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25</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133.19</w:t>
            </w: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本年支出合计</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55</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141.78</w:t>
            </w: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141.78</w:t>
            </w: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年初财政拨款结转和结余</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26</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10.50</w:t>
            </w: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年末财政拨款结转和结余</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56</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1.91</w:t>
            </w: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1.91</w:t>
            </w: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一般公共预算财政拨款</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27</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10.50</w:t>
            </w: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57</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政府性基金预算财政拨款</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28</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58</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29</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59</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3879"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总计</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30</w:t>
            </w:r>
          </w:p>
        </w:tc>
        <w:tc>
          <w:tcPr>
            <w:tcW w:w="1028"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143.69</w:t>
            </w:r>
            <w:r>
              <w:rPr>
                <w:rFonts w:ascii="SimSun" w:hAnsi="SimSun" w:cs="Arial" w:hint="eastAsia"/>
                <w:color w:val="000000"/>
                <w:kern w:val="0"/>
                <w:sz w:val="20"/>
                <w:szCs w:val="20"/>
              </w:rPr>
              <w:t xml:space="preserve">　</w:t>
            </w:r>
          </w:p>
        </w:tc>
        <w:tc>
          <w:tcPr>
            <w:tcW w:w="3932"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总计</w:t>
            </w:r>
          </w:p>
        </w:tc>
        <w:tc>
          <w:tcPr>
            <w:tcW w:w="50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60</w:t>
            </w:r>
          </w:p>
        </w:tc>
        <w:tc>
          <w:tcPr>
            <w:tcW w:w="85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143.69</w:t>
            </w:r>
            <w:r>
              <w:rPr>
                <w:rFonts w:ascii="SimSun" w:hAnsi="SimSun" w:cs="Arial" w:hint="eastAsia"/>
                <w:color w:val="000000"/>
                <w:kern w:val="0"/>
                <w:sz w:val="20"/>
                <w:szCs w:val="20"/>
              </w:rPr>
              <w:t xml:space="preserve">　</w:t>
            </w:r>
          </w:p>
        </w:tc>
        <w:tc>
          <w:tcPr>
            <w:tcW w:w="117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143.69</w:t>
            </w:r>
            <w:r>
              <w:rPr>
                <w:rFonts w:ascii="SimSun" w:hAnsi="SimSun" w:cs="Arial" w:hint="eastAsia"/>
                <w:color w:val="000000"/>
                <w:kern w:val="0"/>
                <w:sz w:val="20"/>
                <w:szCs w:val="20"/>
              </w:rPr>
              <w:t xml:space="preserve">　</w:t>
            </w:r>
          </w:p>
        </w:tc>
        <w:tc>
          <w:tcPr>
            <w:tcW w:w="136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308"/>
        </w:trPr>
        <w:tc>
          <w:tcPr>
            <w:tcW w:w="13241" w:type="dxa"/>
            <w:gridSpan w:val="8"/>
            <w:tcBorders>
              <w:top w:val="nil"/>
              <w:left w:val="nil"/>
              <w:bottom w:val="nil"/>
              <w:right w:val="nil"/>
            </w:tcBorders>
            <w:shd w:val="clear" w:color="auto" w:fill="auto"/>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注：本表反映部门本年度一般公共预算财政拨款和政府性基金预算财政拨款的总收支和年末结转结余情况。</w:t>
            </w:r>
          </w:p>
        </w:tc>
      </w:tr>
    </w:tbl>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t>附表4:</w:t>
      </w:r>
    </w:p>
    <w:p w:rsidR="002D2FBC" w:rsidRDefault="002D2FBC">
      <w:pPr>
        <w:widowControl/>
        <w:adjustRightInd w:val="0"/>
        <w:snapToGrid w:val="0"/>
        <w:spacing w:line="540" w:lineRule="exact"/>
        <w:jc w:val="left"/>
        <w:rPr>
          <w:rFonts w:ascii="SimHei" w:eastAsia="SimHei" w:hAnsi="SimHei" w:cs="SimSun"/>
          <w:kern w:val="0"/>
          <w:sz w:val="28"/>
          <w:szCs w:val="28"/>
        </w:rPr>
        <w:sectPr w:rsidR="002D2FBC">
          <w:pgSz w:w="16838" w:h="11906" w:orient="landscape"/>
          <w:pgMar w:top="1797" w:right="1440" w:bottom="1797" w:left="1440" w:header="851" w:footer="992" w:gutter="0"/>
          <w:pgNumType w:fmt="numberInDash"/>
          <w:cols w:space="425"/>
          <w:docGrid w:type="linesAndChars" w:linePitch="312"/>
        </w:sect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附表5:</w:t>
      </w:r>
    </w:p>
    <w:tbl>
      <w:tblPr>
        <w:tblW w:w="9288" w:type="dxa"/>
        <w:tblInd w:w="-479" w:type="dxa"/>
        <w:tblLayout w:type="fixed"/>
        <w:tblLook w:val="04A0"/>
      </w:tblPr>
      <w:tblGrid>
        <w:gridCol w:w="236"/>
        <w:gridCol w:w="236"/>
        <w:gridCol w:w="236"/>
        <w:gridCol w:w="1975"/>
        <w:gridCol w:w="1975"/>
        <w:gridCol w:w="1975"/>
        <w:gridCol w:w="2655"/>
      </w:tblGrid>
      <w:tr w:rsidR="002D2FBC">
        <w:trPr>
          <w:trHeight w:val="405"/>
        </w:trPr>
        <w:tc>
          <w:tcPr>
            <w:tcW w:w="9288" w:type="dxa"/>
            <w:gridSpan w:val="7"/>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30"/>
                <w:szCs w:val="30"/>
              </w:rPr>
            </w:pPr>
            <w:r>
              <w:rPr>
                <w:rFonts w:ascii="方正小标宋简体" w:eastAsia="方正小标宋简体" w:hAnsi="Arial" w:cs="Arial" w:hint="eastAsia"/>
                <w:color w:val="000000"/>
                <w:kern w:val="0"/>
                <w:sz w:val="30"/>
                <w:szCs w:val="30"/>
              </w:rPr>
              <w:t>一般公共预算财政拨款支出决算表</w:t>
            </w:r>
          </w:p>
        </w:tc>
      </w:tr>
      <w:tr w:rsidR="002D2FBC">
        <w:trPr>
          <w:trHeight w:val="255"/>
        </w:trPr>
        <w:tc>
          <w:tcPr>
            <w:tcW w:w="23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975"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975"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975"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655"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05</w:t>
            </w:r>
            <w:r>
              <w:rPr>
                <w:rFonts w:ascii="SimSun" w:hAnsi="SimSun" w:cs="Arial" w:hint="eastAsia"/>
                <w:color w:val="000000"/>
                <w:kern w:val="0"/>
                <w:sz w:val="20"/>
                <w:szCs w:val="20"/>
              </w:rPr>
              <w:t>表</w:t>
            </w:r>
          </w:p>
        </w:tc>
      </w:tr>
      <w:tr w:rsidR="002D2FBC">
        <w:trPr>
          <w:trHeight w:val="255"/>
        </w:trPr>
        <w:tc>
          <w:tcPr>
            <w:tcW w:w="4658" w:type="dxa"/>
            <w:gridSpan w:val="5"/>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1975"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2655"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单位：万元</w:t>
            </w:r>
          </w:p>
        </w:tc>
      </w:tr>
      <w:tr w:rsidR="002D2FBC">
        <w:trPr>
          <w:trHeight w:val="308"/>
        </w:trPr>
        <w:tc>
          <w:tcPr>
            <w:tcW w:w="2683"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w:t>
            </w:r>
          </w:p>
        </w:tc>
        <w:tc>
          <w:tcPr>
            <w:tcW w:w="197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本年支出合计</w:t>
            </w:r>
          </w:p>
        </w:tc>
        <w:tc>
          <w:tcPr>
            <w:tcW w:w="197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基本支出</w:t>
            </w:r>
          </w:p>
        </w:tc>
        <w:tc>
          <w:tcPr>
            <w:tcW w:w="2655"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项目支出</w:t>
            </w:r>
          </w:p>
        </w:tc>
      </w:tr>
      <w:tr w:rsidR="002D2FBC">
        <w:trPr>
          <w:trHeight w:val="312"/>
        </w:trPr>
        <w:tc>
          <w:tcPr>
            <w:tcW w:w="708"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功能分类科目编码</w:t>
            </w:r>
          </w:p>
        </w:tc>
        <w:tc>
          <w:tcPr>
            <w:tcW w:w="1975"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科目名称</w:t>
            </w:r>
          </w:p>
        </w:tc>
        <w:tc>
          <w:tcPr>
            <w:tcW w:w="197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65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708"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65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708"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97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655"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08"/>
        </w:trPr>
        <w:tc>
          <w:tcPr>
            <w:tcW w:w="2683"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栏次</w:t>
            </w:r>
          </w:p>
        </w:tc>
        <w:tc>
          <w:tcPr>
            <w:tcW w:w="1975"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w:t>
            </w:r>
          </w:p>
        </w:tc>
        <w:tc>
          <w:tcPr>
            <w:tcW w:w="1975"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w:t>
            </w:r>
          </w:p>
        </w:tc>
        <w:tc>
          <w:tcPr>
            <w:tcW w:w="2655"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3</w:t>
            </w:r>
          </w:p>
        </w:tc>
      </w:tr>
      <w:tr w:rsidR="002D2FBC">
        <w:trPr>
          <w:trHeight w:val="308"/>
        </w:trPr>
        <w:tc>
          <w:tcPr>
            <w:tcW w:w="2683"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合计</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一般公共服务支出</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20199</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其他一般公共服务支出</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r>
              <w:rPr>
                <w:rFonts w:ascii="SimSun" w:hAnsi="SimSun" w:cs="Arial" w:hint="eastAsia"/>
                <w:color w:val="000000"/>
                <w:kern w:val="0"/>
                <w:sz w:val="22"/>
                <w:szCs w:val="22"/>
              </w:rPr>
              <w:t>2019999</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其他一般公共服务支出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133.19</w:t>
            </w: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7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97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655"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9288" w:type="dxa"/>
            <w:gridSpan w:val="7"/>
            <w:tcBorders>
              <w:top w:val="nil"/>
              <w:left w:val="nil"/>
              <w:bottom w:val="nil"/>
              <w:right w:val="nil"/>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注：本表反映部门本年度一般公共预算财政拨款实际支出情况。</w:t>
            </w:r>
            <w:r>
              <w:rPr>
                <w:rFonts w:ascii="SimSun" w:hAnsi="SimSun" w:cs="Arial" w:hint="eastAsia"/>
                <w:color w:val="000000"/>
                <w:kern w:val="0"/>
                <w:sz w:val="22"/>
                <w:szCs w:val="22"/>
              </w:rPr>
              <w:t xml:space="preserve">   </w:t>
            </w:r>
          </w:p>
        </w:tc>
      </w:tr>
    </w:tbl>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sectPr w:rsidR="002D2FBC">
          <w:pgSz w:w="11906" w:h="16838"/>
          <w:pgMar w:top="1440" w:right="1797" w:bottom="1440" w:left="1797" w:header="851" w:footer="992" w:gutter="0"/>
          <w:pgNumType w:fmt="numberInDash"/>
          <w:cols w:space="425"/>
          <w:docGrid w:type="lines" w:linePitch="312"/>
        </w:sect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附表6:</w:t>
      </w:r>
    </w:p>
    <w:tbl>
      <w:tblPr>
        <w:tblW w:w="13160" w:type="dxa"/>
        <w:tblInd w:w="93" w:type="dxa"/>
        <w:tblLayout w:type="fixed"/>
        <w:tblLook w:val="04A0"/>
      </w:tblPr>
      <w:tblGrid>
        <w:gridCol w:w="1120"/>
        <w:gridCol w:w="3660"/>
        <w:gridCol w:w="1800"/>
        <w:gridCol w:w="1120"/>
        <w:gridCol w:w="3660"/>
        <w:gridCol w:w="1800"/>
      </w:tblGrid>
      <w:tr w:rsidR="002D2FBC">
        <w:trPr>
          <w:trHeight w:val="405"/>
        </w:trPr>
        <w:tc>
          <w:tcPr>
            <w:tcW w:w="13160" w:type="dxa"/>
            <w:gridSpan w:val="6"/>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30"/>
                <w:szCs w:val="30"/>
              </w:rPr>
            </w:pPr>
            <w:r>
              <w:rPr>
                <w:rFonts w:ascii="方正小标宋简体" w:eastAsia="方正小标宋简体" w:hAnsi="Arial" w:cs="Arial" w:hint="eastAsia"/>
                <w:color w:val="000000"/>
                <w:kern w:val="0"/>
                <w:sz w:val="30"/>
                <w:szCs w:val="30"/>
              </w:rPr>
              <w:t>一般公共预算财政拨款基本支出决算表</w:t>
            </w:r>
          </w:p>
        </w:tc>
      </w:tr>
      <w:tr w:rsidR="002D2FBC">
        <w:trPr>
          <w:trHeight w:val="255"/>
        </w:trPr>
        <w:tc>
          <w:tcPr>
            <w:tcW w:w="11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36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36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06</w:t>
            </w:r>
            <w:r>
              <w:rPr>
                <w:rFonts w:ascii="SimSun" w:hAnsi="SimSun" w:cs="Arial" w:hint="eastAsia"/>
                <w:color w:val="000000"/>
                <w:kern w:val="0"/>
                <w:sz w:val="20"/>
                <w:szCs w:val="20"/>
              </w:rPr>
              <w:t>表</w:t>
            </w:r>
          </w:p>
        </w:tc>
      </w:tr>
      <w:tr w:rsidR="002D2FBC">
        <w:trPr>
          <w:trHeight w:val="255"/>
        </w:trPr>
        <w:tc>
          <w:tcPr>
            <w:tcW w:w="4780" w:type="dxa"/>
            <w:gridSpan w:val="2"/>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180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36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单位：万元</w:t>
            </w:r>
          </w:p>
        </w:tc>
      </w:tr>
      <w:tr w:rsidR="002D2FBC">
        <w:trPr>
          <w:trHeight w:val="259"/>
        </w:trPr>
        <w:tc>
          <w:tcPr>
            <w:tcW w:w="6580" w:type="dxa"/>
            <w:gridSpan w:val="3"/>
            <w:tcBorders>
              <w:top w:val="single" w:sz="8" w:space="0" w:color="000000"/>
              <w:left w:val="single" w:sz="8" w:space="0" w:color="000000"/>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人员经费</w:t>
            </w:r>
          </w:p>
        </w:tc>
        <w:tc>
          <w:tcPr>
            <w:tcW w:w="6580" w:type="dxa"/>
            <w:gridSpan w:val="3"/>
            <w:tcBorders>
              <w:top w:val="single" w:sz="8" w:space="0" w:color="000000"/>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公用经费</w:t>
            </w:r>
          </w:p>
        </w:tc>
      </w:tr>
      <w:tr w:rsidR="002D2FBC">
        <w:trPr>
          <w:trHeight w:val="312"/>
        </w:trPr>
        <w:tc>
          <w:tcPr>
            <w:tcW w:w="1120" w:type="dxa"/>
            <w:vMerge w:val="restart"/>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经济分类科目编码</w:t>
            </w:r>
          </w:p>
        </w:tc>
        <w:tc>
          <w:tcPr>
            <w:tcW w:w="3660" w:type="dxa"/>
            <w:vMerge w:val="restart"/>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科目名称</w:t>
            </w:r>
          </w:p>
        </w:tc>
        <w:tc>
          <w:tcPr>
            <w:tcW w:w="1800" w:type="dxa"/>
            <w:vMerge w:val="restart"/>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金额</w:t>
            </w:r>
          </w:p>
        </w:tc>
        <w:tc>
          <w:tcPr>
            <w:tcW w:w="1120" w:type="dxa"/>
            <w:vMerge w:val="restart"/>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经济分类科目编码</w:t>
            </w:r>
          </w:p>
        </w:tc>
        <w:tc>
          <w:tcPr>
            <w:tcW w:w="3660" w:type="dxa"/>
            <w:vMerge w:val="restart"/>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科目名称</w:t>
            </w:r>
          </w:p>
        </w:tc>
        <w:tc>
          <w:tcPr>
            <w:tcW w:w="1800" w:type="dxa"/>
            <w:vMerge w:val="restart"/>
            <w:tcBorders>
              <w:top w:val="nil"/>
              <w:left w:val="nil"/>
              <w:bottom w:val="single" w:sz="4" w:space="0" w:color="000000"/>
              <w:right w:val="single" w:sz="4" w:space="0" w:color="000000"/>
            </w:tcBorders>
            <w:shd w:val="clear" w:color="FFFFFF" w:fill="FFFFFF"/>
            <w:vAlign w:val="center"/>
          </w:tcPr>
          <w:p w:rsidR="002D2FBC" w:rsidRDefault="00380699">
            <w:pPr>
              <w:widowControl/>
              <w:jc w:val="center"/>
              <w:rPr>
                <w:rFonts w:ascii="SimSun" w:hAnsi="SimSun" w:cs="Arial" w:hint="eastAsia"/>
                <w:color w:val="000000"/>
                <w:kern w:val="0"/>
                <w:sz w:val="20"/>
                <w:szCs w:val="20"/>
              </w:rPr>
            </w:pPr>
            <w:r>
              <w:rPr>
                <w:rFonts w:ascii="SimSun" w:hAnsi="SimSun" w:cs="Arial" w:hint="eastAsia"/>
                <w:color w:val="000000"/>
                <w:kern w:val="0"/>
                <w:sz w:val="20"/>
                <w:szCs w:val="20"/>
              </w:rPr>
              <w:t>金额</w:t>
            </w:r>
          </w:p>
        </w:tc>
      </w:tr>
      <w:tr w:rsidR="002D2FBC">
        <w:trPr>
          <w:trHeight w:val="312"/>
        </w:trPr>
        <w:tc>
          <w:tcPr>
            <w:tcW w:w="1120" w:type="dxa"/>
            <w:vMerge/>
            <w:tcBorders>
              <w:top w:val="nil"/>
              <w:left w:val="single" w:sz="8" w:space="0" w:color="000000"/>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0"/>
                <w:szCs w:val="20"/>
              </w:rPr>
            </w:pPr>
          </w:p>
        </w:tc>
        <w:tc>
          <w:tcPr>
            <w:tcW w:w="366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0"/>
                <w:szCs w:val="20"/>
              </w:rPr>
            </w:pPr>
          </w:p>
        </w:tc>
        <w:tc>
          <w:tcPr>
            <w:tcW w:w="180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0"/>
                <w:szCs w:val="20"/>
              </w:rPr>
            </w:pPr>
          </w:p>
        </w:tc>
        <w:tc>
          <w:tcPr>
            <w:tcW w:w="112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0"/>
                <w:szCs w:val="20"/>
              </w:rPr>
            </w:pPr>
          </w:p>
        </w:tc>
        <w:tc>
          <w:tcPr>
            <w:tcW w:w="366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0"/>
                <w:szCs w:val="20"/>
              </w:rPr>
            </w:pPr>
          </w:p>
        </w:tc>
        <w:tc>
          <w:tcPr>
            <w:tcW w:w="1800" w:type="dxa"/>
            <w:vMerge/>
            <w:tcBorders>
              <w:top w:val="nil"/>
              <w:left w:val="nil"/>
              <w:bottom w:val="single" w:sz="4" w:space="0" w:color="000000"/>
              <w:right w:val="single" w:sz="4" w:space="0" w:color="000000"/>
            </w:tcBorders>
            <w:vAlign w:val="center"/>
          </w:tcPr>
          <w:p w:rsidR="002D2FBC" w:rsidRDefault="002D2FBC">
            <w:pPr>
              <w:widowControl/>
              <w:jc w:val="left"/>
              <w:rPr>
                <w:rFonts w:ascii="SimSun" w:hAnsi="SimSun" w:cs="Arial" w:hint="eastAsia"/>
                <w:color w:val="000000"/>
                <w:kern w:val="0"/>
                <w:sz w:val="20"/>
                <w:szCs w:val="20"/>
              </w:rPr>
            </w:pP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301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工资福利支出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108.47</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302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商品和服务支出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基本工资</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22.91</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办公费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津贴补贴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9.21</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印刷费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奖金</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12.67</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咨询费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其他社会保障缴费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手续费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30106</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伙食补助费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30205</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水费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30107</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绩效工资</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30206</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电费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30108</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机关事业单位基本养老保险缴费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63.67</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30207</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邮电费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30109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职业年金缴费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30208</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取暖费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30199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其他工资福利支出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30209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物业管理费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303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对个人和家庭的补助</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8.31</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差旅费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离休费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因公出国（境）费用</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退休费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2.55</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维修</w:t>
            </w:r>
            <w:r>
              <w:rPr>
                <w:rFonts w:ascii="SimSun" w:hAnsi="SimSun" w:cs="Arial" w:hint="eastAsia"/>
                <w:color w:val="000000"/>
                <w:kern w:val="0"/>
                <w:sz w:val="20"/>
                <w:szCs w:val="20"/>
              </w:rPr>
              <w:t>(</w:t>
            </w:r>
            <w:r>
              <w:rPr>
                <w:rFonts w:ascii="SimSun" w:hAnsi="SimSun" w:cs="Arial" w:hint="eastAsia"/>
                <w:color w:val="000000"/>
                <w:kern w:val="0"/>
                <w:sz w:val="20"/>
                <w:szCs w:val="20"/>
              </w:rPr>
              <w:t>护</w:t>
            </w:r>
            <w:r>
              <w:rPr>
                <w:rFonts w:ascii="SimSun" w:hAnsi="SimSun" w:cs="Arial" w:hint="eastAsia"/>
                <w:color w:val="000000"/>
                <w:kern w:val="0"/>
                <w:sz w:val="20"/>
                <w:szCs w:val="20"/>
              </w:rPr>
              <w:t>)</w:t>
            </w:r>
            <w:r>
              <w:rPr>
                <w:rFonts w:ascii="SimSun" w:hAnsi="SimSun" w:cs="Arial" w:hint="eastAsia"/>
                <w:color w:val="000000"/>
                <w:kern w:val="0"/>
                <w:sz w:val="20"/>
                <w:szCs w:val="20"/>
              </w:rPr>
              <w:t>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退职（役）费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租赁费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抚恤金</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30215</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会议费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30305</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生活补助</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3.72</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30216</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培训费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30306</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救济费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30217</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公务接待费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lastRenderedPageBreak/>
              <w:t>30307</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医疗费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30218</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专用材料费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30308</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助学金</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30224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被装购置费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30309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奖励金</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30225</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专用燃料费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30310</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生产补贴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30226</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劳务费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30311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住房公积金</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2.04</w:t>
            </w: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30227</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委托业务费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30312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提租补贴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30228</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工会经费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30313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购房补贴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30229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福利费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30314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采暖补贴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30231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公务用车运行维护费</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30315</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物业服务补贴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30239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其他交通费用</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30399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其他对个人和家庭的补助支出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30240</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税金及附加费用</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30299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其他商品和服务支出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310</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其他资本性支出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房屋建筑物购建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办公设备购置</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专用设备购置</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31005</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基础设施建设</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31006</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大型修缮</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31007</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信息网络及软件购置更新</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31008</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物资储备</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31009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土地补偿</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31010</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安置补助</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31011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地上附着物和青苗补偿</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31012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拆迁补偿</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31013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公务用车购置</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31019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其他交通工具购置</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lastRenderedPageBreak/>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31020</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产权参股</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31099</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其他资本性支出</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304</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对企事业单位的补贴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30401</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企业政策性补贴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30402</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事业单位补贴</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30403</w:t>
            </w:r>
          </w:p>
        </w:tc>
        <w:tc>
          <w:tcPr>
            <w:tcW w:w="3660" w:type="dxa"/>
            <w:tcBorders>
              <w:top w:val="nil"/>
              <w:left w:val="nil"/>
              <w:bottom w:val="single" w:sz="4" w:space="0" w:color="000000"/>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财政贴息</w:t>
            </w:r>
          </w:p>
        </w:tc>
        <w:tc>
          <w:tcPr>
            <w:tcW w:w="1800" w:type="dxa"/>
            <w:tcBorders>
              <w:top w:val="nil"/>
              <w:left w:val="nil"/>
              <w:bottom w:val="single" w:sz="4" w:space="0" w:color="000000"/>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8" w:space="0" w:color="000000"/>
              <w:bottom w:val="nil"/>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nil"/>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nil"/>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nil"/>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30499</w:t>
            </w:r>
          </w:p>
        </w:tc>
        <w:tc>
          <w:tcPr>
            <w:tcW w:w="3660" w:type="dxa"/>
            <w:tcBorders>
              <w:top w:val="nil"/>
              <w:left w:val="nil"/>
              <w:bottom w:val="nil"/>
              <w:right w:val="single" w:sz="4" w:space="0" w:color="000000"/>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其他对企事业单位的补贴</w:t>
            </w:r>
          </w:p>
        </w:tc>
        <w:tc>
          <w:tcPr>
            <w:tcW w:w="1800" w:type="dxa"/>
            <w:tcBorders>
              <w:top w:val="nil"/>
              <w:left w:val="nil"/>
              <w:bottom w:val="nil"/>
              <w:right w:val="single" w:sz="4" w:space="0" w:color="000000"/>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307</w:t>
            </w:r>
          </w:p>
        </w:tc>
        <w:tc>
          <w:tcPr>
            <w:tcW w:w="3660" w:type="dxa"/>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债务利息支出</w:t>
            </w:r>
          </w:p>
        </w:tc>
        <w:tc>
          <w:tcPr>
            <w:tcW w:w="1800" w:type="dxa"/>
            <w:tcBorders>
              <w:top w:val="single" w:sz="4" w:space="0" w:color="auto"/>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30701</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国内债务付息</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30707</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国外债务付息</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399</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b/>
                <w:bCs/>
                <w:color w:val="000000"/>
                <w:kern w:val="0"/>
                <w:sz w:val="20"/>
                <w:szCs w:val="20"/>
              </w:rPr>
            </w:pPr>
            <w:r>
              <w:rPr>
                <w:rFonts w:ascii="SimSun" w:hAnsi="SimSun" w:cs="Arial" w:hint="eastAsia"/>
                <w:b/>
                <w:bCs/>
                <w:color w:val="000000"/>
                <w:kern w:val="0"/>
                <w:sz w:val="20"/>
                <w:szCs w:val="20"/>
              </w:rPr>
              <w:t>其他支出</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1120"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39906</w:t>
            </w:r>
          </w:p>
        </w:tc>
        <w:tc>
          <w:tcPr>
            <w:tcW w:w="3660" w:type="dxa"/>
            <w:tcBorders>
              <w:top w:val="nil"/>
              <w:left w:val="nil"/>
              <w:bottom w:val="single" w:sz="4" w:space="0" w:color="auto"/>
              <w:right w:val="single" w:sz="4" w:space="0" w:color="auto"/>
            </w:tcBorders>
            <w:shd w:val="clear" w:color="FFFFFF" w:fill="FFFFFF"/>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 xml:space="preserve">  </w:t>
            </w:r>
            <w:r>
              <w:rPr>
                <w:rFonts w:ascii="SimSun" w:hAnsi="SimSun" w:cs="Arial" w:hint="eastAsia"/>
                <w:color w:val="000000"/>
                <w:kern w:val="0"/>
                <w:sz w:val="20"/>
                <w:szCs w:val="20"/>
              </w:rPr>
              <w:t>赠与</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 xml:space="preserve">　</w:t>
            </w:r>
          </w:p>
        </w:tc>
      </w:tr>
      <w:tr w:rsidR="002D2FBC">
        <w:trPr>
          <w:trHeight w:val="259"/>
        </w:trPr>
        <w:tc>
          <w:tcPr>
            <w:tcW w:w="478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人员经费合计</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116.77</w:t>
            </w:r>
            <w:r>
              <w:rPr>
                <w:rFonts w:ascii="SimSun" w:hAnsi="SimSun" w:cs="Arial" w:hint="eastAsia"/>
                <w:color w:val="000000"/>
                <w:kern w:val="0"/>
                <w:sz w:val="20"/>
                <w:szCs w:val="20"/>
              </w:rPr>
              <w:t xml:space="preserve">　</w:t>
            </w:r>
          </w:p>
        </w:tc>
        <w:tc>
          <w:tcPr>
            <w:tcW w:w="4780" w:type="dxa"/>
            <w:gridSpan w:val="2"/>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b/>
                <w:bCs/>
                <w:color w:val="000000"/>
                <w:kern w:val="0"/>
                <w:sz w:val="20"/>
                <w:szCs w:val="20"/>
              </w:rPr>
            </w:pPr>
            <w:r>
              <w:rPr>
                <w:rFonts w:ascii="SimSun" w:hAnsi="SimSun" w:cs="Arial" w:hint="eastAsia"/>
                <w:b/>
                <w:bCs/>
                <w:color w:val="000000"/>
                <w:kern w:val="0"/>
                <w:sz w:val="20"/>
                <w:szCs w:val="20"/>
              </w:rPr>
              <w:t>公用经费合计</w:t>
            </w:r>
          </w:p>
        </w:tc>
        <w:tc>
          <w:tcPr>
            <w:tcW w:w="18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25.01</w:t>
            </w:r>
            <w:r>
              <w:rPr>
                <w:rFonts w:ascii="SimSun" w:hAnsi="SimSun" w:cs="Arial" w:hint="eastAsia"/>
                <w:color w:val="000000"/>
                <w:kern w:val="0"/>
                <w:sz w:val="20"/>
                <w:szCs w:val="20"/>
              </w:rPr>
              <w:t xml:space="preserve">　</w:t>
            </w:r>
          </w:p>
        </w:tc>
      </w:tr>
      <w:tr w:rsidR="002D2FBC">
        <w:trPr>
          <w:trHeight w:val="259"/>
        </w:trPr>
        <w:tc>
          <w:tcPr>
            <w:tcW w:w="13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380699">
            <w:pPr>
              <w:widowControl/>
              <w:jc w:val="left"/>
              <w:rPr>
                <w:rFonts w:ascii="SimSun" w:hAnsi="SimSun" w:cs="Arial" w:hint="eastAsia"/>
                <w:color w:val="000000"/>
                <w:kern w:val="0"/>
                <w:sz w:val="20"/>
                <w:szCs w:val="20"/>
              </w:rPr>
            </w:pPr>
            <w:r>
              <w:rPr>
                <w:rFonts w:ascii="SimSun" w:hAnsi="SimSun" w:cs="Arial" w:hint="eastAsia"/>
                <w:color w:val="000000"/>
                <w:kern w:val="0"/>
                <w:sz w:val="20"/>
                <w:szCs w:val="20"/>
              </w:rPr>
              <w:t>注：本表反映部门本年度一般公共预算财政拨款基本支出明细情况。</w:t>
            </w:r>
            <w:r>
              <w:rPr>
                <w:rFonts w:ascii="SimSun" w:hAnsi="SimSun" w:cs="Arial" w:hint="eastAsia"/>
                <w:color w:val="000000"/>
                <w:kern w:val="0"/>
                <w:sz w:val="20"/>
                <w:szCs w:val="20"/>
              </w:rPr>
              <w:t xml:space="preserve"> </w:t>
            </w:r>
          </w:p>
        </w:tc>
      </w:tr>
    </w:tbl>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附表7:</w:t>
      </w:r>
    </w:p>
    <w:tbl>
      <w:tblPr>
        <w:tblW w:w="13720" w:type="dxa"/>
        <w:tblInd w:w="93" w:type="dxa"/>
        <w:tblLayout w:type="fixed"/>
        <w:tblLook w:val="04A0"/>
      </w:tblPr>
      <w:tblGrid>
        <w:gridCol w:w="620"/>
        <w:gridCol w:w="1120"/>
        <w:gridCol w:w="920"/>
        <w:gridCol w:w="1180"/>
        <w:gridCol w:w="1120"/>
        <w:gridCol w:w="1360"/>
        <w:gridCol w:w="960"/>
        <w:gridCol w:w="1600"/>
        <w:gridCol w:w="1000"/>
        <w:gridCol w:w="1240"/>
        <w:gridCol w:w="1240"/>
        <w:gridCol w:w="1360"/>
      </w:tblGrid>
      <w:tr w:rsidR="002D2FBC">
        <w:trPr>
          <w:trHeight w:val="375"/>
        </w:trPr>
        <w:tc>
          <w:tcPr>
            <w:tcW w:w="13720" w:type="dxa"/>
            <w:gridSpan w:val="12"/>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28"/>
                <w:szCs w:val="28"/>
              </w:rPr>
            </w:pPr>
            <w:r>
              <w:rPr>
                <w:rFonts w:ascii="方正小标宋简体" w:eastAsia="方正小标宋简体" w:hAnsi="Arial" w:cs="Arial" w:hint="eastAsia"/>
                <w:color w:val="000000"/>
                <w:kern w:val="0"/>
                <w:sz w:val="28"/>
                <w:szCs w:val="28"/>
              </w:rPr>
              <w:t>一般公共预算财政拨款“三公”经费支出决算表</w:t>
            </w:r>
          </w:p>
        </w:tc>
      </w:tr>
      <w:tr w:rsidR="002D2FBC">
        <w:trPr>
          <w:trHeight w:val="255"/>
        </w:trPr>
        <w:tc>
          <w:tcPr>
            <w:tcW w:w="6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9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8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1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3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60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24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24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360"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公开</w:t>
            </w:r>
            <w:r>
              <w:rPr>
                <w:rFonts w:ascii="SimSun" w:hAnsi="SimSun" w:cs="Arial" w:hint="eastAsia"/>
                <w:color w:val="000000"/>
                <w:kern w:val="0"/>
                <w:sz w:val="20"/>
                <w:szCs w:val="20"/>
              </w:rPr>
              <w:t>07</w:t>
            </w:r>
            <w:r>
              <w:rPr>
                <w:rFonts w:ascii="SimSun" w:hAnsi="SimSun" w:cs="Arial" w:hint="eastAsia"/>
                <w:color w:val="000000"/>
                <w:kern w:val="0"/>
                <w:sz w:val="20"/>
                <w:szCs w:val="20"/>
              </w:rPr>
              <w:t>表</w:t>
            </w:r>
          </w:p>
        </w:tc>
      </w:tr>
      <w:tr w:rsidR="002D2FBC">
        <w:trPr>
          <w:trHeight w:val="255"/>
        </w:trPr>
        <w:tc>
          <w:tcPr>
            <w:tcW w:w="3840" w:type="dxa"/>
            <w:gridSpan w:val="4"/>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0"/>
                <w:szCs w:val="20"/>
              </w:rPr>
            </w:pPr>
            <w:r>
              <w:rPr>
                <w:rFonts w:ascii="SimSun" w:hAnsi="SimSun" w:cs="Arial" w:hint="eastAsia"/>
                <w:color w:val="000000"/>
                <w:kern w:val="0"/>
                <w:sz w:val="20"/>
                <w:szCs w:val="20"/>
              </w:rPr>
              <w:t>部门：河南省南阳市内乡县史志办公室</w:t>
            </w:r>
          </w:p>
        </w:tc>
        <w:tc>
          <w:tcPr>
            <w:tcW w:w="112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3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96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60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24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240" w:type="dxa"/>
            <w:tcBorders>
              <w:top w:val="nil"/>
              <w:left w:val="nil"/>
              <w:bottom w:val="nil"/>
              <w:right w:val="nil"/>
            </w:tcBorders>
            <w:shd w:val="clear" w:color="auto" w:fill="auto"/>
            <w:vAlign w:val="bottom"/>
          </w:tcPr>
          <w:p w:rsidR="002D2FBC" w:rsidRDefault="002D2FBC">
            <w:pPr>
              <w:widowControl/>
              <w:jc w:val="left"/>
              <w:rPr>
                <w:rFonts w:ascii="Arial" w:hAnsi="Arial" w:cs="Arial"/>
                <w:color w:val="000000"/>
                <w:kern w:val="0"/>
                <w:sz w:val="20"/>
                <w:szCs w:val="20"/>
              </w:rPr>
            </w:pPr>
          </w:p>
        </w:tc>
        <w:tc>
          <w:tcPr>
            <w:tcW w:w="1360"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0"/>
                <w:szCs w:val="20"/>
              </w:rPr>
            </w:pPr>
            <w:r>
              <w:rPr>
                <w:rFonts w:ascii="SimSun" w:hAnsi="SimSun" w:cs="Arial" w:hint="eastAsia"/>
                <w:color w:val="000000"/>
                <w:kern w:val="0"/>
                <w:sz w:val="20"/>
                <w:szCs w:val="20"/>
              </w:rPr>
              <w:t>单位：万元</w:t>
            </w:r>
          </w:p>
        </w:tc>
      </w:tr>
      <w:tr w:rsidR="002D2FBC">
        <w:trPr>
          <w:trHeight w:val="308"/>
        </w:trPr>
        <w:tc>
          <w:tcPr>
            <w:tcW w:w="6320"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2017</w:t>
            </w:r>
            <w:r>
              <w:rPr>
                <w:rFonts w:ascii="SimSun" w:hAnsi="SimSun" w:cs="Arial" w:hint="eastAsia"/>
                <w:color w:val="000000"/>
                <w:kern w:val="0"/>
                <w:sz w:val="22"/>
                <w:szCs w:val="22"/>
              </w:rPr>
              <w:t>年度预算数</w:t>
            </w:r>
          </w:p>
        </w:tc>
        <w:tc>
          <w:tcPr>
            <w:tcW w:w="7400" w:type="dxa"/>
            <w:gridSpan w:val="6"/>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2017</w:t>
            </w:r>
            <w:r>
              <w:rPr>
                <w:rFonts w:ascii="SimSun" w:hAnsi="SimSun" w:cs="Arial" w:hint="eastAsia"/>
                <w:color w:val="000000"/>
                <w:kern w:val="0"/>
                <w:sz w:val="22"/>
                <w:szCs w:val="22"/>
              </w:rPr>
              <w:t>年度决算数</w:t>
            </w:r>
          </w:p>
        </w:tc>
      </w:tr>
      <w:tr w:rsidR="002D2FBC">
        <w:trPr>
          <w:trHeight w:val="308"/>
        </w:trPr>
        <w:tc>
          <w:tcPr>
            <w:tcW w:w="62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合计</w:t>
            </w:r>
          </w:p>
        </w:tc>
        <w:tc>
          <w:tcPr>
            <w:tcW w:w="112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因公出国（境）费</w:t>
            </w:r>
          </w:p>
        </w:tc>
        <w:tc>
          <w:tcPr>
            <w:tcW w:w="3220" w:type="dxa"/>
            <w:gridSpan w:val="3"/>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公务用车购置及运行费</w:t>
            </w:r>
          </w:p>
        </w:tc>
        <w:tc>
          <w:tcPr>
            <w:tcW w:w="136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公务接待费</w:t>
            </w:r>
          </w:p>
        </w:tc>
        <w:tc>
          <w:tcPr>
            <w:tcW w:w="96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合计</w:t>
            </w:r>
          </w:p>
        </w:tc>
        <w:tc>
          <w:tcPr>
            <w:tcW w:w="160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因公出国（境）费</w:t>
            </w:r>
          </w:p>
        </w:tc>
        <w:tc>
          <w:tcPr>
            <w:tcW w:w="3480" w:type="dxa"/>
            <w:gridSpan w:val="3"/>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公务用车购置及运行费</w:t>
            </w:r>
          </w:p>
        </w:tc>
        <w:tc>
          <w:tcPr>
            <w:tcW w:w="1360"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公务接待费</w:t>
            </w:r>
          </w:p>
        </w:tc>
      </w:tr>
      <w:tr w:rsidR="002D2FBC">
        <w:trPr>
          <w:trHeight w:val="615"/>
        </w:trPr>
        <w:tc>
          <w:tcPr>
            <w:tcW w:w="620" w:type="dxa"/>
            <w:vMerge/>
            <w:tcBorders>
              <w:top w:val="nil"/>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1120" w:type="dxa"/>
            <w:vMerge/>
            <w:tcBorders>
              <w:top w:val="nil"/>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92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小计</w:t>
            </w:r>
          </w:p>
        </w:tc>
        <w:tc>
          <w:tcPr>
            <w:tcW w:w="118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公务用车购置费</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公务用车运行费</w:t>
            </w:r>
          </w:p>
        </w:tc>
        <w:tc>
          <w:tcPr>
            <w:tcW w:w="1360" w:type="dxa"/>
            <w:vMerge/>
            <w:tcBorders>
              <w:top w:val="nil"/>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960" w:type="dxa"/>
            <w:vMerge/>
            <w:tcBorders>
              <w:top w:val="nil"/>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1600" w:type="dxa"/>
            <w:vMerge/>
            <w:tcBorders>
              <w:top w:val="nil"/>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100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小计</w:t>
            </w:r>
          </w:p>
        </w:tc>
        <w:tc>
          <w:tcPr>
            <w:tcW w:w="124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公务用车购置费</w:t>
            </w:r>
          </w:p>
        </w:tc>
        <w:tc>
          <w:tcPr>
            <w:tcW w:w="124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公务用车运行费</w:t>
            </w:r>
          </w:p>
        </w:tc>
        <w:tc>
          <w:tcPr>
            <w:tcW w:w="1360"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08"/>
        </w:trPr>
        <w:tc>
          <w:tcPr>
            <w:tcW w:w="620" w:type="dxa"/>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w:t>
            </w:r>
          </w:p>
        </w:tc>
        <w:tc>
          <w:tcPr>
            <w:tcW w:w="92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3</w:t>
            </w:r>
          </w:p>
        </w:tc>
        <w:tc>
          <w:tcPr>
            <w:tcW w:w="118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4</w:t>
            </w:r>
          </w:p>
        </w:tc>
        <w:tc>
          <w:tcPr>
            <w:tcW w:w="112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5</w:t>
            </w:r>
          </w:p>
        </w:tc>
        <w:tc>
          <w:tcPr>
            <w:tcW w:w="136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6</w:t>
            </w:r>
          </w:p>
        </w:tc>
        <w:tc>
          <w:tcPr>
            <w:tcW w:w="96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7</w:t>
            </w:r>
          </w:p>
        </w:tc>
        <w:tc>
          <w:tcPr>
            <w:tcW w:w="160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8</w:t>
            </w:r>
          </w:p>
        </w:tc>
        <w:tc>
          <w:tcPr>
            <w:tcW w:w="100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9</w:t>
            </w:r>
          </w:p>
        </w:tc>
        <w:tc>
          <w:tcPr>
            <w:tcW w:w="124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10</w:t>
            </w:r>
          </w:p>
        </w:tc>
        <w:tc>
          <w:tcPr>
            <w:tcW w:w="124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11</w:t>
            </w:r>
          </w:p>
        </w:tc>
        <w:tc>
          <w:tcPr>
            <w:tcW w:w="1360"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12</w:t>
            </w:r>
          </w:p>
        </w:tc>
      </w:tr>
      <w:tr w:rsidR="002D2FBC">
        <w:trPr>
          <w:trHeight w:val="308"/>
        </w:trPr>
        <w:tc>
          <w:tcPr>
            <w:tcW w:w="620" w:type="dxa"/>
            <w:tcBorders>
              <w:top w:val="nil"/>
              <w:left w:val="single" w:sz="4" w:space="0" w:color="auto"/>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1</w:t>
            </w:r>
            <w:r>
              <w:rPr>
                <w:rFonts w:ascii="SimSun" w:hAnsi="SimSun" w:cs="Arial" w:hint="eastAsia"/>
                <w:color w:val="000000"/>
                <w:kern w:val="0"/>
                <w:sz w:val="22"/>
                <w:szCs w:val="22"/>
              </w:rPr>
              <w:t xml:space="preserve">　</w:t>
            </w:r>
          </w:p>
        </w:tc>
        <w:tc>
          <w:tcPr>
            <w:tcW w:w="118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eastAsia="SimSun" w:hAnsi="SimSun" w:cs="Arial"/>
                <w:color w:val="000000"/>
                <w:kern w:val="0"/>
                <w:sz w:val="22"/>
                <w:szCs w:val="22"/>
              </w:rPr>
            </w:pPr>
            <w:r>
              <w:rPr>
                <w:rFonts w:ascii="SimSun" w:hAnsi="SimSun" w:cs="Arial" w:hint="eastAsia"/>
                <w:color w:val="000000"/>
                <w:kern w:val="0"/>
                <w:sz w:val="22"/>
                <w:szCs w:val="22"/>
              </w:rPr>
              <w:t>0.5</w:t>
            </w:r>
          </w:p>
        </w:tc>
        <w:tc>
          <w:tcPr>
            <w:tcW w:w="136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0.5</w:t>
            </w:r>
            <w:r>
              <w:rPr>
                <w:rFonts w:ascii="SimSun" w:hAnsi="SimSun" w:cs="Arial"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c>
          <w:tcPr>
            <w:tcW w:w="16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c>
          <w:tcPr>
            <w:tcW w:w="124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c>
          <w:tcPr>
            <w:tcW w:w="124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0</w:t>
            </w:r>
            <w:r>
              <w:rPr>
                <w:rFonts w:ascii="SimSun" w:hAnsi="SimSun" w:cs="Arial" w:hint="eastAsia"/>
                <w:color w:val="000000"/>
                <w:kern w:val="0"/>
                <w:sz w:val="22"/>
                <w:szCs w:val="22"/>
              </w:rPr>
              <w:t xml:space="preserve">　</w:t>
            </w:r>
          </w:p>
        </w:tc>
      </w:tr>
      <w:tr w:rsidR="002D2FBC">
        <w:trPr>
          <w:trHeight w:val="825"/>
        </w:trPr>
        <w:tc>
          <w:tcPr>
            <w:tcW w:w="13720" w:type="dxa"/>
            <w:gridSpan w:val="12"/>
            <w:tcBorders>
              <w:top w:val="nil"/>
              <w:left w:val="nil"/>
              <w:bottom w:val="nil"/>
              <w:right w:val="nil"/>
            </w:tcBorders>
            <w:shd w:val="clear" w:color="auto" w:fill="auto"/>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注：本表反映部门本年度“三公”经费支出预决算情况。其中，</w:t>
            </w:r>
            <w:r>
              <w:rPr>
                <w:rFonts w:ascii="SimSun" w:hAnsi="SimSun" w:cs="Arial" w:hint="eastAsia"/>
                <w:color w:val="000000"/>
                <w:kern w:val="0"/>
                <w:sz w:val="22"/>
                <w:szCs w:val="22"/>
              </w:rPr>
              <w:t>2016</w:t>
            </w:r>
            <w:r>
              <w:rPr>
                <w:rFonts w:ascii="SimSun" w:hAnsi="SimSun" w:cs="Arial" w:hint="eastAsia"/>
                <w:color w:val="000000"/>
                <w:kern w:val="0"/>
                <w:sz w:val="22"/>
                <w:szCs w:val="22"/>
              </w:rPr>
              <w:t>年度预算数为“三公”经费年初预算数，决算数是包括当年一般公共预算财政拨款和以前年度结转资金安排的实际支出。</w:t>
            </w:r>
          </w:p>
        </w:tc>
      </w:tr>
    </w:tbl>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2D2FBC">
      <w:pPr>
        <w:widowControl/>
        <w:adjustRightInd w:val="0"/>
        <w:snapToGrid w:val="0"/>
        <w:spacing w:line="540" w:lineRule="exact"/>
        <w:jc w:val="left"/>
        <w:rPr>
          <w:rFonts w:ascii="SimHei" w:eastAsia="SimHei" w:hAnsi="SimHei" w:cs="SimSun"/>
          <w:kern w:val="0"/>
          <w:sz w:val="28"/>
          <w:szCs w:val="28"/>
        </w:rPr>
      </w:pPr>
    </w:p>
    <w:p w:rsidR="002D2FBC" w:rsidRDefault="00380699">
      <w:pPr>
        <w:widowControl/>
        <w:adjustRightInd w:val="0"/>
        <w:snapToGrid w:val="0"/>
        <w:spacing w:line="540" w:lineRule="exact"/>
        <w:jc w:val="left"/>
        <w:rPr>
          <w:rFonts w:ascii="SimHei" w:eastAsia="SimHei" w:hAnsi="SimHei" w:cs="SimSun"/>
          <w:kern w:val="0"/>
          <w:sz w:val="28"/>
          <w:szCs w:val="28"/>
        </w:rPr>
      </w:pPr>
      <w:r>
        <w:rPr>
          <w:rFonts w:ascii="SimHei" w:eastAsia="SimHei" w:hAnsi="SimHei" w:cs="SimSun" w:hint="eastAsia"/>
          <w:kern w:val="0"/>
          <w:sz w:val="28"/>
          <w:szCs w:val="28"/>
        </w:rPr>
        <w:lastRenderedPageBreak/>
        <w:t>附表8:</w:t>
      </w:r>
    </w:p>
    <w:tbl>
      <w:tblPr>
        <w:tblW w:w="14081" w:type="dxa"/>
        <w:tblInd w:w="93" w:type="dxa"/>
        <w:tblLayout w:type="fixed"/>
        <w:tblLook w:val="04A0"/>
      </w:tblPr>
      <w:tblGrid>
        <w:gridCol w:w="236"/>
        <w:gridCol w:w="236"/>
        <w:gridCol w:w="236"/>
        <w:gridCol w:w="3208"/>
        <w:gridCol w:w="1664"/>
        <w:gridCol w:w="1664"/>
        <w:gridCol w:w="1664"/>
        <w:gridCol w:w="1377"/>
        <w:gridCol w:w="1377"/>
        <w:gridCol w:w="2419"/>
      </w:tblGrid>
      <w:tr w:rsidR="002D2FBC">
        <w:trPr>
          <w:trHeight w:val="420"/>
        </w:trPr>
        <w:tc>
          <w:tcPr>
            <w:tcW w:w="14081" w:type="dxa"/>
            <w:gridSpan w:val="10"/>
            <w:tcBorders>
              <w:top w:val="nil"/>
              <w:left w:val="nil"/>
              <w:bottom w:val="nil"/>
              <w:right w:val="nil"/>
            </w:tcBorders>
            <w:shd w:val="clear" w:color="auto" w:fill="auto"/>
            <w:vAlign w:val="bottom"/>
          </w:tcPr>
          <w:p w:rsidR="002D2FBC" w:rsidRDefault="00380699">
            <w:pPr>
              <w:widowControl/>
              <w:jc w:val="center"/>
              <w:rPr>
                <w:rFonts w:ascii="方正小标宋简体" w:eastAsia="方正小标宋简体" w:hAnsi="Arial" w:cs="Arial"/>
                <w:color w:val="000000"/>
                <w:kern w:val="0"/>
                <w:sz w:val="32"/>
                <w:szCs w:val="32"/>
              </w:rPr>
            </w:pPr>
            <w:r>
              <w:rPr>
                <w:rFonts w:ascii="方正小标宋简体" w:eastAsia="方正小标宋简体" w:hAnsi="Arial" w:cs="Arial" w:hint="eastAsia"/>
                <w:color w:val="000000"/>
                <w:kern w:val="0"/>
                <w:sz w:val="32"/>
                <w:szCs w:val="32"/>
              </w:rPr>
              <w:t>政府性基金预算财政拨款收入支出决算表</w:t>
            </w:r>
          </w:p>
        </w:tc>
      </w:tr>
      <w:tr w:rsidR="002D2FBC">
        <w:trPr>
          <w:trHeight w:val="285"/>
        </w:trPr>
        <w:tc>
          <w:tcPr>
            <w:tcW w:w="223"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223"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222"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3218"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669"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669"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669"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381"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381"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2426"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公开</w:t>
            </w:r>
            <w:r>
              <w:rPr>
                <w:rFonts w:ascii="SimSun" w:hAnsi="SimSun" w:cs="Arial" w:hint="eastAsia"/>
                <w:color w:val="000000"/>
                <w:kern w:val="0"/>
                <w:sz w:val="22"/>
                <w:szCs w:val="22"/>
              </w:rPr>
              <w:t>08</w:t>
            </w:r>
            <w:r>
              <w:rPr>
                <w:rFonts w:ascii="SimSun" w:hAnsi="SimSun" w:cs="Arial" w:hint="eastAsia"/>
                <w:color w:val="000000"/>
                <w:kern w:val="0"/>
                <w:sz w:val="22"/>
                <w:szCs w:val="22"/>
              </w:rPr>
              <w:t>表</w:t>
            </w:r>
          </w:p>
        </w:tc>
      </w:tr>
      <w:tr w:rsidR="002D2FBC">
        <w:trPr>
          <w:trHeight w:val="285"/>
        </w:trPr>
        <w:tc>
          <w:tcPr>
            <w:tcW w:w="3886" w:type="dxa"/>
            <w:gridSpan w:val="4"/>
            <w:tcBorders>
              <w:top w:val="nil"/>
              <w:left w:val="nil"/>
              <w:bottom w:val="nil"/>
              <w:right w:val="nil"/>
            </w:tcBorders>
            <w:shd w:val="clear" w:color="auto" w:fill="auto"/>
            <w:vAlign w:val="bottom"/>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部门：河南省南阳市内乡县史志办公室</w:t>
            </w:r>
          </w:p>
        </w:tc>
        <w:tc>
          <w:tcPr>
            <w:tcW w:w="1669"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669"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669"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381"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1381" w:type="dxa"/>
            <w:tcBorders>
              <w:top w:val="nil"/>
              <w:left w:val="nil"/>
              <w:bottom w:val="nil"/>
              <w:right w:val="nil"/>
            </w:tcBorders>
            <w:shd w:val="clear" w:color="auto" w:fill="auto"/>
            <w:vAlign w:val="bottom"/>
          </w:tcPr>
          <w:p w:rsidR="002D2FBC" w:rsidRDefault="002D2FBC">
            <w:pPr>
              <w:widowControl/>
              <w:jc w:val="left"/>
              <w:rPr>
                <w:rFonts w:ascii="SimSun" w:hAnsi="SimSun" w:cs="Arial" w:hint="eastAsia"/>
                <w:color w:val="000000"/>
                <w:kern w:val="0"/>
                <w:sz w:val="22"/>
                <w:szCs w:val="22"/>
              </w:rPr>
            </w:pPr>
          </w:p>
        </w:tc>
        <w:tc>
          <w:tcPr>
            <w:tcW w:w="2426" w:type="dxa"/>
            <w:tcBorders>
              <w:top w:val="nil"/>
              <w:left w:val="nil"/>
              <w:bottom w:val="nil"/>
              <w:right w:val="nil"/>
            </w:tcBorders>
            <w:shd w:val="clear" w:color="auto" w:fill="auto"/>
            <w:vAlign w:val="bottom"/>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单位：万元</w:t>
            </w:r>
          </w:p>
        </w:tc>
      </w:tr>
      <w:tr w:rsidR="002D2FBC">
        <w:trPr>
          <w:trHeight w:val="308"/>
        </w:trPr>
        <w:tc>
          <w:tcPr>
            <w:tcW w:w="3886"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w:t>
            </w:r>
          </w:p>
        </w:tc>
        <w:tc>
          <w:tcPr>
            <w:tcW w:w="1669"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年初结转和结余</w:t>
            </w:r>
          </w:p>
        </w:tc>
        <w:tc>
          <w:tcPr>
            <w:tcW w:w="1669"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本年收入</w:t>
            </w:r>
          </w:p>
        </w:tc>
        <w:tc>
          <w:tcPr>
            <w:tcW w:w="4431" w:type="dxa"/>
            <w:gridSpan w:val="3"/>
            <w:tcBorders>
              <w:top w:val="single" w:sz="4" w:space="0" w:color="auto"/>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本年支出</w:t>
            </w:r>
          </w:p>
        </w:tc>
        <w:tc>
          <w:tcPr>
            <w:tcW w:w="242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年末结转和结余</w:t>
            </w:r>
          </w:p>
        </w:tc>
      </w:tr>
      <w:tr w:rsidR="002D2FBC">
        <w:trPr>
          <w:trHeight w:val="312"/>
        </w:trPr>
        <w:tc>
          <w:tcPr>
            <w:tcW w:w="668" w:type="dxa"/>
            <w:gridSpan w:val="3"/>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功能分类科目编码</w:t>
            </w:r>
          </w:p>
        </w:tc>
        <w:tc>
          <w:tcPr>
            <w:tcW w:w="3218"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科目名称</w:t>
            </w: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c>
          <w:tcPr>
            <w:tcW w:w="1669"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小计</w:t>
            </w:r>
          </w:p>
        </w:tc>
        <w:tc>
          <w:tcPr>
            <w:tcW w:w="1381"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基本支出</w:t>
            </w:r>
          </w:p>
        </w:tc>
        <w:tc>
          <w:tcPr>
            <w:tcW w:w="1381" w:type="dxa"/>
            <w:vMerge w:val="restart"/>
            <w:tcBorders>
              <w:top w:val="nil"/>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项目支出</w:t>
            </w:r>
          </w:p>
        </w:tc>
        <w:tc>
          <w:tcPr>
            <w:tcW w:w="2426"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12"/>
        </w:trPr>
        <w:tc>
          <w:tcPr>
            <w:tcW w:w="668"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3218"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381"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381"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426"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615"/>
        </w:trPr>
        <w:tc>
          <w:tcPr>
            <w:tcW w:w="668" w:type="dxa"/>
            <w:gridSpan w:val="3"/>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3218"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669"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381"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1381" w:type="dxa"/>
            <w:vMerge/>
            <w:tcBorders>
              <w:top w:val="nil"/>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c>
          <w:tcPr>
            <w:tcW w:w="2426" w:type="dxa"/>
            <w:vMerge/>
            <w:tcBorders>
              <w:top w:val="single" w:sz="4" w:space="0" w:color="auto"/>
              <w:left w:val="single" w:sz="4" w:space="0" w:color="auto"/>
              <w:bottom w:val="single" w:sz="4" w:space="0" w:color="auto"/>
              <w:right w:val="single" w:sz="4" w:space="0" w:color="auto"/>
            </w:tcBorders>
            <w:vAlign w:val="center"/>
          </w:tcPr>
          <w:p w:rsidR="002D2FBC" w:rsidRDefault="002D2FBC">
            <w:pPr>
              <w:widowControl/>
              <w:jc w:val="left"/>
              <w:rPr>
                <w:rFonts w:ascii="SimSun" w:hAnsi="SimSun" w:cs="Arial" w:hint="eastAsia"/>
                <w:color w:val="000000"/>
                <w:kern w:val="0"/>
                <w:sz w:val="22"/>
                <w:szCs w:val="22"/>
              </w:rPr>
            </w:pPr>
          </w:p>
        </w:tc>
      </w:tr>
      <w:tr w:rsidR="002D2FBC">
        <w:trPr>
          <w:trHeight w:val="308"/>
        </w:trPr>
        <w:tc>
          <w:tcPr>
            <w:tcW w:w="3886"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栏次</w:t>
            </w:r>
          </w:p>
        </w:tc>
        <w:tc>
          <w:tcPr>
            <w:tcW w:w="166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1</w:t>
            </w:r>
          </w:p>
        </w:tc>
        <w:tc>
          <w:tcPr>
            <w:tcW w:w="166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2</w:t>
            </w:r>
          </w:p>
        </w:tc>
        <w:tc>
          <w:tcPr>
            <w:tcW w:w="1669"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3</w:t>
            </w:r>
          </w:p>
        </w:tc>
        <w:tc>
          <w:tcPr>
            <w:tcW w:w="1381"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4</w:t>
            </w:r>
          </w:p>
        </w:tc>
        <w:tc>
          <w:tcPr>
            <w:tcW w:w="1381"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5</w:t>
            </w:r>
          </w:p>
        </w:tc>
        <w:tc>
          <w:tcPr>
            <w:tcW w:w="2426" w:type="dxa"/>
            <w:tcBorders>
              <w:top w:val="nil"/>
              <w:left w:val="nil"/>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6</w:t>
            </w:r>
          </w:p>
        </w:tc>
      </w:tr>
      <w:tr w:rsidR="002D2FBC">
        <w:trPr>
          <w:trHeight w:val="308"/>
        </w:trPr>
        <w:tc>
          <w:tcPr>
            <w:tcW w:w="3886"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2D2FBC" w:rsidRDefault="00380699">
            <w:pPr>
              <w:widowControl/>
              <w:jc w:val="center"/>
              <w:rPr>
                <w:rFonts w:ascii="SimSun" w:hAnsi="SimSun" w:cs="Arial" w:hint="eastAsia"/>
                <w:color w:val="000000"/>
                <w:kern w:val="0"/>
                <w:sz w:val="22"/>
                <w:szCs w:val="22"/>
              </w:rPr>
            </w:pPr>
            <w:r>
              <w:rPr>
                <w:rFonts w:ascii="SimSun" w:hAnsi="SimSun" w:cs="Arial" w:hint="eastAsia"/>
                <w:color w:val="000000"/>
                <w:kern w:val="0"/>
                <w:sz w:val="22"/>
                <w:szCs w:val="22"/>
              </w:rPr>
              <w:t>合计</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eastAsia="SimSun" w:hAnsi="SimSun" w:cs="Arial"/>
                <w:color w:val="000000"/>
                <w:kern w:val="0"/>
                <w:sz w:val="22"/>
                <w:szCs w:val="22"/>
              </w:rPr>
            </w:pPr>
            <w:r>
              <w:rPr>
                <w:rFonts w:ascii="SimSun" w:hAnsi="SimSun" w:cs="Arial" w:hint="eastAsia"/>
                <w:color w:val="000000"/>
                <w:kern w:val="0"/>
                <w:sz w:val="22"/>
                <w:szCs w:val="22"/>
              </w:rPr>
              <w:t xml:space="preserve">　无</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6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3218" w:type="dxa"/>
            <w:tcBorders>
              <w:top w:val="nil"/>
              <w:left w:val="nil"/>
              <w:bottom w:val="single" w:sz="4" w:space="0" w:color="auto"/>
              <w:right w:val="single" w:sz="4" w:space="0" w:color="auto"/>
            </w:tcBorders>
            <w:shd w:val="clear" w:color="auto" w:fill="FFFFFF"/>
            <w:vAlign w:val="center"/>
          </w:tcPr>
          <w:p w:rsidR="002D2FBC" w:rsidRDefault="00380699">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669"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1381"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c>
          <w:tcPr>
            <w:tcW w:w="2426" w:type="dxa"/>
            <w:tcBorders>
              <w:top w:val="nil"/>
              <w:left w:val="nil"/>
              <w:bottom w:val="single" w:sz="4" w:space="0" w:color="auto"/>
              <w:right w:val="single" w:sz="4" w:space="0" w:color="auto"/>
            </w:tcBorders>
            <w:shd w:val="clear" w:color="auto" w:fill="FFFFFF"/>
            <w:vAlign w:val="center"/>
          </w:tcPr>
          <w:p w:rsidR="002D2FBC" w:rsidRDefault="00380699">
            <w:pPr>
              <w:widowControl/>
              <w:jc w:val="right"/>
              <w:rPr>
                <w:rFonts w:ascii="SimSun" w:hAnsi="SimSun" w:cs="Arial" w:hint="eastAsia"/>
                <w:color w:val="000000"/>
                <w:kern w:val="0"/>
                <w:sz w:val="22"/>
                <w:szCs w:val="22"/>
              </w:rPr>
            </w:pPr>
            <w:r>
              <w:rPr>
                <w:rFonts w:ascii="SimSun" w:hAnsi="SimSun" w:cs="Arial" w:hint="eastAsia"/>
                <w:color w:val="000000"/>
                <w:kern w:val="0"/>
                <w:sz w:val="22"/>
                <w:szCs w:val="22"/>
              </w:rPr>
              <w:t xml:space="preserve">　</w:t>
            </w:r>
          </w:p>
        </w:tc>
      </w:tr>
      <w:tr w:rsidR="002D2FBC">
        <w:trPr>
          <w:trHeight w:val="308"/>
        </w:trPr>
        <w:tc>
          <w:tcPr>
            <w:tcW w:w="14081" w:type="dxa"/>
            <w:gridSpan w:val="10"/>
            <w:tcBorders>
              <w:top w:val="nil"/>
              <w:left w:val="nil"/>
              <w:bottom w:val="nil"/>
              <w:right w:val="nil"/>
            </w:tcBorders>
            <w:shd w:val="clear" w:color="auto" w:fill="auto"/>
            <w:vAlign w:val="center"/>
          </w:tcPr>
          <w:p w:rsidR="002D2FBC" w:rsidRDefault="002D2FBC">
            <w:pPr>
              <w:widowControl/>
              <w:jc w:val="left"/>
              <w:rPr>
                <w:rFonts w:ascii="SimSun" w:hAnsi="SimSun" w:cs="Arial" w:hint="eastAsia"/>
                <w:color w:val="000000"/>
                <w:kern w:val="0"/>
                <w:sz w:val="22"/>
                <w:szCs w:val="22"/>
              </w:rPr>
            </w:pPr>
          </w:p>
        </w:tc>
      </w:tr>
      <w:tr w:rsidR="002D2FBC">
        <w:trPr>
          <w:trHeight w:val="300"/>
        </w:trPr>
        <w:tc>
          <w:tcPr>
            <w:tcW w:w="14081" w:type="dxa"/>
            <w:gridSpan w:val="10"/>
            <w:tcBorders>
              <w:top w:val="nil"/>
              <w:left w:val="nil"/>
              <w:bottom w:val="nil"/>
              <w:right w:val="nil"/>
            </w:tcBorders>
            <w:shd w:val="clear" w:color="auto" w:fill="auto"/>
            <w:vAlign w:val="center"/>
          </w:tcPr>
          <w:p w:rsidR="002D2FBC" w:rsidRDefault="00380699" w:rsidP="000C5395">
            <w:pPr>
              <w:widowControl/>
              <w:jc w:val="left"/>
              <w:rPr>
                <w:rFonts w:ascii="SimSun" w:hAnsi="SimSun" w:cs="Arial" w:hint="eastAsia"/>
                <w:color w:val="000000"/>
                <w:kern w:val="0"/>
                <w:sz w:val="22"/>
                <w:szCs w:val="22"/>
              </w:rPr>
            </w:pPr>
            <w:r>
              <w:rPr>
                <w:rFonts w:ascii="SimSun" w:hAnsi="SimSun" w:cs="Arial" w:hint="eastAsia"/>
                <w:color w:val="000000"/>
                <w:kern w:val="0"/>
                <w:sz w:val="22"/>
                <w:szCs w:val="22"/>
              </w:rPr>
              <w:t>说明：</w:t>
            </w:r>
            <w:r w:rsidR="000C5395">
              <w:rPr>
                <w:rFonts w:ascii="SimSun" w:hAnsi="SimSun" w:cs="Arial" w:hint="eastAsia"/>
                <w:color w:val="000000"/>
                <w:kern w:val="0"/>
                <w:sz w:val="22"/>
                <w:szCs w:val="22"/>
              </w:rPr>
              <w:t>内乡县史志办</w:t>
            </w:r>
            <w:r>
              <w:rPr>
                <w:rFonts w:ascii="SimSun" w:hAnsi="SimSun" w:cs="Arial" w:hint="eastAsia"/>
                <w:color w:val="000000"/>
                <w:kern w:val="0"/>
                <w:sz w:val="22"/>
                <w:szCs w:val="22"/>
              </w:rPr>
              <w:t>没有政府性基金收入，也没有使用政府性基金安排的支出，故本表无数据。</w:t>
            </w:r>
          </w:p>
        </w:tc>
      </w:tr>
    </w:tbl>
    <w:p w:rsidR="002D2FBC" w:rsidRPr="001760C0" w:rsidRDefault="002D2FBC">
      <w:pPr>
        <w:rPr>
          <w:rFonts w:ascii="SimHei" w:hAnsi="SimHei" w:cs="SimSun" w:hint="eastAsia"/>
          <w:sz w:val="28"/>
          <w:szCs w:val="28"/>
        </w:rPr>
        <w:sectPr w:rsidR="002D2FBC" w:rsidRPr="001760C0">
          <w:pgSz w:w="16838" w:h="11906" w:orient="landscape"/>
          <w:pgMar w:top="1797" w:right="1440" w:bottom="1797" w:left="1440" w:header="851" w:footer="992" w:gutter="0"/>
          <w:pgNumType w:fmt="numberInDash"/>
          <w:cols w:space="425"/>
          <w:docGrid w:type="linesAndChars" w:linePitch="312"/>
        </w:sectPr>
      </w:pPr>
    </w:p>
    <w:p w:rsidR="002D2FBC" w:rsidRDefault="002D2FBC">
      <w:pPr>
        <w:adjustRightInd w:val="0"/>
        <w:snapToGrid w:val="0"/>
        <w:spacing w:line="540" w:lineRule="exact"/>
        <w:jc w:val="center"/>
      </w:pPr>
    </w:p>
    <w:p w:rsidR="002D2FBC" w:rsidRPr="004C4214" w:rsidRDefault="00380699">
      <w:pPr>
        <w:adjustRightInd w:val="0"/>
        <w:snapToGrid w:val="0"/>
        <w:spacing w:line="540" w:lineRule="exact"/>
        <w:jc w:val="center"/>
        <w:rPr>
          <w:rFonts w:ascii="仿宋_GB2312" w:eastAsia="仿宋_GB2312" w:hAnsi="FangSong" w:cs="FangSong"/>
          <w:spacing w:val="-38"/>
          <w:sz w:val="32"/>
          <w:szCs w:val="32"/>
        </w:rPr>
      </w:pPr>
      <w:r>
        <w:rPr>
          <w:rFonts w:hint="eastAsia"/>
          <w:b/>
          <w:bCs/>
        </w:rPr>
        <w:t xml:space="preserve">   </w:t>
      </w:r>
      <w:r w:rsidRPr="004C4214">
        <w:rPr>
          <w:rFonts w:ascii="仿宋_GB2312" w:eastAsia="仿宋_GB2312" w:hAnsi="FangSong" w:cs="FangSong" w:hint="eastAsia"/>
          <w:b/>
          <w:bCs/>
          <w:sz w:val="32"/>
          <w:szCs w:val="32"/>
        </w:rPr>
        <w:t>第三部分</w:t>
      </w:r>
    </w:p>
    <w:p w:rsidR="002D2FBC" w:rsidRPr="004C4214" w:rsidRDefault="00380699">
      <w:pPr>
        <w:adjustRightInd w:val="0"/>
        <w:snapToGrid w:val="0"/>
        <w:spacing w:line="540" w:lineRule="exact"/>
        <w:jc w:val="center"/>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内乡县史志办公室2017</w:t>
      </w:r>
      <w:r w:rsidRPr="004C4214">
        <w:rPr>
          <w:rFonts w:ascii="仿宋_GB2312" w:eastAsia="仿宋_GB2312" w:hAnsi="FangSong" w:cs="FangSong" w:hint="eastAsia"/>
          <w:spacing w:val="-119"/>
          <w:sz w:val="32"/>
          <w:szCs w:val="32"/>
        </w:rPr>
        <w:t xml:space="preserve"> </w:t>
      </w:r>
      <w:r w:rsidRPr="004C4214">
        <w:rPr>
          <w:rFonts w:ascii="仿宋_GB2312" w:eastAsia="仿宋_GB2312" w:hAnsi="FangSong" w:cs="FangSong" w:hint="eastAsia"/>
          <w:sz w:val="32"/>
          <w:szCs w:val="32"/>
        </w:rPr>
        <w:t>年度部门决算情况说明</w:t>
      </w:r>
    </w:p>
    <w:p w:rsidR="002D2FBC" w:rsidRPr="004C4214" w:rsidRDefault="00380699" w:rsidP="004C4214">
      <w:pPr>
        <w:adjustRightInd w:val="0"/>
        <w:snapToGrid w:val="0"/>
        <w:spacing w:line="540" w:lineRule="exact"/>
        <w:ind w:firstLineChars="200" w:firstLine="643"/>
        <w:rPr>
          <w:rFonts w:ascii="仿宋_GB2312" w:eastAsia="仿宋_GB2312" w:hAnsi="FangSong" w:cs="FangSong"/>
          <w:b/>
          <w:bCs/>
          <w:sz w:val="32"/>
          <w:szCs w:val="32"/>
        </w:rPr>
      </w:pPr>
      <w:r w:rsidRPr="004C4214">
        <w:rPr>
          <w:rFonts w:ascii="仿宋_GB2312" w:eastAsia="仿宋_GB2312" w:hAnsi="FangSong" w:cs="FangSong" w:hint="eastAsia"/>
          <w:b/>
          <w:bCs/>
          <w:sz w:val="32"/>
          <w:szCs w:val="32"/>
        </w:rPr>
        <w:t>一、收入支出决算总体情况说明</w:t>
      </w:r>
    </w:p>
    <w:p w:rsidR="002D2FBC" w:rsidRPr="004C4214" w:rsidRDefault="00380699">
      <w:pPr>
        <w:adjustRightInd w:val="0"/>
        <w:snapToGrid w:val="0"/>
        <w:spacing w:line="540" w:lineRule="exact"/>
        <w:ind w:firstLineChars="200" w:firstLine="640"/>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内乡县史志办公室2017年收入总计133.19 万元，支出总计141.78万元，与2016年相比，收入减少11.69万元，、支出于2016年基本持平。主要原因：2017年度出版印刷任有所减少，但各</w:t>
      </w:r>
      <w:proofErr w:type="gramStart"/>
      <w:r w:rsidRPr="004C4214">
        <w:rPr>
          <w:rFonts w:ascii="仿宋_GB2312" w:eastAsia="仿宋_GB2312" w:hAnsi="FangSong" w:cs="FangSong" w:hint="eastAsia"/>
          <w:sz w:val="32"/>
          <w:szCs w:val="32"/>
        </w:rPr>
        <w:t>乡镇乡镇</w:t>
      </w:r>
      <w:proofErr w:type="gramEnd"/>
      <w:r w:rsidRPr="004C4214">
        <w:rPr>
          <w:rFonts w:ascii="仿宋_GB2312" w:eastAsia="仿宋_GB2312" w:hAnsi="FangSong" w:cs="FangSong" w:hint="eastAsia"/>
          <w:sz w:val="32"/>
          <w:szCs w:val="32"/>
        </w:rPr>
        <w:t>志出版印刷以奖代补支出增加。</w:t>
      </w:r>
    </w:p>
    <w:p w:rsidR="002D2FBC" w:rsidRPr="004C4214" w:rsidRDefault="00380699">
      <w:pPr>
        <w:adjustRightInd w:val="0"/>
        <w:snapToGrid w:val="0"/>
        <w:spacing w:line="540" w:lineRule="exact"/>
        <w:ind w:firstLine="640"/>
        <w:rPr>
          <w:rFonts w:ascii="仿宋_GB2312" w:eastAsia="仿宋_GB2312" w:hAnsi="FangSong" w:cs="FangSong"/>
          <w:b/>
          <w:bCs/>
          <w:sz w:val="32"/>
          <w:szCs w:val="32"/>
        </w:rPr>
      </w:pPr>
      <w:r w:rsidRPr="004C4214">
        <w:rPr>
          <w:rFonts w:ascii="仿宋_GB2312" w:eastAsia="仿宋_GB2312" w:hAnsi="FangSong" w:cs="FangSong" w:hint="eastAsia"/>
          <w:b/>
          <w:bCs/>
          <w:sz w:val="32"/>
          <w:szCs w:val="32"/>
        </w:rPr>
        <w:t>二、收入决算情况说明</w:t>
      </w:r>
    </w:p>
    <w:p w:rsidR="002D2FBC" w:rsidRPr="004C4214" w:rsidRDefault="00380699">
      <w:pPr>
        <w:adjustRightInd w:val="0"/>
        <w:snapToGrid w:val="0"/>
        <w:spacing w:line="540" w:lineRule="exact"/>
        <w:ind w:firstLine="640"/>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内乡县史志办公室本年收入合计133.19 万元，其中：财政拨款收入133.19万元，占全部收入的100 %。</w:t>
      </w:r>
    </w:p>
    <w:p w:rsidR="002D2FBC" w:rsidRPr="004C4214" w:rsidRDefault="00380699">
      <w:pPr>
        <w:adjustRightInd w:val="0"/>
        <w:snapToGrid w:val="0"/>
        <w:spacing w:line="540" w:lineRule="exact"/>
        <w:ind w:firstLine="640"/>
        <w:rPr>
          <w:rFonts w:ascii="仿宋_GB2312" w:eastAsia="仿宋_GB2312" w:hAnsi="FangSong" w:cs="FangSong"/>
          <w:b/>
          <w:bCs/>
          <w:sz w:val="32"/>
          <w:szCs w:val="32"/>
        </w:rPr>
      </w:pPr>
      <w:r w:rsidRPr="004C4214">
        <w:rPr>
          <w:rFonts w:ascii="仿宋_GB2312" w:eastAsia="仿宋_GB2312" w:hAnsi="FangSong" w:cs="FangSong" w:hint="eastAsia"/>
          <w:b/>
          <w:bCs/>
          <w:sz w:val="32"/>
          <w:szCs w:val="32"/>
        </w:rPr>
        <w:t>三、支出决算情况说明</w:t>
      </w:r>
    </w:p>
    <w:p w:rsidR="002D2FBC" w:rsidRPr="004C4214" w:rsidRDefault="00380699">
      <w:pPr>
        <w:adjustRightInd w:val="0"/>
        <w:snapToGrid w:val="0"/>
        <w:spacing w:line="540" w:lineRule="exact"/>
        <w:ind w:firstLine="640"/>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内乡县史志办室本年支出合计141.78 万元，其中：基本支出116.77万元，占82.4 %；项目支出25.1万元， 占17.6 %。</w:t>
      </w:r>
    </w:p>
    <w:p w:rsidR="002D2FBC" w:rsidRPr="004C4214" w:rsidRDefault="00380699" w:rsidP="004C4214">
      <w:pPr>
        <w:adjustRightInd w:val="0"/>
        <w:snapToGrid w:val="0"/>
        <w:spacing w:line="540" w:lineRule="exact"/>
        <w:ind w:firstLineChars="200" w:firstLine="643"/>
        <w:rPr>
          <w:rFonts w:ascii="仿宋_GB2312" w:eastAsia="仿宋_GB2312" w:hAnsi="FangSong" w:cs="FangSong"/>
          <w:b/>
          <w:bCs/>
          <w:sz w:val="32"/>
          <w:szCs w:val="32"/>
        </w:rPr>
      </w:pPr>
      <w:r w:rsidRPr="004C4214">
        <w:rPr>
          <w:rFonts w:ascii="仿宋_GB2312" w:eastAsia="仿宋_GB2312" w:hAnsi="FangSong" w:cs="FangSong" w:hint="eastAsia"/>
          <w:b/>
          <w:bCs/>
          <w:sz w:val="32"/>
          <w:szCs w:val="32"/>
        </w:rPr>
        <w:t>四、财政拨款收入支出决算总体情况说明</w:t>
      </w:r>
    </w:p>
    <w:p w:rsidR="002D2FBC" w:rsidRPr="004C4214" w:rsidRDefault="00380699">
      <w:pPr>
        <w:adjustRightInd w:val="0"/>
        <w:snapToGrid w:val="0"/>
        <w:spacing w:line="540" w:lineRule="exact"/>
        <w:ind w:firstLineChars="200" w:firstLine="640"/>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内乡县史志办公室2017年收入总计133.19 万元，支出总计141.78万元，与2016年相比，收入减少11.69万元，、支出于2016年基本持平。主要原因：2017年度出版印刷任有所减少，但各</w:t>
      </w:r>
      <w:proofErr w:type="gramStart"/>
      <w:r w:rsidRPr="004C4214">
        <w:rPr>
          <w:rFonts w:ascii="仿宋_GB2312" w:eastAsia="仿宋_GB2312" w:hAnsi="FangSong" w:cs="FangSong" w:hint="eastAsia"/>
          <w:sz w:val="32"/>
          <w:szCs w:val="32"/>
        </w:rPr>
        <w:t>乡镇乡镇</w:t>
      </w:r>
      <w:proofErr w:type="gramEnd"/>
      <w:r w:rsidRPr="004C4214">
        <w:rPr>
          <w:rFonts w:ascii="仿宋_GB2312" w:eastAsia="仿宋_GB2312" w:hAnsi="FangSong" w:cs="FangSong" w:hint="eastAsia"/>
          <w:sz w:val="32"/>
          <w:szCs w:val="32"/>
        </w:rPr>
        <w:t>志出版印刷以奖代补支出增加。</w:t>
      </w:r>
    </w:p>
    <w:p w:rsidR="002D2FBC" w:rsidRPr="004C4214" w:rsidRDefault="00380699" w:rsidP="004C4214">
      <w:pPr>
        <w:adjustRightInd w:val="0"/>
        <w:snapToGrid w:val="0"/>
        <w:spacing w:line="540" w:lineRule="exact"/>
        <w:ind w:firstLineChars="200" w:firstLine="643"/>
        <w:rPr>
          <w:rFonts w:ascii="仿宋_GB2312" w:eastAsia="仿宋_GB2312" w:hAnsi="FangSong" w:cs="FangSong"/>
          <w:b/>
          <w:bCs/>
          <w:sz w:val="32"/>
          <w:szCs w:val="32"/>
        </w:rPr>
      </w:pPr>
      <w:r w:rsidRPr="004C4214">
        <w:rPr>
          <w:rFonts w:ascii="仿宋_GB2312" w:eastAsia="仿宋_GB2312" w:hAnsi="FangSong" w:cs="FangSong" w:hint="eastAsia"/>
          <w:b/>
          <w:bCs/>
          <w:sz w:val="32"/>
          <w:szCs w:val="32"/>
        </w:rPr>
        <w:t xml:space="preserve"> 五、一般公共预算财政拨款支出决算情况说明</w:t>
      </w:r>
    </w:p>
    <w:p w:rsidR="002D2FBC" w:rsidRPr="004C4214" w:rsidRDefault="00380699" w:rsidP="000C5395">
      <w:pPr>
        <w:adjustRightInd w:val="0"/>
        <w:snapToGrid w:val="0"/>
        <w:spacing w:line="540" w:lineRule="exact"/>
        <w:ind w:leftChars="67" w:left="141" w:firstLineChars="178" w:firstLine="570"/>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内乡县史志办公室2017年一般公共预算财政拨款支出年初预算为 141.78 万元，支出决算为141.78 万元，完成年初预算的100 %。主要用于以下方面：一般公共服务（类）支出139.74万元，占98.57%；住房保障（类）支出2.04</w:t>
      </w:r>
      <w:r w:rsidRPr="004C4214">
        <w:rPr>
          <w:rFonts w:ascii="仿宋_GB2312" w:eastAsia="仿宋_GB2312" w:hAnsi="FangSong" w:cs="FangSong" w:hint="eastAsia"/>
          <w:sz w:val="32"/>
          <w:szCs w:val="32"/>
        </w:rPr>
        <w:lastRenderedPageBreak/>
        <w:t>万元，占1.43 %。</w:t>
      </w:r>
    </w:p>
    <w:p w:rsidR="002D2FBC" w:rsidRPr="004C4214" w:rsidRDefault="00380699">
      <w:pPr>
        <w:spacing w:line="560" w:lineRule="exact"/>
        <w:ind w:firstLineChars="175" w:firstLine="560"/>
        <w:rPr>
          <w:rFonts w:ascii="仿宋_GB2312" w:eastAsia="仿宋_GB2312" w:hAnsi="FangSong" w:cs="FangSong"/>
          <w:sz w:val="32"/>
          <w:szCs w:val="32"/>
        </w:rPr>
      </w:pPr>
      <w:r w:rsidRPr="004C4214">
        <w:rPr>
          <w:rFonts w:ascii="仿宋_GB2312" w:eastAsia="仿宋_GB2312" w:hAnsi="FangSong" w:cs="FangSong" w:hint="eastAsia"/>
          <w:sz w:val="32"/>
          <w:szCs w:val="32"/>
        </w:rPr>
        <w:t xml:space="preserve">  </w:t>
      </w:r>
      <w:r w:rsidRPr="004C4214">
        <w:rPr>
          <w:rFonts w:ascii="仿宋_GB2312" w:eastAsia="仿宋_GB2312" w:hAnsi="FangSong" w:cs="FangSong" w:hint="eastAsia"/>
          <w:b/>
          <w:sz w:val="32"/>
          <w:szCs w:val="32"/>
        </w:rPr>
        <w:t>（一）一般公共服务（类）</w:t>
      </w:r>
      <w:r w:rsidRPr="004C4214">
        <w:rPr>
          <w:rFonts w:ascii="仿宋_GB2312" w:eastAsia="仿宋_GB2312" w:hAnsi="FangSong" w:cs="FangSong" w:hint="eastAsia"/>
          <w:sz w:val="32"/>
          <w:szCs w:val="32"/>
        </w:rPr>
        <w:t>财政事务（款）。年初预算为139.74万元，支出决算为139.74万元，完成年初预算的100%。</w:t>
      </w:r>
    </w:p>
    <w:p w:rsidR="002D2FBC" w:rsidRPr="004C4214" w:rsidRDefault="00380699" w:rsidP="004C4214">
      <w:pPr>
        <w:adjustRightInd w:val="0"/>
        <w:snapToGrid w:val="0"/>
        <w:spacing w:line="560" w:lineRule="exact"/>
        <w:ind w:firstLineChars="175" w:firstLine="562"/>
        <w:rPr>
          <w:rFonts w:ascii="仿宋_GB2312" w:eastAsia="仿宋_GB2312" w:hAnsi="FangSong" w:cs="FangSong"/>
          <w:sz w:val="32"/>
          <w:szCs w:val="32"/>
        </w:rPr>
      </w:pPr>
      <w:r w:rsidRPr="004C4214">
        <w:rPr>
          <w:rFonts w:ascii="仿宋_GB2312" w:eastAsia="仿宋_GB2312" w:hAnsi="FangSong" w:cs="FangSong" w:hint="eastAsia"/>
          <w:b/>
          <w:sz w:val="32"/>
          <w:szCs w:val="32"/>
        </w:rPr>
        <w:t>（二）住房保障支出（类）</w:t>
      </w:r>
      <w:r w:rsidRPr="004C4214">
        <w:rPr>
          <w:rFonts w:ascii="仿宋_GB2312" w:eastAsia="仿宋_GB2312" w:hAnsi="FangSong" w:cs="FangSong" w:hint="eastAsia"/>
          <w:sz w:val="32"/>
          <w:szCs w:val="32"/>
        </w:rPr>
        <w:t>住房改革支出（款）。年初预算为2.04万元，支出决算为2.04万元，完成年初预算的100%。</w:t>
      </w:r>
    </w:p>
    <w:p w:rsidR="002D2FBC" w:rsidRPr="004C4214" w:rsidRDefault="00380699" w:rsidP="004C4214">
      <w:pPr>
        <w:pStyle w:val="a3"/>
        <w:autoSpaceDE/>
        <w:autoSpaceDN/>
        <w:snapToGrid w:val="0"/>
        <w:spacing w:line="560" w:lineRule="exact"/>
        <w:ind w:left="0" w:firstLineChars="175" w:firstLine="562"/>
        <w:rPr>
          <w:rFonts w:ascii="仿宋_GB2312" w:eastAsia="仿宋_GB2312" w:hAnsi="FangSong" w:cs="FangSong"/>
          <w:b/>
          <w:bCs/>
          <w:sz w:val="32"/>
        </w:rPr>
      </w:pPr>
      <w:r w:rsidRPr="004C4214">
        <w:rPr>
          <w:rFonts w:ascii="仿宋_GB2312" w:eastAsia="仿宋_GB2312" w:hAnsi="FangSong" w:cs="FangSong" w:hint="eastAsia"/>
          <w:b/>
          <w:bCs/>
          <w:sz w:val="32"/>
        </w:rPr>
        <w:t>六、一般公共预算财政拨款基本支出决算情况说明</w:t>
      </w:r>
    </w:p>
    <w:p w:rsidR="002D2FBC" w:rsidRPr="004C4214" w:rsidRDefault="00380699">
      <w:pPr>
        <w:pStyle w:val="a3"/>
        <w:autoSpaceDE/>
        <w:autoSpaceDN/>
        <w:snapToGrid w:val="0"/>
        <w:spacing w:line="560" w:lineRule="exact"/>
        <w:ind w:left="0" w:right="118" w:firstLineChars="175" w:firstLine="560"/>
        <w:jc w:val="both"/>
        <w:rPr>
          <w:rFonts w:ascii="仿宋_GB2312" w:eastAsia="仿宋_GB2312" w:hAnsi="FangSong" w:cs="FangSong"/>
          <w:sz w:val="32"/>
        </w:rPr>
      </w:pPr>
      <w:r w:rsidRPr="004C4214">
        <w:rPr>
          <w:rFonts w:ascii="仿宋_GB2312" w:eastAsia="仿宋_GB2312" w:hAnsi="FangSong" w:cs="FangSong" w:hint="eastAsia"/>
          <w:kern w:val="2"/>
          <w:sz w:val="32"/>
        </w:rPr>
        <w:t>内乡县史志办公室2016年一般公共预算财政拨款基本支出</w:t>
      </w:r>
      <w:r w:rsidRPr="004C4214">
        <w:rPr>
          <w:rFonts w:ascii="仿宋_GB2312" w:eastAsia="仿宋_GB2312" w:hAnsi="FangSong" w:cs="FangSong" w:hint="eastAsia"/>
          <w:sz w:val="32"/>
        </w:rPr>
        <w:t>141.78 万元</w:t>
      </w:r>
      <w:r w:rsidRPr="004C4214">
        <w:rPr>
          <w:rFonts w:ascii="仿宋_GB2312" w:eastAsia="仿宋_GB2312" w:hAnsi="FangSong" w:cs="FangSong" w:hint="eastAsia"/>
          <w:kern w:val="2"/>
          <w:sz w:val="32"/>
        </w:rPr>
        <w:t>万元，其中：</w:t>
      </w:r>
      <w:r w:rsidRPr="004C4214">
        <w:rPr>
          <w:rFonts w:ascii="仿宋_GB2312" w:eastAsia="仿宋_GB2312" w:hAnsi="FangSong" w:cs="FangSong" w:hint="eastAsia"/>
          <w:b/>
          <w:spacing w:val="-1"/>
          <w:sz w:val="32"/>
        </w:rPr>
        <w:t>人员经费116.77</w:t>
      </w:r>
      <w:r w:rsidRPr="004C4214">
        <w:rPr>
          <w:rFonts w:ascii="仿宋_GB2312" w:eastAsia="仿宋_GB2312" w:hAnsi="FangSong" w:cs="FangSong" w:hint="eastAsia"/>
          <w:kern w:val="2"/>
          <w:sz w:val="32"/>
        </w:rPr>
        <w:t>万元，主要包括：基本工资、津贴补贴、奖金、社会保障缴费、伙食补助费、绩效工资、其他工资福利支出、离休费、退休费、退职（役）费、抚恤金、生活补助、医疗费、助学金、奖励金、住房公积金、提租补贴、购房补贴、其他对个人和家庭的补助支出；</w:t>
      </w:r>
      <w:r w:rsidRPr="004C4214">
        <w:rPr>
          <w:rFonts w:ascii="仿宋_GB2312" w:eastAsia="仿宋_GB2312" w:hAnsi="FangSong" w:cs="FangSong" w:hint="eastAsia"/>
          <w:b/>
          <w:spacing w:val="-1"/>
          <w:sz w:val="32"/>
        </w:rPr>
        <w:t>公用经费25.01</w:t>
      </w:r>
      <w:r w:rsidRPr="004C4214">
        <w:rPr>
          <w:rFonts w:ascii="仿宋_GB2312" w:eastAsia="仿宋_GB2312" w:hAnsi="FangSong" w:cs="FangSong" w:hint="eastAsia"/>
          <w:kern w:val="2"/>
          <w:sz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税金及附加费用、其他商品和服务支出、办公设备购置、专用设备购置、大型修缮、信息网络及软件购置更新、其他资本性支出。</w:t>
      </w:r>
    </w:p>
    <w:p w:rsidR="002D2FBC" w:rsidRPr="004C4214" w:rsidRDefault="00380699">
      <w:pPr>
        <w:pStyle w:val="a3"/>
        <w:autoSpaceDE/>
        <w:autoSpaceDN/>
        <w:snapToGrid w:val="0"/>
        <w:spacing w:line="560" w:lineRule="exact"/>
        <w:ind w:left="0" w:firstLineChars="175" w:firstLine="560"/>
        <w:jc w:val="both"/>
        <w:rPr>
          <w:rFonts w:ascii="仿宋_GB2312" w:eastAsia="仿宋_GB2312" w:hAnsi="FangSong" w:cs="FangSong"/>
          <w:sz w:val="32"/>
        </w:rPr>
      </w:pPr>
      <w:r w:rsidRPr="004C4214">
        <w:rPr>
          <w:rFonts w:ascii="仿宋_GB2312" w:eastAsia="仿宋_GB2312" w:hAnsi="FangSong" w:cs="FangSong" w:hint="eastAsia"/>
          <w:sz w:val="32"/>
        </w:rPr>
        <w:t>七、一般公共预算财政拨款“三公”经费支出决算情况说明</w:t>
      </w:r>
    </w:p>
    <w:p w:rsidR="002D2FBC" w:rsidRPr="004C4214" w:rsidRDefault="00380699">
      <w:pPr>
        <w:spacing w:line="560" w:lineRule="exact"/>
        <w:ind w:firstLineChars="175" w:firstLine="560"/>
        <w:rPr>
          <w:rFonts w:ascii="仿宋_GB2312" w:eastAsia="仿宋_GB2312" w:hAnsi="FangSong" w:cs="FangSong"/>
          <w:sz w:val="32"/>
          <w:szCs w:val="32"/>
        </w:rPr>
      </w:pPr>
      <w:r w:rsidRPr="004C4214">
        <w:rPr>
          <w:rFonts w:ascii="仿宋_GB2312" w:eastAsia="仿宋_GB2312" w:hAnsi="FangSong" w:cs="FangSong" w:hint="eastAsia"/>
          <w:sz w:val="32"/>
          <w:szCs w:val="32"/>
        </w:rPr>
        <w:t>内乡县史志办公室2017年“三公”经费财费无预算，</w:t>
      </w:r>
      <w:proofErr w:type="gramStart"/>
      <w:r w:rsidRPr="004C4214">
        <w:rPr>
          <w:rFonts w:ascii="仿宋_GB2312" w:eastAsia="仿宋_GB2312" w:hAnsi="FangSong" w:cs="FangSong" w:hint="eastAsia"/>
          <w:sz w:val="32"/>
          <w:szCs w:val="32"/>
        </w:rPr>
        <w:t>实</w:t>
      </w:r>
      <w:r w:rsidRPr="004C4214">
        <w:rPr>
          <w:rFonts w:ascii="仿宋_GB2312" w:eastAsia="仿宋_GB2312" w:hAnsi="FangSong" w:cs="FangSong" w:hint="eastAsia"/>
          <w:sz w:val="32"/>
          <w:szCs w:val="32"/>
        </w:rPr>
        <w:lastRenderedPageBreak/>
        <w:t>际零</w:t>
      </w:r>
      <w:proofErr w:type="gramEnd"/>
      <w:r w:rsidRPr="004C4214">
        <w:rPr>
          <w:rFonts w:ascii="仿宋_GB2312" w:eastAsia="仿宋_GB2312" w:hAnsi="FangSong" w:cs="FangSong" w:hint="eastAsia"/>
          <w:sz w:val="32"/>
          <w:szCs w:val="32"/>
        </w:rPr>
        <w:t>招待，无车辆，无人员出国。</w:t>
      </w:r>
    </w:p>
    <w:p w:rsidR="002D2FBC" w:rsidRPr="004C4214" w:rsidRDefault="00380699">
      <w:pPr>
        <w:pStyle w:val="a3"/>
        <w:autoSpaceDE/>
        <w:autoSpaceDN/>
        <w:snapToGrid w:val="0"/>
        <w:spacing w:line="560" w:lineRule="exact"/>
        <w:ind w:left="0" w:firstLineChars="175" w:firstLine="560"/>
        <w:jc w:val="both"/>
        <w:rPr>
          <w:rFonts w:ascii="仿宋_GB2312" w:eastAsia="仿宋_GB2312" w:hAnsi="FangSong" w:cs="FangSong"/>
          <w:sz w:val="32"/>
        </w:rPr>
      </w:pPr>
      <w:r w:rsidRPr="004C4214">
        <w:rPr>
          <w:rFonts w:ascii="仿宋_GB2312" w:eastAsia="仿宋_GB2312" w:hAnsi="FangSong" w:cs="FangSong" w:hint="eastAsia"/>
          <w:sz w:val="32"/>
        </w:rPr>
        <w:t>八、政府性基金预算财政拨款支出决算情况说明</w:t>
      </w:r>
    </w:p>
    <w:p w:rsidR="002D2FBC" w:rsidRPr="004C4214" w:rsidRDefault="00380699">
      <w:pPr>
        <w:pStyle w:val="a3"/>
        <w:autoSpaceDE/>
        <w:autoSpaceDN/>
        <w:snapToGrid w:val="0"/>
        <w:spacing w:line="560" w:lineRule="exact"/>
        <w:ind w:left="0" w:firstLineChars="175" w:firstLine="560"/>
        <w:jc w:val="both"/>
        <w:rPr>
          <w:rFonts w:ascii="仿宋_GB2312" w:eastAsia="仿宋_GB2312" w:hAnsi="FangSong" w:cs="FangSong"/>
          <w:kern w:val="2"/>
          <w:sz w:val="32"/>
        </w:rPr>
      </w:pPr>
      <w:r w:rsidRPr="004C4214">
        <w:rPr>
          <w:rFonts w:ascii="仿宋_GB2312" w:eastAsia="仿宋_GB2312" w:hAnsi="FangSong" w:cs="FangSong" w:hint="eastAsia"/>
          <w:kern w:val="2"/>
          <w:sz w:val="32"/>
        </w:rPr>
        <w:t>内乡县史志办公室2016年无政府性基金预算财政拨款。</w:t>
      </w:r>
    </w:p>
    <w:p w:rsidR="002D2FBC" w:rsidRPr="004C4214" w:rsidRDefault="00380699">
      <w:pPr>
        <w:pStyle w:val="a3"/>
        <w:autoSpaceDE/>
        <w:autoSpaceDN/>
        <w:snapToGrid w:val="0"/>
        <w:spacing w:line="560" w:lineRule="exact"/>
        <w:ind w:left="0" w:firstLineChars="175" w:firstLine="556"/>
        <w:jc w:val="both"/>
        <w:rPr>
          <w:rFonts w:ascii="仿宋_GB2312" w:eastAsia="仿宋_GB2312" w:hAnsi="FangSong" w:cs="FangSong"/>
          <w:spacing w:val="-1"/>
          <w:sz w:val="32"/>
        </w:rPr>
      </w:pPr>
      <w:r w:rsidRPr="004C4214">
        <w:rPr>
          <w:rFonts w:ascii="仿宋_GB2312" w:eastAsia="仿宋_GB2312" w:hAnsi="FangSong" w:cs="FangSong" w:hint="eastAsia"/>
          <w:spacing w:val="-1"/>
          <w:sz w:val="32"/>
        </w:rPr>
        <w:t>九、其他重要事项的情况说明</w:t>
      </w:r>
    </w:p>
    <w:p w:rsidR="002D2FBC" w:rsidRPr="004C4214" w:rsidRDefault="00380699" w:rsidP="004C4214">
      <w:pPr>
        <w:pStyle w:val="a3"/>
        <w:autoSpaceDE/>
        <w:autoSpaceDN/>
        <w:snapToGrid w:val="0"/>
        <w:spacing w:line="560" w:lineRule="exact"/>
        <w:ind w:left="0" w:firstLineChars="175" w:firstLine="562"/>
        <w:jc w:val="both"/>
        <w:rPr>
          <w:rFonts w:ascii="仿宋_GB2312" w:eastAsia="仿宋_GB2312" w:hAnsi="FangSong" w:cs="FangSong"/>
          <w:b/>
          <w:sz w:val="32"/>
        </w:rPr>
      </w:pPr>
      <w:r w:rsidRPr="004C4214">
        <w:rPr>
          <w:rFonts w:ascii="仿宋_GB2312" w:eastAsia="仿宋_GB2312" w:hAnsi="FangSong" w:cs="FangSong" w:hint="eastAsia"/>
          <w:b/>
          <w:sz w:val="32"/>
        </w:rPr>
        <w:t>（一）机关运行经费支出情况。</w:t>
      </w:r>
    </w:p>
    <w:p w:rsidR="002D2FBC" w:rsidRPr="004C4214" w:rsidRDefault="00380699">
      <w:pPr>
        <w:pStyle w:val="a3"/>
        <w:autoSpaceDE/>
        <w:autoSpaceDN/>
        <w:snapToGrid w:val="0"/>
        <w:spacing w:line="560" w:lineRule="exact"/>
        <w:ind w:left="0" w:firstLineChars="175" w:firstLine="560"/>
        <w:jc w:val="both"/>
        <w:rPr>
          <w:rFonts w:ascii="仿宋_GB2312" w:eastAsia="仿宋_GB2312" w:hAnsi="FangSong" w:cs="FangSong"/>
          <w:kern w:val="2"/>
          <w:sz w:val="32"/>
        </w:rPr>
      </w:pPr>
      <w:r w:rsidRPr="004C4214">
        <w:rPr>
          <w:rFonts w:ascii="仿宋_GB2312" w:eastAsia="仿宋_GB2312" w:hAnsi="FangSong" w:cs="FangSong" w:hint="eastAsia"/>
          <w:kern w:val="2"/>
          <w:sz w:val="32"/>
        </w:rPr>
        <w:t>内乡县史志办公室2017年机关运行经费支出1万元，于2016年持平。原因是人员无增减。</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b/>
          <w:sz w:val="32"/>
        </w:rPr>
      </w:pPr>
      <w:r w:rsidRPr="004C4214">
        <w:rPr>
          <w:rFonts w:ascii="仿宋_GB2312" w:eastAsia="仿宋_GB2312" w:hAnsi="FangSong" w:cs="FangSong" w:hint="eastAsia"/>
          <w:b/>
          <w:sz w:val="32"/>
        </w:rPr>
        <w:t>（二）政府采购支出情况。</w:t>
      </w:r>
    </w:p>
    <w:p w:rsidR="002D2FBC" w:rsidRPr="004C4214" w:rsidRDefault="00380699">
      <w:pPr>
        <w:pStyle w:val="a3"/>
        <w:autoSpaceDE/>
        <w:autoSpaceDN/>
        <w:snapToGrid w:val="0"/>
        <w:spacing w:line="560" w:lineRule="exact"/>
        <w:ind w:left="0" w:firstLineChars="175" w:firstLine="560"/>
        <w:jc w:val="both"/>
        <w:rPr>
          <w:rFonts w:ascii="仿宋_GB2312" w:eastAsia="仿宋_GB2312" w:hAnsi="FangSong" w:cs="FangSong"/>
          <w:kern w:val="2"/>
          <w:sz w:val="32"/>
        </w:rPr>
      </w:pPr>
      <w:r w:rsidRPr="004C4214">
        <w:rPr>
          <w:rFonts w:ascii="仿宋_GB2312" w:eastAsia="仿宋_GB2312" w:hAnsi="FangSong" w:cs="FangSong" w:hint="eastAsia"/>
          <w:kern w:val="2"/>
          <w:sz w:val="32"/>
        </w:rPr>
        <w:t>内乡县史志办公室2017 年政府采购支出总额6.8 万元，其中：政府采购货物支出6.8 万元，为2017年《内乡年鉴》的出版印刷。占政府采购支出的100%。</w:t>
      </w:r>
    </w:p>
    <w:p w:rsidR="002D2FBC" w:rsidRPr="004C4214" w:rsidRDefault="00380699" w:rsidP="004C4214">
      <w:pPr>
        <w:pStyle w:val="a3"/>
        <w:autoSpaceDE/>
        <w:autoSpaceDN/>
        <w:snapToGrid w:val="0"/>
        <w:spacing w:line="560" w:lineRule="exact"/>
        <w:ind w:left="0" w:firstLineChars="175" w:firstLine="562"/>
        <w:jc w:val="both"/>
        <w:rPr>
          <w:rFonts w:ascii="仿宋_GB2312" w:eastAsia="仿宋_GB2312" w:hAnsi="FangSong" w:cs="FangSong"/>
          <w:b/>
          <w:sz w:val="32"/>
        </w:rPr>
      </w:pPr>
      <w:r w:rsidRPr="004C4214">
        <w:rPr>
          <w:rFonts w:ascii="仿宋_GB2312" w:eastAsia="仿宋_GB2312" w:hAnsi="FangSong" w:cs="FangSong" w:hint="eastAsia"/>
          <w:b/>
          <w:sz w:val="32"/>
        </w:rPr>
        <w:t>（三）国有资产占用情况。</w:t>
      </w:r>
    </w:p>
    <w:p w:rsidR="002D2FBC" w:rsidRPr="004C4214" w:rsidRDefault="00380699">
      <w:pPr>
        <w:pStyle w:val="a3"/>
        <w:autoSpaceDE/>
        <w:autoSpaceDN/>
        <w:snapToGrid w:val="0"/>
        <w:spacing w:line="560" w:lineRule="exact"/>
        <w:ind w:left="0" w:firstLineChars="175" w:firstLine="560"/>
        <w:jc w:val="both"/>
        <w:rPr>
          <w:rFonts w:ascii="仿宋_GB2312" w:eastAsia="仿宋_GB2312" w:hAnsi="FangSong" w:cs="FangSong"/>
          <w:kern w:val="2"/>
          <w:sz w:val="32"/>
        </w:rPr>
      </w:pPr>
      <w:r w:rsidRPr="004C4214">
        <w:rPr>
          <w:rFonts w:ascii="仿宋_GB2312" w:eastAsia="仿宋_GB2312" w:hAnsi="FangSong" w:cs="FangSong" w:hint="eastAsia"/>
          <w:kern w:val="2"/>
          <w:sz w:val="32"/>
        </w:rPr>
        <w:t>截至2017年12月31日，内乡县史志办公室无车辆，无200万以上的大型设备。</w:t>
      </w:r>
    </w:p>
    <w:p w:rsidR="002D2FBC" w:rsidRPr="004C4214" w:rsidRDefault="00380699">
      <w:pPr>
        <w:pStyle w:val="a3"/>
        <w:autoSpaceDE/>
        <w:autoSpaceDN/>
        <w:snapToGrid w:val="0"/>
        <w:spacing w:line="560" w:lineRule="exact"/>
        <w:ind w:left="0" w:firstLineChars="200" w:firstLine="640"/>
        <w:jc w:val="both"/>
        <w:rPr>
          <w:rFonts w:ascii="仿宋_GB2312" w:eastAsia="仿宋_GB2312" w:hAnsi="FangSong" w:cs="FangSong"/>
          <w:kern w:val="2"/>
          <w:sz w:val="32"/>
        </w:rPr>
      </w:pPr>
      <w:r w:rsidRPr="004C4214">
        <w:rPr>
          <w:rFonts w:ascii="仿宋_GB2312" w:eastAsia="仿宋_GB2312" w:hAnsi="FangSong" w:cs="FangSong" w:hint="eastAsia"/>
          <w:kern w:val="2"/>
          <w:sz w:val="32"/>
        </w:rPr>
        <w:t>2017年，内乡史志办公室共组织对所有项目进行了预算绩效评价，涉及一般公共预算当年财政拨款全部支出。绩效评价结果概况说明：内乡县史志办公严格遵守了财务决算和预算制度，各项预算绩效评价结果为优。</w:t>
      </w:r>
    </w:p>
    <w:p w:rsidR="002D2FBC" w:rsidRPr="004C4214" w:rsidRDefault="002D2FBC">
      <w:pPr>
        <w:pStyle w:val="a3"/>
        <w:autoSpaceDE/>
        <w:autoSpaceDN/>
        <w:snapToGrid w:val="0"/>
        <w:spacing w:line="560" w:lineRule="exact"/>
        <w:ind w:left="0" w:firstLineChars="175" w:firstLine="560"/>
        <w:jc w:val="both"/>
        <w:rPr>
          <w:rFonts w:ascii="仿宋_GB2312" w:eastAsia="仿宋_GB2312" w:hAnsi="FangSong" w:cs="FangSong"/>
          <w:kern w:val="2"/>
          <w:sz w:val="32"/>
        </w:rPr>
      </w:pPr>
    </w:p>
    <w:p w:rsidR="002D2FBC" w:rsidRPr="004C4214" w:rsidRDefault="002D2FBC">
      <w:pPr>
        <w:pStyle w:val="a3"/>
        <w:autoSpaceDE/>
        <w:autoSpaceDN/>
        <w:snapToGrid w:val="0"/>
        <w:spacing w:line="560" w:lineRule="exact"/>
        <w:ind w:left="0" w:firstLineChars="175" w:firstLine="560"/>
        <w:jc w:val="both"/>
        <w:rPr>
          <w:rFonts w:ascii="仿宋_GB2312" w:eastAsia="仿宋_GB2312" w:hAnsi="FangSong" w:cs="FangSong"/>
          <w:kern w:val="2"/>
          <w:sz w:val="32"/>
        </w:rPr>
      </w:pPr>
    </w:p>
    <w:p w:rsidR="002D2FBC" w:rsidRPr="004C4214" w:rsidRDefault="00380699">
      <w:pPr>
        <w:kinsoku w:val="0"/>
        <w:overflowPunct w:val="0"/>
        <w:adjustRightInd w:val="0"/>
        <w:snapToGrid w:val="0"/>
        <w:spacing w:line="540" w:lineRule="exact"/>
        <w:ind w:right="521"/>
        <w:jc w:val="center"/>
        <w:rPr>
          <w:rFonts w:ascii="仿宋_GB2312" w:eastAsia="仿宋_GB2312" w:hAnsi="FangSong" w:cs="FangSong"/>
          <w:b/>
          <w:bCs/>
          <w:sz w:val="32"/>
          <w:szCs w:val="32"/>
        </w:rPr>
      </w:pPr>
      <w:r w:rsidRPr="004C4214">
        <w:rPr>
          <w:rFonts w:ascii="仿宋_GB2312" w:eastAsia="仿宋_GB2312" w:hAnsi="FangSong" w:cs="FangSong" w:hint="eastAsia"/>
          <w:b/>
          <w:bCs/>
          <w:sz w:val="32"/>
          <w:szCs w:val="32"/>
        </w:rPr>
        <w:t>第四部分</w:t>
      </w:r>
      <w:r w:rsidRPr="004C4214">
        <w:rPr>
          <w:rFonts w:ascii="仿宋_GB2312" w:eastAsia="仿宋_GB2312" w:hAnsi="FangSong" w:cs="FangSong" w:hint="eastAsia"/>
          <w:b/>
          <w:bCs/>
          <w:spacing w:val="-32"/>
          <w:sz w:val="32"/>
          <w:szCs w:val="32"/>
        </w:rPr>
        <w:t xml:space="preserve">  </w:t>
      </w:r>
      <w:r w:rsidRPr="004C4214">
        <w:rPr>
          <w:rFonts w:ascii="仿宋_GB2312" w:eastAsia="仿宋_GB2312" w:hAnsi="FangSong" w:cs="FangSong" w:hint="eastAsia"/>
          <w:b/>
          <w:bCs/>
          <w:sz w:val="32"/>
          <w:szCs w:val="32"/>
        </w:rPr>
        <w:t>名词解释</w:t>
      </w:r>
    </w:p>
    <w:p w:rsidR="002D2FBC" w:rsidRPr="004C4214" w:rsidRDefault="002D2FBC">
      <w:pPr>
        <w:kinsoku w:val="0"/>
        <w:overflowPunct w:val="0"/>
        <w:adjustRightInd w:val="0"/>
        <w:snapToGrid w:val="0"/>
        <w:spacing w:line="540" w:lineRule="exact"/>
        <w:ind w:left="101" w:right="521" w:firstLine="512"/>
        <w:jc w:val="center"/>
        <w:rPr>
          <w:rFonts w:ascii="仿宋_GB2312" w:eastAsia="仿宋_GB2312" w:hAnsi="FangSong" w:cs="FangSong"/>
          <w:spacing w:val="-32"/>
          <w:sz w:val="32"/>
          <w:szCs w:val="32"/>
        </w:rPr>
      </w:pP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一、财政拨款收入</w:t>
      </w:r>
      <w:r w:rsidRPr="004C4214">
        <w:rPr>
          <w:rFonts w:ascii="仿宋_GB2312" w:eastAsia="仿宋_GB2312" w:hAnsi="FangSong" w:cs="FangSong" w:hint="eastAsia"/>
          <w:kern w:val="2"/>
          <w:sz w:val="32"/>
        </w:rPr>
        <w:t>：是指县级财政当年拨付的资金。</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二、事业收入：</w:t>
      </w:r>
      <w:r w:rsidRPr="004C4214">
        <w:rPr>
          <w:rFonts w:ascii="仿宋_GB2312" w:eastAsia="仿宋_GB2312" w:hAnsi="FangSong" w:cs="FangSong" w:hint="eastAsia"/>
          <w:kern w:val="2"/>
          <w:sz w:val="32"/>
        </w:rPr>
        <w:t>是指事业单位开展专业活动及辅助活动所取 得的收入。</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lastRenderedPageBreak/>
        <w:t>三、其他收入：</w:t>
      </w:r>
      <w:r w:rsidRPr="004C4214">
        <w:rPr>
          <w:rFonts w:ascii="仿宋_GB2312" w:eastAsia="仿宋_GB2312" w:hAnsi="FangSong" w:cs="FangSong" w:hint="eastAsia"/>
          <w:kern w:val="2"/>
          <w:sz w:val="32"/>
        </w:rPr>
        <w:t xml:space="preserve">是指部门取得的除“财政拨款”、“事业收入”、“事业单位经营收入”等以外的收入。 </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四、用事业基金弥补收支差额</w:t>
      </w:r>
      <w:r w:rsidRPr="004C4214">
        <w:rPr>
          <w:rFonts w:ascii="仿宋_GB2312" w:eastAsia="仿宋_GB2312" w:hAnsi="FangSong" w:cs="FangSong" w:hint="eastAsia"/>
          <w:kern w:val="2"/>
          <w:sz w:val="32"/>
        </w:rPr>
        <w:t>：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五、上年结转和结余</w:t>
      </w:r>
      <w:r w:rsidRPr="004C4214">
        <w:rPr>
          <w:rFonts w:ascii="仿宋_GB2312" w:eastAsia="仿宋_GB2312" w:hAnsi="FangSong" w:cs="FangSong" w:hint="eastAsia"/>
          <w:kern w:val="2"/>
          <w:sz w:val="32"/>
        </w:rPr>
        <w:t>：是指以前年度支出预算因客观条件变化未执行完毕、结转到本年度按有关规定继续使用的资金，既包括财政拨款结转和结余，也包括事业收入、经营收入、其他收入的结转和结余</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六、基本支出</w:t>
      </w:r>
      <w:r w:rsidRPr="004C4214">
        <w:rPr>
          <w:rFonts w:ascii="仿宋_GB2312" w:eastAsia="仿宋_GB2312" w:hAnsi="FangSong" w:cs="FangSong" w:hint="eastAsia"/>
          <w:kern w:val="2"/>
          <w:sz w:val="32"/>
        </w:rPr>
        <w:t>：是指为保障机构正常运转、完成日常工作任务所必需的开支，其内容包括人员经费和日常公用经费两部分。</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七、项目支出：</w:t>
      </w:r>
      <w:r w:rsidRPr="004C4214">
        <w:rPr>
          <w:rFonts w:ascii="仿宋_GB2312" w:eastAsia="仿宋_GB2312" w:hAnsi="FangSong" w:cs="FangSong" w:hint="eastAsia"/>
          <w:kern w:val="2"/>
          <w:sz w:val="32"/>
        </w:rPr>
        <w:t>是指在基本支出之外，为完成特定的行政工作任务或事业发展目标所发生的支出。</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八、一般公共服务（类）各种事务（款）：</w:t>
      </w:r>
      <w:r w:rsidRPr="004C4214">
        <w:rPr>
          <w:rFonts w:ascii="仿宋_GB2312" w:eastAsia="仿宋_GB2312" w:hAnsi="FangSong" w:cs="FangSong" w:hint="eastAsia"/>
          <w:kern w:val="2"/>
          <w:sz w:val="32"/>
        </w:rPr>
        <w:t>是指内乡县史志办公室用于保障机构正常运行、开展编纂印刷业务等活动的支出。</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kern w:val="2"/>
          <w:sz w:val="32"/>
        </w:rPr>
        <w:t>（一）行政运行（项）：</w:t>
      </w:r>
      <w:r w:rsidRPr="004C4214">
        <w:rPr>
          <w:rFonts w:ascii="仿宋_GB2312" w:eastAsia="仿宋_GB2312" w:hAnsi="FangSong" w:cs="FangSong" w:hint="eastAsia"/>
          <w:kern w:val="2"/>
          <w:sz w:val="32"/>
        </w:rPr>
        <w:t>是指为保障内乡县史志办公室各行政机构正常运转、完成日常工作任务安排的支出。</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kern w:val="2"/>
          <w:sz w:val="32"/>
        </w:rPr>
        <w:t>（二）一般行政管理事务（项）</w:t>
      </w:r>
      <w:r w:rsidRPr="004C4214">
        <w:rPr>
          <w:rFonts w:ascii="仿宋_GB2312" w:eastAsia="仿宋_GB2312" w:hAnsi="FangSong" w:cs="FangSong" w:hint="eastAsia"/>
          <w:kern w:val="2"/>
          <w:sz w:val="32"/>
        </w:rPr>
        <w:t>：是指内乡县史志公</w:t>
      </w:r>
      <w:proofErr w:type="gramStart"/>
      <w:r w:rsidRPr="004C4214">
        <w:rPr>
          <w:rFonts w:ascii="仿宋_GB2312" w:eastAsia="仿宋_GB2312" w:hAnsi="FangSong" w:cs="FangSong" w:hint="eastAsia"/>
          <w:kern w:val="2"/>
          <w:sz w:val="32"/>
        </w:rPr>
        <w:t>室机关</w:t>
      </w:r>
      <w:proofErr w:type="gramEnd"/>
      <w:r w:rsidRPr="004C4214">
        <w:rPr>
          <w:rFonts w:ascii="仿宋_GB2312" w:eastAsia="仿宋_GB2312" w:hAnsi="FangSong" w:cs="FangSong" w:hint="eastAsia"/>
          <w:kern w:val="2"/>
          <w:sz w:val="32"/>
        </w:rPr>
        <w:t>的项目支出。</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kern w:val="2"/>
          <w:sz w:val="32"/>
        </w:rPr>
        <w:t>（三）机关服务（项）</w:t>
      </w:r>
      <w:r w:rsidRPr="004C4214">
        <w:rPr>
          <w:rFonts w:ascii="仿宋_GB2312" w:eastAsia="仿宋_GB2312" w:hAnsi="FangSong" w:cs="FangSong" w:hint="eastAsia"/>
          <w:kern w:val="2"/>
          <w:sz w:val="32"/>
        </w:rPr>
        <w:t>：是指为内乡县史志办公室机关</w:t>
      </w:r>
      <w:r w:rsidRPr="004C4214">
        <w:rPr>
          <w:rFonts w:ascii="仿宋_GB2312" w:eastAsia="仿宋_GB2312" w:hAnsi="FangSong" w:cs="FangSong" w:hint="eastAsia"/>
          <w:kern w:val="2"/>
          <w:sz w:val="32"/>
        </w:rPr>
        <w:lastRenderedPageBreak/>
        <w:t>提供后勤保障服务的机关服务局的支出。</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kern w:val="2"/>
          <w:sz w:val="32"/>
        </w:rPr>
        <w:t>（四）事业运行（项）：</w:t>
      </w:r>
      <w:r w:rsidRPr="004C4214">
        <w:rPr>
          <w:rFonts w:ascii="仿宋_GB2312" w:eastAsia="仿宋_GB2312" w:hAnsi="FangSong" w:cs="FangSong" w:hint="eastAsia"/>
          <w:kern w:val="2"/>
          <w:sz w:val="32"/>
        </w:rPr>
        <w:t>是指事业单位用于保障机构正常运转的基本支出。</w:t>
      </w:r>
    </w:p>
    <w:p w:rsidR="002D2FBC" w:rsidRPr="004C4214" w:rsidRDefault="00380699" w:rsidP="004C4214">
      <w:pPr>
        <w:pStyle w:val="a3"/>
        <w:kinsoku w:val="0"/>
        <w:overflowPunct w:val="0"/>
        <w:snapToGrid w:val="0"/>
        <w:spacing w:line="540" w:lineRule="exact"/>
        <w:ind w:left="0" w:firstLineChars="200" w:firstLine="643"/>
        <w:jc w:val="both"/>
        <w:rPr>
          <w:rFonts w:ascii="仿宋_GB2312" w:eastAsia="仿宋_GB2312" w:hAnsi="FangSong" w:cs="FangSong"/>
          <w:kern w:val="2"/>
          <w:sz w:val="32"/>
        </w:rPr>
      </w:pPr>
      <w:r w:rsidRPr="004C4214">
        <w:rPr>
          <w:rFonts w:ascii="仿宋_GB2312" w:eastAsia="仿宋_GB2312" w:hAnsi="FangSong" w:cs="FangSong" w:hint="eastAsia"/>
          <w:b/>
          <w:bCs/>
          <w:kern w:val="2"/>
          <w:sz w:val="32"/>
        </w:rPr>
        <w:t>九、“三公”经费</w:t>
      </w:r>
      <w:r w:rsidRPr="004C4214">
        <w:rPr>
          <w:rFonts w:ascii="仿宋_GB2312" w:eastAsia="仿宋_GB2312" w:hAnsi="FangSong" w:cs="FangSong" w:hint="eastAsia"/>
          <w:kern w:val="2"/>
          <w:sz w:val="32"/>
        </w:rPr>
        <w:t>：是指纳入县级财政预算管理，部门使用财政拨款安排的因公出国（境）费、公务用车购置及运行费和公务接待费。其中，因公出国（境）</w:t>
      </w:r>
      <w:proofErr w:type="gramStart"/>
      <w:r w:rsidRPr="004C4214">
        <w:rPr>
          <w:rFonts w:ascii="仿宋_GB2312" w:eastAsia="仿宋_GB2312" w:hAnsi="FangSong" w:cs="FangSong" w:hint="eastAsia"/>
          <w:kern w:val="2"/>
          <w:sz w:val="32"/>
        </w:rPr>
        <w:t>费反映</w:t>
      </w:r>
      <w:proofErr w:type="gramEnd"/>
      <w:r w:rsidRPr="004C4214">
        <w:rPr>
          <w:rFonts w:ascii="仿宋_GB2312" w:eastAsia="仿宋_GB2312" w:hAnsi="FangSong" w:cs="FangSong" w:hint="eastAsia"/>
          <w:kern w:val="2"/>
          <w:sz w:val="32"/>
        </w:rPr>
        <w:t>单位公务出国（境）的住宿费、旅费、伙食补助费、杂费、培训费等支出；公务用车购置及运行</w:t>
      </w:r>
      <w:proofErr w:type="gramStart"/>
      <w:r w:rsidRPr="004C4214">
        <w:rPr>
          <w:rFonts w:ascii="仿宋_GB2312" w:eastAsia="仿宋_GB2312" w:hAnsi="FangSong" w:cs="FangSong" w:hint="eastAsia"/>
          <w:kern w:val="2"/>
          <w:sz w:val="32"/>
        </w:rPr>
        <w:t>费反映</w:t>
      </w:r>
      <w:proofErr w:type="gramEnd"/>
      <w:r w:rsidRPr="004C4214">
        <w:rPr>
          <w:rFonts w:ascii="仿宋_GB2312" w:eastAsia="仿宋_GB2312" w:hAnsi="FangSong" w:cs="FangSong" w:hint="eastAsia"/>
          <w:kern w:val="2"/>
          <w:sz w:val="32"/>
        </w:rPr>
        <w:t>单位公务用车购置费及租用费、燃料费、维修费、过路过桥费、保险费、安全奖励费用等支出；公务接待</w:t>
      </w:r>
      <w:proofErr w:type="gramStart"/>
      <w:r w:rsidRPr="004C4214">
        <w:rPr>
          <w:rFonts w:ascii="仿宋_GB2312" w:eastAsia="仿宋_GB2312" w:hAnsi="FangSong" w:cs="FangSong" w:hint="eastAsia"/>
          <w:kern w:val="2"/>
          <w:sz w:val="32"/>
        </w:rPr>
        <w:t>费反映</w:t>
      </w:r>
      <w:proofErr w:type="gramEnd"/>
      <w:r w:rsidRPr="004C4214">
        <w:rPr>
          <w:rFonts w:ascii="仿宋_GB2312" w:eastAsia="仿宋_GB2312" w:hAnsi="FangSong" w:cs="FangSong" w:hint="eastAsia"/>
          <w:kern w:val="2"/>
          <w:sz w:val="32"/>
        </w:rPr>
        <w:t>单位按规定开支的各类公务接待（含外宾接待）支出。</w:t>
      </w:r>
    </w:p>
    <w:p w:rsidR="002D2FBC" w:rsidRPr="004C4214" w:rsidRDefault="00380699" w:rsidP="004C4214">
      <w:pPr>
        <w:widowControl/>
        <w:adjustRightInd w:val="0"/>
        <w:snapToGrid w:val="0"/>
        <w:spacing w:line="540" w:lineRule="exact"/>
        <w:ind w:firstLineChars="200" w:firstLine="643"/>
        <w:jc w:val="left"/>
        <w:rPr>
          <w:rFonts w:ascii="仿宋_GB2312" w:eastAsia="仿宋_GB2312" w:hAnsi="FangSong" w:cs="FangSong"/>
          <w:sz w:val="32"/>
          <w:szCs w:val="32"/>
        </w:rPr>
      </w:pPr>
      <w:r w:rsidRPr="004C4214">
        <w:rPr>
          <w:rFonts w:ascii="仿宋_GB2312" w:eastAsia="仿宋_GB2312" w:hAnsi="FangSong" w:cs="FangSong" w:hint="eastAsia"/>
          <w:b/>
          <w:bCs/>
          <w:sz w:val="32"/>
          <w:szCs w:val="32"/>
        </w:rPr>
        <w:t>十、机关运行经费</w:t>
      </w:r>
      <w:r w:rsidRPr="004C4214">
        <w:rPr>
          <w:rFonts w:ascii="仿宋_GB2312" w:eastAsia="仿宋_GB2312" w:hAnsi="FangSong" w:cs="FangSong" w:hint="eastAsia"/>
          <w:sz w:val="32"/>
          <w:szCs w:val="32"/>
        </w:rPr>
        <w:t>：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2D2FBC" w:rsidRPr="004C4214" w:rsidRDefault="002D2FBC">
      <w:pPr>
        <w:spacing w:line="560" w:lineRule="exact"/>
        <w:ind w:firstLineChars="175" w:firstLine="560"/>
        <w:rPr>
          <w:rFonts w:ascii="仿宋_GB2312" w:eastAsia="仿宋_GB2312" w:hAnsi="FangSong" w:cs="FangSong"/>
          <w:sz w:val="32"/>
          <w:szCs w:val="32"/>
        </w:rPr>
      </w:pPr>
    </w:p>
    <w:p w:rsidR="002D2FBC" w:rsidRDefault="002D2FBC">
      <w:pPr>
        <w:rPr>
          <w:rFonts w:ascii="FangSong" w:eastAsia="FangSong" w:hAnsi="FangSong" w:cs="FangSong"/>
          <w:sz w:val="32"/>
          <w:szCs w:val="32"/>
        </w:rPr>
      </w:pPr>
    </w:p>
    <w:sectPr w:rsidR="002D2FBC" w:rsidSect="002D2F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B83" w:rsidRDefault="000E6B83" w:rsidP="002D2FBC">
      <w:r>
        <w:separator/>
      </w:r>
    </w:p>
  </w:endnote>
  <w:endnote w:type="continuationSeparator" w:id="0">
    <w:p w:rsidR="000E6B83" w:rsidRDefault="000E6B83" w:rsidP="002D2F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FangSong">
    <w:altName w:val="微软雅黑"/>
    <w:charset w:val="86"/>
    <w:family w:val="auto"/>
    <w:pitch w:val="default"/>
    <w:sig w:usb0="00000000" w:usb1="38CF7CFA"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BC" w:rsidRDefault="003128C2">
    <w:pPr>
      <w:pStyle w:val="a4"/>
      <w:framePr w:wrap="around" w:vAnchor="text" w:hAnchor="margin" w:xAlign="center" w:y="1"/>
      <w:rPr>
        <w:rStyle w:val="a7"/>
      </w:rPr>
    </w:pPr>
    <w:r>
      <w:rPr>
        <w:rStyle w:val="a7"/>
      </w:rPr>
      <w:fldChar w:fldCharType="begin"/>
    </w:r>
    <w:r w:rsidR="00380699">
      <w:rPr>
        <w:rStyle w:val="a7"/>
      </w:rPr>
      <w:instrText xml:space="preserve">PAGE  </w:instrText>
    </w:r>
    <w:r>
      <w:rPr>
        <w:rStyle w:val="a7"/>
      </w:rPr>
      <w:fldChar w:fldCharType="end"/>
    </w:r>
  </w:p>
  <w:p w:rsidR="002D2FBC" w:rsidRDefault="002D2FB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BC" w:rsidRDefault="003128C2">
    <w:pPr>
      <w:pStyle w:val="a4"/>
      <w:framePr w:wrap="around" w:vAnchor="text" w:hAnchor="margin" w:xAlign="center" w:y="1"/>
      <w:rPr>
        <w:rStyle w:val="a7"/>
      </w:rPr>
    </w:pPr>
    <w:r>
      <w:rPr>
        <w:rStyle w:val="a7"/>
      </w:rPr>
      <w:fldChar w:fldCharType="begin"/>
    </w:r>
    <w:r w:rsidR="00380699">
      <w:rPr>
        <w:rStyle w:val="a7"/>
      </w:rPr>
      <w:instrText xml:space="preserve">PAGE  </w:instrText>
    </w:r>
    <w:r>
      <w:rPr>
        <w:rStyle w:val="a7"/>
      </w:rPr>
      <w:fldChar w:fldCharType="separate"/>
    </w:r>
    <w:r w:rsidR="003535F8">
      <w:rPr>
        <w:rStyle w:val="a7"/>
        <w:noProof/>
      </w:rPr>
      <w:t>- 14 -</w:t>
    </w:r>
    <w:r>
      <w:rPr>
        <w:rStyle w:val="a7"/>
      </w:rPr>
      <w:fldChar w:fldCharType="end"/>
    </w:r>
  </w:p>
  <w:p w:rsidR="002D2FBC" w:rsidRDefault="002D2FB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F8" w:rsidRDefault="003535F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B83" w:rsidRDefault="000E6B83" w:rsidP="002D2FBC">
      <w:r>
        <w:separator/>
      </w:r>
    </w:p>
  </w:footnote>
  <w:footnote w:type="continuationSeparator" w:id="0">
    <w:p w:rsidR="000E6B83" w:rsidRDefault="000E6B83" w:rsidP="002D2F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F8" w:rsidRDefault="003535F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FBC" w:rsidRDefault="002D2FBC" w:rsidP="003535F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5F8" w:rsidRDefault="003535F8">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91276A"/>
    <w:rsid w:val="000C5395"/>
    <w:rsid w:val="000E6B83"/>
    <w:rsid w:val="001760C0"/>
    <w:rsid w:val="002D2FBC"/>
    <w:rsid w:val="003128C2"/>
    <w:rsid w:val="003535F8"/>
    <w:rsid w:val="00380699"/>
    <w:rsid w:val="004C4214"/>
    <w:rsid w:val="009B18C6"/>
    <w:rsid w:val="00CA38CE"/>
    <w:rsid w:val="0D5C38A7"/>
    <w:rsid w:val="352E73EA"/>
    <w:rsid w:val="3591276A"/>
    <w:rsid w:val="48527B99"/>
    <w:rsid w:val="6D535020"/>
    <w:rsid w:val="6E085BFA"/>
    <w:rsid w:val="748B5117"/>
    <w:rsid w:val="7FB77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2FBC"/>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D2FBC"/>
    <w:pPr>
      <w:autoSpaceDE w:val="0"/>
      <w:autoSpaceDN w:val="0"/>
      <w:adjustRightInd w:val="0"/>
      <w:ind w:left="761"/>
      <w:jc w:val="left"/>
    </w:pPr>
    <w:rPr>
      <w:rFonts w:ascii="FangSong_GB2312" w:cs="FangSong_GB2312"/>
      <w:kern w:val="0"/>
      <w:szCs w:val="32"/>
    </w:rPr>
  </w:style>
  <w:style w:type="paragraph" w:styleId="a4">
    <w:name w:val="footer"/>
    <w:basedOn w:val="a"/>
    <w:qFormat/>
    <w:rsid w:val="002D2FBC"/>
    <w:pPr>
      <w:tabs>
        <w:tab w:val="center" w:pos="4153"/>
        <w:tab w:val="right" w:pos="8306"/>
      </w:tabs>
      <w:snapToGrid w:val="0"/>
      <w:spacing w:line="240" w:lineRule="atLeast"/>
      <w:jc w:val="left"/>
    </w:pPr>
    <w:rPr>
      <w:sz w:val="18"/>
      <w:szCs w:val="18"/>
    </w:rPr>
  </w:style>
  <w:style w:type="paragraph" w:styleId="a5">
    <w:name w:val="header"/>
    <w:basedOn w:val="a"/>
    <w:qFormat/>
    <w:rsid w:val="002D2FBC"/>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uiPriority w:val="99"/>
    <w:unhideWhenUsed/>
    <w:qFormat/>
    <w:rsid w:val="002D2FBC"/>
    <w:pPr>
      <w:widowControl/>
      <w:spacing w:before="100" w:beforeAutospacing="1" w:after="100" w:afterAutospacing="1"/>
      <w:jc w:val="left"/>
    </w:pPr>
    <w:rPr>
      <w:rFonts w:ascii="SimSun" w:eastAsia="SimSun" w:hAnsi="SimSun" w:cs="SimSun"/>
      <w:kern w:val="0"/>
      <w:sz w:val="24"/>
    </w:rPr>
  </w:style>
  <w:style w:type="character" w:styleId="a7">
    <w:name w:val="page number"/>
    <w:basedOn w:val="a0"/>
    <w:qFormat/>
    <w:rsid w:val="002D2F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111</TotalTime>
  <Pages>19</Pages>
  <Words>1267</Words>
  <Characters>7224</Characters>
  <Application>Microsoft Office Word</Application>
  <DocSecurity>0</DocSecurity>
  <Lines>60</Lines>
  <Paragraphs>16</Paragraphs>
  <ScaleCrop>false</ScaleCrop>
  <Company>Microsoft</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沉默力量</dc:creator>
  <cp:lastModifiedBy>User</cp:lastModifiedBy>
  <cp:revision>5</cp:revision>
  <cp:lastPrinted>2018-09-13T07:48:00Z</cp:lastPrinted>
  <dcterms:created xsi:type="dcterms:W3CDTF">2018-09-12T01:36:00Z</dcterms:created>
  <dcterms:modified xsi:type="dcterms:W3CDTF">2018-09-28T03:20:00Z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