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7F74">
      <w:pPr>
        <w:jc w:val="center"/>
        <w:rPr>
          <w:rFonts w:asciiTheme="majorEastAsia" w:hAnsiTheme="majorEastAsia" w:eastAsiaTheme="majorEastAsia"/>
          <w:b/>
          <w:color w:val="FF0000"/>
          <w:spacing w:val="-10"/>
          <w:w w:val="50"/>
          <w:sz w:val="160"/>
          <w:szCs w:val="120"/>
        </w:rPr>
      </w:pPr>
      <w:r>
        <w:rPr>
          <w:rFonts w:asciiTheme="majorEastAsia" w:hAnsiTheme="majorEastAsia" w:eastAsiaTheme="majorEastAsia"/>
          <w:b/>
          <w:color w:val="FF0000"/>
          <w:spacing w:val="-10"/>
          <w:w w:val="50"/>
          <w:sz w:val="160"/>
          <w:szCs w:val="120"/>
        </w:rPr>
        <w:t>南召县农业农村局文件</w:t>
      </w:r>
    </w:p>
    <w:p w14:paraId="1403F726">
      <w:pPr>
        <w:tabs>
          <w:tab w:val="right" w:pos="8306"/>
        </w:tabs>
        <w:jc w:val="left"/>
        <w:rPr>
          <w:rFonts w:asciiTheme="majorEastAsia" w:hAnsiTheme="majorEastAsia" w:eastAsiaTheme="majorEastAsia"/>
          <w:b/>
          <w:color w:val="FF0000"/>
          <w:w w:val="66"/>
          <w:sz w:val="28"/>
          <w:szCs w:val="28"/>
        </w:rPr>
      </w:pPr>
      <w:r>
        <w:rPr>
          <w:rFonts w:asciiTheme="majorEastAsia" w:hAnsiTheme="majorEastAsia" w:eastAsiaTheme="majorEastAsia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5257800" cy="952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7.5pt;height:0.75pt;width:414pt;z-index:251660288;mso-width-relative:page;mso-height-relative:page;" filled="f" stroked="t" coordsize="21600,21600" o:gfxdata="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j/+JtUAAAAHAQAADwAAAAAAAAAB&#10;ACAAAAAiAAAAZHJzL2Rvd25yZXYueG1sUEsBAhQAFAAAAAgAh07iQG0ChrbaAQAAngMAAA4AAAAA&#10;AAAAAQAgAAAAJAEAAGRycy9lMm9Eb2MueG1sUEsFBgAAAAAGAAYAWQEAAHAFAAAAAA==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hAnsiTheme="majorEastAsia" w:eastAsiaTheme="majorEastAsia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5257800" cy="9525"/>
                <wp:effectExtent l="19050" t="1905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.85pt;height:0.75pt;width:414pt;z-index:251659264;mso-width-relative:page;mso-height-relative:page;" filled="f" stroked="t" coordsize="21600,21600" o:gfxdata="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Eub61wAAAAUBAAAPAAAAAAAA&#10;AAEAIAAAACIAAABkcnMvZG93bnJldi54bWxQSwECFAAUAAAACACHTuJA2vQSG9oBAACeAwAADgAA&#10;AAAAAAABACAAAAAmAQAAZHJzL2Uyb0RvYy54bWxQSwUGAAAAAAYABgBZAQAAcgUAAAAA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hAnsiTheme="majorEastAsia" w:eastAsiaTheme="majorEastAsia"/>
          <w:b/>
          <w:color w:val="FF0000"/>
          <w:w w:val="66"/>
          <w:sz w:val="84"/>
          <w:szCs w:val="84"/>
        </w:rPr>
        <w:tab/>
      </w:r>
    </w:p>
    <w:p w14:paraId="1986404A">
      <w:pPr>
        <w:tabs>
          <w:tab w:val="right" w:pos="8306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南召县农业农村局政务诚信承诺书</w:t>
      </w:r>
    </w:p>
    <w:p w14:paraId="7FC4698A">
      <w:pPr>
        <w:tabs>
          <w:tab w:val="right" w:pos="8306"/>
        </w:tabs>
        <w:jc w:val="center"/>
        <w:rPr>
          <w:rFonts w:ascii="仿宋_GB2312" w:eastAsia="仿宋_GB2312" w:hAnsiTheme="majorEastAsia"/>
          <w:sz w:val="32"/>
          <w:szCs w:val="84"/>
        </w:rPr>
      </w:pPr>
    </w:p>
    <w:p w14:paraId="43936166">
      <w:pPr>
        <w:tabs>
          <w:tab w:val="right" w:pos="8306"/>
        </w:tabs>
        <w:ind w:firstLine="640" w:firstLineChars="200"/>
        <w:jc w:val="left"/>
        <w:rPr>
          <w:rFonts w:ascii="仿宋_GB2312" w:eastAsia="仿宋_GB2312" w:hAnsiTheme="majorEastAsia"/>
          <w:sz w:val="32"/>
          <w:szCs w:val="84"/>
        </w:rPr>
      </w:pPr>
      <w:r>
        <w:rPr>
          <w:rFonts w:hint="eastAsia" w:ascii="仿宋_GB2312" w:eastAsia="仿宋_GB2312" w:hAnsiTheme="majorEastAsia"/>
          <w:sz w:val="32"/>
          <w:szCs w:val="84"/>
        </w:rPr>
        <w:t>为加强政务诚信建设，全面推进依法行政、政务公开、勤政高效、守信践诺、提升服务水平，优化办事效率，结合我局实际，现公开承诺如下：</w:t>
      </w:r>
    </w:p>
    <w:p w14:paraId="6579535E">
      <w:pPr>
        <w:tabs>
          <w:tab w:val="right" w:pos="8306"/>
        </w:tabs>
        <w:ind w:firstLine="640" w:firstLineChars="200"/>
        <w:jc w:val="left"/>
        <w:rPr>
          <w:rFonts w:ascii="仿宋_GB2312" w:eastAsia="仿宋_GB2312" w:hAnsiTheme="majorEastAsia"/>
          <w:sz w:val="32"/>
          <w:szCs w:val="84"/>
        </w:rPr>
      </w:pPr>
      <w:r>
        <w:rPr>
          <w:rFonts w:hint="eastAsia" w:ascii="仿宋_GB2312" w:eastAsia="仿宋_GB2312" w:hAnsiTheme="majorEastAsia"/>
          <w:sz w:val="32"/>
          <w:szCs w:val="84"/>
        </w:rPr>
        <w:t>一、实行依法行政制。认真贯彻执行中央、省、市有关农业农村工作的决策安排部署，依法按程序办事，严格公正文明执法，带着问题深入基层，及时有效的解决群众反映的问题。</w:t>
      </w:r>
    </w:p>
    <w:p w14:paraId="58C7F757">
      <w:pPr>
        <w:tabs>
          <w:tab w:val="right" w:pos="8306"/>
        </w:tabs>
        <w:ind w:firstLine="640" w:firstLineChars="200"/>
        <w:jc w:val="left"/>
        <w:rPr>
          <w:rFonts w:ascii="仿宋_GB2312" w:eastAsia="仿宋_GB2312" w:hAnsiTheme="majorEastAsia"/>
          <w:sz w:val="32"/>
          <w:szCs w:val="84"/>
        </w:rPr>
      </w:pPr>
      <w:r>
        <w:rPr>
          <w:rFonts w:hint="eastAsia" w:ascii="仿宋_GB2312" w:eastAsia="仿宋_GB2312" w:hAnsiTheme="majorEastAsia"/>
          <w:sz w:val="32"/>
          <w:szCs w:val="84"/>
        </w:rPr>
        <w:t>二、实行廉洁勤政制。认真贯彻落实中央八项规定，厉行勤俭节约，党员领导干部廉洁从政，不以权谋私，不收“红包”、礼金和贵重物品，坚决抵制不正之风，树立诚信清廉的良好形象。</w:t>
      </w:r>
    </w:p>
    <w:p w14:paraId="6BBE550C">
      <w:pPr>
        <w:tabs>
          <w:tab w:val="right" w:pos="8306"/>
        </w:tabs>
        <w:ind w:firstLine="640" w:firstLineChars="200"/>
        <w:jc w:val="left"/>
        <w:rPr>
          <w:rFonts w:ascii="仿宋_GB2312" w:eastAsia="仿宋_GB2312" w:hAnsiTheme="majorEastAsia"/>
          <w:sz w:val="32"/>
          <w:szCs w:val="84"/>
        </w:rPr>
      </w:pPr>
      <w:r>
        <w:rPr>
          <w:rFonts w:hint="eastAsia" w:ascii="仿宋_GB2312" w:eastAsia="仿宋_GB2312" w:hAnsiTheme="majorEastAsia"/>
          <w:sz w:val="32"/>
          <w:szCs w:val="84"/>
        </w:rPr>
        <w:t>三、实行服务规范制。不断强化服务理念，坚持文明服务、规范用语，对来人、来电、来信做到热情接待、及时办理、圆满答复，努力让群众满意。</w:t>
      </w:r>
    </w:p>
    <w:p w14:paraId="1F7C2108">
      <w:pPr>
        <w:tabs>
          <w:tab w:val="right" w:pos="8306"/>
        </w:tabs>
        <w:ind w:firstLine="640" w:firstLineChars="200"/>
        <w:jc w:val="left"/>
        <w:rPr>
          <w:rFonts w:ascii="仿宋_GB2312" w:hAnsi="仿宋" w:eastAsia="仿宋_GB2312"/>
          <w:sz w:val="32"/>
          <w:szCs w:val="84"/>
        </w:rPr>
      </w:pPr>
      <w:r>
        <w:rPr>
          <w:rFonts w:hint="eastAsia" w:ascii="仿宋_GB2312" w:hAnsi="仿宋" w:eastAsia="仿宋_GB2312"/>
          <w:sz w:val="32"/>
          <w:szCs w:val="84"/>
        </w:rPr>
        <w:t>四、实行政务公开制。公开办事程序、执法内容，增加工作透明度，全面实行首问负责制、服务承诺制、限时办结制、一次性告知制和责任追究制，坚决杜绝走过场、搞形式主义，接受群众监督。</w:t>
      </w:r>
    </w:p>
    <w:p w14:paraId="6DE24EBD">
      <w:pPr>
        <w:tabs>
          <w:tab w:val="right" w:pos="8306"/>
        </w:tabs>
        <w:ind w:firstLine="640" w:firstLineChars="200"/>
        <w:jc w:val="left"/>
        <w:rPr>
          <w:rFonts w:ascii="仿宋_GB2312" w:hAnsi="仿宋" w:eastAsia="仿宋_GB2312"/>
          <w:sz w:val="32"/>
          <w:szCs w:val="84"/>
        </w:rPr>
      </w:pPr>
      <w:r>
        <w:rPr>
          <w:rFonts w:hint="eastAsia" w:ascii="仿宋_GB2312" w:hAnsi="仿宋" w:eastAsia="仿宋_GB2312"/>
          <w:sz w:val="32"/>
          <w:szCs w:val="84"/>
        </w:rPr>
        <w:t>五、健全监督举报机制。重视来信来访，及时受理。对群众举报，一查到底，有报必查，查必有果。做到件件有着落、事事有回音。</w:t>
      </w:r>
    </w:p>
    <w:p w14:paraId="78845623">
      <w:pPr>
        <w:tabs>
          <w:tab w:val="right" w:pos="8306"/>
        </w:tabs>
        <w:ind w:firstLine="640" w:firstLineChars="200"/>
        <w:jc w:val="left"/>
        <w:rPr>
          <w:rFonts w:ascii="仿宋_GB2312" w:hAnsi="仿宋" w:eastAsia="仿宋_GB2312"/>
          <w:sz w:val="32"/>
          <w:szCs w:val="84"/>
        </w:rPr>
      </w:pPr>
    </w:p>
    <w:p w14:paraId="612B3325">
      <w:pPr>
        <w:tabs>
          <w:tab w:val="right" w:pos="8306"/>
        </w:tabs>
        <w:ind w:firstLine="640" w:firstLineChars="200"/>
        <w:jc w:val="left"/>
        <w:rPr>
          <w:rFonts w:ascii="仿宋_GB2312" w:hAnsi="仿宋" w:eastAsia="仿宋_GB2312"/>
          <w:sz w:val="32"/>
          <w:szCs w:val="84"/>
        </w:rPr>
      </w:pPr>
      <w:r>
        <w:rPr>
          <w:rFonts w:ascii="仿宋_GB2312" w:hAnsi="仿宋" w:eastAsia="仿宋_GB2312"/>
          <w:sz w:val="32"/>
          <w:szCs w:val="84"/>
        </w:rPr>
        <w:t>监督电话：</w:t>
      </w:r>
      <w:r>
        <w:rPr>
          <w:rFonts w:hint="eastAsia" w:ascii="仿宋_GB2312" w:hAnsi="仿宋" w:eastAsia="仿宋_GB2312"/>
          <w:sz w:val="32"/>
          <w:szCs w:val="84"/>
        </w:rPr>
        <w:t>0377-66928788</w:t>
      </w:r>
    </w:p>
    <w:p w14:paraId="57BAD3EF">
      <w:pPr>
        <w:tabs>
          <w:tab w:val="right" w:pos="8306"/>
        </w:tabs>
        <w:ind w:firstLine="640" w:firstLineChars="200"/>
        <w:jc w:val="left"/>
        <w:rPr>
          <w:rFonts w:hint="eastAsia" w:ascii="仿宋_GB2312" w:hAnsi="仿宋" w:eastAsia="仿宋_GB2312"/>
          <w:sz w:val="32"/>
          <w:szCs w:val="84"/>
        </w:rPr>
      </w:pPr>
    </w:p>
    <w:p w14:paraId="65972322">
      <w:pPr>
        <w:tabs>
          <w:tab w:val="right" w:pos="8306"/>
        </w:tabs>
        <w:ind w:firstLine="640" w:firstLineChars="200"/>
        <w:jc w:val="left"/>
        <w:rPr>
          <w:rFonts w:hint="eastAsia" w:ascii="仿宋_GB2312" w:hAnsi="仿宋" w:eastAsia="仿宋_GB2312"/>
          <w:sz w:val="32"/>
          <w:szCs w:val="84"/>
        </w:rPr>
      </w:pPr>
    </w:p>
    <w:p w14:paraId="08732DB1">
      <w:pPr>
        <w:tabs>
          <w:tab w:val="right" w:pos="8306"/>
        </w:tabs>
        <w:ind w:firstLine="640" w:firstLineChars="200"/>
        <w:jc w:val="left"/>
        <w:rPr>
          <w:rFonts w:ascii="仿宋_GB2312" w:hAnsi="仿宋" w:eastAsia="仿宋_GB2312"/>
          <w:sz w:val="32"/>
          <w:szCs w:val="84"/>
        </w:rPr>
      </w:pPr>
    </w:p>
    <w:p w14:paraId="405D73F3">
      <w:pPr>
        <w:tabs>
          <w:tab w:val="right" w:pos="8306"/>
        </w:tabs>
        <w:ind w:right="960" w:firstLine="640" w:firstLineChars="200"/>
        <w:jc w:val="right"/>
        <w:rPr>
          <w:rFonts w:ascii="仿宋_GB2312" w:hAnsi="仿宋" w:eastAsia="仿宋_GB2312"/>
          <w:sz w:val="32"/>
          <w:szCs w:val="84"/>
        </w:rPr>
      </w:pPr>
      <w:r>
        <w:rPr>
          <w:rFonts w:hint="eastAsia" w:ascii="仿宋_GB2312" w:hAnsi="仿宋" w:eastAsia="仿宋_GB2312"/>
          <w:sz w:val="32"/>
          <w:szCs w:val="84"/>
        </w:rPr>
        <w:t>南召县农业农村局</w:t>
      </w:r>
    </w:p>
    <w:p w14:paraId="684A34CF">
      <w:pPr>
        <w:tabs>
          <w:tab w:val="right" w:pos="8306"/>
        </w:tabs>
        <w:ind w:right="960" w:firstLine="640" w:firstLineChars="200"/>
        <w:jc w:val="right"/>
        <w:rPr>
          <w:rFonts w:ascii="仿宋_GB2312" w:hAnsi="仿宋" w:eastAsia="仿宋_GB2312"/>
          <w:sz w:val="32"/>
          <w:szCs w:val="84"/>
        </w:rPr>
      </w:pPr>
      <w:r>
        <w:rPr>
          <w:rFonts w:hint="eastAsia" w:ascii="仿宋_GB2312" w:hAnsi="仿宋" w:eastAsia="仿宋_GB2312"/>
          <w:sz w:val="32"/>
          <w:szCs w:val="84"/>
        </w:rPr>
        <w:t>202</w:t>
      </w:r>
      <w:r>
        <w:rPr>
          <w:rFonts w:hint="eastAsia" w:ascii="仿宋_GB2312" w:hAnsi="仿宋" w:eastAsia="仿宋_GB2312"/>
          <w:sz w:val="32"/>
          <w:szCs w:val="84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84"/>
        </w:rPr>
        <w:t>年</w:t>
      </w:r>
      <w:r>
        <w:rPr>
          <w:rFonts w:hint="eastAsia" w:ascii="仿宋_GB2312" w:hAnsi="仿宋" w:eastAsia="仿宋_GB2312"/>
          <w:sz w:val="32"/>
          <w:szCs w:val="84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84"/>
        </w:rPr>
        <w:t>月</w:t>
      </w:r>
      <w:r>
        <w:rPr>
          <w:rFonts w:hint="eastAsia" w:ascii="仿宋_GB2312" w:hAnsi="仿宋" w:eastAsia="仿宋_GB2312"/>
          <w:sz w:val="32"/>
          <w:szCs w:val="84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8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DI1NWQ1YWZmOTFjYWYzMjZmOTZmZjdiOWRjYzUifQ=="/>
  </w:docVars>
  <w:rsids>
    <w:rsidRoot w:val="00FD535C"/>
    <w:rsid w:val="00362ED3"/>
    <w:rsid w:val="003F072B"/>
    <w:rsid w:val="0056260D"/>
    <w:rsid w:val="006728F2"/>
    <w:rsid w:val="00730047"/>
    <w:rsid w:val="00751081"/>
    <w:rsid w:val="00877BB5"/>
    <w:rsid w:val="00906123"/>
    <w:rsid w:val="009E63A2"/>
    <w:rsid w:val="00C840FF"/>
    <w:rsid w:val="00C954B8"/>
    <w:rsid w:val="00E0459F"/>
    <w:rsid w:val="00E066B6"/>
    <w:rsid w:val="00E31C1F"/>
    <w:rsid w:val="00EA0248"/>
    <w:rsid w:val="00EE3BA1"/>
    <w:rsid w:val="00FD535C"/>
    <w:rsid w:val="61B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479</Words>
  <Characters>495</Characters>
  <Lines>3</Lines>
  <Paragraphs>1</Paragraphs>
  <TotalTime>2</TotalTime>
  <ScaleCrop>false</ScaleCrop>
  <LinksUpToDate>false</LinksUpToDate>
  <CharactersWithSpaces>496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2022-09-19T08:00:00Z</dcterms:created>
  <dc:creator>微软用户</dc:creator>
  <cp:lastModifiedBy>无声の落叶~</cp:lastModifiedBy>
  <dcterms:modified xsi:type="dcterms:W3CDTF">2024-07-23T08:49:30Z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A5A56B0D916E46DEB661C3BC1AE61590_13</vt:lpwstr>
  </property>
</Properties>
</file>