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CC" w:rsidRDefault="000B123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南召县</w:t>
      </w:r>
      <w:r w:rsidR="00352D8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农业农村局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财政衔接乡村振兴补助资金分配情况公告公示</w:t>
      </w:r>
    </w:p>
    <w:p w:rsidR="00352D82" w:rsidRDefault="00352D82">
      <w:pPr>
        <w:pStyle w:val="NormalWeb1"/>
        <w:topLinePunct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366ACC" w:rsidRDefault="000B1231">
      <w:pPr>
        <w:pStyle w:val="NormalWeb1"/>
        <w:topLinePunct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 w:rsidR="00A33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年，我</w:t>
      </w:r>
      <w:r w:rsidR="00352D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收到上级下达</w:t>
      </w:r>
      <w:r w:rsidR="00A33948" w:rsidRPr="00A33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财政衔接推进乡村振兴补助资金</w:t>
      </w:r>
      <w:r w:rsidR="006B7045" w:rsidRPr="008844B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100901786</w:t>
      </w:r>
      <w:r w:rsidR="00352D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，按照202</w:t>
      </w:r>
      <w:r w:rsidR="00A33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年南召县涉农统筹整合资金项目库及我县实际，现将资金分配使用情况公示如下：</w:t>
      </w:r>
    </w:p>
    <w:p w:rsidR="00366ACC" w:rsidRDefault="000B1231">
      <w:pPr>
        <w:pStyle w:val="1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一、资金来源</w:t>
      </w:r>
    </w:p>
    <w:p w:rsidR="00366ACC" w:rsidRDefault="00A33948" w:rsidP="00A33948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A33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财政衔接推进乡村振兴补助资金</w:t>
      </w:r>
      <w:r w:rsidR="006B7045" w:rsidRPr="008844B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100901786</w:t>
      </w:r>
      <w:r w:rsidR="000B123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元</w:t>
      </w:r>
      <w:r w:rsidR="00352D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366ACC" w:rsidRDefault="000B1231">
      <w:pPr>
        <w:pStyle w:val="1"/>
        <w:topLinePunct/>
        <w:spacing w:line="600" w:lineRule="exact"/>
        <w:ind w:left="640"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二、分配原则</w:t>
      </w:r>
    </w:p>
    <w:p w:rsidR="00366ACC" w:rsidRDefault="000B1231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按照202</w:t>
      </w:r>
      <w:r w:rsidR="00A33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年统筹整合涉农资金项目库及我县实际，经县农村工作领导小组研究确定，结合项目准备情况和种植、养殖季节因素，按照以下原则分配资金。</w:t>
      </w:r>
    </w:p>
    <w:p w:rsidR="00366ACC" w:rsidRPr="008844B0" w:rsidRDefault="000B1231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财政衔接推进乡村振兴专项资金用于：基础设施类项目</w:t>
      </w:r>
      <w:r w:rsidR="00A33948" w:rsidRPr="00A33948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14081786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元，产业发</w:t>
      </w:r>
      <w:r w:rsidRPr="008844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展类项目</w:t>
      </w:r>
      <w:r w:rsidR="006B7045" w:rsidRPr="008844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86820000</w:t>
      </w:r>
      <w:r w:rsidRPr="008844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元，合计</w:t>
      </w:r>
      <w:r w:rsidR="006B7045" w:rsidRPr="008844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100901786</w:t>
      </w:r>
      <w:r w:rsidRPr="008844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tbl>
      <w:tblPr>
        <w:tblW w:w="8647" w:type="dxa"/>
        <w:tblInd w:w="-34" w:type="dxa"/>
        <w:tblLayout w:type="fixed"/>
        <w:tblLook w:val="04A0"/>
      </w:tblPr>
      <w:tblGrid>
        <w:gridCol w:w="453"/>
        <w:gridCol w:w="115"/>
        <w:gridCol w:w="992"/>
        <w:gridCol w:w="283"/>
        <w:gridCol w:w="567"/>
        <w:gridCol w:w="567"/>
        <w:gridCol w:w="284"/>
        <w:gridCol w:w="3544"/>
        <w:gridCol w:w="1134"/>
        <w:gridCol w:w="708"/>
      </w:tblGrid>
      <w:tr w:rsidR="00366ACC" w:rsidTr="00A33948">
        <w:trPr>
          <w:trHeight w:val="540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ACC" w:rsidRDefault="000B1231" w:rsidP="00A33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A33948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年南召县</w:t>
            </w:r>
            <w:r w:rsidR="001C7CF2"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农业农村局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统筹整合资金（财政衔接专项资金资金）分配表</w:t>
            </w:r>
          </w:p>
        </w:tc>
      </w:tr>
      <w:tr w:rsidR="004554FE" w:rsidRPr="004554FE" w:rsidTr="00A33948">
        <w:trPr>
          <w:trHeight w:val="750"/>
        </w:trPr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（一）2024年南召县农业农村局基础设施类建设人居环境整治项目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B5593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/>
                <w:sz w:val="22"/>
                <w:szCs w:val="22"/>
              </w:rPr>
              <w:t>14081786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274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2024年南召县农业农村局基础设施类建设人居环境整治项目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14个乡镇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14个乡镇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在全县14个乡镇32个村新建混凝土道路71785平方米、铺设沥青道路5075平方米、4座污水处理终端、铺设5555米污水管道、4处挡墙总长676米、2道水渠总长760米、1口15米深水井、1道拦河坝长80米。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/>
                <w:sz w:val="22"/>
                <w:szCs w:val="22"/>
              </w:rPr>
              <w:t>14081786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750"/>
        </w:trPr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 w:rsidP="00C00FA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（二）2024年南召县农业农村局产业发展类项目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6B7045" w:rsidRDefault="006B7045" w:rsidP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 w:rsidRPr="006B7045">
              <w:rPr>
                <w:rFonts w:ascii="仿宋" w:eastAsia="仿宋" w:hAnsi="仿宋" w:cs="仿宋"/>
                <w:bCs/>
                <w:sz w:val="22"/>
                <w:szCs w:val="22"/>
              </w:rPr>
              <w:t>86820000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32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2024年南召县城郊乡东庄村中药材种植示范区与文化产业园建设项目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4B7EB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东庄村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4B7EB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一、建设一座400M</w:t>
            </w:r>
            <w:r w:rsidRPr="004554FE">
              <w:rPr>
                <w:rFonts w:ascii="宋体" w:hAnsi="宋体" w:cs="宋体" w:hint="eastAsia"/>
                <w:kern w:val="0"/>
                <w:sz w:val="22"/>
                <w:szCs w:val="22"/>
              </w:rPr>
              <w:t>²</w:t>
            </w: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左右的加工车间（尺寸：长20m*宽20m*高9m)，用于安置加工设备，提供中药材初、深加工场所，具备避雨、防火、安全功能。二、建设一座600M</w:t>
            </w:r>
            <w:r w:rsidRPr="004554FE">
              <w:rPr>
                <w:rFonts w:ascii="宋体" w:hAnsi="宋体" w:cs="宋体" w:hint="eastAsia"/>
                <w:kern w:val="0"/>
                <w:sz w:val="22"/>
                <w:szCs w:val="22"/>
              </w:rPr>
              <w:t>²</w:t>
            </w: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左右储存车间(尺寸：长20m*宽30m*高9m)及配套设施，用于生产成品的储存和运输，货运车辆能直接进入装卸，具备避雨、通风、防火、安全等功能。三、种植基地道路建设及浇灌设备，具备生产车辆通行，以及生产过程中的浇灌等。四、药材成份检测室及仪器1套，用于药效的检测分析，种苗培育观察等。五、中药材加工生产线，包含：1、去核分离机2台（220V，2KW，连续进料500kg/h)。2、冷凝式粉碎机2台(带冷凝器+4.0KW+水冷）。3、全自动智能空气能烘干房3套（主机25P，烘房：长12m*宽2.5m*高2.2m），房体是聚氨酯保温板，推车烘干架及房内风机架是不锈钢材质，一次烘干量为8吨。4、直线往复式切片切丝机2台（电动式220V/380V 3.0KW，切片厚度：1-8mm可调）。5、往复式切段机2台（电动式220V/380V 4.0KW，切段长度：1-30mm可调）。6、智能精选筛选机1台（双层双电机振动筛选机，可调振动电机）。7、振动筛土机2台（单层304不锈钢筛网，可调振动电机）。8、超声波智能气泡清洗机2台（380V,整机304不锈钢，连续清洗）。9、旋转风干机2台（220V，2KW，整机304不锈钢，温度范围：30-140度）。10、全自动抽真空封口机1台（380V，7.5KW，封口长度100cm，抽气速率：140立方/时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96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2024年南召县城郊乡冷库建设项目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宋楼村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新建200吨冷库一座，配套附属设备。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1700000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2024年城郊乡农副产品及辛夷深加工二期项目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宋楼村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建设30ml原浆灌装线、100ml原浆灌装线、330ml原浆灌装线、750ml原浆灌装线及调配附属设备；农副产品清洗线设备；益生菌生产线设备；辛夷加工生产线设备。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9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2024年城郊乡粮药套种种植示范基地灌溉项目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柴岗村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采购农业离心过滤施肥一体机2套，建设90PE管2900米，75pe灌溉带3400米，1寸滴灌带96000米，购置旋耕机1台及配套工具、小型开沟培土机2台不小于325mm开孔、深180米深水井2口，深水泵及管道2套，50立方储水罐2个，增压泵2个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520000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61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2024年南召县南河店镇胡垛村中药材加工设备购置项目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南河店镇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胡垛村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购置野菊花杀青烘干一体机1台，型号5HDJH-70S：日处理量8-10吨，整机尺寸（长×宽×高）m：21×8×5，烘室尺寸（长×宽×高）m：10.1×2.3×2.5，整机总功率（KW）：约46KW。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7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2024年南召县南河店镇郭营村中药材加工设备购置项目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南河店镇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郭营村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购买野菊花杀青烘干一体机1台，型号5HDJH-200：日处理量30吨，整机尺寸（长×宽×高）m：27.5×12.4×4.4，烘室尺寸（长×宽×高）m：14×3.5×3，整机总功率（KW）：约136KW。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38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2024年南召县石门乡大冲村产业配套项目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石门乡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大冲村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新建加工厂房570</w:t>
            </w:r>
            <w:r w:rsidRPr="004554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㎡</w:t>
            </w:r>
            <w:r w:rsidRPr="004554FE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5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2024年南召县马市坪乡种养一体化设施配套项目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马市坪乡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西大庄村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建设9*21m连栋大棚24座，混凝土水渠长120m，DN75PE管1200m，DN50PE管道200m。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33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2024年南召县乔端镇大竹园村中药材加工设备购置项目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C00FA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乔端镇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大竹园村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购买野菊花杀青烘干一体机一台，型号5HDJH-200，日处理量30吨，整机尺寸（长×宽×高）m：27.5×12.4×4.4，烘室尺寸（长×宽×高）m：14×3.5×3，整机总功率（KW）：约136KW，产权归村集体所有。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 w:rsidP="001D460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26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2024年南召县四棵树乡中药材车间建设项目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四棵树乡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疙瘩坡村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新建厂房1200平方，晾晒厂4000平方。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777B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52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2024年南召县留山镇上官牧原香菇生产建设项目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留山镇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上官庄村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新建40*9m香菇种植大棚2座（含香菇种植架），25*9m香菇种植大棚3座（含香菇种植架），灭菌蒸架三组80套，水泥晾晒场4900</w:t>
            </w:r>
            <w:r w:rsidRPr="004554FE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㎡</w:t>
            </w:r>
            <w:r w:rsidRPr="004554FE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777BF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35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2024年南召县小店乡空山村道路硬化项目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小店乡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空山村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硬化空山洞道路，长1666米，宽4米，厚0.2米。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6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2024年南召县皇后乡天桥村辛夷GAP基地提升项目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 w:rsidP="00C00FA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皇后乡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天桥村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对60亩的种植区土壤进行改造提升，建设GAP基地工作站100平方米，修建排水渠200米。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A33948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4554FE" w:rsidRPr="004554FE" w:rsidTr="00A33948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4554F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2024年南召县四棵树养羊产业配套项目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F347C1" w:rsidP="00C00FA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四棵树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</w:rPr>
              <w:t>和平沟村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新建300平方米草料棚。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948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948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4554F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F347C1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2024年南召县四棵树乡高峰庵村产业配套项目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 w:rsidP="00C00FA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四棵树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高峰庵村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新建10*30米钢结构车间一座 高4.5米，新建φ3米大口井一座及相关配套附属设施。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7C1" w:rsidRDefault="00F347C1" w:rsidP="00F347C1">
            <w:pPr>
              <w:jc w:val="center"/>
              <w:rPr>
                <w:rFonts w:hint="eastAsia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F347C1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4554FE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2024年南召县太山庙乡太山庙村粮改饲配套设施项目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太山庙乡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太山庙村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P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建设草料棚（18米宽，30米长）、青贮池（3.5米高，40米长，10米宽）各1座。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C1" w:rsidRDefault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7C1" w:rsidRDefault="00F347C1" w:rsidP="00F347C1">
            <w:pPr>
              <w:jc w:val="center"/>
              <w:rPr>
                <w:rFonts w:hint="eastAsia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D21A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2024年南召县村集体经济建设项目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Cs w:val="22"/>
              </w:rPr>
              <w:t>城郊、崔庄乡、</w:t>
            </w:r>
            <w:r w:rsidRPr="00F347C1">
              <w:rPr>
                <w:rFonts w:ascii="仿宋" w:eastAsia="仿宋" w:hAnsi="仿宋" w:cs="仿宋" w:hint="eastAsia"/>
                <w:kern w:val="0"/>
                <w:szCs w:val="22"/>
              </w:rPr>
              <w:lastRenderedPageBreak/>
              <w:t>白土岗镇、云阳镇、留山镇、乔端镇、南河店镇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秦老庄村、河</w:t>
            </w: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南村、碾坪村、大园村、褚湾村、穆老庄村、许田村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1、城郊乡秦老庄村农业社会化服务项目，购买农业飞防无人机3架，收割机2台；2、崔庄乡李家庄村农业社会化服务项目，购买收割机2台，旋耕机1台；3、白土岗镇碾坪村大棚蔬菜</w:t>
            </w:r>
            <w:r w:rsidRPr="00F347C1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种植项目，蔬菜大棚10个；4、云阳镇大园村蔬菜大棚项目，新建标准化蔬菜大棚2座；5、留山镇褚湾村艾绒和木质工艺品加工项目，500平方米标准化厂房一座；6、乔端镇穆老庄村杜仲加工项目，日处理50吨杜仲鲜花微波烘干设备生产线一条；7、南河店镇钙粉加工项目，建设标准化厂房一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D21A4E" w:rsidP="00AB4A1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7000000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A4E" w:rsidRPr="00647730" w:rsidRDefault="00D21A4E" w:rsidP="00AB4A14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D21A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E4124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2024年南召县四棵树乡老溪河农旅产业园项目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E4124E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四棵树乡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E4124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圪塔坡村、磙子坪村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E4124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新建民宿9套（单座占地约60㎡）及配套设施。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A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D21A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E4124E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2024年南召县菜篮子工程云阳镇狮子坟村蔬菜大棚建设项目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云阳镇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云阳镇狮子坟村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建设4栋12米*60米的模块化蔬菜大棚，墙体采用保温模块，骨架采用热镀锌椭圆管，覆盖物为10S po塑料薄膜和由两层120克pe布以及两层1000克的太空棉。大棚采用自动放风自动灌溉自动收放配套电力线路。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A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D21A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2024年南召县乔端镇穆老庄村日处理20吨杜仲雄花色选分选生产线项目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乔端镇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穆老庄村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日处理20吨杜仲雄花色选分选生产线一条（20吨杜仲雄花色选生产线1条、风选机2台、萎凋机1台等）。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A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D21A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2024年南召县乔端镇洞街村农副产品深加工项目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乔端镇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洞街村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猕猴桃深加工生产线一条（FCP-18翻转式冲瓶机1台，GDT12电子定量灌装机台1台，履带式压盖机1台，质检灯1个，单头铝盖封口机1台，蜘蛛手吹干机1台，大功率胶帽热缩机1台，双面不干胶贴标机1台，激光打码机1台，胶带封箱机1台，装箱平台1台，输送线SP90 16米，单列动力头尾1套，变道双排线动力头1套，全自动串香双釜蒸馏器1台等）。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A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1A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2024年南召县板山坪镇樊楼村香菇生产设备采购项目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板山坪镇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樊楼村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购置香菇生产设备（含真空封口机2台，香菇筛选机2台，香菇分选机2台，塑料托盘50 个等）。（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2024年南召县崔庄乡东南坪中药材存储车间项目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崔庄乡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东南坪村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新建中药材储存加工车间一座，钢架结构厂房1000平方米。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2024年南召县南河店蔬菜大棚建设项目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南河店镇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韦湾村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新建12个蔬菜大棚（10*75m11座，10*110m1座）。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2024年南召县小店乡李村村产业项目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小店乡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李村村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购置SR-L1600 TPU PES流延机:主机：长15米，宽2.9米，高3米，含Φ400mm高精度防粘钢辊的旋转接头、Φ400mm 钢辊、放卷、收卷装置等；挤出机：长6.5米，宽2.5米，高2.6米，总功率175KW，380V，3相4线。同步购置工具箱、模唇导热油模温机、自动上料机、在线自动测厚系统、水温机、冷冻机等设备配件和辅助配置。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06072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06072A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2024年南召县板山坪镇小街村产业发展配套项目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板山坪镇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小街村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1、林下中药材种植微喷系统（含无塔罐、浇溉管网等）；2、4个鱼塘加固。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800000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2024年南召县四棵树乡豆制品加工项目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四棵树乡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三岔口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豆制品生产线4条（含100变压器一台、6吨生物质蒸气锅炉一台、成型器16条、渣浆分离机6条、煮浆桶3个、分浆桶4个、泡豆桶20个、吸浆泵3台、搅拌机4台、小型地磅一台、一体化污水处理设备一套、无塔供水设备一套等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2024年南召县南河店镇淡水鱼加工项目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南河店镇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E4124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购置全自动化水产品加工设备(包括：活鱼输送提升机1台，活鱼加工前期缓冲输送机2台，四工位双层放血云鳞输送机2台，鱼缓冲外理池2个，鱼头无损连续式去除机2台，鱼尾无损连续式去除机2台，边角料回收线45.5米，  鱼头异型输送机1台，鱼头缓冲处理池2台，鱼头劈半机1台，四工位双层放血去鳞输送机 2台，四工位双层鱼身去内脏输送机2台，  鱼身缓冲池1台，全自动去鱼皮机1台， 气动双路斜切鱼片机 1台，智能蒸箱1台，鱼丸输送提升机1套， 顶装空气消毒机4台，反渗透净化设备1台，块冰机1台，洗筐机1台，风淋室1台，物料车10台，物料提升机1台等设备)。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2024年南召县城郊乡采摘园项目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柴岗村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建设9栋14米*90米的模块化蔬菜大棚，墙体采用保温模块，骨架采用热镀锌椭圆管，覆盖物为10S po塑料薄膜和由两层120克pe布以及两层1000克的太空棉。大棚采用自动放风自动灌溉自动收放配套电力线路。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  <w:tr w:rsidR="00E4124E" w:rsidRPr="004554FE" w:rsidTr="00F347C1">
        <w:trPr>
          <w:trHeight w:val="163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2024年南召县城郊乡一化性柞蚕蛹深加工项目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 w:rsidP="00F34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城郊乡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宋楼村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Pr="00F347C1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CA2C0F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新建四层装配式钢结构工业厂房一座，总建筑面积4500平方米，及其它配套设施设备。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24E" w:rsidRDefault="00CA2C0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124E" w:rsidRPr="00647730" w:rsidRDefault="00E4124E" w:rsidP="00F347C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  <w:r w:rsidRPr="00647730"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农业农村局</w:t>
            </w:r>
          </w:p>
        </w:tc>
      </w:tr>
    </w:tbl>
    <w:p w:rsidR="00366ACC" w:rsidRDefault="000B1231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公告公示单位：南召县</w:t>
      </w:r>
      <w:r w:rsidR="005877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农业农村局</w:t>
      </w:r>
    </w:p>
    <w:p w:rsidR="00366ACC" w:rsidRDefault="000B1231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通讯地址：南召县</w:t>
      </w:r>
      <w:r w:rsidR="005877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平安路行政服务大厅东七楼</w:t>
      </w:r>
    </w:p>
    <w:p w:rsidR="00366ACC" w:rsidRDefault="000B1231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监督电话：</w:t>
      </w:r>
      <w:r w:rsidR="005877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0377-66928788</w:t>
      </w:r>
    </w:p>
    <w:p w:rsidR="00366ACC" w:rsidRDefault="000B1231">
      <w:pPr>
        <w:pStyle w:val="NormalWeb1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电子邮箱：</w:t>
      </w:r>
      <w:r w:rsidR="005877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nznyncj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@163.com</w:t>
      </w:r>
    </w:p>
    <w:p w:rsidR="00366ACC" w:rsidRDefault="00366ACC">
      <w:pPr>
        <w:pStyle w:val="a0"/>
        <w:rPr>
          <w:rFonts w:hint="eastAsia"/>
        </w:rPr>
      </w:pPr>
    </w:p>
    <w:p w:rsidR="00366ACC" w:rsidRDefault="00366ACC">
      <w:pPr>
        <w:rPr>
          <w:rFonts w:hint="eastAsia"/>
        </w:rPr>
      </w:pPr>
    </w:p>
    <w:sectPr w:rsidR="00366ACC" w:rsidSect="0036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C5" w:rsidRDefault="002676C5" w:rsidP="004B7EBC">
      <w:pPr>
        <w:rPr>
          <w:rFonts w:hint="eastAsia"/>
        </w:rPr>
      </w:pPr>
      <w:r>
        <w:separator/>
      </w:r>
    </w:p>
  </w:endnote>
  <w:endnote w:type="continuationSeparator" w:id="0">
    <w:p w:rsidR="002676C5" w:rsidRDefault="002676C5" w:rsidP="004B7E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C5" w:rsidRDefault="002676C5" w:rsidP="004B7EBC">
      <w:pPr>
        <w:rPr>
          <w:rFonts w:hint="eastAsia"/>
        </w:rPr>
      </w:pPr>
      <w:r>
        <w:separator/>
      </w:r>
    </w:p>
  </w:footnote>
  <w:footnote w:type="continuationSeparator" w:id="0">
    <w:p w:rsidR="002676C5" w:rsidRDefault="002676C5" w:rsidP="004B7E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4YjY3NTc1YmZlOWJiYjNjODgwMjAzOWQ4NzZhOWQifQ=="/>
  </w:docVars>
  <w:rsids>
    <w:rsidRoot w:val="49D84DFC"/>
    <w:rsid w:val="0006072A"/>
    <w:rsid w:val="000B1231"/>
    <w:rsid w:val="000B61B0"/>
    <w:rsid w:val="001C7CF2"/>
    <w:rsid w:val="001D4604"/>
    <w:rsid w:val="002676C5"/>
    <w:rsid w:val="00271C23"/>
    <w:rsid w:val="002D7E34"/>
    <w:rsid w:val="00352D82"/>
    <w:rsid w:val="00366ACC"/>
    <w:rsid w:val="004554FE"/>
    <w:rsid w:val="00470512"/>
    <w:rsid w:val="004B7EBC"/>
    <w:rsid w:val="005877F9"/>
    <w:rsid w:val="006B7045"/>
    <w:rsid w:val="007333AE"/>
    <w:rsid w:val="008844B0"/>
    <w:rsid w:val="00921A43"/>
    <w:rsid w:val="00A33948"/>
    <w:rsid w:val="00B34329"/>
    <w:rsid w:val="00C00FA9"/>
    <w:rsid w:val="00CA2C0F"/>
    <w:rsid w:val="00D21A4E"/>
    <w:rsid w:val="00D650D1"/>
    <w:rsid w:val="00DC3ADA"/>
    <w:rsid w:val="00E4124E"/>
    <w:rsid w:val="00E55E16"/>
    <w:rsid w:val="00F347C1"/>
    <w:rsid w:val="00FD14B7"/>
    <w:rsid w:val="49D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6AC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rsid w:val="00366AC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customStyle="1" w:styleId="NormalWeb1">
    <w:name w:val="Normal (Web)1"/>
    <w:basedOn w:val="a"/>
    <w:uiPriority w:val="99"/>
    <w:qFormat/>
    <w:rsid w:val="00366AC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99"/>
    <w:qFormat/>
    <w:rsid w:val="00366ACC"/>
    <w:pPr>
      <w:ind w:firstLineChars="200" w:firstLine="420"/>
    </w:pPr>
    <w:rPr>
      <w:rFonts w:cs="Times New Roman"/>
    </w:rPr>
  </w:style>
  <w:style w:type="character" w:customStyle="1" w:styleId="font21">
    <w:name w:val="font21"/>
    <w:basedOn w:val="a1"/>
    <w:rsid w:val="00366AC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1"/>
    <w:rsid w:val="00366ACC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B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B7EBC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66AC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rsid w:val="00366AC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customStyle="1" w:styleId="NormalWeb1">
    <w:name w:val="Normal (Web)1"/>
    <w:basedOn w:val="a"/>
    <w:uiPriority w:val="99"/>
    <w:qFormat/>
    <w:rsid w:val="00366AC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99"/>
    <w:qFormat/>
    <w:rsid w:val="00366ACC"/>
    <w:pPr>
      <w:ind w:firstLineChars="200" w:firstLine="420"/>
    </w:pPr>
    <w:rPr>
      <w:rFonts w:cs="Times New Roman"/>
    </w:rPr>
  </w:style>
  <w:style w:type="character" w:customStyle="1" w:styleId="font21">
    <w:name w:val="font21"/>
    <w:basedOn w:val="a1"/>
    <w:rsid w:val="00366AC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1"/>
    <w:rsid w:val="00366ACC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4B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B7EB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</Words>
  <Characters>4367</Characters>
  <Application>Microsoft Office Word</Application>
  <DocSecurity>0</DocSecurity>
  <Lines>36</Lines>
  <Paragraphs>10</Paragraphs>
  <ScaleCrop>false</ScaleCrop>
  <Company>中国微软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当如是</dc:creator>
  <cp:lastModifiedBy>Administrator</cp:lastModifiedBy>
  <cp:revision>4</cp:revision>
  <dcterms:created xsi:type="dcterms:W3CDTF">2024-07-09T09:39:00Z</dcterms:created>
  <dcterms:modified xsi:type="dcterms:W3CDTF">2024-07-09T09:40:00Z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0913BE5617194A8D836E87BCBD2442FC</vt:lpwstr>
  </property>
</Properties>
</file>