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南召县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财政衔接乡村振兴补助资金分配情况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公告公示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上级及县本级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下达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衔接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推进乡村振兴衔接补助资金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10331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万元，按照202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年南召县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衔接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资金项目库及我县实际，现将资金分配使用情况公示如下：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600" w:lineRule="atLeast"/>
        <w:ind w:right="0" w:firstLine="62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资金来源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中央财政衔接推进乡村振兴专项资金8032万元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省级财政衔接推进乡村振兴专项资金2099万元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县级财政衔接推进乡村振兴专项资金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万元</w:t>
      </w:r>
    </w:p>
    <w:tbl>
      <w:tblPr>
        <w:tblStyle w:val="4"/>
        <w:tblW w:w="85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0"/>
        <w:gridCol w:w="1885"/>
        <w:gridCol w:w="690"/>
        <w:gridCol w:w="690"/>
        <w:gridCol w:w="3230"/>
        <w:gridCol w:w="109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8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202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lang w:val="en-US" w:eastAsia="zh-CN"/>
              </w:rPr>
              <w:t>4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年南召县财政衔接乡村振兴补助资金分配表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5" w:hRule="atLeast"/>
        </w:trPr>
        <w:tc>
          <w:tcPr>
            <w:tcW w:w="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2024年南召县四棵树乡五垛村休闲农业与乡村旅游建设项目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南召县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四棵树乡</w:t>
            </w:r>
          </w:p>
        </w:tc>
        <w:tc>
          <w:tcPr>
            <w:tcW w:w="3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项目建设地点位于南召县四棵树乡五垛村，该项目将产业扶持资金2000万元用于新建民宿客房25套，中医药特色产品展示中心及多功能厅共计4处，游客接待服务中心1处及基础配套设施、设备。</w:t>
            </w:r>
          </w:p>
        </w:tc>
        <w:tc>
          <w:tcPr>
            <w:tcW w:w="10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中央衔接资金900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万元</w:t>
            </w: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旅游</w:t>
            </w:r>
            <w:r>
              <w:rPr>
                <w:rFonts w:hint="eastAsia"/>
                <w:lang w:val="en-US" w:eastAsia="zh-CN"/>
              </w:rPr>
              <w:t>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5" w:hRule="atLeast"/>
        </w:trPr>
        <w:tc>
          <w:tcPr>
            <w:tcW w:w="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2024年南召县农业农村局基础设施建设人居环境整治项目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南召县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各乡镇</w:t>
            </w:r>
          </w:p>
        </w:tc>
        <w:tc>
          <w:tcPr>
            <w:tcW w:w="3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在全县14个乡镇32个村新建混凝土道路71785平方米、铺设沥青道路5075平方米、4座污水处理终端、铺设5555米污水管道、4处挡墙总长676米、2道水渠总长760米、1口15米深水井、1道拦河坝长80米。计划资金1408.1786万元。项目建设完成后归所在村集体。</w:t>
            </w:r>
          </w:p>
        </w:tc>
        <w:tc>
          <w:tcPr>
            <w:tcW w:w="10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中央衔接资金989.6786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万元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省级衔接资金262.7万元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5" w:hRule="atLeast"/>
        </w:trPr>
        <w:tc>
          <w:tcPr>
            <w:tcW w:w="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2024年南召县交通局道路及桥梁建设项目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南召县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各乡镇</w:t>
            </w:r>
          </w:p>
        </w:tc>
        <w:tc>
          <w:tcPr>
            <w:tcW w:w="3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路面工程4条长12.05公里，防护工程7990立方米，便民桥7处长92.03延米</w:t>
            </w:r>
          </w:p>
        </w:tc>
        <w:tc>
          <w:tcPr>
            <w:tcW w:w="10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中央衔接资金870万元、县级衔接资金200万元、</w:t>
            </w: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交通局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5" w:hRule="atLeast"/>
        </w:trPr>
        <w:tc>
          <w:tcPr>
            <w:tcW w:w="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2024年南召县水利局小型农田水利基础设施建设项目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南召县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各乡镇</w:t>
            </w:r>
          </w:p>
        </w:tc>
        <w:tc>
          <w:tcPr>
            <w:tcW w:w="3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在全县11个乡镇31个村新修护岸工程7048.6米、深水井4眼、河道清淤300米、渠道738米、塘堰整治3座、漫水桥1座、河道治理1处、截潜坝1座、安全饮水水源提升工程1处、道路400米、交通桥1座。计划资金1201.5万元。项目建设完成后归所在村集体。</w:t>
            </w:r>
          </w:p>
        </w:tc>
        <w:tc>
          <w:tcPr>
            <w:tcW w:w="10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中央衔接资金443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万元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5" w:hRule="atLeast"/>
        </w:trPr>
        <w:tc>
          <w:tcPr>
            <w:tcW w:w="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/>
              </w:rPr>
              <w:t>2024年南召县皇后乡天桥村辛夷GAP基地提升项目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南召县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皇后乡</w:t>
            </w:r>
          </w:p>
        </w:tc>
        <w:tc>
          <w:tcPr>
            <w:tcW w:w="3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对60亩的种植区土壤进行改造提升，建设GAP基地工作站100平方米，修建排水渠200米，项目建成后，产权归天桥村所有。</w:t>
            </w:r>
          </w:p>
        </w:tc>
        <w:tc>
          <w:tcPr>
            <w:tcW w:w="10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中央衔接资金50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万元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交通局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5" w:hRule="atLeast"/>
        </w:trPr>
        <w:tc>
          <w:tcPr>
            <w:tcW w:w="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2024年南召县小店乡空山村道路硬化项目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南召县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小店乡</w:t>
            </w:r>
          </w:p>
        </w:tc>
        <w:tc>
          <w:tcPr>
            <w:tcW w:w="3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空山洞道路硬化，长1666米，宽4米，厚0.2米。</w:t>
            </w:r>
          </w:p>
        </w:tc>
        <w:tc>
          <w:tcPr>
            <w:tcW w:w="10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中央衔接资金49.8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万元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中医药发展中心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5" w:hRule="atLeast"/>
        </w:trPr>
        <w:tc>
          <w:tcPr>
            <w:tcW w:w="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2024年南召县云阳镇小关社区五一路污水处理项目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南召县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云阳镇</w:t>
            </w:r>
          </w:p>
        </w:tc>
        <w:tc>
          <w:tcPr>
            <w:tcW w:w="3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新建φ600钢筋混凝土承插管总长1600米，每隔30米设污水检查井，污水收集井各一座，单处检查井与污水收集井连接管采用φ300双壁波纹管长30.6米。</w:t>
            </w:r>
          </w:p>
        </w:tc>
        <w:tc>
          <w:tcPr>
            <w:tcW w:w="10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中央衔接资金108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万元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统战部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5" w:hRule="atLeast"/>
        </w:trPr>
        <w:tc>
          <w:tcPr>
            <w:tcW w:w="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2024年南召县脱贫户蚕种补贴项目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南召县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各乡镇</w:t>
            </w:r>
          </w:p>
        </w:tc>
        <w:tc>
          <w:tcPr>
            <w:tcW w:w="3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对全县300户饲养柞蚕脱贫户进行蚕种补贴，每斤蚕种补贴700元。</w:t>
            </w:r>
          </w:p>
        </w:tc>
        <w:tc>
          <w:tcPr>
            <w:tcW w:w="10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中央衔接资金60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万元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蚕菌中心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5" w:hRule="atLeast"/>
        </w:trPr>
        <w:tc>
          <w:tcPr>
            <w:tcW w:w="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2024年度南召县小额贷款贴息项目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南召县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各乡镇</w:t>
            </w:r>
          </w:p>
        </w:tc>
        <w:tc>
          <w:tcPr>
            <w:tcW w:w="3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对全县4560户享受政策的脱贫户、监测户小额信贷，按照基准利率3.65%给予财政全额贴息。</w:t>
            </w:r>
          </w:p>
        </w:tc>
        <w:tc>
          <w:tcPr>
            <w:tcW w:w="10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中央衔接资金450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万元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5" w:hRule="atLeast"/>
        </w:trPr>
        <w:tc>
          <w:tcPr>
            <w:tcW w:w="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2024年南召县城郊乡粮药套种种植示范基地灌溉项目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南召县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城郊乡</w:t>
            </w:r>
          </w:p>
        </w:tc>
        <w:tc>
          <w:tcPr>
            <w:tcW w:w="3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采购农业离心过滤施肥一体机2套，建设90PE管2900米，75pe灌溉带3400米，1寸滴灌带96000米，购置旋耕机1台及配套工具、小型开沟培土机2台不小于325mm开孔、深180米深水井2口，深水泵及管道2套，50立方储水罐2个，增压泵2个。</w:t>
            </w:r>
          </w:p>
        </w:tc>
        <w:tc>
          <w:tcPr>
            <w:tcW w:w="10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中央衔接资金52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万元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中医药发展中心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5" w:hRule="atLeast"/>
        </w:trPr>
        <w:tc>
          <w:tcPr>
            <w:tcW w:w="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2024年南召县南河店镇胡垛村中药材加工设备购置项目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南召县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南河店镇</w:t>
            </w:r>
          </w:p>
        </w:tc>
        <w:tc>
          <w:tcPr>
            <w:tcW w:w="3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购置野菊花杀青烘干一体机1台，型号5HDJH-70S：日处理量8-10吨，整机尺寸（长×宽×高）m：21×8×5，烘室尺寸（长×宽×高）m：10.1×2.3×2.5，整机总功率（KW）：约46KW。计划使用资金60万元。</w:t>
            </w:r>
          </w:p>
        </w:tc>
        <w:tc>
          <w:tcPr>
            <w:tcW w:w="10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中央衔接资金60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万元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中医药发展中心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5" w:hRule="atLeast"/>
        </w:trPr>
        <w:tc>
          <w:tcPr>
            <w:tcW w:w="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2024年南召县农业农村局产业发展类项目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南召县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相关乡镇</w:t>
            </w:r>
          </w:p>
        </w:tc>
        <w:tc>
          <w:tcPr>
            <w:tcW w:w="3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农业农村局相关产业发展建设项目</w:t>
            </w:r>
          </w:p>
        </w:tc>
        <w:tc>
          <w:tcPr>
            <w:tcW w:w="10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中央衔接资金3990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万元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省级衔接资金490万元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5" w:hRule="atLeast"/>
        </w:trPr>
        <w:tc>
          <w:tcPr>
            <w:tcW w:w="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2024年南召县白土岗镇南岗村编织袋厂建设项目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南召县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白土岗镇</w:t>
            </w:r>
          </w:p>
        </w:tc>
        <w:tc>
          <w:tcPr>
            <w:tcW w:w="3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12米x48米扶贫帮扶就业车间1座</w:t>
            </w:r>
          </w:p>
        </w:tc>
        <w:tc>
          <w:tcPr>
            <w:tcW w:w="10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中央衔接资金9.5214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万元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发改委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5" w:hRule="atLeast"/>
        </w:trPr>
        <w:tc>
          <w:tcPr>
            <w:tcW w:w="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2024年南召县乡村振兴局产业奖补项目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南召县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相关乡镇</w:t>
            </w:r>
          </w:p>
        </w:tc>
        <w:tc>
          <w:tcPr>
            <w:tcW w:w="3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en-US" w:eastAsia="zh-CN"/>
              </w:rPr>
              <w:t>对有劳动能力且有发展产业意愿的脱贫户（享受政策）、监测户（未消除风险），扶持其自主发展产业项目，按照产业项目投入资金规模分类补助,大约50户实施项目，根据其发展的产业规模、预期效益对其进行一定的资金补助。</w:t>
            </w:r>
          </w:p>
        </w:tc>
        <w:tc>
          <w:tcPr>
            <w:tcW w:w="10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省级衔接资金25万元</w:t>
            </w: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5" w:hRule="atLeast"/>
        </w:trPr>
        <w:tc>
          <w:tcPr>
            <w:tcW w:w="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2024年南召县东庄村中药材种植示范区与文化产业园建设项目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南召县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东庄村</w:t>
            </w:r>
          </w:p>
        </w:tc>
        <w:tc>
          <w:tcPr>
            <w:tcW w:w="3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一、建设一座400M²左右的加工车间（尺寸：长20m*宽20m*高9m)，用于安置加工设备，提供中药材初、深加工场所，具备避雨、防火、安全功能</w:t>
            </w:r>
          </w:p>
        </w:tc>
        <w:tc>
          <w:tcPr>
            <w:tcW w:w="10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省级衔接资金300万元</w:t>
            </w: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中药材发展中心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5" w:hRule="atLeast"/>
        </w:trPr>
        <w:tc>
          <w:tcPr>
            <w:tcW w:w="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 xml:space="preserve"> 2024年南召县南河店镇郭营村中药材加工设备购置项目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南召县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南河店镇</w:t>
            </w:r>
          </w:p>
        </w:tc>
        <w:tc>
          <w:tcPr>
            <w:tcW w:w="3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购买野菊花杀青烘干一体机1台，型号5HDJH-200：日处理量30吨，整机尺寸（长×宽×高）m：27.5×12.4×4.4，烘室尺寸（长×宽×高）m：14×3.5×3，整机总功率（KW）：约136KW。计划使用资金110万元。</w:t>
            </w:r>
          </w:p>
        </w:tc>
        <w:tc>
          <w:tcPr>
            <w:tcW w:w="10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省级衔接资金110万元</w:t>
            </w: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中药材发展中心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5" w:hRule="atLeast"/>
        </w:trPr>
        <w:tc>
          <w:tcPr>
            <w:tcW w:w="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2024年南召县公益岗及外出务工交通补贴项目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南召县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相关乡镇</w:t>
            </w:r>
          </w:p>
        </w:tc>
        <w:tc>
          <w:tcPr>
            <w:tcW w:w="3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为全县700名保洁员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、520名河长制河道河洁员、公路养护员140名、4300人外出务工等进行补助及工资发放</w:t>
            </w:r>
          </w:p>
        </w:tc>
        <w:tc>
          <w:tcPr>
            <w:tcW w:w="10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省级衔接资金909.4万元</w:t>
            </w: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5" w:hRule="atLeast"/>
        </w:trPr>
        <w:tc>
          <w:tcPr>
            <w:tcW w:w="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2024年南召县“雨露计划”补助项目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南召县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相关乡镇</w:t>
            </w:r>
          </w:p>
        </w:tc>
        <w:tc>
          <w:tcPr>
            <w:tcW w:w="3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全县3166名脱贫户、监测户“雨露计划”补助。其中：短期技能培训500名，按照每人每年1500-2000元标准补助；在校生职业教育2666名，按照每人每学期1500元标准补助。</w:t>
            </w:r>
          </w:p>
        </w:tc>
        <w:tc>
          <w:tcPr>
            <w:tcW w:w="10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省级衔接资金1.9万元</w:t>
            </w: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备注：每个具体项目建设情况由责任单位另行公告公示。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公告公示单位：南召县财政局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监督电话：66916768  66913256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电子邮箱：nanzhaonongyegu@163.com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YTdmMDUwNDc1NzhmNGZhYmZiOTYyMWUxYTUzNWUifQ=="/>
  </w:docVars>
  <w:rsids>
    <w:rsidRoot w:val="49D84DFC"/>
    <w:rsid w:val="10003DC6"/>
    <w:rsid w:val="1BA7574C"/>
    <w:rsid w:val="4469429C"/>
    <w:rsid w:val="49D84DFC"/>
    <w:rsid w:val="4D996311"/>
    <w:rsid w:val="4DFF3431"/>
    <w:rsid w:val="65BB0400"/>
    <w:rsid w:val="672A3A3A"/>
    <w:rsid w:val="676F1D24"/>
    <w:rsid w:val="722A12B4"/>
    <w:rsid w:val="749B33E4"/>
    <w:rsid w:val="7986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Normal (Web)1"/>
    <w:basedOn w:val="1"/>
    <w:autoRedefine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7">
    <w:name w:val="列出段落1"/>
    <w:basedOn w:val="1"/>
    <w:autoRedefine/>
    <w:qFormat/>
    <w:uiPriority w:val="99"/>
    <w:pPr>
      <w:ind w:firstLine="420" w:firstLineChars="200"/>
    </w:pPr>
    <w:rPr>
      <w:rFonts w:cs="Times New Roman"/>
    </w:rPr>
  </w:style>
  <w:style w:type="character" w:customStyle="1" w:styleId="8">
    <w:name w:val="font21"/>
    <w:basedOn w:val="5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4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413</Words>
  <Characters>526</Characters>
  <Lines>0</Lines>
  <Paragraphs>0</Paragraphs>
  <TotalTime>32</TotalTime>
  <ScaleCrop>false</ScaleCrop>
  <LinksUpToDate>false</LinksUpToDate>
  <CharactersWithSpaces>538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2022-12-04T04:54:00Z</dcterms:created>
  <dc:creator>当如是</dc:creator>
  <cp:lastModifiedBy>格桑花</cp:lastModifiedBy>
  <dcterms:modified xsi:type="dcterms:W3CDTF">2024-04-18T09:29:00Z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338989EB308B49F7A05B8BB4A501C116</vt:lpwstr>
  </property>
</Properties>
</file>