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华文宋体" w:hAnsi="华文宋体" w:eastAsia="华文宋体" w:cs="华文宋体"/>
          <w:b/>
          <w:bCs/>
          <w:sz w:val="36"/>
          <w:szCs w:val="36"/>
        </w:rPr>
      </w:pPr>
      <w:bookmarkStart w:id="0" w:name="_GoBack"/>
      <w:bookmarkEnd w:id="0"/>
      <w:r>
        <w:rPr>
          <w:rFonts w:hint="eastAsia" w:ascii="华文宋体" w:hAnsi="华文宋体" w:eastAsia="华文宋体" w:cs="华文宋体"/>
          <w:b/>
          <w:bCs/>
          <w:sz w:val="36"/>
          <w:szCs w:val="36"/>
        </w:rPr>
        <w:t>南召县审计局</w:t>
      </w:r>
    </w:p>
    <w:p>
      <w:pPr>
        <w:jc w:val="center"/>
        <w:rPr>
          <w:rFonts w:hint="eastAsia"/>
          <w:lang w:val="en-US" w:eastAsia="zh-CN"/>
        </w:rPr>
      </w:pPr>
      <w:r>
        <w:rPr>
          <w:rFonts w:hint="eastAsia" w:ascii="华文宋体" w:hAnsi="华文宋体" w:eastAsia="华文宋体" w:cs="华文宋体"/>
          <w:b/>
          <w:bCs/>
          <w:sz w:val="36"/>
          <w:szCs w:val="36"/>
        </w:rPr>
        <w:t>关于</w:t>
      </w:r>
      <w:r>
        <w:rPr>
          <w:rFonts w:hint="eastAsia" w:ascii="华文宋体" w:hAnsi="华文宋体" w:eastAsia="华文宋体" w:cs="华文宋体"/>
          <w:b/>
          <w:bCs/>
          <w:sz w:val="36"/>
          <w:szCs w:val="36"/>
          <w:lang w:val="en-US" w:eastAsia="zh-CN"/>
        </w:rPr>
        <w:t>南召县理想大道（黄洋路K0+840至辛夷大道K1+472）道路工程竣工决算情况</w:t>
      </w:r>
      <w:r>
        <w:rPr>
          <w:rFonts w:hint="eastAsia" w:ascii="华文宋体" w:hAnsi="华文宋体" w:eastAsia="华文宋体" w:cs="华文宋体"/>
          <w:b/>
          <w:bCs/>
          <w:sz w:val="36"/>
          <w:szCs w:val="36"/>
        </w:rPr>
        <w:t>的审计结果</w:t>
      </w:r>
      <w:r>
        <w:rPr>
          <w:rFonts w:hint="eastAsia" w:ascii="华文宋体" w:hAnsi="华文宋体" w:eastAsia="华文宋体" w:cs="华文宋体"/>
          <w:b/>
          <w:bCs/>
          <w:sz w:val="36"/>
          <w:szCs w:val="36"/>
          <w:lang w:val="en-US" w:eastAsia="zh-CN"/>
        </w:rPr>
        <w:t>公告</w:t>
      </w:r>
    </w:p>
    <w:p>
      <w:pPr>
        <w:ind w:firstLine="1760" w:firstLineChars="400"/>
        <w:rPr>
          <w:rFonts w:hint="eastAsia" w:ascii="仿宋" w:hAnsi="仿宋" w:eastAsia="仿宋" w:cs="仿宋"/>
          <w:b w:val="0"/>
          <w:bCs w:val="0"/>
          <w:spacing w:val="20"/>
          <w:sz w:val="40"/>
          <w:szCs w:val="40"/>
          <w:lang w:val="en-US" w:eastAsia="zh-CN"/>
        </w:rPr>
      </w:pPr>
      <w:r>
        <w:rPr>
          <w:rFonts w:hint="eastAsia" w:ascii="仿宋" w:hAnsi="仿宋" w:eastAsia="仿宋" w:cs="仿宋"/>
          <w:b w:val="0"/>
          <w:bCs w:val="0"/>
          <w:spacing w:val="20"/>
          <w:sz w:val="40"/>
          <w:szCs w:val="40"/>
          <w:lang w:val="en-US" w:eastAsia="zh-CN"/>
        </w:rPr>
        <w:t>（2023年12月28日公告）</w:t>
      </w:r>
    </w:p>
    <w:p>
      <w:pPr>
        <w:pStyle w:val="2"/>
        <w:rPr>
          <w:rFonts w:hint="eastAsia"/>
          <w:lang w:val="en-US" w:eastAsia="zh-CN"/>
        </w:rPr>
      </w:pPr>
    </w:p>
    <w:p>
      <w:pPr>
        <w:ind w:firstLine="640" w:firstLineChars="200"/>
        <w:rPr>
          <w:rFonts w:hint="eastAsia" w:ascii="Times New Roman" w:hAnsi="Times New Roman" w:eastAsia="仿宋" w:cs="仿宋"/>
          <w:color w:val="auto"/>
          <w:sz w:val="32"/>
          <w:szCs w:val="32"/>
        </w:rPr>
      </w:pPr>
      <w:r>
        <w:rPr>
          <w:rFonts w:hint="eastAsia" w:ascii="Times New Roman" w:hAnsi="Times New Roman" w:eastAsia="仿宋" w:cs="仿宋"/>
          <w:color w:val="auto"/>
          <w:kern w:val="0"/>
          <w:sz w:val="32"/>
          <w:szCs w:val="32"/>
          <w:lang w:val="en-US" w:eastAsia="zh-CN" w:bidi="ar-SA"/>
        </w:rPr>
        <w:t>根据《中华人民共和国审计法》的规定，南召县审计局自2023年6月26日至8月22日对南召县理想大道（黄洋路K0+840至辛夷大道K1+472）道路工程竣工决算情况进行了审计。现将审计结果</w:t>
      </w:r>
      <w:r>
        <w:rPr>
          <w:rFonts w:hint="eastAsia" w:eastAsia="仿宋" w:cs="仿宋"/>
          <w:color w:val="auto"/>
          <w:kern w:val="0"/>
          <w:sz w:val="32"/>
          <w:szCs w:val="32"/>
          <w:lang w:val="en-US" w:eastAsia="zh-CN" w:bidi="ar-SA"/>
        </w:rPr>
        <w:t>公告</w:t>
      </w:r>
      <w:r>
        <w:rPr>
          <w:rFonts w:hint="eastAsia" w:ascii="Times New Roman" w:hAnsi="Times New Roman" w:eastAsia="仿宋" w:cs="仿宋"/>
          <w:color w:val="auto"/>
          <w:kern w:val="0"/>
          <w:sz w:val="32"/>
          <w:szCs w:val="32"/>
          <w:lang w:val="en-US" w:eastAsia="zh-CN" w:bidi="ar-SA"/>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3" w:leftChars="0"/>
        <w:textAlignment w:val="auto"/>
        <w:rPr>
          <w:rFonts w:hint="eastAsia" w:ascii="Times New Roman" w:hAnsi="Times New Roman" w:eastAsia="黑体"/>
          <w:b/>
          <w:color w:val="auto"/>
          <w:sz w:val="32"/>
          <w:szCs w:val="32"/>
        </w:rPr>
      </w:pPr>
      <w:r>
        <w:rPr>
          <w:rFonts w:hint="eastAsia" w:ascii="Times New Roman" w:hAnsi="Times New Roman" w:eastAsia="黑体"/>
          <w:b/>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华文楷体"/>
          <w:color w:val="auto"/>
          <w:sz w:val="32"/>
          <w:szCs w:val="32"/>
        </w:rPr>
      </w:pPr>
      <w:r>
        <w:rPr>
          <w:rFonts w:hint="eastAsia" w:ascii="Times New Roman" w:hAnsi="Times New Roman" w:eastAsia="华文楷体"/>
          <w:color w:val="auto"/>
          <w:sz w:val="32"/>
          <w:szCs w:val="32"/>
        </w:rPr>
        <w:t>（一）工程概况</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南召县理想大道（黄洋路至辛夷大道）全长632m，道路红线宽度为30m，工程主要内容为：雨水管道、污水管道、给水管道、照明基础工程、车行道及人行道铺设、绿化、交通等。</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2018年10月26日，由河南兴达工程咨询有限公司对该工程施工进行了代理招标，分为两个标段。11月20日通过评标，一标段由南召县通达公路工程有限公司中标，中标价897.02万元。二标段由河南飞腾建筑有限公司中标，中标价44.01万元。</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2018年12月5日，县住建局与一标段中标单位南召县通达公路工程有限公司以中标价签订了施工合同，合同工期90日历天。2018年12月10日与二标段中标单位河南飞腾建筑有限公司以中标价签订了施工合同，合同工期30日历天。</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 w:cs="仿宋"/>
          <w:color w:val="auto"/>
          <w:kern w:val="0"/>
          <w:sz w:val="32"/>
          <w:szCs w:val="32"/>
          <w:lang w:val="en-US" w:eastAsia="zh-CN" w:bidi="ar-SA"/>
        </w:rPr>
        <w:t>一标段开工日期2018年12月10日，二标段开工日期2018年11月23日，2020年1月22日由建设单位、施工单位、监理单位、设计单位四方进行竣工验收，质量检查：合格。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华文楷体"/>
          <w:color w:val="auto"/>
          <w:sz w:val="32"/>
          <w:szCs w:val="32"/>
          <w:lang w:val="en-US" w:eastAsia="zh-CN"/>
        </w:rPr>
      </w:pPr>
      <w:r>
        <w:rPr>
          <w:rFonts w:hint="eastAsia" w:ascii="Times New Roman" w:hAnsi="Times New Roman" w:eastAsia="华文楷体"/>
          <w:color w:val="auto"/>
          <w:sz w:val="32"/>
          <w:szCs w:val="32"/>
          <w:lang w:val="en-US" w:eastAsia="zh-CN"/>
        </w:rPr>
        <w:t>（二）资金筹集使用情况</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eastAsia"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南召县城区理想大道等13项市政基础设施工程项目利用国家债券资金及县财政资金进行建设，总投资97153.89万元。</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jc w:val="left"/>
        <w:textAlignment w:val="auto"/>
        <w:rPr>
          <w:rFonts w:hint="default"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本次仅对南召县城区理想大道（黄洋路K0+840至辛夷大道K1+472）道路工程建设情况进行审计。该工程合同价941.12万元，县住建局提供的工程竣工结算价1273.34万元。</w:t>
      </w:r>
    </w:p>
    <w:p>
      <w:pPr>
        <w:keepNext w:val="0"/>
        <w:keepLines w:val="0"/>
        <w:pageBreakBefore w:val="0"/>
        <w:widowControl w:val="0"/>
        <w:kinsoku/>
        <w:wordWrap/>
        <w:overflowPunct/>
        <w:topLinePunct w:val="0"/>
        <w:autoSpaceDE/>
        <w:autoSpaceDN/>
        <w:bidi w:val="0"/>
        <w:adjustRightInd/>
        <w:snapToGrid/>
        <w:spacing w:line="600" w:lineRule="exact"/>
        <w:ind w:firstLine="700" w:firstLineChars="250"/>
        <w:jc w:val="left"/>
        <w:textAlignment w:val="auto"/>
        <w:rPr>
          <w:rFonts w:hint="eastAsia" w:ascii="Times New Roman" w:hAnsi="Times New Roman" w:eastAsia="仿宋" w:cs="仿宋"/>
          <w:color w:val="auto"/>
          <w:spacing w:val="-20"/>
          <w:kern w:val="0"/>
          <w:sz w:val="32"/>
          <w:szCs w:val="32"/>
          <w:lang w:val="en-US" w:eastAsia="zh-CN" w:bidi="ar-SA"/>
        </w:rPr>
      </w:pPr>
      <w:r>
        <w:rPr>
          <w:rFonts w:hint="eastAsia" w:ascii="Times New Roman" w:hAnsi="Times New Roman" w:eastAsia="仿宋" w:cs="仿宋"/>
          <w:color w:val="auto"/>
          <w:spacing w:val="-20"/>
          <w:kern w:val="0"/>
          <w:sz w:val="32"/>
          <w:szCs w:val="32"/>
          <w:lang w:val="en-US" w:eastAsia="zh-CN" w:bidi="ar-SA"/>
        </w:rPr>
        <w:t>截止审计时，县住建局已拨付施工单位工程款1273.27万元。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b/>
          <w:color w:val="auto"/>
          <w:sz w:val="32"/>
          <w:szCs w:val="32"/>
        </w:rPr>
      </w:pPr>
      <w:r>
        <w:rPr>
          <w:rFonts w:hint="eastAsia" w:eastAsia="黑体"/>
          <w:b/>
          <w:color w:val="auto"/>
          <w:sz w:val="32"/>
          <w:szCs w:val="32"/>
          <w:lang w:val="en-US" w:eastAsia="zh-CN"/>
        </w:rPr>
        <w:t>审计结果</w:t>
      </w:r>
    </w:p>
    <w:p>
      <w:pPr>
        <w:pStyle w:val="6"/>
        <w:ind w:firstLine="640" w:firstLineChars="200"/>
        <w:rPr>
          <w:rFonts w:hint="eastAsia"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该工程送审结算总价12733367.92 元，其中一标段12370708.46元，二标段362659.46元，审计认定价12541757.83元，其中一标段12179098.37元，二标段362659.46元。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b/>
          <w:color w:val="auto"/>
          <w:sz w:val="32"/>
          <w:szCs w:val="32"/>
        </w:rPr>
      </w:pPr>
      <w:r>
        <w:rPr>
          <w:rFonts w:hint="eastAsia" w:ascii="Times New Roman" w:hAnsi="Times New Roman" w:eastAsia="黑体"/>
          <w:b/>
          <w:color w:val="auto"/>
          <w:sz w:val="32"/>
          <w:szCs w:val="32"/>
          <w:lang w:val="en-US" w:eastAsia="zh-CN"/>
        </w:rPr>
        <w:t>评价意见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仿宋"/>
          <w:color w:val="auto"/>
          <w:kern w:val="0"/>
          <w:sz w:val="32"/>
          <w:szCs w:val="32"/>
          <w:lang w:val="en-US" w:eastAsia="zh-CN" w:bidi="ar-SA"/>
        </w:rPr>
      </w:pPr>
      <w:r>
        <w:rPr>
          <w:rFonts w:hint="eastAsia" w:ascii="Times New Roman" w:hAnsi="Times New Roman" w:eastAsia="仿宋" w:cs="仿宋"/>
          <w:color w:val="auto"/>
          <w:kern w:val="0"/>
          <w:sz w:val="32"/>
          <w:szCs w:val="32"/>
          <w:lang w:val="en-US" w:eastAsia="zh-CN" w:bidi="ar-SA"/>
        </w:rPr>
        <w:t>审计结果表明：该项目工程建设基本遵循工程合同制、工程监理制等管理制度。该项目的实施，改善了城区交通环境，提高了道路通行能力，提升了城市品位。</w:t>
      </w:r>
    </w:p>
    <w:p>
      <w:pPr>
        <w:pStyle w:val="3"/>
        <w:rPr>
          <w:rFonts w:hint="eastAsia"/>
        </w:rPr>
      </w:pPr>
    </w:p>
    <w:p>
      <w:pPr>
        <w:widowControl w:val="0"/>
        <w:ind w:firstLine="5544" w:firstLineChars="1800"/>
        <w:jc w:val="both"/>
        <w:rPr>
          <w:rFonts w:hint="default"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 xml:space="preserve"> 南召县审计局</w:t>
      </w:r>
    </w:p>
    <w:p>
      <w:pPr>
        <w:pStyle w:val="3"/>
        <w:rPr>
          <w:rFonts w:hint="eastAsia" w:ascii="Times New Roman" w:hAnsi="Times New Roman" w:eastAsia="仿宋" w:cs="仿宋"/>
          <w:b w:val="0"/>
          <w:bCs w:val="0"/>
          <w:color w:val="auto"/>
          <w:sz w:val="32"/>
          <w:szCs w:val="32"/>
          <w:lang w:val="en-US" w:eastAsia="zh-CN"/>
        </w:rPr>
      </w:pPr>
      <w:r>
        <w:rPr>
          <w:rFonts w:hint="eastAsia" w:ascii="仿宋" w:hAnsi="仿宋" w:eastAsia="仿宋" w:cs="仿宋"/>
          <w:spacing w:val="-6"/>
          <w:kern w:val="2"/>
          <w:sz w:val="32"/>
          <w:szCs w:val="32"/>
          <w:lang w:val="en-US" w:eastAsia="zh-CN" w:bidi="ar-SA"/>
        </w:rPr>
        <w:t xml:space="preserve">                          </w:t>
      </w:r>
      <w:r>
        <w:rPr>
          <w:rFonts w:hint="eastAsia" w:ascii="仿宋" w:hAnsi="仿宋" w:eastAsia="仿宋" w:cs="仿宋"/>
          <w:b w:val="0"/>
          <w:bCs/>
          <w:spacing w:val="-6"/>
          <w:kern w:val="2"/>
          <w:sz w:val="32"/>
          <w:szCs w:val="32"/>
          <w:lang w:val="en-US" w:eastAsia="zh-CN" w:bidi="ar-SA"/>
        </w:rPr>
        <w:t xml:space="preserve">   </w:t>
      </w:r>
      <w:r>
        <w:rPr>
          <w:rFonts w:hint="eastAsia" w:ascii="仿宋" w:hAnsi="仿宋" w:eastAsia="仿宋" w:cs="仿宋"/>
          <w:b w:val="0"/>
          <w:bCs/>
          <w:color w:val="auto"/>
          <w:spacing w:val="-6"/>
          <w:kern w:val="2"/>
          <w:sz w:val="32"/>
          <w:szCs w:val="32"/>
          <w:lang w:val="en-US" w:eastAsia="zh-CN" w:bidi="ar-SA"/>
        </w:rPr>
        <w:t xml:space="preserve"> </w:t>
      </w:r>
      <w:r>
        <w:rPr>
          <w:rFonts w:hint="eastAsia" w:cs="仿宋"/>
          <w:b w:val="0"/>
          <w:bCs/>
          <w:color w:val="auto"/>
          <w:spacing w:val="-6"/>
          <w:kern w:val="2"/>
          <w:sz w:val="32"/>
          <w:szCs w:val="32"/>
          <w:lang w:val="en-US" w:eastAsia="zh-CN" w:bidi="ar-SA"/>
        </w:rPr>
        <w:t xml:space="preserve">      </w:t>
      </w:r>
      <w:r>
        <w:rPr>
          <w:rFonts w:hint="eastAsia" w:ascii="仿宋" w:hAnsi="仿宋" w:eastAsia="仿宋" w:cs="仿宋"/>
          <w:b w:val="0"/>
          <w:bCs/>
          <w:color w:val="auto"/>
          <w:spacing w:val="-6"/>
          <w:kern w:val="2"/>
          <w:sz w:val="32"/>
          <w:szCs w:val="32"/>
          <w:lang w:val="en-US" w:eastAsia="zh-CN" w:bidi="ar-SA"/>
        </w:rPr>
        <w:t xml:space="preserve">2023年12月28日 </w:t>
      </w:r>
    </w:p>
    <w:sectPr>
      <w:footerReference r:id="rId3" w:type="default"/>
      <w:footerReference r:id="rId4" w:type="even"/>
      <w:pgSz w:w="11906" w:h="16838"/>
      <w:pgMar w:top="2098" w:right="1474" w:bottom="1985" w:left="1588" w:header="0" w:footer="794" w:gutter="0"/>
      <w:pgNumType w:fmt="numberInDash" w:start="1"/>
      <w:cols w:space="720"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700" w:firstLine="560" w:firstLineChars="20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180" w:firstLine="280" w:firstLineChars="10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651C7"/>
    <w:multiLevelType w:val="singleLevel"/>
    <w:tmpl w:val="B54651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lM2NhYjU3ZGFiNWE4ZTg1ODE1ZWMyMmNhZGVhMWEifQ=="/>
  </w:docVars>
  <w:rsids>
    <w:rsidRoot w:val="0016396B"/>
    <w:rsid w:val="00072B96"/>
    <w:rsid w:val="000B3EFC"/>
    <w:rsid w:val="000F3831"/>
    <w:rsid w:val="00136CC0"/>
    <w:rsid w:val="001555B3"/>
    <w:rsid w:val="0016396B"/>
    <w:rsid w:val="00244045"/>
    <w:rsid w:val="00287220"/>
    <w:rsid w:val="003E0E35"/>
    <w:rsid w:val="005C2996"/>
    <w:rsid w:val="008954AF"/>
    <w:rsid w:val="008C6C96"/>
    <w:rsid w:val="008D0628"/>
    <w:rsid w:val="009A267A"/>
    <w:rsid w:val="00B219DA"/>
    <w:rsid w:val="00B63C2E"/>
    <w:rsid w:val="00BB174D"/>
    <w:rsid w:val="00D80F19"/>
    <w:rsid w:val="00DE6753"/>
    <w:rsid w:val="00E443C9"/>
    <w:rsid w:val="01866A5C"/>
    <w:rsid w:val="01BD0F20"/>
    <w:rsid w:val="02C35095"/>
    <w:rsid w:val="03B92E42"/>
    <w:rsid w:val="03D70B8D"/>
    <w:rsid w:val="05B3073B"/>
    <w:rsid w:val="06A81923"/>
    <w:rsid w:val="06D429D0"/>
    <w:rsid w:val="06F832D7"/>
    <w:rsid w:val="072B7208"/>
    <w:rsid w:val="080C1A16"/>
    <w:rsid w:val="08C10B7D"/>
    <w:rsid w:val="08E26C4E"/>
    <w:rsid w:val="091868EC"/>
    <w:rsid w:val="09D9788A"/>
    <w:rsid w:val="0A2955E5"/>
    <w:rsid w:val="0A4B0665"/>
    <w:rsid w:val="0B6A5482"/>
    <w:rsid w:val="0B6C182A"/>
    <w:rsid w:val="0CC46135"/>
    <w:rsid w:val="0CD2091D"/>
    <w:rsid w:val="0D4252AC"/>
    <w:rsid w:val="0D9A12B8"/>
    <w:rsid w:val="0DFA445F"/>
    <w:rsid w:val="0E354C66"/>
    <w:rsid w:val="0E496B44"/>
    <w:rsid w:val="0F2E6262"/>
    <w:rsid w:val="0F300A86"/>
    <w:rsid w:val="0F704EBA"/>
    <w:rsid w:val="0FF22F66"/>
    <w:rsid w:val="10E0456B"/>
    <w:rsid w:val="113B3DCE"/>
    <w:rsid w:val="118801C0"/>
    <w:rsid w:val="1246365C"/>
    <w:rsid w:val="126958CD"/>
    <w:rsid w:val="12764924"/>
    <w:rsid w:val="15797764"/>
    <w:rsid w:val="160A3A6E"/>
    <w:rsid w:val="16DE0BDF"/>
    <w:rsid w:val="17625AEF"/>
    <w:rsid w:val="17AC4C93"/>
    <w:rsid w:val="17F47E9F"/>
    <w:rsid w:val="18751EB7"/>
    <w:rsid w:val="188249CD"/>
    <w:rsid w:val="18A56057"/>
    <w:rsid w:val="192B7A42"/>
    <w:rsid w:val="1B0E67CD"/>
    <w:rsid w:val="1B4410C6"/>
    <w:rsid w:val="1EB26653"/>
    <w:rsid w:val="1F0426E8"/>
    <w:rsid w:val="1F501AAA"/>
    <w:rsid w:val="1FFE20F1"/>
    <w:rsid w:val="200308CB"/>
    <w:rsid w:val="20D45AE9"/>
    <w:rsid w:val="20E03F21"/>
    <w:rsid w:val="21696FE7"/>
    <w:rsid w:val="21F229A5"/>
    <w:rsid w:val="226316AA"/>
    <w:rsid w:val="22B97731"/>
    <w:rsid w:val="23E2613A"/>
    <w:rsid w:val="2446522A"/>
    <w:rsid w:val="245E54C3"/>
    <w:rsid w:val="25F56F08"/>
    <w:rsid w:val="25F714DC"/>
    <w:rsid w:val="267851DE"/>
    <w:rsid w:val="295D54F0"/>
    <w:rsid w:val="2A1A4B82"/>
    <w:rsid w:val="2B30453E"/>
    <w:rsid w:val="2D072AA1"/>
    <w:rsid w:val="2E043456"/>
    <w:rsid w:val="2EA65DAB"/>
    <w:rsid w:val="2EAF6E74"/>
    <w:rsid w:val="2F3E1BE9"/>
    <w:rsid w:val="2FA02319"/>
    <w:rsid w:val="2FDE19DC"/>
    <w:rsid w:val="3059137B"/>
    <w:rsid w:val="306373E4"/>
    <w:rsid w:val="308573DC"/>
    <w:rsid w:val="320E1321"/>
    <w:rsid w:val="33073D00"/>
    <w:rsid w:val="33785056"/>
    <w:rsid w:val="34304CB5"/>
    <w:rsid w:val="34644C03"/>
    <w:rsid w:val="349F6223"/>
    <w:rsid w:val="3541175F"/>
    <w:rsid w:val="35835303"/>
    <w:rsid w:val="35B5783A"/>
    <w:rsid w:val="35DE7FCE"/>
    <w:rsid w:val="360D30A4"/>
    <w:rsid w:val="36C13BC7"/>
    <w:rsid w:val="373A29CC"/>
    <w:rsid w:val="374C5F18"/>
    <w:rsid w:val="38240350"/>
    <w:rsid w:val="391A288E"/>
    <w:rsid w:val="39427657"/>
    <w:rsid w:val="3BF27D19"/>
    <w:rsid w:val="3C1E0BEB"/>
    <w:rsid w:val="3E834C59"/>
    <w:rsid w:val="3F0C630B"/>
    <w:rsid w:val="3F30107F"/>
    <w:rsid w:val="3F3423F7"/>
    <w:rsid w:val="3F981CFC"/>
    <w:rsid w:val="3FD90D99"/>
    <w:rsid w:val="40853193"/>
    <w:rsid w:val="40C15F0C"/>
    <w:rsid w:val="41620622"/>
    <w:rsid w:val="42265289"/>
    <w:rsid w:val="42DD3ECF"/>
    <w:rsid w:val="434314A4"/>
    <w:rsid w:val="435B178C"/>
    <w:rsid w:val="446472DA"/>
    <w:rsid w:val="44A74780"/>
    <w:rsid w:val="452B6AE2"/>
    <w:rsid w:val="45392A0F"/>
    <w:rsid w:val="45B414EB"/>
    <w:rsid w:val="45CA13BF"/>
    <w:rsid w:val="45EA6F79"/>
    <w:rsid w:val="46BF478F"/>
    <w:rsid w:val="476F370C"/>
    <w:rsid w:val="47755DF3"/>
    <w:rsid w:val="47E10C42"/>
    <w:rsid w:val="481D611E"/>
    <w:rsid w:val="49D50B28"/>
    <w:rsid w:val="4A825BBC"/>
    <w:rsid w:val="4AEE358C"/>
    <w:rsid w:val="4BEE6D4A"/>
    <w:rsid w:val="4C465518"/>
    <w:rsid w:val="4C585A41"/>
    <w:rsid w:val="4E1D3438"/>
    <w:rsid w:val="4E511E3E"/>
    <w:rsid w:val="4E626D46"/>
    <w:rsid w:val="4EF51245"/>
    <w:rsid w:val="50545E2A"/>
    <w:rsid w:val="526C7747"/>
    <w:rsid w:val="527C234B"/>
    <w:rsid w:val="52823526"/>
    <w:rsid w:val="52D71F0F"/>
    <w:rsid w:val="54976AC7"/>
    <w:rsid w:val="54D37CD6"/>
    <w:rsid w:val="563E0DF0"/>
    <w:rsid w:val="56797623"/>
    <w:rsid w:val="56BF056F"/>
    <w:rsid w:val="56F51110"/>
    <w:rsid w:val="58CC2C5E"/>
    <w:rsid w:val="59B45E1F"/>
    <w:rsid w:val="5A5654C0"/>
    <w:rsid w:val="5BFC5BF3"/>
    <w:rsid w:val="5C6B34A4"/>
    <w:rsid w:val="5D775500"/>
    <w:rsid w:val="5DB3496E"/>
    <w:rsid w:val="5EB34C8F"/>
    <w:rsid w:val="5FDD7C79"/>
    <w:rsid w:val="5FF60FF8"/>
    <w:rsid w:val="62A137CE"/>
    <w:rsid w:val="62D37B16"/>
    <w:rsid w:val="63135CF0"/>
    <w:rsid w:val="632919C3"/>
    <w:rsid w:val="639C587F"/>
    <w:rsid w:val="650C64E4"/>
    <w:rsid w:val="65362175"/>
    <w:rsid w:val="66D71D69"/>
    <w:rsid w:val="670E675D"/>
    <w:rsid w:val="677C01E1"/>
    <w:rsid w:val="67AA652A"/>
    <w:rsid w:val="687D793B"/>
    <w:rsid w:val="69112A9E"/>
    <w:rsid w:val="694812EE"/>
    <w:rsid w:val="697873C2"/>
    <w:rsid w:val="6A505A87"/>
    <w:rsid w:val="6A6A6035"/>
    <w:rsid w:val="6ADF6E40"/>
    <w:rsid w:val="6B164624"/>
    <w:rsid w:val="6B3C2412"/>
    <w:rsid w:val="6BD9385B"/>
    <w:rsid w:val="6C245ED6"/>
    <w:rsid w:val="6C9A03FE"/>
    <w:rsid w:val="6D360B4D"/>
    <w:rsid w:val="6D580D3E"/>
    <w:rsid w:val="6E6049D4"/>
    <w:rsid w:val="72404633"/>
    <w:rsid w:val="724B607B"/>
    <w:rsid w:val="72610BFB"/>
    <w:rsid w:val="72B72F18"/>
    <w:rsid w:val="73461878"/>
    <w:rsid w:val="735C724B"/>
    <w:rsid w:val="7395044D"/>
    <w:rsid w:val="74FF5D96"/>
    <w:rsid w:val="75323089"/>
    <w:rsid w:val="753F5076"/>
    <w:rsid w:val="78200134"/>
    <w:rsid w:val="78753951"/>
    <w:rsid w:val="788B5525"/>
    <w:rsid w:val="78DF44FF"/>
    <w:rsid w:val="7AB65C87"/>
    <w:rsid w:val="7B512E8E"/>
    <w:rsid w:val="7B6422D2"/>
    <w:rsid w:val="7C211032"/>
    <w:rsid w:val="7D020E63"/>
    <w:rsid w:val="7D1A097D"/>
    <w:rsid w:val="7D5A6497"/>
    <w:rsid w:val="7D650127"/>
    <w:rsid w:val="7E5171D8"/>
    <w:rsid w:val="7E922057"/>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1"/>
    <w:next w:val="1"/>
    <w:link w:val="2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customStyle="1" w:styleId="3">
    <w:name w:val="样式1"/>
    <w:basedOn w:val="1"/>
    <w:qFormat/>
    <w:uiPriority w:val="0"/>
    <w:rPr>
      <w:b/>
      <w:color w:val="538135"/>
      <w:sz w:val="28"/>
    </w:r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Body Text Indent"/>
    <w:basedOn w:val="1"/>
    <w:next w:val="8"/>
    <w:qFormat/>
    <w:uiPriority w:val="0"/>
    <w:pPr>
      <w:spacing w:after="120"/>
      <w:ind w:left="420" w:leftChars="200"/>
    </w:pPr>
  </w:style>
  <w:style w:type="paragraph" w:styleId="8">
    <w:name w:val="annotation subject"/>
    <w:basedOn w:val="5"/>
    <w:next w:val="1"/>
    <w:qFormat/>
    <w:uiPriority w:val="0"/>
    <w:rPr>
      <w:b/>
      <w:bCs/>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2"/>
    <w:qFormat/>
    <w:uiPriority w:val="11"/>
    <w:pPr>
      <w:spacing w:before="240" w:after="60" w:line="312" w:lineRule="auto"/>
      <w:jc w:val="center"/>
      <w:outlineLvl w:val="1"/>
    </w:pPr>
    <w:rPr>
      <w:rFonts w:ascii="Cambria" w:hAnsi="Cambria"/>
      <w:b/>
      <w:bCs/>
      <w:kern w:val="28"/>
      <w:sz w:val="32"/>
      <w:szCs w:val="32"/>
    </w:rPr>
  </w:style>
  <w:style w:type="paragraph" w:styleId="12">
    <w:name w:val="footnote text"/>
    <w:basedOn w:val="1"/>
    <w:next w:val="13"/>
    <w:qFormat/>
    <w:uiPriority w:val="0"/>
    <w:pPr>
      <w:snapToGrid w:val="0"/>
      <w:jc w:val="left"/>
    </w:pPr>
    <w:rPr>
      <w:sz w:val="18"/>
      <w:szCs w:val="18"/>
    </w:rPr>
  </w:style>
  <w:style w:type="paragraph" w:styleId="13">
    <w:name w:val="Body Text First Indent 2"/>
    <w:basedOn w:val="7"/>
    <w:next w:val="1"/>
    <w:qFormat/>
    <w:uiPriority w:val="0"/>
    <w:pPr>
      <w:spacing w:after="0"/>
      <w:ind w:left="0" w:leftChars="0" w:firstLine="420" w:firstLineChars="200"/>
    </w:pPr>
    <w:rPr>
      <w:rFonts w:ascii="Calibri" w:hAnsi="Calibri" w:eastAsia="宋体" w:cs="Calibri"/>
      <w:sz w:val="30"/>
      <w:szCs w:val="3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character" w:styleId="17">
    <w:name w:val="Strong"/>
    <w:qFormat/>
    <w:uiPriority w:val="0"/>
    <w:rPr>
      <w:b/>
      <w:bCs/>
    </w:rPr>
  </w:style>
  <w:style w:type="character" w:styleId="18">
    <w:name w:val="Hyperlink"/>
    <w:basedOn w:val="16"/>
    <w:semiHidden/>
    <w:unhideWhenUsed/>
    <w:qFormat/>
    <w:uiPriority w:val="99"/>
    <w:rPr>
      <w:color w:val="0000FF"/>
      <w:u w:val="single"/>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标题 1 Char"/>
    <w:basedOn w:val="16"/>
    <w:link w:val="4"/>
    <w:qFormat/>
    <w:uiPriority w:val="9"/>
    <w:rPr>
      <w:rFonts w:ascii="宋体" w:hAnsi="宋体" w:eastAsia="宋体" w:cs="宋体"/>
      <w:b/>
      <w:bCs/>
      <w:kern w:val="36"/>
      <w:sz w:val="48"/>
      <w:szCs w:val="48"/>
    </w:rPr>
  </w:style>
  <w:style w:type="character" w:customStyle="1" w:styleId="22">
    <w:name w:val="副标题 Char"/>
    <w:basedOn w:val="16"/>
    <w:link w:val="11"/>
    <w:qFormat/>
    <w:uiPriority w:val="11"/>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7459</Words>
  <Characters>8499</Characters>
  <Lines>39</Lines>
  <Paragraphs>11</Paragraphs>
  <TotalTime>1</TotalTime>
  <ScaleCrop>false</ScaleCrop>
  <LinksUpToDate>false</LinksUpToDate>
  <CharactersWithSpaces>8506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2021-06-07T02:15:00Z</dcterms:created>
  <dc:creator>bijunli</dc:creator>
  <cp:lastModifiedBy>lenovo</cp:lastModifiedBy>
  <cp:lastPrinted>2023-12-28T01:46:49Z</cp:lastPrinted>
  <dcterms:modified xsi:type="dcterms:W3CDTF">2023-12-28T01:48:24Z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E16216653B804D329C84125F049FF48A</vt:lpwstr>
  </property>
</Properties>
</file>