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宋体" w:hAnsi="宋体" w:eastAsia="宋体"/>
          <w:b/>
          <w:bCs/>
          <w:sz w:val="44"/>
          <w:szCs w:val="44"/>
        </w:rPr>
      </w:pPr>
      <w:bookmarkStart w:id="4" w:name="_GoBack"/>
      <w:bookmarkEnd w:id="4"/>
      <w:r>
        <w:rPr>
          <w:rFonts w:hint="eastAsia" w:ascii="宋体" w:hAnsi="宋体" w:eastAsia="宋体"/>
          <w:b/>
          <w:bCs/>
          <w:sz w:val="44"/>
          <w:szCs w:val="44"/>
        </w:rPr>
        <w:t>南召县审计局</w:t>
      </w:r>
    </w:p>
    <w:p>
      <w:pPr>
        <w:spacing w:line="240" w:lineRule="auto"/>
        <w:ind w:firstLine="0" w:firstLineChars="0"/>
        <w:jc w:val="center"/>
        <w:rPr>
          <w:rFonts w:hint="eastAsia" w:ascii="宋体" w:hAnsi="宋体" w:eastAsia="宋体"/>
          <w:b/>
          <w:bCs/>
          <w:sz w:val="44"/>
          <w:szCs w:val="44"/>
        </w:rPr>
      </w:pPr>
      <w:r>
        <w:rPr>
          <w:rFonts w:hint="eastAsia" w:ascii="宋体" w:hAnsi="宋体" w:eastAsia="宋体"/>
          <w:b/>
          <w:bCs/>
          <w:sz w:val="44"/>
          <w:szCs w:val="44"/>
        </w:rPr>
        <w:t>关于南召县黄鸭河流域治理及县域生态环境</w:t>
      </w:r>
    </w:p>
    <w:p>
      <w:pPr>
        <w:spacing w:line="240" w:lineRule="auto"/>
        <w:ind w:firstLine="0" w:firstLineChars="0"/>
        <w:jc w:val="center"/>
        <w:rPr>
          <w:rFonts w:hint="eastAsia" w:ascii="宋体" w:hAnsi="宋体" w:eastAsia="宋体"/>
          <w:b/>
          <w:bCs/>
          <w:sz w:val="44"/>
          <w:szCs w:val="44"/>
        </w:rPr>
      </w:pPr>
      <w:r>
        <w:rPr>
          <w:rFonts w:hint="eastAsia" w:ascii="宋体" w:hAnsi="宋体" w:eastAsia="宋体"/>
          <w:b/>
          <w:bCs/>
          <w:sz w:val="44"/>
          <w:szCs w:val="44"/>
        </w:rPr>
        <w:t>建设P</w:t>
      </w:r>
      <w:r>
        <w:rPr>
          <w:rFonts w:ascii="宋体" w:hAnsi="宋体" w:eastAsia="宋体"/>
          <w:b/>
          <w:bCs/>
          <w:sz w:val="44"/>
          <w:szCs w:val="44"/>
        </w:rPr>
        <w:t>PP</w:t>
      </w:r>
      <w:r>
        <w:rPr>
          <w:rFonts w:hint="eastAsia" w:ascii="宋体" w:hAnsi="宋体" w:eastAsia="宋体"/>
          <w:b/>
          <w:bCs/>
          <w:sz w:val="44"/>
          <w:szCs w:val="44"/>
        </w:rPr>
        <w:t>项目推进情况的专项审计调查</w:t>
      </w:r>
    </w:p>
    <w:p>
      <w:pPr>
        <w:spacing w:line="240" w:lineRule="auto"/>
        <w:ind w:firstLine="0" w:firstLineChars="0"/>
        <w:jc w:val="center"/>
        <w:rPr>
          <w:rFonts w:hint="eastAsia" w:ascii="宋体" w:hAnsi="宋体" w:eastAsia="宋体"/>
          <w:b/>
          <w:bCs/>
          <w:sz w:val="44"/>
          <w:szCs w:val="44"/>
          <w:lang w:val="en-US" w:eastAsia="zh-CN"/>
        </w:rPr>
      </w:pPr>
      <w:r>
        <w:rPr>
          <w:rFonts w:hint="eastAsia" w:ascii="宋体" w:hAnsi="宋体" w:eastAsia="宋体"/>
          <w:b/>
          <w:bCs/>
          <w:sz w:val="44"/>
          <w:szCs w:val="44"/>
        </w:rPr>
        <w:t>结果</w:t>
      </w:r>
      <w:r>
        <w:rPr>
          <w:rFonts w:hint="eastAsia" w:ascii="宋体" w:hAnsi="宋体" w:eastAsia="宋体"/>
          <w:b/>
          <w:bCs/>
          <w:sz w:val="44"/>
          <w:szCs w:val="44"/>
          <w:lang w:val="en-US" w:eastAsia="zh-CN"/>
        </w:rPr>
        <w:t>公告</w:t>
      </w:r>
    </w:p>
    <w:p>
      <w:pPr>
        <w:pStyle w:val="2"/>
        <w:ind w:firstLine="1760" w:firstLineChars="400"/>
        <w:rPr>
          <w:rFonts w:hint="eastAsia"/>
          <w:lang w:val="en-US" w:eastAsia="zh-CN"/>
        </w:rPr>
      </w:pPr>
      <w:r>
        <w:rPr>
          <w:rFonts w:hint="eastAsia" w:ascii="仿宋" w:hAnsi="仿宋" w:eastAsia="仿宋" w:cs="仿宋"/>
          <w:b w:val="0"/>
          <w:bCs w:val="0"/>
          <w:spacing w:val="20"/>
          <w:sz w:val="40"/>
          <w:szCs w:val="40"/>
          <w:lang w:val="en-US" w:eastAsia="zh-CN"/>
        </w:rPr>
        <w:t>（2023年12月28日</w:t>
      </w:r>
      <w:r>
        <w:rPr>
          <w:rFonts w:hint="eastAsia" w:cs="仿宋"/>
          <w:b w:val="0"/>
          <w:bCs w:val="0"/>
          <w:spacing w:val="20"/>
          <w:sz w:val="40"/>
          <w:szCs w:val="40"/>
          <w:lang w:val="en-US" w:eastAsia="zh-CN"/>
        </w:rPr>
        <w:t>公告</w:t>
      </w:r>
      <w:r>
        <w:rPr>
          <w:rFonts w:hint="eastAsia" w:ascii="仿宋" w:hAnsi="仿宋" w:eastAsia="仿宋" w:cs="仿宋"/>
          <w:b w:val="0"/>
          <w:bCs w:val="0"/>
          <w:spacing w:val="20"/>
          <w:sz w:val="40"/>
          <w:szCs w:val="40"/>
          <w:lang w:val="en-US" w:eastAsia="zh-CN"/>
        </w:rPr>
        <w:t>）</w:t>
      </w:r>
    </w:p>
    <w:p>
      <w:pPr>
        <w:ind w:firstLine="630"/>
        <w:rPr>
          <w:rFonts w:hint="eastAsia"/>
          <w:w w:val="99"/>
          <w:szCs w:val="32"/>
        </w:rPr>
      </w:pPr>
    </w:p>
    <w:p>
      <w:pPr>
        <w:ind w:firstLine="630"/>
        <w:rPr>
          <w:szCs w:val="32"/>
        </w:rPr>
      </w:pPr>
      <w:r>
        <w:rPr>
          <w:rFonts w:hint="eastAsia"/>
          <w:w w:val="99"/>
          <w:szCs w:val="32"/>
        </w:rPr>
        <w:t>根据《中华人民共和国审计法》第二十九条的规定和</w:t>
      </w:r>
      <w:r>
        <w:rPr>
          <w:rFonts w:hint="eastAsia"/>
          <w:w w:val="99"/>
          <w:kern w:val="0"/>
          <w:szCs w:val="32"/>
        </w:rPr>
        <w:t>202</w:t>
      </w:r>
      <w:r>
        <w:rPr>
          <w:w w:val="99"/>
          <w:kern w:val="0"/>
          <w:szCs w:val="32"/>
        </w:rPr>
        <w:t>3</w:t>
      </w:r>
      <w:r>
        <w:rPr>
          <w:rFonts w:hint="eastAsia"/>
          <w:w w:val="99"/>
          <w:kern w:val="0"/>
          <w:szCs w:val="32"/>
        </w:rPr>
        <w:t>年度审计项目计划安排</w:t>
      </w:r>
      <w:r>
        <w:rPr>
          <w:rFonts w:hint="eastAsia"/>
          <w:w w:val="99"/>
          <w:szCs w:val="32"/>
        </w:rPr>
        <w:t>，南召县审计局派出审计组，自202</w:t>
      </w:r>
      <w:r>
        <w:rPr>
          <w:w w:val="99"/>
          <w:szCs w:val="32"/>
        </w:rPr>
        <w:t>3</w:t>
      </w:r>
      <w:r>
        <w:rPr>
          <w:rFonts w:hint="eastAsia"/>
          <w:w w:val="99"/>
          <w:szCs w:val="32"/>
        </w:rPr>
        <w:t>年</w:t>
      </w:r>
      <w:r>
        <w:rPr>
          <w:w w:val="99"/>
          <w:szCs w:val="32"/>
        </w:rPr>
        <w:t>7</w:t>
      </w:r>
      <w:r>
        <w:rPr>
          <w:rFonts w:hint="eastAsia"/>
          <w:w w:val="99"/>
          <w:szCs w:val="32"/>
        </w:rPr>
        <w:t>月2</w:t>
      </w:r>
      <w:r>
        <w:rPr>
          <w:w w:val="99"/>
          <w:szCs w:val="32"/>
        </w:rPr>
        <w:t>6</w:t>
      </w:r>
      <w:r>
        <w:rPr>
          <w:rFonts w:hint="eastAsia"/>
          <w:w w:val="99"/>
          <w:szCs w:val="32"/>
        </w:rPr>
        <w:t>日至</w:t>
      </w:r>
      <w:r>
        <w:rPr>
          <w:w w:val="99"/>
          <w:szCs w:val="32"/>
        </w:rPr>
        <w:t>9</w:t>
      </w:r>
      <w:r>
        <w:rPr>
          <w:rFonts w:hint="eastAsia"/>
          <w:w w:val="99"/>
          <w:szCs w:val="32"/>
        </w:rPr>
        <w:t>月</w:t>
      </w:r>
      <w:r>
        <w:rPr>
          <w:w w:val="99"/>
          <w:szCs w:val="32"/>
        </w:rPr>
        <w:t>19</w:t>
      </w:r>
      <w:r>
        <w:rPr>
          <w:rFonts w:hint="eastAsia"/>
          <w:w w:val="99"/>
          <w:szCs w:val="32"/>
        </w:rPr>
        <w:t>日，对南召县水利局管理的</w:t>
      </w:r>
      <w:r>
        <w:rPr>
          <w:rFonts w:hint="eastAsia"/>
          <w:w w:val="99"/>
          <w:kern w:val="0"/>
          <w:szCs w:val="32"/>
        </w:rPr>
        <w:t>县黄鸭河流域治理及县域生态环境建设P</w:t>
      </w:r>
      <w:r>
        <w:rPr>
          <w:w w:val="99"/>
          <w:kern w:val="0"/>
          <w:szCs w:val="32"/>
        </w:rPr>
        <w:t>PP</w:t>
      </w:r>
      <w:r>
        <w:rPr>
          <w:rFonts w:hint="eastAsia"/>
          <w:w w:val="99"/>
          <w:kern w:val="0"/>
          <w:szCs w:val="32"/>
        </w:rPr>
        <w:t>项目（以下简称黄鸭河P</w:t>
      </w:r>
      <w:r>
        <w:rPr>
          <w:w w:val="99"/>
          <w:kern w:val="0"/>
          <w:szCs w:val="32"/>
        </w:rPr>
        <w:t>PP</w:t>
      </w:r>
      <w:r>
        <w:rPr>
          <w:rFonts w:hint="eastAsia"/>
          <w:w w:val="99"/>
          <w:kern w:val="0"/>
          <w:szCs w:val="32"/>
        </w:rPr>
        <w:t>项目）推进情况进行了专项</w:t>
      </w:r>
      <w:r>
        <w:rPr>
          <w:w w:val="99"/>
          <w:kern w:val="0"/>
          <w:szCs w:val="32"/>
        </w:rPr>
        <w:t>审计</w:t>
      </w:r>
      <w:r>
        <w:rPr>
          <w:rFonts w:hint="eastAsia"/>
          <w:w w:val="99"/>
          <w:kern w:val="0"/>
          <w:szCs w:val="32"/>
        </w:rPr>
        <w:t>调查</w:t>
      </w:r>
      <w:r>
        <w:rPr>
          <w:rFonts w:hint="eastAsia"/>
          <w:w w:val="99"/>
          <w:szCs w:val="32"/>
        </w:rPr>
        <w:t>。现将审计结果</w:t>
      </w:r>
      <w:r>
        <w:rPr>
          <w:rFonts w:hint="eastAsia"/>
          <w:w w:val="99"/>
          <w:szCs w:val="32"/>
          <w:lang w:eastAsia="zh-CN"/>
        </w:rPr>
        <w:t>公告</w:t>
      </w:r>
      <w:r>
        <w:rPr>
          <w:rFonts w:hint="eastAsia"/>
          <w:w w:val="99"/>
          <w:szCs w:val="32"/>
        </w:rPr>
        <w:t>如下：</w:t>
      </w:r>
      <w:r>
        <w:rPr>
          <w:szCs w:val="32"/>
        </w:rPr>
        <w:t xml:space="preserve"> </w:t>
      </w:r>
    </w:p>
    <w:p>
      <w:pPr>
        <w:ind w:firstLine="625"/>
        <w:rPr>
          <w:rFonts w:ascii="黑体" w:hAnsi="黑体" w:eastAsia="黑体" w:cs="宋体"/>
          <w:snapToGrid w:val="0"/>
          <w:w w:val="98"/>
          <w:kern w:val="0"/>
          <w:szCs w:val="32"/>
        </w:rPr>
      </w:pPr>
      <w:r>
        <w:rPr>
          <w:rFonts w:hint="eastAsia" w:ascii="黑体" w:hAnsi="黑体" w:eastAsia="黑体" w:cs="宋体"/>
          <w:snapToGrid w:val="0"/>
          <w:w w:val="98"/>
          <w:kern w:val="0"/>
          <w:szCs w:val="32"/>
        </w:rPr>
        <w:t>一、基本情况</w:t>
      </w:r>
    </w:p>
    <w:p>
      <w:pPr>
        <w:ind w:firstLine="640"/>
        <w:rPr>
          <w:rFonts w:ascii="楷体" w:hAnsi="楷体" w:eastAsia="楷体"/>
          <w:szCs w:val="32"/>
        </w:rPr>
      </w:pPr>
      <w:bookmarkStart w:id="0" w:name="_Hlk154150874"/>
      <w:r>
        <w:rPr>
          <w:rFonts w:hint="eastAsia" w:ascii="楷体" w:hAnsi="楷体" w:eastAsia="楷体"/>
          <w:szCs w:val="32"/>
        </w:rPr>
        <w:t>（一）工程概况</w:t>
      </w:r>
    </w:p>
    <w:p>
      <w:pPr>
        <w:ind w:firstLine="625"/>
        <w:rPr>
          <w:rFonts w:cs="宋体"/>
          <w:snapToGrid w:val="0"/>
          <w:w w:val="98"/>
          <w:kern w:val="0"/>
          <w:szCs w:val="32"/>
        </w:rPr>
      </w:pPr>
      <w:r>
        <w:rPr>
          <w:rFonts w:hint="eastAsia" w:cs="宋体"/>
          <w:snapToGrid w:val="0"/>
          <w:w w:val="98"/>
          <w:kern w:val="0"/>
          <w:szCs w:val="32"/>
        </w:rPr>
        <w:t>2</w:t>
      </w:r>
      <w:r>
        <w:rPr>
          <w:rFonts w:cs="宋体"/>
          <w:snapToGrid w:val="0"/>
          <w:w w:val="98"/>
          <w:kern w:val="0"/>
          <w:szCs w:val="32"/>
        </w:rPr>
        <w:t>017</w:t>
      </w:r>
      <w:r>
        <w:rPr>
          <w:rFonts w:hint="eastAsia" w:cs="宋体"/>
          <w:snapToGrid w:val="0"/>
          <w:w w:val="98"/>
          <w:kern w:val="0"/>
          <w:szCs w:val="32"/>
        </w:rPr>
        <w:t>年1</w:t>
      </w:r>
      <w:r>
        <w:rPr>
          <w:rFonts w:cs="宋体"/>
          <w:snapToGrid w:val="0"/>
          <w:w w:val="98"/>
          <w:kern w:val="0"/>
          <w:szCs w:val="32"/>
        </w:rPr>
        <w:t>0</w:t>
      </w:r>
      <w:r>
        <w:rPr>
          <w:rFonts w:hint="eastAsia" w:cs="宋体"/>
          <w:snapToGrid w:val="0"/>
          <w:w w:val="98"/>
          <w:kern w:val="0"/>
          <w:szCs w:val="32"/>
        </w:rPr>
        <w:t>月1</w:t>
      </w:r>
      <w:r>
        <w:rPr>
          <w:rFonts w:cs="宋体"/>
          <w:snapToGrid w:val="0"/>
          <w:w w:val="98"/>
          <w:kern w:val="0"/>
          <w:szCs w:val="32"/>
        </w:rPr>
        <w:t>3</w:t>
      </w:r>
      <w:r>
        <w:rPr>
          <w:rFonts w:hint="eastAsia" w:cs="宋体"/>
          <w:snapToGrid w:val="0"/>
          <w:w w:val="98"/>
          <w:kern w:val="0"/>
          <w:szCs w:val="32"/>
        </w:rPr>
        <w:t>日，县发改委对《</w:t>
      </w:r>
      <w:r>
        <w:rPr>
          <w:rFonts w:hint="eastAsia"/>
          <w:kern w:val="0"/>
          <w:szCs w:val="32"/>
        </w:rPr>
        <w:t>黄鸭河P</w:t>
      </w:r>
      <w:r>
        <w:rPr>
          <w:kern w:val="0"/>
          <w:szCs w:val="32"/>
        </w:rPr>
        <w:t>PP</w:t>
      </w:r>
      <w:r>
        <w:rPr>
          <w:rFonts w:hint="eastAsia"/>
          <w:kern w:val="0"/>
          <w:szCs w:val="32"/>
        </w:rPr>
        <w:t>项目建议书</w:t>
      </w:r>
      <w:r>
        <w:rPr>
          <w:rFonts w:hint="eastAsia" w:cs="宋体"/>
          <w:snapToGrid w:val="0"/>
          <w:w w:val="98"/>
          <w:kern w:val="0"/>
          <w:szCs w:val="32"/>
        </w:rPr>
        <w:t>》进行批复。计划分三期建设，总投资3</w:t>
      </w:r>
      <w:r>
        <w:rPr>
          <w:rFonts w:cs="宋体"/>
          <w:snapToGrid w:val="0"/>
          <w:w w:val="98"/>
          <w:kern w:val="0"/>
          <w:szCs w:val="32"/>
        </w:rPr>
        <w:t>49791</w:t>
      </w:r>
      <w:r>
        <w:rPr>
          <w:rFonts w:hint="eastAsia" w:cs="宋体"/>
          <w:snapToGrid w:val="0"/>
          <w:w w:val="98"/>
          <w:kern w:val="0"/>
          <w:szCs w:val="32"/>
        </w:rPr>
        <w:t>万元，主要建设内容为：一期工程为黄鸭河流域治理工程、黄鸭河景观提升工程、道路绿化工程、</w:t>
      </w:r>
      <w:r>
        <w:rPr>
          <w:rFonts w:cs="宋体"/>
          <w:snapToGrid w:val="0"/>
          <w:w w:val="98"/>
          <w:kern w:val="0"/>
          <w:szCs w:val="32"/>
        </w:rPr>
        <w:t>配套设施工程</w:t>
      </w:r>
      <w:r>
        <w:rPr>
          <w:rFonts w:hint="eastAsia" w:cs="宋体"/>
          <w:snapToGrid w:val="0"/>
          <w:w w:val="98"/>
          <w:kern w:val="0"/>
          <w:szCs w:val="32"/>
        </w:rPr>
        <w:t>，投资6</w:t>
      </w:r>
      <w:r>
        <w:rPr>
          <w:rFonts w:cs="宋体"/>
          <w:snapToGrid w:val="0"/>
          <w:w w:val="98"/>
          <w:kern w:val="0"/>
          <w:szCs w:val="32"/>
        </w:rPr>
        <w:t>0234</w:t>
      </w:r>
      <w:r>
        <w:rPr>
          <w:rFonts w:hint="eastAsia" w:cs="宋体"/>
          <w:snapToGrid w:val="0"/>
          <w:w w:val="98"/>
          <w:kern w:val="0"/>
          <w:szCs w:val="32"/>
        </w:rPr>
        <w:t>万元，建设期为2</w:t>
      </w:r>
      <w:r>
        <w:rPr>
          <w:rFonts w:cs="宋体"/>
          <w:snapToGrid w:val="0"/>
          <w:w w:val="98"/>
          <w:kern w:val="0"/>
          <w:szCs w:val="32"/>
        </w:rPr>
        <w:t>018-2019</w:t>
      </w:r>
      <w:r>
        <w:rPr>
          <w:rFonts w:hint="eastAsia" w:cs="宋体"/>
          <w:snapToGrid w:val="0"/>
          <w:w w:val="98"/>
          <w:kern w:val="0"/>
          <w:szCs w:val="32"/>
        </w:rPr>
        <w:t>年（二年），运营期为十三年</w:t>
      </w:r>
      <w:r>
        <w:rPr>
          <w:rFonts w:cs="宋体"/>
          <w:snapToGrid w:val="0"/>
          <w:w w:val="98"/>
          <w:kern w:val="0"/>
          <w:szCs w:val="32"/>
        </w:rPr>
        <w:t>；二期</w:t>
      </w:r>
      <w:r>
        <w:rPr>
          <w:rFonts w:hint="eastAsia" w:cs="宋体"/>
          <w:snapToGrid w:val="0"/>
          <w:w w:val="98"/>
          <w:kern w:val="0"/>
          <w:szCs w:val="32"/>
        </w:rPr>
        <w:t>工程为</w:t>
      </w:r>
      <w:r>
        <w:rPr>
          <w:rFonts w:cs="宋体"/>
          <w:snapToGrid w:val="0"/>
          <w:w w:val="98"/>
          <w:kern w:val="0"/>
          <w:szCs w:val="32"/>
        </w:rPr>
        <w:t>水闸、连通渠、水环境治理、三小河景观提升工程、青峰山森林公园绿化工程、户外娱乐活动区</w:t>
      </w:r>
      <w:r>
        <w:rPr>
          <w:rFonts w:hint="eastAsia" w:cs="宋体"/>
          <w:snapToGrid w:val="0"/>
          <w:w w:val="98"/>
          <w:kern w:val="0"/>
          <w:szCs w:val="32"/>
        </w:rPr>
        <w:t>，投资1</w:t>
      </w:r>
      <w:r>
        <w:rPr>
          <w:rFonts w:cs="宋体"/>
          <w:snapToGrid w:val="0"/>
          <w:w w:val="98"/>
          <w:kern w:val="0"/>
          <w:szCs w:val="32"/>
        </w:rPr>
        <w:t>08159</w:t>
      </w:r>
      <w:r>
        <w:rPr>
          <w:rFonts w:hint="eastAsia" w:cs="宋体"/>
          <w:snapToGrid w:val="0"/>
          <w:w w:val="98"/>
          <w:kern w:val="0"/>
          <w:szCs w:val="32"/>
        </w:rPr>
        <w:t>万元，建设期为2</w:t>
      </w:r>
      <w:r>
        <w:rPr>
          <w:rFonts w:cs="宋体"/>
          <w:snapToGrid w:val="0"/>
          <w:w w:val="98"/>
          <w:kern w:val="0"/>
          <w:szCs w:val="32"/>
        </w:rPr>
        <w:t>020-2022</w:t>
      </w:r>
      <w:r>
        <w:rPr>
          <w:rFonts w:hint="eastAsia" w:cs="宋体"/>
          <w:snapToGrid w:val="0"/>
          <w:w w:val="98"/>
          <w:kern w:val="0"/>
          <w:szCs w:val="32"/>
        </w:rPr>
        <w:t>年（三年），运营期为十二年</w:t>
      </w:r>
      <w:r>
        <w:rPr>
          <w:rFonts w:cs="宋体"/>
          <w:snapToGrid w:val="0"/>
          <w:w w:val="98"/>
          <w:kern w:val="0"/>
          <w:szCs w:val="32"/>
        </w:rPr>
        <w:t>；三期</w:t>
      </w:r>
      <w:r>
        <w:rPr>
          <w:rFonts w:hint="eastAsia" w:cs="宋体"/>
          <w:snapToGrid w:val="0"/>
          <w:w w:val="98"/>
          <w:kern w:val="0"/>
          <w:szCs w:val="32"/>
        </w:rPr>
        <w:t>工程为</w:t>
      </w:r>
      <w:r>
        <w:rPr>
          <w:rFonts w:cs="宋体"/>
          <w:snapToGrid w:val="0"/>
          <w:w w:val="98"/>
          <w:kern w:val="0"/>
          <w:szCs w:val="32"/>
        </w:rPr>
        <w:t>黄鸭河郊野段11.5km的景观提升工程，25条主干道的道路绿化工程、5个公园的绿化工程以及相关的配套设施工程</w:t>
      </w:r>
      <w:r>
        <w:rPr>
          <w:rFonts w:hint="eastAsia" w:cs="宋体"/>
          <w:snapToGrid w:val="0"/>
          <w:w w:val="98"/>
          <w:kern w:val="0"/>
          <w:szCs w:val="32"/>
        </w:rPr>
        <w:t>，投资1</w:t>
      </w:r>
      <w:r>
        <w:rPr>
          <w:rFonts w:cs="宋体"/>
          <w:snapToGrid w:val="0"/>
          <w:w w:val="98"/>
          <w:kern w:val="0"/>
          <w:szCs w:val="32"/>
        </w:rPr>
        <w:t>81398</w:t>
      </w:r>
      <w:r>
        <w:rPr>
          <w:rFonts w:hint="eastAsia" w:cs="宋体"/>
          <w:snapToGrid w:val="0"/>
          <w:w w:val="98"/>
          <w:kern w:val="0"/>
          <w:szCs w:val="32"/>
        </w:rPr>
        <w:t>万元，建设期为2</w:t>
      </w:r>
      <w:r>
        <w:rPr>
          <w:rFonts w:cs="宋体"/>
          <w:snapToGrid w:val="0"/>
          <w:w w:val="98"/>
          <w:kern w:val="0"/>
          <w:szCs w:val="32"/>
        </w:rPr>
        <w:t>028-2030</w:t>
      </w:r>
      <w:r>
        <w:rPr>
          <w:rFonts w:hint="eastAsia" w:cs="宋体"/>
          <w:snapToGrid w:val="0"/>
          <w:w w:val="98"/>
          <w:kern w:val="0"/>
          <w:szCs w:val="32"/>
        </w:rPr>
        <w:t>年（三年），运营期为十二年</w:t>
      </w:r>
      <w:r>
        <w:rPr>
          <w:rFonts w:cs="宋体"/>
          <w:snapToGrid w:val="0"/>
          <w:w w:val="98"/>
          <w:kern w:val="0"/>
          <w:szCs w:val="32"/>
        </w:rPr>
        <w:t>。</w:t>
      </w:r>
    </w:p>
    <w:p>
      <w:pPr>
        <w:ind w:firstLine="625"/>
        <w:rPr>
          <w:rFonts w:cs="宋体"/>
          <w:snapToGrid w:val="0"/>
          <w:w w:val="98"/>
          <w:kern w:val="0"/>
          <w:szCs w:val="32"/>
        </w:rPr>
      </w:pPr>
      <w:r>
        <w:rPr>
          <w:rFonts w:hint="eastAsia" w:cs="宋体"/>
          <w:snapToGrid w:val="0"/>
          <w:w w:val="98"/>
          <w:kern w:val="0"/>
          <w:szCs w:val="32"/>
        </w:rPr>
        <w:t>2</w:t>
      </w:r>
      <w:r>
        <w:rPr>
          <w:rFonts w:cs="宋体"/>
          <w:snapToGrid w:val="0"/>
          <w:w w:val="98"/>
          <w:kern w:val="0"/>
          <w:szCs w:val="32"/>
        </w:rPr>
        <w:t>018</w:t>
      </w:r>
      <w:r>
        <w:rPr>
          <w:rFonts w:hint="eastAsia" w:cs="宋体"/>
          <w:snapToGrid w:val="0"/>
          <w:w w:val="98"/>
          <w:kern w:val="0"/>
          <w:szCs w:val="32"/>
        </w:rPr>
        <w:t>年2月2</w:t>
      </w:r>
      <w:r>
        <w:rPr>
          <w:rFonts w:cs="宋体"/>
          <w:snapToGrid w:val="0"/>
          <w:w w:val="98"/>
          <w:kern w:val="0"/>
          <w:szCs w:val="32"/>
        </w:rPr>
        <w:t>8</w:t>
      </w:r>
      <w:r>
        <w:rPr>
          <w:rFonts w:hint="eastAsia" w:cs="宋体"/>
          <w:snapToGrid w:val="0"/>
          <w:w w:val="98"/>
          <w:kern w:val="0"/>
          <w:szCs w:val="32"/>
        </w:rPr>
        <w:t>日，由河南兴达工程咨询有限公司进行代理招标，中标社会资本方为</w:t>
      </w:r>
      <w:bookmarkStart w:id="1" w:name="_Hlk153983166"/>
      <w:r>
        <w:rPr>
          <w:rFonts w:hint="eastAsia" w:cs="宋体"/>
          <w:snapToGrid w:val="0"/>
          <w:w w:val="98"/>
          <w:kern w:val="0"/>
          <w:szCs w:val="32"/>
        </w:rPr>
        <w:t>北京东方园林环境股份有限公司、中邦建设工程有限公司、北京东方利禾景观设计有限公司组成的联合体</w:t>
      </w:r>
      <w:bookmarkEnd w:id="1"/>
      <w:r>
        <w:rPr>
          <w:rFonts w:hint="eastAsia" w:cs="宋体"/>
          <w:snapToGrid w:val="0"/>
          <w:w w:val="98"/>
          <w:kern w:val="0"/>
          <w:szCs w:val="32"/>
        </w:rPr>
        <w:t>，中标金额为全投资回报率6</w:t>
      </w:r>
      <w:r>
        <w:rPr>
          <w:rFonts w:cs="宋体"/>
          <w:snapToGrid w:val="0"/>
          <w:w w:val="98"/>
          <w:kern w:val="0"/>
          <w:szCs w:val="32"/>
        </w:rPr>
        <w:t>.5%</w:t>
      </w:r>
      <w:r>
        <w:rPr>
          <w:rFonts w:hint="eastAsia" w:cs="宋体"/>
          <w:snapToGrid w:val="0"/>
          <w:w w:val="98"/>
          <w:kern w:val="0"/>
          <w:szCs w:val="32"/>
        </w:rPr>
        <w:t>、运营成本年度合理利润率6</w:t>
      </w:r>
      <w:r>
        <w:rPr>
          <w:rFonts w:cs="宋体"/>
          <w:snapToGrid w:val="0"/>
          <w:w w:val="98"/>
          <w:kern w:val="0"/>
          <w:szCs w:val="32"/>
        </w:rPr>
        <w:t>.5%</w:t>
      </w:r>
      <w:r>
        <w:rPr>
          <w:rFonts w:hint="eastAsia" w:cs="宋体"/>
          <w:snapToGrid w:val="0"/>
          <w:w w:val="98"/>
          <w:kern w:val="0"/>
          <w:szCs w:val="32"/>
        </w:rPr>
        <w:t>。</w:t>
      </w:r>
    </w:p>
    <w:p>
      <w:pPr>
        <w:ind w:firstLine="625"/>
        <w:rPr>
          <w:rFonts w:cs="宋体"/>
          <w:snapToGrid w:val="0"/>
          <w:w w:val="98"/>
          <w:kern w:val="0"/>
          <w:szCs w:val="32"/>
        </w:rPr>
      </w:pPr>
      <w:bookmarkStart w:id="2" w:name="_Hlk153983215"/>
      <w:r>
        <w:rPr>
          <w:rFonts w:hint="eastAsia" w:cs="宋体"/>
          <w:snapToGrid w:val="0"/>
          <w:w w:val="98"/>
          <w:kern w:val="0"/>
          <w:szCs w:val="32"/>
        </w:rPr>
        <w:t>2</w:t>
      </w:r>
      <w:r>
        <w:rPr>
          <w:rFonts w:cs="宋体"/>
          <w:snapToGrid w:val="0"/>
          <w:w w:val="98"/>
          <w:kern w:val="0"/>
          <w:szCs w:val="32"/>
        </w:rPr>
        <w:t>018</w:t>
      </w:r>
      <w:r>
        <w:rPr>
          <w:rFonts w:hint="eastAsia" w:cs="宋体"/>
          <w:snapToGrid w:val="0"/>
          <w:w w:val="98"/>
          <w:kern w:val="0"/>
          <w:szCs w:val="32"/>
        </w:rPr>
        <w:t>年</w:t>
      </w:r>
      <w:r>
        <w:rPr>
          <w:rFonts w:cs="宋体"/>
          <w:snapToGrid w:val="0"/>
          <w:w w:val="98"/>
          <w:kern w:val="0"/>
          <w:szCs w:val="32"/>
        </w:rPr>
        <w:t>8</w:t>
      </w:r>
      <w:r>
        <w:rPr>
          <w:rFonts w:hint="eastAsia" w:cs="宋体"/>
          <w:snapToGrid w:val="0"/>
          <w:w w:val="98"/>
          <w:kern w:val="0"/>
          <w:szCs w:val="32"/>
        </w:rPr>
        <w:t>月，南召县水利局与北京东方园林环境股份有限公司、中邦建设工程有限公司、北京东方利禾景观设计有限公司签订黄鸭河P</w:t>
      </w:r>
      <w:r>
        <w:rPr>
          <w:rFonts w:cs="宋体"/>
          <w:snapToGrid w:val="0"/>
          <w:w w:val="98"/>
          <w:kern w:val="0"/>
          <w:szCs w:val="32"/>
        </w:rPr>
        <w:t>PP</w:t>
      </w:r>
      <w:r>
        <w:rPr>
          <w:rFonts w:hint="eastAsia" w:cs="宋体"/>
          <w:snapToGrid w:val="0"/>
          <w:w w:val="98"/>
          <w:kern w:val="0"/>
          <w:szCs w:val="32"/>
        </w:rPr>
        <w:t>项目合同。</w:t>
      </w:r>
      <w:bookmarkEnd w:id="2"/>
      <w:bookmarkStart w:id="3" w:name="_Hlk153983242"/>
      <w:r>
        <w:rPr>
          <w:rFonts w:hint="eastAsia" w:cs="宋体"/>
          <w:snapToGrid w:val="0"/>
          <w:w w:val="98"/>
          <w:kern w:val="0"/>
          <w:szCs w:val="32"/>
        </w:rPr>
        <w:t>合同约定由政府方出资代表南召县金源实业有限责任公司（占股2</w:t>
      </w:r>
      <w:r>
        <w:rPr>
          <w:rFonts w:cs="宋体"/>
          <w:snapToGrid w:val="0"/>
          <w:w w:val="98"/>
          <w:kern w:val="0"/>
          <w:szCs w:val="32"/>
        </w:rPr>
        <w:t>0%</w:t>
      </w:r>
      <w:r>
        <w:rPr>
          <w:rFonts w:hint="eastAsia" w:cs="宋体"/>
          <w:snapToGrid w:val="0"/>
          <w:w w:val="98"/>
          <w:kern w:val="0"/>
          <w:szCs w:val="32"/>
        </w:rPr>
        <w:t>）与北京东方园林环境股份有限公司（联合体）（占股8</w:t>
      </w:r>
      <w:r>
        <w:rPr>
          <w:rFonts w:cs="宋体"/>
          <w:snapToGrid w:val="0"/>
          <w:w w:val="98"/>
          <w:kern w:val="0"/>
          <w:szCs w:val="32"/>
        </w:rPr>
        <w:t>0%</w:t>
      </w:r>
      <w:r>
        <w:rPr>
          <w:rFonts w:hint="eastAsia" w:cs="宋体"/>
          <w:snapToGrid w:val="0"/>
          <w:w w:val="98"/>
          <w:kern w:val="0"/>
          <w:szCs w:val="32"/>
        </w:rPr>
        <w:t>）合资设立本项目的项目公司。</w:t>
      </w:r>
      <w:bookmarkEnd w:id="3"/>
    </w:p>
    <w:p>
      <w:pPr>
        <w:ind w:firstLine="625"/>
        <w:rPr>
          <w:rFonts w:cs="宋体"/>
          <w:snapToGrid w:val="0"/>
          <w:w w:val="98"/>
          <w:kern w:val="0"/>
          <w:szCs w:val="32"/>
        </w:rPr>
      </w:pPr>
      <w:r>
        <w:rPr>
          <w:rFonts w:hint="eastAsia" w:cs="宋体"/>
          <w:snapToGrid w:val="0"/>
          <w:w w:val="98"/>
          <w:kern w:val="0"/>
          <w:szCs w:val="32"/>
        </w:rPr>
        <w:t>2</w:t>
      </w:r>
      <w:r>
        <w:rPr>
          <w:rFonts w:cs="宋体"/>
          <w:snapToGrid w:val="0"/>
          <w:w w:val="98"/>
          <w:kern w:val="0"/>
          <w:szCs w:val="32"/>
        </w:rPr>
        <w:t>018</w:t>
      </w:r>
      <w:r>
        <w:rPr>
          <w:rFonts w:hint="eastAsia" w:cs="宋体"/>
          <w:snapToGrid w:val="0"/>
          <w:w w:val="98"/>
          <w:kern w:val="0"/>
          <w:szCs w:val="32"/>
        </w:rPr>
        <w:t>年1</w:t>
      </w:r>
      <w:r>
        <w:rPr>
          <w:rFonts w:cs="宋体"/>
          <w:snapToGrid w:val="0"/>
          <w:w w:val="98"/>
          <w:kern w:val="0"/>
          <w:szCs w:val="32"/>
        </w:rPr>
        <w:t>1</w:t>
      </w:r>
      <w:r>
        <w:rPr>
          <w:rFonts w:hint="eastAsia" w:cs="宋体"/>
          <w:snapToGrid w:val="0"/>
          <w:w w:val="98"/>
          <w:kern w:val="0"/>
          <w:szCs w:val="32"/>
        </w:rPr>
        <w:t>月8日，项目公司南召县东方金源生态建设有限责任公司成立，负责本项目经营及收益，注册资本1</w:t>
      </w:r>
      <w:r>
        <w:rPr>
          <w:rFonts w:cs="宋体"/>
          <w:snapToGrid w:val="0"/>
          <w:w w:val="98"/>
          <w:kern w:val="0"/>
          <w:szCs w:val="32"/>
        </w:rPr>
        <w:t>2000</w:t>
      </w:r>
      <w:r>
        <w:rPr>
          <w:rFonts w:hint="eastAsia" w:cs="宋体"/>
          <w:snapToGrid w:val="0"/>
          <w:w w:val="98"/>
          <w:kern w:val="0"/>
          <w:szCs w:val="32"/>
        </w:rPr>
        <w:t>万元。2</w:t>
      </w:r>
      <w:r>
        <w:rPr>
          <w:rFonts w:cs="宋体"/>
          <w:snapToGrid w:val="0"/>
          <w:w w:val="98"/>
          <w:kern w:val="0"/>
          <w:szCs w:val="32"/>
        </w:rPr>
        <w:t>020</w:t>
      </w:r>
      <w:r>
        <w:rPr>
          <w:rFonts w:hint="eastAsia" w:cs="宋体"/>
          <w:snapToGrid w:val="0"/>
          <w:w w:val="98"/>
          <w:kern w:val="0"/>
          <w:szCs w:val="32"/>
        </w:rPr>
        <w:t>年5月，项目引入财务投资人南召县金财投资开发有限公司，由北京东方园林环境股份有限公司转让项目公司总股份的5</w:t>
      </w:r>
      <w:r>
        <w:rPr>
          <w:rFonts w:cs="宋体"/>
          <w:snapToGrid w:val="0"/>
          <w:w w:val="98"/>
          <w:kern w:val="0"/>
          <w:szCs w:val="32"/>
        </w:rPr>
        <w:t>0%</w:t>
      </w:r>
      <w:r>
        <w:rPr>
          <w:rFonts w:hint="eastAsia" w:cs="宋体"/>
          <w:snapToGrid w:val="0"/>
          <w:w w:val="98"/>
          <w:kern w:val="0"/>
          <w:szCs w:val="32"/>
        </w:rPr>
        <w:t>给南召县金财投资开发有限公司。按约定，政府方出资代表南召县金源实业有限责任公司认缴出资2</w:t>
      </w:r>
      <w:r>
        <w:rPr>
          <w:rFonts w:cs="宋体"/>
          <w:snapToGrid w:val="0"/>
          <w:w w:val="98"/>
          <w:kern w:val="0"/>
          <w:szCs w:val="32"/>
        </w:rPr>
        <w:t>400</w:t>
      </w:r>
      <w:r>
        <w:rPr>
          <w:rFonts w:hint="eastAsia" w:cs="宋体"/>
          <w:snapToGrid w:val="0"/>
          <w:w w:val="98"/>
          <w:kern w:val="0"/>
          <w:szCs w:val="32"/>
        </w:rPr>
        <w:t>万元（占股2</w:t>
      </w:r>
      <w:r>
        <w:rPr>
          <w:rFonts w:cs="宋体"/>
          <w:snapToGrid w:val="0"/>
          <w:w w:val="98"/>
          <w:kern w:val="0"/>
          <w:szCs w:val="32"/>
        </w:rPr>
        <w:t>0%</w:t>
      </w:r>
      <w:r>
        <w:rPr>
          <w:rFonts w:hint="eastAsia" w:cs="宋体"/>
          <w:snapToGrid w:val="0"/>
          <w:w w:val="98"/>
          <w:kern w:val="0"/>
          <w:szCs w:val="32"/>
        </w:rPr>
        <w:t>），北京东方园林环境股份有限公司（联合体）认缴出资</w:t>
      </w:r>
      <w:r>
        <w:rPr>
          <w:rFonts w:cs="宋体"/>
          <w:snapToGrid w:val="0"/>
          <w:w w:val="98"/>
          <w:kern w:val="0"/>
          <w:szCs w:val="32"/>
        </w:rPr>
        <w:t>3600</w:t>
      </w:r>
      <w:r>
        <w:rPr>
          <w:rFonts w:hint="eastAsia" w:cs="宋体"/>
          <w:snapToGrid w:val="0"/>
          <w:w w:val="98"/>
          <w:kern w:val="0"/>
          <w:szCs w:val="32"/>
        </w:rPr>
        <w:t>万元（占股</w:t>
      </w:r>
      <w:r>
        <w:rPr>
          <w:rFonts w:cs="宋体"/>
          <w:snapToGrid w:val="0"/>
          <w:w w:val="98"/>
          <w:kern w:val="0"/>
          <w:szCs w:val="32"/>
        </w:rPr>
        <w:t>30%</w:t>
      </w:r>
      <w:r>
        <w:rPr>
          <w:rFonts w:hint="eastAsia" w:cs="宋体"/>
          <w:snapToGrid w:val="0"/>
          <w:w w:val="98"/>
          <w:kern w:val="0"/>
          <w:szCs w:val="32"/>
        </w:rPr>
        <w:t>），南召县金财投资开发有限公司认缴出资</w:t>
      </w:r>
      <w:r>
        <w:rPr>
          <w:rFonts w:cs="宋体"/>
          <w:snapToGrid w:val="0"/>
          <w:w w:val="98"/>
          <w:kern w:val="0"/>
          <w:szCs w:val="32"/>
        </w:rPr>
        <w:t>6000</w:t>
      </w:r>
      <w:r>
        <w:rPr>
          <w:rFonts w:hint="eastAsia" w:cs="宋体"/>
          <w:snapToGrid w:val="0"/>
          <w:w w:val="98"/>
          <w:kern w:val="0"/>
          <w:szCs w:val="32"/>
        </w:rPr>
        <w:t>万元（占股</w:t>
      </w:r>
      <w:r>
        <w:rPr>
          <w:rFonts w:cs="宋体"/>
          <w:snapToGrid w:val="0"/>
          <w:w w:val="98"/>
          <w:kern w:val="0"/>
          <w:szCs w:val="32"/>
        </w:rPr>
        <w:t>50%</w:t>
      </w:r>
      <w:r>
        <w:rPr>
          <w:rFonts w:hint="eastAsia" w:cs="宋体"/>
          <w:snapToGrid w:val="0"/>
          <w:w w:val="98"/>
          <w:kern w:val="0"/>
          <w:szCs w:val="32"/>
        </w:rPr>
        <w:t>）。</w:t>
      </w:r>
    </w:p>
    <w:p>
      <w:pPr>
        <w:ind w:firstLine="625"/>
        <w:rPr>
          <w:rFonts w:cs="宋体"/>
          <w:snapToGrid w:val="0"/>
          <w:w w:val="98"/>
          <w:kern w:val="0"/>
          <w:szCs w:val="32"/>
        </w:rPr>
      </w:pPr>
      <w:r>
        <w:rPr>
          <w:rFonts w:hint="eastAsia" w:cs="宋体"/>
          <w:snapToGrid w:val="0"/>
          <w:w w:val="98"/>
          <w:kern w:val="0"/>
          <w:szCs w:val="32"/>
        </w:rPr>
        <w:t>2</w:t>
      </w:r>
      <w:r>
        <w:rPr>
          <w:rFonts w:cs="宋体"/>
          <w:snapToGrid w:val="0"/>
          <w:w w:val="98"/>
          <w:kern w:val="0"/>
          <w:szCs w:val="32"/>
        </w:rPr>
        <w:t>020</w:t>
      </w:r>
      <w:r>
        <w:rPr>
          <w:rFonts w:hint="eastAsia" w:cs="宋体"/>
          <w:snapToGrid w:val="0"/>
          <w:w w:val="98"/>
          <w:kern w:val="0"/>
          <w:szCs w:val="32"/>
        </w:rPr>
        <w:t>年5月1</w:t>
      </w:r>
      <w:r>
        <w:rPr>
          <w:rFonts w:cs="宋体"/>
          <w:snapToGrid w:val="0"/>
          <w:w w:val="98"/>
          <w:kern w:val="0"/>
          <w:szCs w:val="32"/>
        </w:rPr>
        <w:t>8</w:t>
      </w:r>
      <w:r>
        <w:rPr>
          <w:rFonts w:hint="eastAsia" w:cs="宋体"/>
          <w:snapToGrid w:val="0"/>
          <w:w w:val="98"/>
          <w:kern w:val="0"/>
          <w:szCs w:val="32"/>
        </w:rPr>
        <w:t>日，由南召县水利局与北京东方园林环境股份有限公司（联合体）签订补充协议，双方约定项目第二期、第三期工程内容不再履行。</w:t>
      </w:r>
    </w:p>
    <w:p>
      <w:pPr>
        <w:ind w:firstLine="625"/>
        <w:rPr>
          <w:rFonts w:cs="宋体"/>
          <w:snapToGrid w:val="0"/>
          <w:w w:val="98"/>
          <w:kern w:val="0"/>
          <w:szCs w:val="32"/>
        </w:rPr>
      </w:pPr>
      <w:r>
        <w:rPr>
          <w:rFonts w:hint="eastAsia" w:cs="宋体"/>
          <w:snapToGrid w:val="0"/>
          <w:w w:val="98"/>
          <w:kern w:val="0"/>
          <w:szCs w:val="32"/>
        </w:rPr>
        <w:t>2</w:t>
      </w:r>
      <w:r>
        <w:rPr>
          <w:rFonts w:cs="宋体"/>
          <w:snapToGrid w:val="0"/>
          <w:w w:val="98"/>
          <w:kern w:val="0"/>
          <w:szCs w:val="32"/>
        </w:rPr>
        <w:t>020</w:t>
      </w:r>
      <w:r>
        <w:rPr>
          <w:rFonts w:hint="eastAsia" w:cs="宋体"/>
          <w:snapToGrid w:val="0"/>
          <w:w w:val="98"/>
          <w:kern w:val="0"/>
          <w:szCs w:val="32"/>
        </w:rPr>
        <w:t>年6月3</w:t>
      </w:r>
      <w:r>
        <w:rPr>
          <w:rFonts w:cs="宋体"/>
          <w:snapToGrid w:val="0"/>
          <w:w w:val="98"/>
          <w:kern w:val="0"/>
          <w:szCs w:val="32"/>
        </w:rPr>
        <w:t>0</w:t>
      </w:r>
      <w:r>
        <w:rPr>
          <w:rFonts w:hint="eastAsia" w:cs="宋体"/>
          <w:snapToGrid w:val="0"/>
          <w:w w:val="98"/>
          <w:kern w:val="0"/>
          <w:szCs w:val="32"/>
        </w:rPr>
        <w:t>日，由南召县人民政府召开的《南召县黄鸭河流域治理及县域生态环境建设P</w:t>
      </w:r>
      <w:r>
        <w:rPr>
          <w:rFonts w:cs="宋体"/>
          <w:snapToGrid w:val="0"/>
          <w:w w:val="98"/>
          <w:kern w:val="0"/>
          <w:szCs w:val="32"/>
        </w:rPr>
        <w:t>PP</w:t>
      </w:r>
      <w:r>
        <w:rPr>
          <w:rFonts w:hint="eastAsia" w:cs="宋体"/>
          <w:snapToGrid w:val="0"/>
          <w:w w:val="98"/>
          <w:kern w:val="0"/>
          <w:szCs w:val="32"/>
        </w:rPr>
        <w:t>项目初步设计工作会议》决定，将黄鸭河北段东滨河路工程纳入投资建设内容，相应工程费纳入项目总投资，总投资金额不变。</w:t>
      </w:r>
    </w:p>
    <w:p>
      <w:pPr>
        <w:ind w:firstLine="625"/>
        <w:rPr>
          <w:rFonts w:cs="宋体"/>
          <w:snapToGrid w:val="0"/>
          <w:w w:val="98"/>
          <w:kern w:val="0"/>
          <w:szCs w:val="32"/>
        </w:rPr>
      </w:pPr>
      <w:r>
        <w:rPr>
          <w:rFonts w:hint="eastAsia" w:cs="宋体"/>
          <w:snapToGrid w:val="0"/>
          <w:w w:val="98"/>
          <w:kern w:val="0"/>
          <w:szCs w:val="32"/>
        </w:rPr>
        <w:t>2</w:t>
      </w:r>
      <w:r>
        <w:rPr>
          <w:rFonts w:cs="宋体"/>
          <w:snapToGrid w:val="0"/>
          <w:w w:val="98"/>
          <w:kern w:val="0"/>
          <w:szCs w:val="32"/>
        </w:rPr>
        <w:t>020</w:t>
      </w:r>
      <w:r>
        <w:rPr>
          <w:rFonts w:hint="eastAsia" w:cs="宋体"/>
          <w:snapToGrid w:val="0"/>
          <w:w w:val="98"/>
          <w:kern w:val="0"/>
          <w:szCs w:val="32"/>
        </w:rPr>
        <w:t>年9月2</w:t>
      </w:r>
      <w:r>
        <w:rPr>
          <w:rFonts w:cs="宋体"/>
          <w:snapToGrid w:val="0"/>
          <w:w w:val="98"/>
          <w:kern w:val="0"/>
          <w:szCs w:val="32"/>
        </w:rPr>
        <w:t>8</w:t>
      </w:r>
      <w:r>
        <w:rPr>
          <w:rFonts w:hint="eastAsia" w:cs="宋体"/>
          <w:snapToGrid w:val="0"/>
          <w:w w:val="98"/>
          <w:kern w:val="0"/>
          <w:szCs w:val="32"/>
        </w:rPr>
        <w:t>日，南召县人民政府以召政文〔2</w:t>
      </w:r>
      <w:r>
        <w:rPr>
          <w:rFonts w:cs="宋体"/>
          <w:snapToGrid w:val="0"/>
          <w:w w:val="98"/>
          <w:kern w:val="0"/>
          <w:szCs w:val="32"/>
        </w:rPr>
        <w:t>020</w:t>
      </w:r>
      <w:r>
        <w:rPr>
          <w:rFonts w:hint="eastAsia" w:cs="宋体"/>
          <w:snapToGrid w:val="0"/>
          <w:w w:val="98"/>
          <w:kern w:val="0"/>
          <w:szCs w:val="32"/>
        </w:rPr>
        <w:t>〕</w:t>
      </w:r>
      <w:r>
        <w:rPr>
          <w:rFonts w:cs="宋体"/>
          <w:snapToGrid w:val="0"/>
          <w:w w:val="98"/>
          <w:kern w:val="0"/>
          <w:szCs w:val="32"/>
        </w:rPr>
        <w:t>167</w:t>
      </w:r>
      <w:r>
        <w:rPr>
          <w:rFonts w:hint="eastAsia" w:cs="宋体"/>
          <w:snapToGrid w:val="0"/>
          <w:w w:val="98"/>
          <w:kern w:val="0"/>
          <w:szCs w:val="32"/>
        </w:rPr>
        <w:t>号文批复同意黄鸭河P</w:t>
      </w:r>
      <w:r>
        <w:rPr>
          <w:rFonts w:cs="宋体"/>
          <w:snapToGrid w:val="0"/>
          <w:w w:val="98"/>
          <w:kern w:val="0"/>
          <w:szCs w:val="32"/>
        </w:rPr>
        <w:t>PP</w:t>
      </w:r>
      <w:r>
        <w:rPr>
          <w:rFonts w:hint="eastAsia" w:cs="宋体"/>
          <w:snapToGrid w:val="0"/>
          <w:w w:val="98"/>
          <w:kern w:val="0"/>
          <w:szCs w:val="32"/>
        </w:rPr>
        <w:t>项目延长合作期限，建设期限延长至2</w:t>
      </w:r>
      <w:r>
        <w:rPr>
          <w:rFonts w:cs="宋体"/>
          <w:snapToGrid w:val="0"/>
          <w:w w:val="98"/>
          <w:kern w:val="0"/>
          <w:szCs w:val="32"/>
        </w:rPr>
        <w:t>023</w:t>
      </w:r>
      <w:r>
        <w:rPr>
          <w:rFonts w:hint="eastAsia" w:cs="宋体"/>
          <w:snapToGrid w:val="0"/>
          <w:w w:val="98"/>
          <w:kern w:val="0"/>
          <w:szCs w:val="32"/>
        </w:rPr>
        <w:t>年8月，运营期顺延至2</w:t>
      </w:r>
      <w:r>
        <w:rPr>
          <w:rFonts w:cs="宋体"/>
          <w:snapToGrid w:val="0"/>
          <w:w w:val="98"/>
          <w:kern w:val="0"/>
          <w:szCs w:val="32"/>
        </w:rPr>
        <w:t>036</w:t>
      </w:r>
      <w:r>
        <w:rPr>
          <w:rFonts w:hint="eastAsia" w:cs="宋体"/>
          <w:snapToGrid w:val="0"/>
          <w:w w:val="98"/>
          <w:kern w:val="0"/>
          <w:szCs w:val="32"/>
        </w:rPr>
        <w:t>年8月。</w:t>
      </w:r>
    </w:p>
    <w:p>
      <w:pPr>
        <w:ind w:firstLine="625"/>
        <w:rPr>
          <w:rFonts w:cs="宋体"/>
          <w:snapToGrid w:val="0"/>
          <w:w w:val="98"/>
          <w:kern w:val="0"/>
          <w:szCs w:val="32"/>
        </w:rPr>
      </w:pPr>
      <w:r>
        <w:rPr>
          <w:rFonts w:hint="eastAsia" w:cs="宋体"/>
          <w:snapToGrid w:val="0"/>
          <w:w w:val="98"/>
          <w:kern w:val="0"/>
          <w:szCs w:val="32"/>
        </w:rPr>
        <w:t>2</w:t>
      </w:r>
      <w:r>
        <w:rPr>
          <w:rFonts w:cs="宋体"/>
          <w:snapToGrid w:val="0"/>
          <w:w w:val="98"/>
          <w:kern w:val="0"/>
          <w:szCs w:val="32"/>
        </w:rPr>
        <w:t>022</w:t>
      </w:r>
      <w:r>
        <w:rPr>
          <w:rFonts w:hint="eastAsia" w:cs="宋体"/>
          <w:snapToGrid w:val="0"/>
          <w:w w:val="98"/>
          <w:kern w:val="0"/>
          <w:szCs w:val="32"/>
        </w:rPr>
        <w:t>年4月2</w:t>
      </w:r>
      <w:r>
        <w:rPr>
          <w:rFonts w:cs="宋体"/>
          <w:snapToGrid w:val="0"/>
          <w:w w:val="98"/>
          <w:kern w:val="0"/>
          <w:szCs w:val="32"/>
        </w:rPr>
        <w:t>5</w:t>
      </w:r>
      <w:r>
        <w:rPr>
          <w:rFonts w:hint="eastAsia" w:cs="宋体"/>
          <w:snapToGrid w:val="0"/>
          <w:w w:val="98"/>
          <w:kern w:val="0"/>
          <w:szCs w:val="32"/>
        </w:rPr>
        <w:t>日，南召县人民政府以召政文〔2</w:t>
      </w:r>
      <w:r>
        <w:rPr>
          <w:rFonts w:cs="宋体"/>
          <w:snapToGrid w:val="0"/>
          <w:w w:val="98"/>
          <w:kern w:val="0"/>
          <w:szCs w:val="32"/>
        </w:rPr>
        <w:t>022</w:t>
      </w:r>
      <w:r>
        <w:rPr>
          <w:rFonts w:hint="eastAsia" w:cs="宋体"/>
          <w:snapToGrid w:val="0"/>
          <w:w w:val="98"/>
          <w:kern w:val="0"/>
          <w:szCs w:val="32"/>
        </w:rPr>
        <w:t>〕5</w:t>
      </w:r>
      <w:r>
        <w:rPr>
          <w:rFonts w:cs="宋体"/>
          <w:snapToGrid w:val="0"/>
          <w:w w:val="98"/>
          <w:kern w:val="0"/>
          <w:szCs w:val="32"/>
        </w:rPr>
        <w:t>1</w:t>
      </w:r>
      <w:r>
        <w:rPr>
          <w:rFonts w:hint="eastAsia" w:cs="宋体"/>
          <w:snapToGrid w:val="0"/>
          <w:w w:val="98"/>
          <w:kern w:val="0"/>
          <w:szCs w:val="32"/>
        </w:rPr>
        <w:t>号文、召政文〔2</w:t>
      </w:r>
      <w:r>
        <w:rPr>
          <w:rFonts w:cs="宋体"/>
          <w:snapToGrid w:val="0"/>
          <w:w w:val="98"/>
          <w:kern w:val="0"/>
          <w:szCs w:val="32"/>
        </w:rPr>
        <w:t>022</w:t>
      </w:r>
      <w:r>
        <w:rPr>
          <w:rFonts w:hint="eastAsia" w:cs="宋体"/>
          <w:snapToGrid w:val="0"/>
          <w:w w:val="98"/>
          <w:kern w:val="0"/>
          <w:szCs w:val="32"/>
        </w:rPr>
        <w:t>〕5</w:t>
      </w:r>
      <w:r>
        <w:rPr>
          <w:rFonts w:cs="宋体"/>
          <w:snapToGrid w:val="0"/>
          <w:w w:val="98"/>
          <w:kern w:val="0"/>
          <w:szCs w:val="32"/>
        </w:rPr>
        <w:t>2</w:t>
      </w:r>
      <w:r>
        <w:rPr>
          <w:rFonts w:hint="eastAsia" w:cs="宋体"/>
          <w:snapToGrid w:val="0"/>
          <w:w w:val="98"/>
          <w:kern w:val="0"/>
          <w:szCs w:val="32"/>
        </w:rPr>
        <w:t>号文批复将南召县黄鸭河北段青峰山大桥工程纳入投资建设内容，预计投资5</w:t>
      </w:r>
      <w:r>
        <w:rPr>
          <w:rFonts w:cs="宋体"/>
          <w:snapToGrid w:val="0"/>
          <w:w w:val="98"/>
          <w:kern w:val="0"/>
          <w:szCs w:val="32"/>
        </w:rPr>
        <w:t>500</w:t>
      </w:r>
      <w:r>
        <w:rPr>
          <w:rFonts w:hint="eastAsia" w:cs="宋体"/>
          <w:snapToGrid w:val="0"/>
          <w:w w:val="98"/>
          <w:kern w:val="0"/>
          <w:szCs w:val="32"/>
        </w:rPr>
        <w:t>万元；增加现代桥灯光亮化工程，由项目工程建设其他费支付。</w:t>
      </w:r>
    </w:p>
    <w:p>
      <w:pPr>
        <w:ind w:firstLine="625"/>
        <w:rPr>
          <w:rFonts w:cs="宋体"/>
          <w:snapToGrid w:val="0"/>
          <w:w w:val="98"/>
          <w:kern w:val="0"/>
          <w:szCs w:val="32"/>
        </w:rPr>
      </w:pPr>
      <w:r>
        <w:rPr>
          <w:rFonts w:hint="eastAsia" w:cs="宋体"/>
          <w:snapToGrid w:val="0"/>
          <w:w w:val="98"/>
          <w:kern w:val="0"/>
          <w:szCs w:val="32"/>
        </w:rPr>
        <w:t>项目施工：景观提升工程、流域治理工程、道路绿化工程及东滨河路工程由北京东方园林环境股份有限公司（联合体）承建；青峰山大桥新建工程由河南洹通建设工程有限公司中标并承建；现代桥照明亮化工程由山东泰恒建设工程有限公司中标并承建。</w:t>
      </w:r>
    </w:p>
    <w:p>
      <w:pPr>
        <w:ind w:firstLine="625"/>
        <w:rPr>
          <w:rFonts w:cs="宋体"/>
          <w:snapToGrid w:val="0"/>
          <w:w w:val="98"/>
          <w:kern w:val="0"/>
          <w:szCs w:val="32"/>
        </w:rPr>
      </w:pPr>
      <w:r>
        <w:rPr>
          <w:rFonts w:hint="eastAsia" w:cs="宋体"/>
          <w:snapToGrid w:val="0"/>
          <w:w w:val="98"/>
          <w:kern w:val="0"/>
          <w:szCs w:val="32"/>
        </w:rPr>
        <w:t>项目设计：景观提升工程、流域治理工程及道路绿化工程由北京东方利禾景观设计有限公司设计；青峰山大桥新建工程、现代桥照明亮化工程由中北工程设计咨询有限公司设计；东滨河路工程由中亿通达设计咨询集团有限公司设计。</w:t>
      </w:r>
    </w:p>
    <w:p>
      <w:pPr>
        <w:ind w:firstLine="625"/>
        <w:rPr>
          <w:rFonts w:cs="宋体"/>
          <w:snapToGrid w:val="0"/>
          <w:w w:val="98"/>
          <w:kern w:val="0"/>
          <w:szCs w:val="32"/>
        </w:rPr>
      </w:pPr>
      <w:r>
        <w:rPr>
          <w:rFonts w:hint="eastAsia" w:cs="宋体"/>
          <w:snapToGrid w:val="0"/>
          <w:w w:val="98"/>
          <w:kern w:val="0"/>
          <w:szCs w:val="32"/>
        </w:rPr>
        <w:t>项目监理：景观提升工程、道路绿化工程及青峰山大桥新建工程由河南天阁工程管理有限公司进行监理；流域治理工程由河南荣泰工程管理有限公司进行监理；东滨河路工程、现代桥照明亮化工程由河南五翔工程监理有限公司进行监理。</w:t>
      </w:r>
    </w:p>
    <w:p>
      <w:pPr>
        <w:ind w:firstLine="625"/>
        <w:rPr>
          <w:rFonts w:hint="eastAsia" w:cs="宋体"/>
          <w:snapToGrid w:val="0"/>
          <w:w w:val="98"/>
          <w:kern w:val="0"/>
          <w:szCs w:val="32"/>
        </w:rPr>
      </w:pPr>
      <w:r>
        <w:rPr>
          <w:rFonts w:hint="eastAsia" w:cs="宋体"/>
          <w:snapToGrid w:val="0"/>
          <w:w w:val="98"/>
          <w:kern w:val="0"/>
          <w:szCs w:val="32"/>
        </w:rPr>
        <w:t>该项目高速口、迎宾大道、辛夷大道景观工程于2</w:t>
      </w:r>
      <w:r>
        <w:rPr>
          <w:rFonts w:cs="宋体"/>
          <w:snapToGrid w:val="0"/>
          <w:w w:val="98"/>
          <w:kern w:val="0"/>
          <w:szCs w:val="32"/>
        </w:rPr>
        <w:t>018</w:t>
      </w:r>
      <w:r>
        <w:rPr>
          <w:rFonts w:hint="eastAsia" w:cs="宋体"/>
          <w:snapToGrid w:val="0"/>
          <w:w w:val="98"/>
          <w:kern w:val="0"/>
          <w:szCs w:val="32"/>
        </w:rPr>
        <w:t>年4月开工，其余工程于2</w:t>
      </w:r>
      <w:r>
        <w:rPr>
          <w:rFonts w:cs="宋体"/>
          <w:snapToGrid w:val="0"/>
          <w:w w:val="98"/>
          <w:kern w:val="0"/>
          <w:szCs w:val="32"/>
        </w:rPr>
        <w:t>021</w:t>
      </w:r>
      <w:r>
        <w:rPr>
          <w:rFonts w:hint="eastAsia" w:cs="宋体"/>
          <w:snapToGrid w:val="0"/>
          <w:w w:val="98"/>
          <w:kern w:val="0"/>
          <w:szCs w:val="32"/>
        </w:rPr>
        <w:t>年3月陆续开工。至审计时，项目基本完工，但未进行竣工验收，也未进行结算。</w:t>
      </w:r>
    </w:p>
    <w:bookmarkEnd w:id="0"/>
    <w:p>
      <w:pPr>
        <w:ind w:firstLine="640"/>
        <w:rPr>
          <w:rFonts w:ascii="楷体" w:hAnsi="楷体" w:eastAsia="楷体"/>
          <w:szCs w:val="32"/>
        </w:rPr>
      </w:pPr>
      <w:r>
        <w:rPr>
          <w:rFonts w:hint="eastAsia" w:ascii="楷体" w:hAnsi="楷体" w:eastAsia="楷体"/>
          <w:szCs w:val="32"/>
        </w:rPr>
        <w:t>（二）资金来源及使用</w:t>
      </w:r>
    </w:p>
    <w:p>
      <w:pPr>
        <w:ind w:firstLine="625"/>
        <w:rPr>
          <w:rFonts w:cs="宋体"/>
          <w:snapToGrid w:val="0"/>
          <w:w w:val="98"/>
          <w:kern w:val="0"/>
          <w:szCs w:val="32"/>
        </w:rPr>
      </w:pPr>
      <w:r>
        <w:rPr>
          <w:rFonts w:hint="eastAsia" w:cs="宋体"/>
          <w:snapToGrid w:val="0"/>
          <w:w w:val="98"/>
          <w:kern w:val="0"/>
          <w:szCs w:val="32"/>
        </w:rPr>
        <w:t>黄鸭河P</w:t>
      </w:r>
      <w:r>
        <w:rPr>
          <w:rFonts w:cs="宋体"/>
          <w:snapToGrid w:val="0"/>
          <w:w w:val="98"/>
          <w:kern w:val="0"/>
          <w:szCs w:val="32"/>
        </w:rPr>
        <w:t>PP</w:t>
      </w:r>
      <w:r>
        <w:rPr>
          <w:rFonts w:hint="eastAsia" w:cs="宋体"/>
          <w:snapToGrid w:val="0"/>
          <w:w w:val="98"/>
          <w:kern w:val="0"/>
          <w:szCs w:val="32"/>
        </w:rPr>
        <w:t>项目总投资6</w:t>
      </w:r>
      <w:r>
        <w:rPr>
          <w:rFonts w:cs="宋体"/>
          <w:snapToGrid w:val="0"/>
          <w:w w:val="98"/>
          <w:kern w:val="0"/>
          <w:szCs w:val="32"/>
        </w:rPr>
        <w:t>0234</w:t>
      </w:r>
      <w:r>
        <w:rPr>
          <w:rFonts w:hint="eastAsia" w:cs="宋体"/>
          <w:snapToGrid w:val="0"/>
          <w:w w:val="98"/>
          <w:kern w:val="0"/>
          <w:szCs w:val="32"/>
        </w:rPr>
        <w:t>万元，其中工程费用4</w:t>
      </w:r>
      <w:r>
        <w:rPr>
          <w:rFonts w:cs="宋体"/>
          <w:snapToGrid w:val="0"/>
          <w:w w:val="98"/>
          <w:kern w:val="0"/>
          <w:szCs w:val="32"/>
        </w:rPr>
        <w:t>9577</w:t>
      </w:r>
      <w:r>
        <w:rPr>
          <w:rFonts w:hint="eastAsia" w:cs="宋体"/>
          <w:snapToGrid w:val="0"/>
          <w:w w:val="98"/>
          <w:kern w:val="0"/>
          <w:szCs w:val="32"/>
        </w:rPr>
        <w:t>万元，工程建设其他费3</w:t>
      </w:r>
      <w:r>
        <w:rPr>
          <w:rFonts w:cs="宋体"/>
          <w:snapToGrid w:val="0"/>
          <w:w w:val="98"/>
          <w:kern w:val="0"/>
          <w:szCs w:val="32"/>
        </w:rPr>
        <w:t>654</w:t>
      </w:r>
      <w:r>
        <w:rPr>
          <w:rFonts w:hint="eastAsia" w:cs="宋体"/>
          <w:snapToGrid w:val="0"/>
          <w:w w:val="98"/>
          <w:kern w:val="0"/>
          <w:szCs w:val="32"/>
        </w:rPr>
        <w:t>万元，预备费4</w:t>
      </w:r>
      <w:r>
        <w:rPr>
          <w:rFonts w:cs="宋体"/>
          <w:snapToGrid w:val="0"/>
          <w:w w:val="98"/>
          <w:kern w:val="0"/>
          <w:szCs w:val="32"/>
        </w:rPr>
        <w:t>258</w:t>
      </w:r>
      <w:r>
        <w:rPr>
          <w:rFonts w:hint="eastAsia" w:cs="宋体"/>
          <w:snapToGrid w:val="0"/>
          <w:w w:val="98"/>
          <w:kern w:val="0"/>
          <w:szCs w:val="32"/>
        </w:rPr>
        <w:t>万元，建设期利息2</w:t>
      </w:r>
      <w:r>
        <w:rPr>
          <w:rFonts w:cs="宋体"/>
          <w:snapToGrid w:val="0"/>
          <w:w w:val="98"/>
          <w:kern w:val="0"/>
          <w:szCs w:val="32"/>
        </w:rPr>
        <w:t>744</w:t>
      </w:r>
      <w:r>
        <w:rPr>
          <w:rFonts w:hint="eastAsia" w:cs="宋体"/>
          <w:snapToGrid w:val="0"/>
          <w:w w:val="98"/>
          <w:kern w:val="0"/>
          <w:szCs w:val="32"/>
        </w:rPr>
        <w:t>万元。</w:t>
      </w:r>
    </w:p>
    <w:p>
      <w:pPr>
        <w:ind w:firstLine="625"/>
        <w:rPr>
          <w:rFonts w:cs="宋体"/>
          <w:snapToGrid w:val="0"/>
          <w:w w:val="98"/>
          <w:kern w:val="0"/>
          <w:szCs w:val="32"/>
        </w:rPr>
      </w:pPr>
      <w:r>
        <w:rPr>
          <w:rFonts w:hint="eastAsia" w:cs="宋体"/>
          <w:snapToGrid w:val="0"/>
          <w:w w:val="98"/>
          <w:kern w:val="0"/>
          <w:szCs w:val="32"/>
        </w:rPr>
        <w:t>截至审计时，该项目共筹集资金5</w:t>
      </w:r>
      <w:r>
        <w:rPr>
          <w:rFonts w:cs="宋体"/>
          <w:snapToGrid w:val="0"/>
          <w:w w:val="98"/>
          <w:kern w:val="0"/>
          <w:szCs w:val="32"/>
        </w:rPr>
        <w:t>2079.49</w:t>
      </w:r>
      <w:r>
        <w:rPr>
          <w:rFonts w:hint="eastAsia" w:cs="宋体"/>
          <w:snapToGrid w:val="0"/>
          <w:w w:val="98"/>
          <w:kern w:val="0"/>
          <w:szCs w:val="32"/>
        </w:rPr>
        <w:t>万元，其中：北京东方园林环境股份有限公司（联合体）注资3</w:t>
      </w:r>
      <w:r>
        <w:rPr>
          <w:rFonts w:cs="宋体"/>
          <w:snapToGrid w:val="0"/>
          <w:w w:val="98"/>
          <w:kern w:val="0"/>
          <w:szCs w:val="32"/>
        </w:rPr>
        <w:t>600</w:t>
      </w:r>
      <w:r>
        <w:rPr>
          <w:rFonts w:hint="eastAsia" w:cs="宋体"/>
          <w:snapToGrid w:val="0"/>
          <w:w w:val="98"/>
          <w:kern w:val="0"/>
          <w:szCs w:val="32"/>
        </w:rPr>
        <w:t>万元、南召县金源实业有限责任公司注资2</w:t>
      </w:r>
      <w:r>
        <w:rPr>
          <w:rFonts w:cs="宋体"/>
          <w:snapToGrid w:val="0"/>
          <w:w w:val="98"/>
          <w:kern w:val="0"/>
          <w:szCs w:val="32"/>
        </w:rPr>
        <w:t>400</w:t>
      </w:r>
      <w:r>
        <w:rPr>
          <w:rFonts w:hint="eastAsia" w:cs="宋体"/>
          <w:snapToGrid w:val="0"/>
          <w:w w:val="98"/>
          <w:kern w:val="0"/>
          <w:szCs w:val="32"/>
        </w:rPr>
        <w:t>万元、南召县金财投资开发有限公司注资3</w:t>
      </w:r>
      <w:r>
        <w:rPr>
          <w:rFonts w:cs="宋体"/>
          <w:snapToGrid w:val="0"/>
          <w:w w:val="98"/>
          <w:kern w:val="0"/>
          <w:szCs w:val="32"/>
        </w:rPr>
        <w:t>435</w:t>
      </w:r>
      <w:r>
        <w:rPr>
          <w:rFonts w:hint="eastAsia" w:cs="宋体"/>
          <w:snapToGrid w:val="0"/>
          <w:w w:val="98"/>
          <w:kern w:val="0"/>
          <w:szCs w:val="32"/>
        </w:rPr>
        <w:t>万元、中国农业发展银行南召县支行贷款4</w:t>
      </w:r>
      <w:r>
        <w:rPr>
          <w:rFonts w:cs="宋体"/>
          <w:snapToGrid w:val="0"/>
          <w:w w:val="98"/>
          <w:kern w:val="0"/>
          <w:szCs w:val="32"/>
        </w:rPr>
        <w:t>2644.49</w:t>
      </w:r>
      <w:r>
        <w:rPr>
          <w:rFonts w:hint="eastAsia" w:cs="宋体"/>
          <w:snapToGrid w:val="0"/>
          <w:w w:val="98"/>
          <w:kern w:val="0"/>
          <w:szCs w:val="32"/>
        </w:rPr>
        <w:t>万元。共支出资金4</w:t>
      </w:r>
      <w:r>
        <w:rPr>
          <w:rFonts w:cs="宋体"/>
          <w:snapToGrid w:val="0"/>
          <w:w w:val="98"/>
          <w:kern w:val="0"/>
          <w:szCs w:val="32"/>
        </w:rPr>
        <w:t>8225.55</w:t>
      </w:r>
      <w:r>
        <w:rPr>
          <w:rFonts w:hint="eastAsia" w:cs="宋体"/>
          <w:snapToGrid w:val="0"/>
          <w:w w:val="98"/>
          <w:kern w:val="0"/>
          <w:szCs w:val="32"/>
        </w:rPr>
        <w:t>万元，其中：工程款4</w:t>
      </w:r>
      <w:r>
        <w:rPr>
          <w:rFonts w:cs="宋体"/>
          <w:snapToGrid w:val="0"/>
          <w:w w:val="98"/>
          <w:kern w:val="0"/>
          <w:szCs w:val="32"/>
        </w:rPr>
        <w:t>1700.73</w:t>
      </w:r>
      <w:r>
        <w:rPr>
          <w:rFonts w:hint="eastAsia" w:cs="宋体"/>
          <w:snapToGrid w:val="0"/>
          <w:w w:val="98"/>
          <w:kern w:val="0"/>
          <w:szCs w:val="32"/>
        </w:rPr>
        <w:t>万元、工程建设其他费6</w:t>
      </w:r>
      <w:r>
        <w:rPr>
          <w:rFonts w:cs="宋体"/>
          <w:snapToGrid w:val="0"/>
          <w:w w:val="98"/>
          <w:kern w:val="0"/>
          <w:szCs w:val="32"/>
        </w:rPr>
        <w:t>524.82</w:t>
      </w:r>
      <w:r>
        <w:rPr>
          <w:rFonts w:hint="eastAsia" w:cs="宋体"/>
          <w:snapToGrid w:val="0"/>
          <w:w w:val="98"/>
          <w:kern w:val="0"/>
          <w:szCs w:val="32"/>
        </w:rPr>
        <w:t>万元。</w:t>
      </w:r>
    </w:p>
    <w:p>
      <w:pPr>
        <w:ind w:firstLine="625"/>
        <w:rPr>
          <w:rFonts w:ascii="黑体" w:hAnsi="黑体" w:eastAsia="黑体" w:cs="宋体"/>
          <w:snapToGrid w:val="0"/>
          <w:w w:val="98"/>
          <w:kern w:val="0"/>
          <w:szCs w:val="32"/>
        </w:rPr>
      </w:pPr>
      <w:r>
        <w:rPr>
          <w:rFonts w:hint="eastAsia" w:ascii="黑体" w:hAnsi="黑体" w:eastAsia="黑体" w:cs="宋体"/>
          <w:snapToGrid w:val="0"/>
          <w:w w:val="98"/>
          <w:kern w:val="0"/>
          <w:szCs w:val="32"/>
        </w:rPr>
        <w:t>二、审计评价意见</w:t>
      </w:r>
    </w:p>
    <w:p>
      <w:pPr>
        <w:ind w:firstLine="640"/>
        <w:rPr>
          <w:rFonts w:hint="eastAsia"/>
          <w:szCs w:val="32"/>
        </w:rPr>
      </w:pPr>
      <w:r>
        <w:rPr>
          <w:rFonts w:hint="eastAsia"/>
          <w:szCs w:val="32"/>
        </w:rPr>
        <w:t>该项目工程建设基本遵循工程合同制、工程监理制等管理制度。该项目的实施，改善了南召县城区内生态环境，通过水环境的治理提升改善河流水源和水体质量，美化居住环境，提升人民生活质量，为南召县城市化发展战略提供可持续的区域性生态保障。</w:t>
      </w:r>
    </w:p>
    <w:p>
      <w:pPr>
        <w:pStyle w:val="2"/>
        <w:rPr>
          <w:rFonts w:hint="eastAsia"/>
          <w:szCs w:val="32"/>
        </w:rPr>
      </w:pPr>
    </w:p>
    <w:p>
      <w:pPr>
        <w:pStyle w:val="3"/>
        <w:rPr>
          <w:rFonts w:hint="eastAsia"/>
        </w:rPr>
      </w:pPr>
    </w:p>
    <w:p>
      <w:pPr>
        <w:widowControl w:val="0"/>
        <w:ind w:firstLine="5544" w:firstLineChars="1800"/>
        <w:jc w:val="both"/>
        <w:rPr>
          <w:rFonts w:hint="default"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 xml:space="preserve"> 南召县审计局</w:t>
      </w:r>
    </w:p>
    <w:p>
      <w:pPr>
        <w:pStyle w:val="3"/>
        <w:rPr>
          <w:color w:val="auto"/>
        </w:rPr>
      </w:pPr>
      <w:r>
        <w:rPr>
          <w:rFonts w:hint="eastAsia" w:ascii="仿宋" w:hAnsi="仿宋" w:eastAsia="仿宋" w:cs="仿宋"/>
          <w:spacing w:val="-6"/>
          <w:kern w:val="2"/>
          <w:sz w:val="32"/>
          <w:szCs w:val="32"/>
          <w:lang w:val="en-US" w:eastAsia="zh-CN" w:bidi="ar-SA"/>
        </w:rPr>
        <w:t xml:space="preserve">                          </w:t>
      </w:r>
      <w:r>
        <w:rPr>
          <w:rFonts w:hint="eastAsia" w:ascii="仿宋" w:hAnsi="仿宋" w:eastAsia="仿宋" w:cs="仿宋"/>
          <w:b w:val="0"/>
          <w:bCs/>
          <w:spacing w:val="-6"/>
          <w:kern w:val="2"/>
          <w:sz w:val="32"/>
          <w:szCs w:val="32"/>
          <w:lang w:val="en-US" w:eastAsia="zh-CN" w:bidi="ar-SA"/>
        </w:rPr>
        <w:t xml:space="preserve">   </w:t>
      </w:r>
      <w:r>
        <w:rPr>
          <w:rFonts w:hint="eastAsia" w:ascii="仿宋" w:hAnsi="仿宋" w:eastAsia="仿宋" w:cs="仿宋"/>
          <w:b w:val="0"/>
          <w:bCs/>
          <w:color w:val="auto"/>
          <w:spacing w:val="-6"/>
          <w:kern w:val="2"/>
          <w:sz w:val="32"/>
          <w:szCs w:val="32"/>
          <w:lang w:val="en-US" w:eastAsia="zh-CN" w:bidi="ar-SA"/>
        </w:rPr>
        <w:t xml:space="preserve"> </w:t>
      </w:r>
      <w:r>
        <w:rPr>
          <w:rFonts w:hint="eastAsia" w:cs="仿宋"/>
          <w:b w:val="0"/>
          <w:bCs/>
          <w:color w:val="auto"/>
          <w:spacing w:val="-6"/>
          <w:kern w:val="2"/>
          <w:sz w:val="32"/>
          <w:szCs w:val="32"/>
          <w:lang w:val="en-US" w:eastAsia="zh-CN" w:bidi="ar-SA"/>
        </w:rPr>
        <w:t xml:space="preserve">  </w:t>
      </w:r>
      <w:r>
        <w:rPr>
          <w:rFonts w:hint="eastAsia" w:ascii="仿宋" w:hAnsi="仿宋" w:eastAsia="仿宋" w:cs="仿宋"/>
          <w:b w:val="0"/>
          <w:bCs/>
          <w:color w:val="auto"/>
          <w:spacing w:val="-6"/>
          <w:kern w:val="2"/>
          <w:sz w:val="32"/>
          <w:szCs w:val="32"/>
          <w:lang w:val="en-US" w:eastAsia="zh-CN" w:bidi="ar-SA"/>
        </w:rPr>
        <w:t xml:space="preserve">2023年12月28日 </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358" w:bottom="1928" w:left="1588" w:header="1417" w:footer="1417" w:gutter="0"/>
      <w:pgNumType w:start="2"/>
      <w:cols w:space="425" w:num="1"/>
      <w:docGrid w:type="linesAndChars" w:linePitch="6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61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lM2NhYjU3ZGFiNWE4ZTg1ODE1ZWMyMmNhZGVhMWEifQ=="/>
  </w:docVars>
  <w:rsids>
    <w:rsidRoot w:val="00946CF9"/>
    <w:rsid w:val="00015291"/>
    <w:rsid w:val="0002049C"/>
    <w:rsid w:val="0004276E"/>
    <w:rsid w:val="00047111"/>
    <w:rsid w:val="0006469F"/>
    <w:rsid w:val="00074A82"/>
    <w:rsid w:val="00097FD9"/>
    <w:rsid w:val="000A07E2"/>
    <w:rsid w:val="000A2607"/>
    <w:rsid w:val="000C74CA"/>
    <w:rsid w:val="000E2C5C"/>
    <w:rsid w:val="000E6B3F"/>
    <w:rsid w:val="001073E9"/>
    <w:rsid w:val="00114C6F"/>
    <w:rsid w:val="001476C2"/>
    <w:rsid w:val="00151B01"/>
    <w:rsid w:val="0019359E"/>
    <w:rsid w:val="001D45A3"/>
    <w:rsid w:val="001E39F1"/>
    <w:rsid w:val="001F349E"/>
    <w:rsid w:val="00204DC0"/>
    <w:rsid w:val="00230C21"/>
    <w:rsid w:val="002E24AC"/>
    <w:rsid w:val="002E3F12"/>
    <w:rsid w:val="002F499C"/>
    <w:rsid w:val="002F4DD1"/>
    <w:rsid w:val="0030015B"/>
    <w:rsid w:val="00317FCE"/>
    <w:rsid w:val="0032580B"/>
    <w:rsid w:val="00335B82"/>
    <w:rsid w:val="00353C77"/>
    <w:rsid w:val="003547B7"/>
    <w:rsid w:val="003A5D4A"/>
    <w:rsid w:val="003B1639"/>
    <w:rsid w:val="003B5C38"/>
    <w:rsid w:val="003E615F"/>
    <w:rsid w:val="003E6518"/>
    <w:rsid w:val="004052C7"/>
    <w:rsid w:val="00423095"/>
    <w:rsid w:val="00425213"/>
    <w:rsid w:val="00426132"/>
    <w:rsid w:val="00444DB1"/>
    <w:rsid w:val="004652B6"/>
    <w:rsid w:val="004A06F7"/>
    <w:rsid w:val="004D5202"/>
    <w:rsid w:val="004E0533"/>
    <w:rsid w:val="00517557"/>
    <w:rsid w:val="00520C27"/>
    <w:rsid w:val="0055009D"/>
    <w:rsid w:val="00550C6B"/>
    <w:rsid w:val="00561169"/>
    <w:rsid w:val="00565E74"/>
    <w:rsid w:val="0057308F"/>
    <w:rsid w:val="005A2A4A"/>
    <w:rsid w:val="005C2DE4"/>
    <w:rsid w:val="005D2814"/>
    <w:rsid w:val="005E62E3"/>
    <w:rsid w:val="00603355"/>
    <w:rsid w:val="006163DF"/>
    <w:rsid w:val="00625516"/>
    <w:rsid w:val="00632E77"/>
    <w:rsid w:val="0064773B"/>
    <w:rsid w:val="00664C45"/>
    <w:rsid w:val="00697806"/>
    <w:rsid w:val="006B3778"/>
    <w:rsid w:val="006B7B90"/>
    <w:rsid w:val="006E013B"/>
    <w:rsid w:val="006F2DEC"/>
    <w:rsid w:val="007101D5"/>
    <w:rsid w:val="00740CDD"/>
    <w:rsid w:val="007D2A8A"/>
    <w:rsid w:val="007F4AF9"/>
    <w:rsid w:val="00864BD9"/>
    <w:rsid w:val="00874431"/>
    <w:rsid w:val="008E2340"/>
    <w:rsid w:val="008E7024"/>
    <w:rsid w:val="009224F1"/>
    <w:rsid w:val="0093520C"/>
    <w:rsid w:val="00946CF9"/>
    <w:rsid w:val="009634F7"/>
    <w:rsid w:val="009A2A2D"/>
    <w:rsid w:val="009A5CB0"/>
    <w:rsid w:val="009B4755"/>
    <w:rsid w:val="009D5BC6"/>
    <w:rsid w:val="00A14F78"/>
    <w:rsid w:val="00A151EF"/>
    <w:rsid w:val="00A52698"/>
    <w:rsid w:val="00A925CF"/>
    <w:rsid w:val="00AA0B68"/>
    <w:rsid w:val="00AE38BC"/>
    <w:rsid w:val="00B00A06"/>
    <w:rsid w:val="00B1254F"/>
    <w:rsid w:val="00B15B16"/>
    <w:rsid w:val="00B20EB8"/>
    <w:rsid w:val="00B41F6E"/>
    <w:rsid w:val="00B848A7"/>
    <w:rsid w:val="00BC24B0"/>
    <w:rsid w:val="00BD345F"/>
    <w:rsid w:val="00BF610B"/>
    <w:rsid w:val="00BF713B"/>
    <w:rsid w:val="00C229DC"/>
    <w:rsid w:val="00C577B4"/>
    <w:rsid w:val="00CD3C62"/>
    <w:rsid w:val="00CE3071"/>
    <w:rsid w:val="00D07E45"/>
    <w:rsid w:val="00D25E50"/>
    <w:rsid w:val="00D27672"/>
    <w:rsid w:val="00D37523"/>
    <w:rsid w:val="00D65A74"/>
    <w:rsid w:val="00D75A9C"/>
    <w:rsid w:val="00D86E1F"/>
    <w:rsid w:val="00D978BC"/>
    <w:rsid w:val="00DC5E20"/>
    <w:rsid w:val="00DD37EA"/>
    <w:rsid w:val="00DE4429"/>
    <w:rsid w:val="00E01F42"/>
    <w:rsid w:val="00E16C98"/>
    <w:rsid w:val="00E26306"/>
    <w:rsid w:val="00E5106B"/>
    <w:rsid w:val="00E53C83"/>
    <w:rsid w:val="00E54899"/>
    <w:rsid w:val="00E54DA7"/>
    <w:rsid w:val="00E83066"/>
    <w:rsid w:val="00E874EA"/>
    <w:rsid w:val="00E94FF4"/>
    <w:rsid w:val="00EA54E7"/>
    <w:rsid w:val="00EE1BD2"/>
    <w:rsid w:val="00EE35FA"/>
    <w:rsid w:val="00F113AA"/>
    <w:rsid w:val="00F1773F"/>
    <w:rsid w:val="00F2057F"/>
    <w:rsid w:val="00F264C6"/>
    <w:rsid w:val="00F6267F"/>
    <w:rsid w:val="00FF2EE4"/>
    <w:rsid w:val="113504AB"/>
    <w:rsid w:val="145E7B7B"/>
    <w:rsid w:val="1909541F"/>
    <w:rsid w:val="1E807FAE"/>
    <w:rsid w:val="204B44F8"/>
    <w:rsid w:val="2A494FA1"/>
    <w:rsid w:val="5731460D"/>
    <w:rsid w:val="69660AAD"/>
    <w:rsid w:val="75FB0A3D"/>
    <w:rsid w:val="791B4646"/>
    <w:rsid w:val="7EFD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仿宋" w:hAnsi="仿宋" w:eastAsia="仿宋"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样式1"/>
    <w:basedOn w:val="1"/>
    <w:qFormat/>
    <w:uiPriority w:val="0"/>
    <w:rPr>
      <w:b/>
      <w:color w:val="538135"/>
      <w:sz w:val="28"/>
    </w:rPr>
  </w:style>
  <w:style w:type="paragraph" w:styleId="4">
    <w:name w:val="footer"/>
    <w:basedOn w:val="1"/>
    <w:unhideWhenUsed/>
    <w:qFormat/>
    <w:uiPriority w:val="99"/>
    <w:pPr>
      <w:tabs>
        <w:tab w:val="center" w:pos="4153"/>
        <w:tab w:val="right" w:pos="8306"/>
      </w:tabs>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6">
    <w:name w:val="footnote text"/>
    <w:basedOn w:val="1"/>
    <w:link w:val="12"/>
    <w:qFormat/>
    <w:uiPriority w:val="0"/>
    <w:pPr>
      <w:adjustRightInd/>
      <w:spacing w:line="240" w:lineRule="auto"/>
      <w:ind w:firstLine="0" w:firstLineChars="0"/>
      <w:jc w:val="left"/>
    </w:pPr>
    <w:rPr>
      <w:rFonts w:ascii="Times New Roman" w:hAnsi="Times New Roman" w:eastAsia="宋体" w:cs="Times New Roman"/>
      <w:sz w:val="18"/>
      <w:szCs w:val="18"/>
    </w:rPr>
  </w:style>
  <w:style w:type="character" w:styleId="9">
    <w:name w:val="line number"/>
    <w:basedOn w:val="8"/>
    <w:semiHidden/>
    <w:unhideWhenUsed/>
    <w:qFormat/>
    <w:uiPriority w:val="99"/>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pPr>
  </w:style>
  <w:style w:type="character" w:customStyle="1" w:styleId="12">
    <w:name w:val="脚注文本 字符"/>
    <w:basedOn w:val="8"/>
    <w:link w:val="6"/>
    <w:qFormat/>
    <w:uiPriority w:val="99"/>
    <w:rPr>
      <w:rFonts w:ascii="Times New Roman" w:hAnsi="Times New Roman" w:eastAsia="宋体" w:cs="Times New Roman"/>
      <w:sz w:val="18"/>
      <w:szCs w:val="18"/>
    </w:rPr>
  </w:style>
  <w:style w:type="paragraph" w:customStyle="1" w:styleId="13">
    <w:name w:val="Char1 Char Char Char"/>
    <w:basedOn w:val="1"/>
    <w:qFormat/>
    <w:uiPriority w:val="0"/>
    <w:pPr>
      <w:widowControl/>
      <w:adjustRightInd/>
      <w:snapToGrid/>
      <w:spacing w:after="160" w:line="240" w:lineRule="exact"/>
      <w:ind w:firstLine="0" w:firstLineChars="0"/>
      <w:jc w:val="left"/>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A18EC-35EB-477F-9487-91EA9C31F1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326</Words>
  <Characters>1861</Characters>
  <Lines>15</Lines>
  <Paragraphs>4</Paragraphs>
  <TotalTime>0</TotalTime>
  <ScaleCrop>false</ScaleCrop>
  <LinksUpToDate>false</LinksUpToDate>
  <CharactersWithSpaces>2183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2023-08-29T08:29:00Z</dcterms:created>
  <dc:creator>tian</dc:creator>
  <cp:lastModifiedBy>lenovo</cp:lastModifiedBy>
  <cp:lastPrinted>2023-12-28T01:46:27Z</cp:lastPrinted>
  <dcterms:modified xsi:type="dcterms:W3CDTF">2023-12-28T01:48:07Z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56C1E097A95A4DB8821A0B4BA90A4E8F</vt:lpwstr>
  </property>
</Properties>
</file>