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4D4F8">
      <w:pPr>
        <w:jc w:val="lef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附件4</w:t>
      </w:r>
    </w:p>
    <w:p w14:paraId="5225FCCF">
      <w:pPr>
        <w:jc w:val="center"/>
        <w:rPr>
          <w:rFonts w:ascii="黑体" w:hAnsi="黑体" w:eastAsia="黑体" w:cs="黑体"/>
          <w:sz w:val="44"/>
          <w:szCs w:val="44"/>
        </w:rPr>
      </w:pPr>
    </w:p>
    <w:p w14:paraId="4E67A311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最低收购价粮食委托收储库点</w:t>
      </w:r>
    </w:p>
    <w:p w14:paraId="34E135D4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有关安监、消防情况的说明</w:t>
      </w:r>
    </w:p>
    <w:p w14:paraId="769437FC">
      <w:pPr>
        <w:jc w:val="left"/>
        <w:rPr>
          <w:rFonts w:ascii="仿宋_GB2312" w:hAnsi="仿宋_GB2312"/>
          <w:u w:val="single"/>
        </w:rPr>
      </w:pPr>
    </w:p>
    <w:p w14:paraId="67733846">
      <w:pPr>
        <w:ind w:firstLine="664" w:firstLineChars="200"/>
        <w:jc w:val="lef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  <w:r>
        <w:rPr>
          <w:rFonts w:ascii="仿宋_GB2312" w:hAnsi="仿宋_GB2312" w:cs="仿宋_GB2312"/>
          <w:szCs w:val="32"/>
        </w:rPr>
        <w:t>(市场监督管理部门注册登记名称)为我单位推荐的库点，拟参与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ascii="仿宋_GB2312" w:hAnsi="仿宋_GB2312" w:cs="仿宋_GB2312"/>
          <w:szCs w:val="32"/>
        </w:rPr>
        <w:t>年最低收购价粮食收储，该库点无法提供属地安监、消防部门出具的当年安全、消防验收合格证明，但该库点无重大安全、消防隐患。</w:t>
      </w:r>
    </w:p>
    <w:p w14:paraId="7AB9CA77">
      <w:pPr>
        <w:ind w:firstLine="664" w:firstLineChars="200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该库点作为安全生产管理主体，承担安全生产主体责任。作为推荐单位，我单位要求该库点高度重视安全生产工作，建立健全安全生产制度，严格落实安全生产全员责任制，完善安全生产基础设施，配足备齐消防设施设备，强化安全生产管理，加强安全隐患排查，及时消除风险隐患。若库点在最低收购价粮食收购、库存管理和销售出库等各环节发生生产安全事故，由库点承担责任。</w:t>
      </w:r>
    </w:p>
    <w:p w14:paraId="61D0DC12">
      <w:pPr>
        <w:ind w:firstLine="664" w:firstLineChars="200"/>
        <w:jc w:val="left"/>
        <w:rPr>
          <w:rFonts w:ascii="仿宋_GB2312" w:hAnsi="仿宋_GB2312"/>
        </w:rPr>
      </w:pPr>
    </w:p>
    <w:p w14:paraId="5817E2CE">
      <w:pPr>
        <w:jc w:val="center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</w:t>
      </w:r>
      <w:r>
        <w:rPr>
          <w:rFonts w:ascii="仿宋_GB2312" w:hAnsi="仿宋_GB2312" w:cs="仿宋_GB2312"/>
          <w:szCs w:val="32"/>
        </w:rPr>
        <w:t>库点推荐单位(盖章):</w:t>
      </w:r>
    </w:p>
    <w:p w14:paraId="0E73D86E">
      <w:pPr>
        <w:jc w:val="center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</w:t>
      </w:r>
      <w:r>
        <w:rPr>
          <w:rFonts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ascii="仿宋_GB2312" w:hAnsi="仿宋_GB2312" w:cs="仿宋_GB2312"/>
          <w:szCs w:val="32"/>
        </w:rPr>
        <w:t>日</w:t>
      </w:r>
    </w:p>
    <w:p w14:paraId="4E4AA729">
      <w:pPr>
        <w:jc w:val="center"/>
        <w:rPr>
          <w:rFonts w:hint="eastAsia" w:ascii="仿宋_GB2312" w:hAnsi="仿宋_GB2312"/>
        </w:rPr>
      </w:pPr>
    </w:p>
    <w:p w14:paraId="1BD435B0">
      <w:pPr>
        <w:jc w:val="left"/>
        <w:rPr>
          <w:rFonts w:ascii="仿宋_GB2312" w:hAnsi="仿宋_GB2312"/>
        </w:rPr>
      </w:pPr>
      <w:bookmarkStart w:id="0" w:name="_GoBack"/>
      <w:bookmarkEnd w:id="0"/>
    </w:p>
    <w:p w14:paraId="5BA461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3589"/>
    <w:rsid w:val="496D271F"/>
    <w:rsid w:val="5185454F"/>
    <w:rsid w:val="698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2024-11-28T01:12:27Z</dcterms:created>
  <dc:creator>Administrator</dc:creator>
  <cp:lastModifiedBy>张开心</cp:lastModifiedBy>
  <dcterms:modified xsi:type="dcterms:W3CDTF">2024-11-28T01:13:41Z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D09DF8411FF54EC08353615FE6091EE3_13</vt:lpwstr>
  </property>
</Properties>
</file>