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b/>
          <w:sz w:val="44"/>
          <w:szCs w:val="44"/>
        </w:rPr>
      </w:pPr>
      <w:r>
        <w:rPr>
          <w:rFonts w:hint="eastAsia" w:ascii="黑体" w:hAnsi="黑体" w:eastAsia="黑体"/>
          <w:b/>
          <w:sz w:val="44"/>
          <w:szCs w:val="44"/>
        </w:rPr>
        <w:t xml:space="preserve"> 南召县</w:t>
      </w:r>
      <w:r>
        <w:rPr>
          <w:rFonts w:hint="eastAsia" w:ascii="黑体" w:hAnsi="黑体" w:eastAsia="黑体"/>
          <w:b/>
          <w:sz w:val="44"/>
          <w:szCs w:val="44"/>
          <w:lang w:val="en-US" w:eastAsia="zh-CN"/>
        </w:rPr>
        <w:t>政务服务和大数据中心</w:t>
      </w:r>
      <w:r>
        <w:rPr>
          <w:rFonts w:hint="eastAsia" w:ascii="黑体" w:hAnsi="黑体" w:eastAsia="黑体"/>
          <w:b/>
          <w:sz w:val="44"/>
          <w:szCs w:val="44"/>
        </w:rPr>
        <w:t>202</w:t>
      </w:r>
      <w:r>
        <w:rPr>
          <w:rFonts w:ascii="黑体" w:hAnsi="黑体" w:eastAsia="黑体"/>
          <w:b/>
          <w:sz w:val="44"/>
          <w:szCs w:val="44"/>
        </w:rPr>
        <w:t>1</w:t>
      </w:r>
      <w:r>
        <w:rPr>
          <w:rFonts w:hint="eastAsia" w:ascii="黑体" w:hAnsi="黑体" w:eastAsia="黑体"/>
          <w:b/>
          <w:sz w:val="44"/>
          <w:szCs w:val="44"/>
        </w:rPr>
        <w:t>年预算</w:t>
      </w:r>
    </w:p>
    <w:p>
      <w:pPr>
        <w:spacing w:line="520" w:lineRule="exact"/>
        <w:jc w:val="center"/>
        <w:rPr>
          <w:rFonts w:ascii="仿宋" w:hAnsi="仿宋" w:eastAsia="仿宋"/>
          <w:b/>
          <w:sz w:val="32"/>
          <w:szCs w:val="32"/>
        </w:rPr>
      </w:pPr>
      <w:r>
        <w:rPr>
          <w:rFonts w:ascii="黑体" w:hAnsi="黑体" w:eastAsia="黑体"/>
          <w:b/>
          <w:sz w:val="44"/>
          <w:szCs w:val="44"/>
        </w:rPr>
        <w:t>公开</w:t>
      </w:r>
      <w:r>
        <w:rPr>
          <w:rFonts w:hint="eastAsia" w:ascii="黑体" w:hAnsi="黑体" w:eastAsia="黑体"/>
          <w:b/>
          <w:sz w:val="44"/>
          <w:szCs w:val="44"/>
        </w:rPr>
        <w:t>目录</w:t>
      </w:r>
    </w:p>
    <w:p>
      <w:pPr>
        <w:spacing w:line="520" w:lineRule="exact"/>
        <w:ind w:firstLine="643" w:firstLineChars="200"/>
        <w:rPr>
          <w:rFonts w:ascii="楷体" w:hAnsi="楷体" w:eastAsia="楷体"/>
          <w:b/>
          <w:sz w:val="32"/>
          <w:szCs w:val="32"/>
        </w:rPr>
      </w:pPr>
    </w:p>
    <w:p>
      <w:pPr>
        <w:spacing w:line="520" w:lineRule="exact"/>
        <w:ind w:firstLine="643" w:firstLineChars="200"/>
        <w:rPr>
          <w:rFonts w:ascii="楷体" w:hAnsi="楷体" w:eastAsia="楷体"/>
          <w:b/>
          <w:sz w:val="32"/>
          <w:szCs w:val="32"/>
        </w:rPr>
      </w:pPr>
      <w:r>
        <w:rPr>
          <w:rFonts w:hint="eastAsia" w:ascii="楷体" w:hAnsi="楷体" w:eastAsia="楷体"/>
          <w:b/>
          <w:sz w:val="32"/>
          <w:szCs w:val="32"/>
        </w:rPr>
        <w:t>第一部分 南召县</w:t>
      </w:r>
      <w:r>
        <w:rPr>
          <w:rFonts w:hint="eastAsia" w:ascii="楷体" w:hAnsi="楷体" w:eastAsia="楷体"/>
          <w:b/>
          <w:sz w:val="32"/>
          <w:szCs w:val="32"/>
          <w:lang w:eastAsia="zh-CN"/>
        </w:rPr>
        <w:t>政务服务和大数据中心</w:t>
      </w:r>
      <w:r>
        <w:rPr>
          <w:rFonts w:hint="eastAsia" w:ascii="楷体" w:hAnsi="楷体" w:eastAsia="楷体"/>
          <w:b/>
          <w:sz w:val="32"/>
          <w:szCs w:val="32"/>
        </w:rPr>
        <w:t>概况</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一、主要职能</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二、机构</w:t>
      </w:r>
      <w:r>
        <w:rPr>
          <w:rFonts w:ascii="仿宋" w:hAnsi="仿宋" w:eastAsia="仿宋"/>
          <w:sz w:val="32"/>
          <w:szCs w:val="32"/>
        </w:rPr>
        <w:t>设置</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部门预算单位构成</w:t>
      </w:r>
    </w:p>
    <w:p>
      <w:pPr>
        <w:spacing w:line="520" w:lineRule="exact"/>
        <w:ind w:firstLine="643" w:firstLineChars="200"/>
        <w:rPr>
          <w:rFonts w:ascii="楷体" w:hAnsi="楷体" w:eastAsia="楷体"/>
          <w:b/>
          <w:sz w:val="32"/>
          <w:szCs w:val="32"/>
        </w:rPr>
      </w:pPr>
      <w:r>
        <w:rPr>
          <w:rFonts w:hint="eastAsia" w:ascii="楷体" w:hAnsi="楷体" w:eastAsia="楷体"/>
          <w:b/>
          <w:sz w:val="32"/>
          <w:szCs w:val="32"/>
        </w:rPr>
        <w:t>第二部分 南召县</w:t>
      </w:r>
      <w:r>
        <w:rPr>
          <w:rFonts w:hint="eastAsia" w:ascii="楷体" w:hAnsi="楷体" w:eastAsia="楷体"/>
          <w:b/>
          <w:sz w:val="32"/>
          <w:szCs w:val="32"/>
          <w:lang w:eastAsia="zh-CN"/>
        </w:rPr>
        <w:t>政务服务和大数据中心</w:t>
      </w:r>
      <w:r>
        <w:rPr>
          <w:rFonts w:hint="eastAsia" w:ascii="楷体" w:hAnsi="楷体" w:eastAsia="楷体"/>
          <w:b/>
          <w:sz w:val="32"/>
          <w:szCs w:val="32"/>
        </w:rPr>
        <w:t>202</w:t>
      </w:r>
      <w:r>
        <w:rPr>
          <w:rFonts w:ascii="楷体" w:hAnsi="楷体" w:eastAsia="楷体"/>
          <w:b/>
          <w:sz w:val="32"/>
          <w:szCs w:val="32"/>
        </w:rPr>
        <w:t>1</w:t>
      </w:r>
      <w:r>
        <w:rPr>
          <w:rFonts w:hint="eastAsia" w:ascii="楷体" w:hAnsi="楷体" w:eastAsia="楷体"/>
          <w:b/>
          <w:sz w:val="32"/>
          <w:szCs w:val="32"/>
        </w:rPr>
        <w:t>年度部门预算情况说明</w:t>
      </w:r>
    </w:p>
    <w:p>
      <w:pPr>
        <w:widowControl/>
        <w:shd w:val="clear" w:color="auto" w:fill="FFFFFF"/>
        <w:wordWrap w:val="0"/>
        <w:spacing w:line="450" w:lineRule="atLeast"/>
        <w:ind w:firstLine="640" w:firstLineChars="200"/>
        <w:jc w:val="left"/>
        <w:rPr>
          <w:rFonts w:ascii="Calibri" w:hAnsi="Calibri" w:eastAsia="宋体" w:cs="宋体"/>
          <w:color w:val="343434"/>
          <w:kern w:val="0"/>
          <w:sz w:val="24"/>
          <w:szCs w:val="24"/>
        </w:rPr>
      </w:pPr>
      <w:r>
        <w:rPr>
          <w:rFonts w:hint="eastAsia" w:ascii="仿宋" w:hAnsi="仿宋" w:eastAsia="仿宋" w:cs="宋体"/>
          <w:color w:val="343434"/>
          <w:kern w:val="0"/>
          <w:sz w:val="32"/>
          <w:szCs w:val="32"/>
        </w:rPr>
        <w:t>1.收入支出预算总体情况说明</w:t>
      </w:r>
    </w:p>
    <w:p>
      <w:pPr>
        <w:widowControl/>
        <w:shd w:val="clear" w:color="auto" w:fill="FFFFFF"/>
        <w:wordWrap w:val="0"/>
        <w:spacing w:line="450" w:lineRule="atLeast"/>
        <w:ind w:firstLine="640" w:firstLineChars="200"/>
        <w:jc w:val="left"/>
        <w:rPr>
          <w:rFonts w:ascii="Calibri" w:hAnsi="Calibri" w:eastAsia="宋体" w:cs="宋体"/>
          <w:color w:val="343434"/>
          <w:kern w:val="0"/>
          <w:sz w:val="24"/>
          <w:szCs w:val="24"/>
        </w:rPr>
      </w:pPr>
      <w:r>
        <w:rPr>
          <w:rFonts w:hint="eastAsia" w:ascii="仿宋" w:hAnsi="仿宋" w:eastAsia="仿宋" w:cs="宋体"/>
          <w:color w:val="343434"/>
          <w:kern w:val="0"/>
          <w:sz w:val="32"/>
          <w:szCs w:val="32"/>
        </w:rPr>
        <w:t>2.收入预算总体情况说明</w:t>
      </w:r>
    </w:p>
    <w:p>
      <w:pPr>
        <w:widowControl/>
        <w:shd w:val="clear" w:color="auto" w:fill="FFFFFF"/>
        <w:wordWrap w:val="0"/>
        <w:spacing w:line="450" w:lineRule="atLeast"/>
        <w:ind w:firstLine="640" w:firstLineChars="200"/>
        <w:jc w:val="left"/>
        <w:rPr>
          <w:rFonts w:ascii="Calibri" w:hAnsi="Calibri" w:eastAsia="宋体" w:cs="宋体"/>
          <w:color w:val="343434"/>
          <w:kern w:val="0"/>
          <w:sz w:val="24"/>
          <w:szCs w:val="24"/>
        </w:rPr>
      </w:pPr>
      <w:r>
        <w:rPr>
          <w:rFonts w:hint="eastAsia" w:ascii="仿宋" w:hAnsi="仿宋" w:eastAsia="仿宋" w:cs="宋体"/>
          <w:color w:val="343434"/>
          <w:kern w:val="0"/>
          <w:sz w:val="32"/>
          <w:szCs w:val="32"/>
        </w:rPr>
        <w:t>3.支出预算总体情况说明</w:t>
      </w:r>
    </w:p>
    <w:p>
      <w:pPr>
        <w:widowControl/>
        <w:shd w:val="clear" w:color="auto" w:fill="FFFFFF"/>
        <w:wordWrap w:val="0"/>
        <w:spacing w:line="450" w:lineRule="atLeast"/>
        <w:ind w:firstLine="640" w:firstLineChars="200"/>
        <w:jc w:val="left"/>
        <w:rPr>
          <w:rFonts w:ascii="Calibri" w:hAnsi="Calibri" w:eastAsia="宋体" w:cs="宋体"/>
          <w:color w:val="343434"/>
          <w:kern w:val="0"/>
          <w:sz w:val="24"/>
          <w:szCs w:val="24"/>
        </w:rPr>
      </w:pPr>
      <w:r>
        <w:rPr>
          <w:rFonts w:hint="eastAsia" w:ascii="仿宋" w:hAnsi="仿宋" w:eastAsia="仿宋" w:cs="宋体"/>
          <w:color w:val="343434"/>
          <w:kern w:val="0"/>
          <w:sz w:val="32"/>
          <w:szCs w:val="32"/>
        </w:rPr>
        <w:t>4.财政拨款收支预算总体情况说明</w:t>
      </w:r>
    </w:p>
    <w:p>
      <w:pPr>
        <w:widowControl/>
        <w:shd w:val="clear" w:color="auto" w:fill="FFFFFF"/>
        <w:wordWrap w:val="0"/>
        <w:spacing w:line="450" w:lineRule="atLeast"/>
        <w:ind w:firstLine="640" w:firstLineChars="200"/>
        <w:jc w:val="left"/>
        <w:rPr>
          <w:rFonts w:ascii="Calibri" w:hAnsi="Calibri" w:eastAsia="宋体" w:cs="宋体"/>
          <w:color w:val="343434"/>
          <w:kern w:val="0"/>
          <w:sz w:val="24"/>
          <w:szCs w:val="24"/>
        </w:rPr>
      </w:pPr>
      <w:r>
        <w:rPr>
          <w:rFonts w:hint="eastAsia" w:ascii="仿宋" w:hAnsi="仿宋" w:eastAsia="仿宋" w:cs="宋体"/>
          <w:color w:val="343434"/>
          <w:kern w:val="0"/>
          <w:sz w:val="32"/>
          <w:szCs w:val="32"/>
        </w:rPr>
        <w:t>5.一般公共预算支出预算情况说明</w:t>
      </w:r>
    </w:p>
    <w:p>
      <w:pPr>
        <w:widowControl/>
        <w:shd w:val="clear" w:color="auto" w:fill="FFFFFF"/>
        <w:wordWrap w:val="0"/>
        <w:spacing w:line="450" w:lineRule="atLeast"/>
        <w:ind w:firstLine="640" w:firstLineChars="200"/>
        <w:jc w:val="left"/>
        <w:rPr>
          <w:rFonts w:ascii="Calibri" w:hAnsi="Calibri" w:eastAsia="宋体" w:cs="宋体"/>
          <w:color w:val="343434"/>
          <w:kern w:val="0"/>
          <w:sz w:val="24"/>
          <w:szCs w:val="24"/>
        </w:rPr>
      </w:pPr>
      <w:r>
        <w:rPr>
          <w:rFonts w:hint="eastAsia" w:ascii="仿宋" w:hAnsi="仿宋" w:eastAsia="仿宋" w:cs="宋体"/>
          <w:color w:val="343434"/>
          <w:kern w:val="0"/>
          <w:sz w:val="32"/>
          <w:szCs w:val="32"/>
        </w:rPr>
        <w:t>6.一般公共预算基本支出预算情况说明</w:t>
      </w:r>
    </w:p>
    <w:p>
      <w:pPr>
        <w:widowControl/>
        <w:shd w:val="clear" w:color="auto" w:fill="FFFFFF"/>
        <w:wordWrap w:val="0"/>
        <w:spacing w:line="450" w:lineRule="atLeast"/>
        <w:ind w:firstLine="640" w:firstLineChars="200"/>
        <w:jc w:val="left"/>
        <w:rPr>
          <w:rFonts w:ascii="Calibri" w:hAnsi="Calibri" w:eastAsia="宋体" w:cs="宋体"/>
          <w:color w:val="343434"/>
          <w:kern w:val="0"/>
          <w:sz w:val="24"/>
          <w:szCs w:val="24"/>
        </w:rPr>
      </w:pPr>
      <w:r>
        <w:rPr>
          <w:rFonts w:hint="eastAsia" w:ascii="仿宋" w:hAnsi="仿宋" w:eastAsia="仿宋" w:cs="宋体"/>
          <w:color w:val="343434"/>
          <w:kern w:val="0"/>
          <w:sz w:val="32"/>
          <w:szCs w:val="32"/>
        </w:rPr>
        <w:t>7.政府性基金预算支出情况说明</w:t>
      </w:r>
    </w:p>
    <w:p>
      <w:pPr>
        <w:widowControl/>
        <w:shd w:val="clear" w:color="auto" w:fill="FFFFFF"/>
        <w:wordWrap w:val="0"/>
        <w:spacing w:line="450" w:lineRule="atLeast"/>
        <w:ind w:firstLine="640" w:firstLineChars="200"/>
        <w:jc w:val="left"/>
        <w:rPr>
          <w:rFonts w:ascii="Calibri" w:hAnsi="Calibri" w:eastAsia="宋体" w:cs="宋体"/>
          <w:color w:val="343434"/>
          <w:kern w:val="0"/>
          <w:sz w:val="24"/>
          <w:szCs w:val="24"/>
        </w:rPr>
      </w:pPr>
      <w:r>
        <w:rPr>
          <w:rFonts w:hint="eastAsia" w:ascii="仿宋" w:hAnsi="仿宋" w:eastAsia="仿宋" w:cs="宋体"/>
          <w:color w:val="343434"/>
          <w:kern w:val="0"/>
          <w:sz w:val="32"/>
          <w:szCs w:val="32"/>
        </w:rPr>
        <w:t>8.“三公”经费支出预算情况说明</w:t>
      </w:r>
    </w:p>
    <w:p>
      <w:pPr>
        <w:widowControl/>
        <w:shd w:val="clear" w:color="auto" w:fill="FFFFFF"/>
        <w:wordWrap w:val="0"/>
        <w:spacing w:line="450" w:lineRule="atLeast"/>
        <w:ind w:firstLine="640" w:firstLineChars="200"/>
        <w:jc w:val="left"/>
        <w:rPr>
          <w:rFonts w:ascii="Calibri" w:hAnsi="Calibri" w:eastAsia="宋体" w:cs="宋体"/>
          <w:color w:val="343434"/>
          <w:kern w:val="0"/>
          <w:sz w:val="24"/>
          <w:szCs w:val="24"/>
        </w:rPr>
      </w:pPr>
      <w:r>
        <w:rPr>
          <w:rFonts w:hint="eastAsia" w:ascii="仿宋" w:hAnsi="仿宋" w:eastAsia="仿宋" w:cs="宋体"/>
          <w:color w:val="343434"/>
          <w:kern w:val="0"/>
          <w:sz w:val="32"/>
          <w:szCs w:val="32"/>
        </w:rPr>
        <w:t>9.其他重要事项的情况说明</w:t>
      </w:r>
    </w:p>
    <w:p>
      <w:pPr>
        <w:widowControl/>
        <w:shd w:val="clear" w:color="auto" w:fill="FFFFFF"/>
        <w:wordWrap w:val="0"/>
        <w:spacing w:line="450" w:lineRule="atLeast"/>
        <w:ind w:firstLine="480" w:firstLineChars="150"/>
        <w:jc w:val="left"/>
        <w:rPr>
          <w:rFonts w:ascii="Calibri" w:hAnsi="Calibri" w:eastAsia="宋体" w:cs="宋体"/>
          <w:color w:val="343434"/>
          <w:kern w:val="0"/>
          <w:sz w:val="24"/>
          <w:szCs w:val="24"/>
        </w:rPr>
      </w:pPr>
      <w:r>
        <w:rPr>
          <w:rFonts w:hint="eastAsia" w:ascii="仿宋" w:hAnsi="仿宋" w:eastAsia="仿宋" w:cs="宋体"/>
          <w:color w:val="343434"/>
          <w:kern w:val="0"/>
          <w:sz w:val="32"/>
          <w:szCs w:val="32"/>
        </w:rPr>
        <w:t>（1）机关运行经费支出情况</w:t>
      </w:r>
    </w:p>
    <w:p>
      <w:pPr>
        <w:widowControl/>
        <w:shd w:val="clear" w:color="auto" w:fill="FFFFFF"/>
        <w:wordWrap w:val="0"/>
        <w:spacing w:line="450" w:lineRule="atLeast"/>
        <w:ind w:firstLine="480" w:firstLineChars="150"/>
        <w:jc w:val="left"/>
        <w:rPr>
          <w:rFonts w:ascii="Calibri" w:hAnsi="Calibri" w:eastAsia="宋体" w:cs="宋体"/>
          <w:color w:val="343434"/>
          <w:kern w:val="0"/>
          <w:sz w:val="24"/>
          <w:szCs w:val="24"/>
        </w:rPr>
      </w:pPr>
      <w:r>
        <w:rPr>
          <w:rFonts w:hint="eastAsia" w:ascii="仿宋" w:hAnsi="仿宋" w:eastAsia="仿宋" w:cs="宋体"/>
          <w:color w:val="343434"/>
          <w:kern w:val="0"/>
          <w:sz w:val="32"/>
          <w:szCs w:val="32"/>
        </w:rPr>
        <w:t>（2）政府采购支出情况</w:t>
      </w:r>
    </w:p>
    <w:p>
      <w:pPr>
        <w:widowControl/>
        <w:shd w:val="clear" w:color="auto" w:fill="FFFFFF"/>
        <w:wordWrap w:val="0"/>
        <w:spacing w:line="450" w:lineRule="atLeast"/>
        <w:ind w:firstLine="480" w:firstLineChars="150"/>
        <w:jc w:val="left"/>
        <w:rPr>
          <w:rFonts w:ascii="Calibri" w:hAnsi="Calibri" w:eastAsia="宋体" w:cs="宋体"/>
          <w:color w:val="343434"/>
          <w:kern w:val="0"/>
          <w:sz w:val="24"/>
          <w:szCs w:val="24"/>
        </w:rPr>
      </w:pPr>
      <w:r>
        <w:rPr>
          <w:rFonts w:hint="eastAsia" w:ascii="仿宋" w:hAnsi="仿宋" w:eastAsia="仿宋" w:cs="宋体"/>
          <w:color w:val="343434"/>
          <w:kern w:val="0"/>
          <w:sz w:val="32"/>
          <w:szCs w:val="32"/>
        </w:rPr>
        <w:t>（3）关于预算绩效管理工作开展情况说明</w:t>
      </w:r>
    </w:p>
    <w:p>
      <w:pPr>
        <w:widowControl/>
        <w:shd w:val="clear" w:color="auto" w:fill="FFFFFF"/>
        <w:wordWrap w:val="0"/>
        <w:spacing w:line="450" w:lineRule="atLeast"/>
        <w:ind w:firstLine="480" w:firstLineChars="150"/>
        <w:jc w:val="left"/>
        <w:rPr>
          <w:rFonts w:ascii="Calibri" w:hAnsi="Calibri" w:eastAsia="宋体" w:cs="宋体"/>
          <w:color w:val="343434"/>
          <w:kern w:val="0"/>
          <w:sz w:val="24"/>
          <w:szCs w:val="24"/>
        </w:rPr>
      </w:pPr>
      <w:r>
        <w:rPr>
          <w:rFonts w:hint="eastAsia" w:ascii="仿宋" w:hAnsi="仿宋" w:eastAsia="仿宋" w:cs="宋体"/>
          <w:color w:val="343434"/>
          <w:kern w:val="0"/>
          <w:sz w:val="32"/>
          <w:szCs w:val="32"/>
        </w:rPr>
        <w:t>（4）国有资产占用情况</w:t>
      </w:r>
    </w:p>
    <w:p>
      <w:pPr>
        <w:widowControl/>
        <w:shd w:val="clear" w:color="auto" w:fill="FFFFFF"/>
        <w:wordWrap w:val="0"/>
        <w:spacing w:line="450" w:lineRule="atLeast"/>
        <w:ind w:firstLine="480" w:firstLineChars="150"/>
        <w:jc w:val="left"/>
        <w:rPr>
          <w:rFonts w:ascii="Calibri" w:hAnsi="Calibri" w:eastAsia="宋体" w:cs="宋体"/>
          <w:color w:val="343434"/>
          <w:kern w:val="0"/>
          <w:sz w:val="24"/>
          <w:szCs w:val="24"/>
        </w:rPr>
      </w:pPr>
      <w:r>
        <w:rPr>
          <w:rFonts w:hint="eastAsia" w:ascii="仿宋" w:hAnsi="仿宋" w:eastAsia="仿宋" w:cs="宋体"/>
          <w:color w:val="343434"/>
          <w:kern w:val="0"/>
          <w:sz w:val="32"/>
          <w:szCs w:val="32"/>
        </w:rPr>
        <w:t>（5）关于专项转移支付项目情况说明</w:t>
      </w:r>
    </w:p>
    <w:p>
      <w:pPr>
        <w:spacing w:line="520" w:lineRule="exact"/>
        <w:ind w:firstLine="643" w:firstLineChars="200"/>
        <w:rPr>
          <w:rFonts w:ascii="楷体" w:hAnsi="楷体" w:eastAsia="楷体"/>
          <w:b/>
          <w:sz w:val="32"/>
          <w:szCs w:val="32"/>
        </w:rPr>
      </w:pPr>
      <w:r>
        <w:rPr>
          <w:rFonts w:hint="eastAsia" w:ascii="楷体" w:hAnsi="楷体" w:eastAsia="楷体"/>
          <w:b/>
          <w:sz w:val="32"/>
          <w:szCs w:val="32"/>
        </w:rPr>
        <w:t>第三部分 名词解释</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附件： 南召县</w:t>
      </w:r>
      <w:r>
        <w:rPr>
          <w:rFonts w:hint="eastAsia" w:ascii="仿宋" w:hAnsi="仿宋" w:eastAsia="仿宋"/>
          <w:sz w:val="32"/>
          <w:szCs w:val="32"/>
          <w:lang w:eastAsia="zh-CN"/>
        </w:rPr>
        <w:t>政务服务和大数据中心</w:t>
      </w: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年度部门预算表</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一、部门收支总体情况表</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二、部门收入总体情况表</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三、部门支出总体情况表</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四、财政拨款收支总体情况表</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五、一般公共预算支出情况表</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六、基本支出经济分类汇总表</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七、政府性基金预算支出情况表</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八、一般公共预算“三公”经费支出情况表</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九、预算项目绩效目标表</w:t>
      </w:r>
    </w:p>
    <w:p>
      <w:pPr>
        <w:spacing w:line="520" w:lineRule="exact"/>
        <w:ind w:firstLine="643" w:firstLineChars="200"/>
        <w:jc w:val="center"/>
        <w:rPr>
          <w:rFonts w:ascii="楷体" w:hAnsi="楷体" w:eastAsia="楷体"/>
          <w:b/>
          <w:sz w:val="32"/>
          <w:szCs w:val="32"/>
        </w:rPr>
      </w:pPr>
    </w:p>
    <w:p>
      <w:pPr>
        <w:spacing w:line="520" w:lineRule="exact"/>
        <w:ind w:firstLine="643" w:firstLineChars="200"/>
        <w:jc w:val="center"/>
        <w:rPr>
          <w:rFonts w:ascii="楷体" w:hAnsi="楷体" w:eastAsia="楷体"/>
          <w:b/>
          <w:sz w:val="32"/>
          <w:szCs w:val="32"/>
        </w:rPr>
      </w:pPr>
      <w:r>
        <w:rPr>
          <w:rFonts w:hint="eastAsia" w:ascii="楷体" w:hAnsi="楷体" w:eastAsia="楷体"/>
          <w:b/>
          <w:sz w:val="32"/>
          <w:szCs w:val="32"/>
        </w:rPr>
        <w:t>第一部分</w:t>
      </w:r>
    </w:p>
    <w:p>
      <w:pPr>
        <w:spacing w:line="520" w:lineRule="exact"/>
        <w:ind w:firstLine="643" w:firstLineChars="200"/>
        <w:jc w:val="center"/>
        <w:rPr>
          <w:rFonts w:ascii="楷体" w:hAnsi="楷体" w:eastAsia="楷体"/>
          <w:b/>
          <w:sz w:val="32"/>
          <w:szCs w:val="32"/>
        </w:rPr>
      </w:pPr>
      <w:r>
        <w:rPr>
          <w:rFonts w:hint="eastAsia" w:ascii="楷体" w:hAnsi="楷体" w:eastAsia="楷体"/>
          <w:b/>
          <w:sz w:val="32"/>
          <w:szCs w:val="32"/>
        </w:rPr>
        <w:t>南召县</w:t>
      </w:r>
      <w:r>
        <w:rPr>
          <w:rFonts w:hint="eastAsia" w:ascii="楷体" w:hAnsi="楷体" w:eastAsia="楷体"/>
          <w:b/>
          <w:sz w:val="32"/>
          <w:szCs w:val="32"/>
          <w:lang w:eastAsia="zh-CN"/>
        </w:rPr>
        <w:t>政务服务和大数据中心</w:t>
      </w:r>
      <w:r>
        <w:rPr>
          <w:rFonts w:hint="eastAsia" w:ascii="楷体" w:hAnsi="楷体" w:eastAsia="楷体"/>
          <w:b/>
          <w:sz w:val="32"/>
          <w:szCs w:val="32"/>
        </w:rPr>
        <w:t>概况</w:t>
      </w:r>
    </w:p>
    <w:p>
      <w:pPr>
        <w:spacing w:line="520" w:lineRule="exact"/>
        <w:ind w:firstLine="643" w:firstLineChars="200"/>
        <w:rPr>
          <w:rFonts w:ascii="仿宋" w:hAnsi="仿宋" w:eastAsia="仿宋"/>
          <w:b/>
          <w:sz w:val="32"/>
          <w:szCs w:val="32"/>
        </w:rPr>
      </w:pPr>
      <w:r>
        <w:rPr>
          <w:rFonts w:hint="eastAsia" w:ascii="仿宋" w:hAnsi="仿宋" w:eastAsia="仿宋"/>
          <w:b/>
          <w:sz w:val="32"/>
          <w:szCs w:val="32"/>
        </w:rPr>
        <w:t>一、南召县</w:t>
      </w:r>
      <w:r>
        <w:rPr>
          <w:rFonts w:hint="eastAsia" w:ascii="仿宋" w:hAnsi="仿宋" w:eastAsia="仿宋"/>
          <w:b/>
          <w:sz w:val="32"/>
          <w:szCs w:val="32"/>
          <w:lang w:eastAsia="zh-CN"/>
        </w:rPr>
        <w:t>政务服务和大数据中心</w:t>
      </w:r>
      <w:r>
        <w:rPr>
          <w:rFonts w:hint="eastAsia" w:ascii="仿宋" w:hAnsi="仿宋" w:eastAsia="仿宋"/>
          <w:b/>
          <w:sz w:val="32"/>
          <w:szCs w:val="32"/>
        </w:rPr>
        <w:t>主要职责</w:t>
      </w:r>
    </w:p>
    <w:p>
      <w:pPr>
        <w:spacing w:line="5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负责贯彻落实党中央和省、市、县有关政务服务、“放管服”改革和大数据工作的方针政策、法规规章和标准规范，在履行职责过程中坚持和加强党对政务服务、“放管服”改革和大数据工作的集中统一领导。</w:t>
      </w:r>
    </w:p>
    <w:p>
      <w:pPr>
        <w:spacing w:line="5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2、负责“数字政府”、“智慧南召”、“互联网+”和电子政务整体规划建设的事务性工作和年度建设计划的落实，促进依法行政，加快推进政府职能转变和“放管服”改革。</w:t>
      </w:r>
    </w:p>
    <w:p>
      <w:pPr>
        <w:spacing w:line="5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3、负责推进全县“互联网+政务服务”工作，做好“一网通办”前提下的“最多跑一次”改革工作。</w:t>
      </w:r>
    </w:p>
    <w:p>
      <w:pPr>
        <w:spacing w:line="52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4、负责全县政务服务事项目录和标准化建设的事务性工作和年度建设计划的落实。</w:t>
      </w:r>
    </w:p>
    <w:p>
      <w:pPr>
        <w:spacing w:line="520" w:lineRule="exact"/>
        <w:ind w:firstLine="643" w:firstLineChars="200"/>
        <w:rPr>
          <w:rFonts w:ascii="仿宋" w:hAnsi="仿宋" w:eastAsia="仿宋" w:cs="Arial"/>
          <w:b/>
          <w:bCs/>
          <w:color w:val="333333"/>
          <w:sz w:val="32"/>
          <w:szCs w:val="32"/>
        </w:rPr>
      </w:pPr>
      <w:r>
        <w:rPr>
          <w:rFonts w:hint="eastAsia" w:ascii="仿宋" w:hAnsi="仿宋" w:eastAsia="仿宋" w:cs="Arial"/>
          <w:b/>
          <w:bCs/>
          <w:color w:val="333333"/>
          <w:sz w:val="32"/>
          <w:szCs w:val="32"/>
        </w:rPr>
        <w:t>二、机构设置</w:t>
      </w:r>
    </w:p>
    <w:p>
      <w:pPr>
        <w:spacing w:line="520" w:lineRule="exact"/>
        <w:ind w:firstLine="640" w:firstLineChars="200"/>
        <w:rPr>
          <w:rFonts w:hint="eastAsia" w:ascii="仿宋" w:hAnsi="仿宋" w:eastAsia="仿宋" w:cs="Arial"/>
          <w:color w:val="333333"/>
          <w:sz w:val="32"/>
          <w:szCs w:val="32"/>
          <w:lang w:val="en-US" w:eastAsia="zh-CN"/>
        </w:rPr>
      </w:pPr>
      <w:r>
        <w:rPr>
          <w:rFonts w:hint="eastAsia" w:ascii="仿宋" w:hAnsi="仿宋" w:eastAsia="仿宋" w:cs="Arial"/>
          <w:color w:val="333333"/>
          <w:sz w:val="32"/>
          <w:szCs w:val="32"/>
          <w:lang w:val="en-US" w:eastAsia="zh-CN"/>
        </w:rPr>
        <w:t>根据上述职责任务，</w:t>
      </w:r>
      <w:r>
        <w:rPr>
          <w:rFonts w:hint="eastAsia" w:ascii="仿宋" w:hAnsi="仿宋" w:eastAsia="仿宋" w:cs="Arial"/>
          <w:color w:val="333333"/>
          <w:sz w:val="32"/>
          <w:szCs w:val="32"/>
        </w:rPr>
        <w:t>南召县</w:t>
      </w:r>
      <w:r>
        <w:rPr>
          <w:rFonts w:hint="eastAsia" w:ascii="仿宋" w:hAnsi="仿宋" w:eastAsia="仿宋" w:cs="Arial"/>
          <w:color w:val="333333"/>
          <w:sz w:val="32"/>
          <w:szCs w:val="32"/>
          <w:lang w:eastAsia="zh-CN"/>
        </w:rPr>
        <w:t>政务服务和大数据中心</w:t>
      </w:r>
      <w:r>
        <w:rPr>
          <w:rFonts w:hint="eastAsia" w:ascii="仿宋" w:hAnsi="仿宋" w:eastAsia="仿宋" w:cs="Arial"/>
          <w:color w:val="333333"/>
          <w:sz w:val="32"/>
          <w:szCs w:val="32"/>
          <w:lang w:val="en-US" w:eastAsia="zh-CN"/>
        </w:rPr>
        <w:t>设以下内设机构：</w:t>
      </w:r>
    </w:p>
    <w:p>
      <w:pPr>
        <w:numPr>
          <w:ilvl w:val="0"/>
          <w:numId w:val="1"/>
        </w:numPr>
        <w:spacing w:line="520" w:lineRule="exact"/>
        <w:ind w:firstLine="640" w:firstLineChars="200"/>
        <w:rPr>
          <w:rFonts w:hint="eastAsia" w:ascii="仿宋" w:hAnsi="仿宋" w:eastAsia="仿宋" w:cs="Arial"/>
          <w:color w:val="333333"/>
          <w:sz w:val="32"/>
          <w:szCs w:val="32"/>
          <w:lang w:val="en-US" w:eastAsia="zh-CN"/>
        </w:rPr>
      </w:pPr>
      <w:r>
        <w:rPr>
          <w:rFonts w:hint="eastAsia" w:ascii="仿宋" w:hAnsi="仿宋" w:eastAsia="仿宋" w:cs="Arial"/>
          <w:color w:val="333333"/>
          <w:sz w:val="32"/>
          <w:szCs w:val="32"/>
          <w:lang w:val="en-US" w:eastAsia="zh-CN"/>
        </w:rPr>
        <w:t>综合股。负责机关日常运转；负责机关党务、文秘、人事、编制、财务、文电和会务等工作。</w:t>
      </w:r>
    </w:p>
    <w:p>
      <w:pPr>
        <w:numPr>
          <w:ilvl w:val="0"/>
          <w:numId w:val="1"/>
        </w:numPr>
        <w:spacing w:line="520" w:lineRule="exact"/>
        <w:ind w:firstLine="640" w:firstLineChars="200"/>
        <w:rPr>
          <w:rFonts w:hint="default" w:ascii="仿宋" w:hAnsi="仿宋" w:eastAsia="仿宋" w:cs="Arial"/>
          <w:color w:val="333333"/>
          <w:sz w:val="32"/>
          <w:szCs w:val="32"/>
          <w:lang w:val="en-US" w:eastAsia="zh-CN"/>
        </w:rPr>
      </w:pPr>
      <w:r>
        <w:rPr>
          <w:rFonts w:hint="eastAsia" w:ascii="仿宋" w:hAnsi="仿宋" w:eastAsia="仿宋" w:cs="Arial"/>
          <w:color w:val="333333"/>
          <w:sz w:val="32"/>
          <w:szCs w:val="32"/>
          <w:lang w:val="en-US" w:eastAsia="zh-CN"/>
        </w:rPr>
        <w:t>发展规划股。负责贯彻执行政务服务、“放管服”改革和大数据工作的方针政策、法规规章和标准规范；统筹县级政务信息系统建设规划，提出项目建设具体意见。</w:t>
      </w:r>
    </w:p>
    <w:p>
      <w:pPr>
        <w:numPr>
          <w:ilvl w:val="0"/>
          <w:numId w:val="1"/>
        </w:numPr>
        <w:spacing w:line="520" w:lineRule="exact"/>
        <w:ind w:firstLine="640" w:firstLineChars="200"/>
        <w:rPr>
          <w:rFonts w:hint="default" w:ascii="仿宋" w:hAnsi="仿宋" w:eastAsia="仿宋" w:cs="Arial"/>
          <w:color w:val="333333"/>
          <w:sz w:val="32"/>
          <w:szCs w:val="32"/>
          <w:lang w:val="en-US" w:eastAsia="zh-CN"/>
        </w:rPr>
      </w:pPr>
      <w:r>
        <w:rPr>
          <w:rFonts w:hint="eastAsia" w:ascii="仿宋" w:hAnsi="仿宋" w:eastAsia="仿宋" w:cs="Arial"/>
          <w:color w:val="333333"/>
          <w:sz w:val="32"/>
          <w:szCs w:val="32"/>
          <w:lang w:val="en-US" w:eastAsia="zh-CN"/>
        </w:rPr>
        <w:t>平台建设股。负责全县大数据、信息化重大项目的建设工作；负责“数字政府”、“智慧南召”、政务信息系统、数据中心、政务云、政务网络、公共服务大数据等信息化平台的建设工作。</w:t>
      </w:r>
    </w:p>
    <w:p>
      <w:pPr>
        <w:numPr>
          <w:ilvl w:val="0"/>
          <w:numId w:val="1"/>
        </w:numPr>
        <w:spacing w:line="520" w:lineRule="exact"/>
        <w:ind w:firstLine="640" w:firstLineChars="200"/>
        <w:rPr>
          <w:rFonts w:hint="default" w:ascii="仿宋" w:hAnsi="仿宋" w:eastAsia="仿宋" w:cs="Arial"/>
          <w:color w:val="333333"/>
          <w:sz w:val="32"/>
          <w:szCs w:val="32"/>
          <w:lang w:val="en-US" w:eastAsia="zh-CN"/>
        </w:rPr>
      </w:pPr>
      <w:r>
        <w:rPr>
          <w:rFonts w:hint="eastAsia" w:ascii="仿宋" w:hAnsi="仿宋" w:eastAsia="仿宋" w:cs="Arial"/>
          <w:color w:val="333333"/>
          <w:sz w:val="32"/>
          <w:szCs w:val="32"/>
          <w:lang w:val="en-US" w:eastAsia="zh-CN"/>
        </w:rPr>
        <w:t>数据资源股。负责政务服务大数据中心数据库管理工作，做好全县数据资源的归集、分析和应用工作，服务大数据产业发展。</w:t>
      </w:r>
    </w:p>
    <w:p>
      <w:pPr>
        <w:numPr>
          <w:ilvl w:val="0"/>
          <w:numId w:val="1"/>
        </w:numPr>
        <w:spacing w:line="520" w:lineRule="exact"/>
        <w:ind w:firstLine="640" w:firstLineChars="200"/>
        <w:rPr>
          <w:rFonts w:hint="default" w:ascii="仿宋" w:hAnsi="仿宋" w:eastAsia="仿宋" w:cs="Arial"/>
          <w:color w:val="333333"/>
          <w:sz w:val="32"/>
          <w:szCs w:val="32"/>
          <w:lang w:val="en-US" w:eastAsia="zh-CN"/>
        </w:rPr>
      </w:pPr>
      <w:r>
        <w:rPr>
          <w:rFonts w:hint="eastAsia" w:ascii="仿宋" w:hAnsi="仿宋" w:eastAsia="仿宋" w:cs="Arial"/>
          <w:color w:val="333333"/>
          <w:sz w:val="32"/>
          <w:szCs w:val="32"/>
          <w:lang w:val="en-US" w:eastAsia="zh-CN"/>
        </w:rPr>
        <w:t>电子政务股。负责全县政府系统电子政务的事务性和技术性工作；负责全县政务服务、政务内网、政务云、社会信用体系、电子政务网络的建设与运行。</w:t>
      </w:r>
    </w:p>
    <w:p>
      <w:pPr>
        <w:spacing w:line="520" w:lineRule="exact"/>
        <w:ind w:firstLine="643" w:firstLineChars="200"/>
        <w:rPr>
          <w:rFonts w:ascii="仿宋" w:hAnsi="仿宋" w:eastAsia="仿宋" w:cs="Arial"/>
          <w:b/>
          <w:bCs/>
          <w:color w:val="333333"/>
          <w:sz w:val="32"/>
          <w:szCs w:val="32"/>
        </w:rPr>
      </w:pPr>
      <w:r>
        <w:rPr>
          <w:rFonts w:hint="eastAsia" w:ascii="仿宋" w:hAnsi="仿宋" w:eastAsia="仿宋" w:cs="Arial"/>
          <w:b/>
          <w:bCs/>
          <w:color w:val="333333"/>
          <w:sz w:val="32"/>
          <w:szCs w:val="32"/>
        </w:rPr>
        <w:t>三</w:t>
      </w:r>
      <w:r>
        <w:rPr>
          <w:rFonts w:ascii="仿宋" w:hAnsi="仿宋" w:eastAsia="仿宋" w:cs="Arial"/>
          <w:b/>
          <w:bCs/>
          <w:color w:val="333333"/>
          <w:sz w:val="32"/>
          <w:szCs w:val="32"/>
        </w:rPr>
        <w:t>、</w:t>
      </w:r>
      <w:r>
        <w:rPr>
          <w:rFonts w:hint="eastAsia" w:ascii="仿宋" w:hAnsi="仿宋" w:eastAsia="仿宋" w:cs="Arial"/>
          <w:b/>
          <w:bCs/>
          <w:color w:val="333333"/>
          <w:sz w:val="32"/>
          <w:szCs w:val="32"/>
        </w:rPr>
        <w:t>南召县</w:t>
      </w:r>
      <w:r>
        <w:rPr>
          <w:rFonts w:hint="eastAsia" w:ascii="仿宋" w:hAnsi="仿宋" w:eastAsia="仿宋" w:cs="Arial"/>
          <w:b/>
          <w:bCs/>
          <w:color w:val="333333"/>
          <w:sz w:val="32"/>
          <w:szCs w:val="32"/>
          <w:lang w:val="en-US" w:eastAsia="zh-CN"/>
        </w:rPr>
        <w:t>政务服务和大数据中心</w:t>
      </w:r>
      <w:r>
        <w:rPr>
          <w:rFonts w:hint="eastAsia" w:ascii="仿宋" w:hAnsi="仿宋" w:eastAsia="仿宋" w:cs="Arial"/>
          <w:b/>
          <w:bCs/>
          <w:color w:val="333333"/>
          <w:sz w:val="32"/>
          <w:szCs w:val="32"/>
        </w:rPr>
        <w:t>预算单位构成</w:t>
      </w:r>
    </w:p>
    <w:p>
      <w:pPr>
        <w:widowControl/>
        <w:shd w:val="clear" w:color="auto" w:fill="FFFFFF"/>
        <w:spacing w:line="450" w:lineRule="atLeast"/>
        <w:ind w:firstLine="640"/>
        <w:rPr>
          <w:rFonts w:ascii="Calibri" w:hAnsi="Calibri" w:eastAsia="宋体" w:cs="宋体"/>
          <w:color w:val="343434"/>
          <w:kern w:val="0"/>
          <w:sz w:val="24"/>
          <w:szCs w:val="24"/>
        </w:rPr>
      </w:pPr>
      <w:r>
        <w:rPr>
          <w:rFonts w:hint="eastAsia" w:ascii="仿宋" w:hAnsi="仿宋" w:eastAsia="仿宋" w:cs="宋体"/>
          <w:color w:val="000000"/>
          <w:kern w:val="0"/>
          <w:sz w:val="32"/>
          <w:szCs w:val="32"/>
          <w:shd w:val="clear" w:color="auto" w:fill="FFFFFF"/>
        </w:rPr>
        <w:t>2021年南召县</w:t>
      </w:r>
      <w:r>
        <w:rPr>
          <w:rFonts w:hint="eastAsia" w:ascii="仿宋" w:hAnsi="仿宋" w:eastAsia="仿宋" w:cs="宋体"/>
          <w:color w:val="000000"/>
          <w:kern w:val="0"/>
          <w:sz w:val="32"/>
          <w:szCs w:val="32"/>
          <w:shd w:val="clear" w:color="auto" w:fill="FFFFFF"/>
          <w:lang w:eastAsia="zh-CN"/>
        </w:rPr>
        <w:t>政务服务和大数据中心</w:t>
      </w:r>
      <w:r>
        <w:rPr>
          <w:rFonts w:hint="eastAsia" w:ascii="仿宋" w:hAnsi="仿宋" w:eastAsia="仿宋" w:cs="宋体"/>
          <w:color w:val="000000"/>
          <w:kern w:val="0"/>
          <w:sz w:val="32"/>
          <w:szCs w:val="32"/>
          <w:shd w:val="clear" w:color="auto" w:fill="FFFFFF"/>
        </w:rPr>
        <w:t>部门预算</w:t>
      </w:r>
      <w:r>
        <w:rPr>
          <w:rFonts w:hint="eastAsia" w:ascii="仿宋" w:hAnsi="仿宋" w:eastAsia="仿宋" w:cs="宋体"/>
          <w:color w:val="000000"/>
          <w:kern w:val="0"/>
          <w:sz w:val="32"/>
          <w:szCs w:val="32"/>
          <w:shd w:val="clear" w:color="auto" w:fill="FFFFFF"/>
          <w:lang w:val="en-US" w:eastAsia="zh-CN"/>
        </w:rPr>
        <w:t>仅</w:t>
      </w:r>
      <w:r>
        <w:rPr>
          <w:rFonts w:hint="eastAsia" w:ascii="仿宋" w:hAnsi="仿宋" w:eastAsia="仿宋" w:cs="宋体"/>
          <w:color w:val="000000"/>
          <w:kern w:val="0"/>
          <w:sz w:val="32"/>
          <w:szCs w:val="32"/>
          <w:shd w:val="clear" w:color="auto" w:fill="FFFFFF"/>
        </w:rPr>
        <w:t>包括南召县</w:t>
      </w:r>
      <w:r>
        <w:rPr>
          <w:rFonts w:hint="eastAsia" w:ascii="仿宋" w:hAnsi="仿宋" w:eastAsia="仿宋" w:cs="宋体"/>
          <w:color w:val="000000"/>
          <w:kern w:val="0"/>
          <w:sz w:val="32"/>
          <w:szCs w:val="32"/>
          <w:shd w:val="clear" w:color="auto" w:fill="FFFFFF"/>
          <w:lang w:eastAsia="zh-CN"/>
        </w:rPr>
        <w:t>政务服务和大数据中心</w:t>
      </w:r>
      <w:r>
        <w:rPr>
          <w:rFonts w:hint="eastAsia" w:ascii="仿宋" w:hAnsi="仿宋" w:eastAsia="仿宋" w:cs="宋体"/>
          <w:color w:val="000000"/>
          <w:kern w:val="0"/>
          <w:sz w:val="32"/>
          <w:szCs w:val="32"/>
          <w:shd w:val="clear" w:color="auto" w:fill="FFFFFF"/>
        </w:rPr>
        <w:t>本级预算</w:t>
      </w:r>
      <w:r>
        <w:rPr>
          <w:rFonts w:hint="eastAsia" w:ascii="仿宋" w:hAnsi="仿宋" w:eastAsia="仿宋" w:cs="宋体"/>
          <w:color w:val="000000"/>
          <w:kern w:val="0"/>
          <w:sz w:val="32"/>
          <w:szCs w:val="32"/>
          <w:shd w:val="clear" w:color="auto" w:fill="FFFFFF"/>
          <w:lang w:val="en-US" w:eastAsia="zh-CN"/>
        </w:rPr>
        <w:t>，无所属二级单位</w:t>
      </w:r>
      <w:r>
        <w:rPr>
          <w:rFonts w:hint="eastAsia" w:ascii="仿宋" w:hAnsi="仿宋" w:eastAsia="仿宋" w:cs="宋体"/>
          <w:color w:val="000000"/>
          <w:kern w:val="0"/>
          <w:sz w:val="32"/>
          <w:szCs w:val="32"/>
          <w:shd w:val="clear" w:color="auto" w:fill="FFFFFF"/>
        </w:rPr>
        <w:t>。</w:t>
      </w:r>
    </w:p>
    <w:p>
      <w:pPr>
        <w:spacing w:line="520" w:lineRule="exact"/>
        <w:rPr>
          <w:rFonts w:ascii="仿宋" w:hAnsi="仿宋" w:eastAsia="仿宋"/>
          <w:sz w:val="32"/>
          <w:szCs w:val="32"/>
        </w:rPr>
      </w:pPr>
      <w:r>
        <w:rPr>
          <w:rFonts w:ascii="仿宋" w:hAnsi="仿宋" w:eastAsia="仿宋"/>
          <w:sz w:val="32"/>
          <w:szCs w:val="32"/>
        </w:rPr>
        <w:t xml:space="preserve"> </w:t>
      </w:r>
    </w:p>
    <w:p>
      <w:pPr>
        <w:spacing w:line="520" w:lineRule="exact"/>
        <w:ind w:firstLine="643" w:firstLineChars="200"/>
        <w:jc w:val="center"/>
        <w:rPr>
          <w:rFonts w:ascii="楷体" w:hAnsi="楷体" w:eastAsia="楷体"/>
          <w:b/>
          <w:sz w:val="32"/>
          <w:szCs w:val="32"/>
        </w:rPr>
      </w:pPr>
      <w:r>
        <w:rPr>
          <w:rFonts w:hint="eastAsia" w:ascii="楷体" w:hAnsi="楷体" w:eastAsia="楷体"/>
          <w:b/>
          <w:sz w:val="32"/>
          <w:szCs w:val="32"/>
        </w:rPr>
        <w:t>第二部分</w:t>
      </w:r>
    </w:p>
    <w:p>
      <w:pPr>
        <w:spacing w:line="520" w:lineRule="exact"/>
        <w:ind w:firstLine="643" w:firstLineChars="200"/>
        <w:jc w:val="center"/>
        <w:rPr>
          <w:rFonts w:ascii="楷体" w:hAnsi="楷体" w:eastAsia="楷体"/>
          <w:b/>
          <w:sz w:val="32"/>
          <w:szCs w:val="32"/>
        </w:rPr>
      </w:pPr>
      <w:r>
        <w:rPr>
          <w:rFonts w:hint="eastAsia" w:ascii="楷体" w:hAnsi="楷体" w:eastAsia="楷体"/>
          <w:b/>
          <w:sz w:val="32"/>
          <w:szCs w:val="32"/>
        </w:rPr>
        <w:t>南召县</w:t>
      </w:r>
      <w:r>
        <w:rPr>
          <w:rFonts w:hint="eastAsia" w:ascii="楷体" w:hAnsi="楷体" w:eastAsia="楷体"/>
          <w:b/>
          <w:sz w:val="32"/>
          <w:szCs w:val="32"/>
          <w:lang w:eastAsia="zh-CN"/>
        </w:rPr>
        <w:t>政务服务和大数据中心</w:t>
      </w:r>
      <w:r>
        <w:rPr>
          <w:rFonts w:hint="eastAsia" w:ascii="楷体" w:hAnsi="楷体" w:eastAsia="楷体"/>
          <w:b/>
          <w:sz w:val="32"/>
          <w:szCs w:val="32"/>
        </w:rPr>
        <w:t>202</w:t>
      </w:r>
      <w:r>
        <w:rPr>
          <w:rFonts w:ascii="楷体" w:hAnsi="楷体" w:eastAsia="楷体"/>
          <w:b/>
          <w:sz w:val="32"/>
          <w:szCs w:val="32"/>
        </w:rPr>
        <w:t>1</w:t>
      </w:r>
      <w:r>
        <w:rPr>
          <w:rFonts w:hint="eastAsia" w:ascii="楷体" w:hAnsi="楷体" w:eastAsia="楷体"/>
          <w:b/>
          <w:sz w:val="32"/>
          <w:szCs w:val="32"/>
        </w:rPr>
        <w:t>年度部门预算情况说明</w:t>
      </w:r>
    </w:p>
    <w:p>
      <w:pPr>
        <w:spacing w:line="520" w:lineRule="exact"/>
        <w:ind w:firstLine="643" w:firstLineChars="200"/>
        <w:rPr>
          <w:rFonts w:ascii="仿宋" w:hAnsi="仿宋" w:eastAsia="仿宋"/>
          <w:b/>
          <w:sz w:val="32"/>
          <w:szCs w:val="32"/>
        </w:rPr>
      </w:pPr>
      <w:r>
        <w:rPr>
          <w:rFonts w:hint="eastAsia" w:ascii="仿宋" w:hAnsi="仿宋" w:eastAsia="仿宋"/>
          <w:b/>
          <w:sz w:val="32"/>
          <w:szCs w:val="32"/>
        </w:rPr>
        <w:t>一、收入支出预算总体情况说明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南召县</w:t>
      </w:r>
      <w:r>
        <w:rPr>
          <w:rFonts w:hint="eastAsia" w:ascii="仿宋" w:hAnsi="仿宋" w:eastAsia="仿宋"/>
          <w:sz w:val="32"/>
          <w:szCs w:val="32"/>
          <w:lang w:eastAsia="zh-CN"/>
        </w:rPr>
        <w:t>政务服务和大数据中心</w:t>
      </w: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年收入总计</w:t>
      </w:r>
      <w:r>
        <w:rPr>
          <w:rFonts w:hint="eastAsia" w:ascii="仿宋" w:hAnsi="仿宋" w:eastAsia="仿宋"/>
          <w:sz w:val="32"/>
          <w:szCs w:val="32"/>
          <w:lang w:val="en-US" w:eastAsia="zh-CN"/>
        </w:rPr>
        <w:t>1140.34</w:t>
      </w:r>
      <w:r>
        <w:rPr>
          <w:rFonts w:hint="eastAsia" w:ascii="仿宋" w:hAnsi="仿宋" w:eastAsia="仿宋"/>
          <w:sz w:val="32"/>
          <w:szCs w:val="32"/>
        </w:rPr>
        <w:t>万元，支出总计</w:t>
      </w:r>
      <w:r>
        <w:rPr>
          <w:rFonts w:hint="eastAsia" w:ascii="仿宋" w:hAnsi="仿宋" w:eastAsia="仿宋"/>
          <w:sz w:val="32"/>
          <w:szCs w:val="32"/>
          <w:lang w:val="en-US" w:eastAsia="zh-CN"/>
        </w:rPr>
        <w:t>1140.34</w:t>
      </w:r>
      <w:r>
        <w:rPr>
          <w:rFonts w:hint="eastAsia" w:ascii="仿宋" w:hAnsi="仿宋" w:eastAsia="仿宋"/>
          <w:sz w:val="32"/>
          <w:szCs w:val="32"/>
        </w:rPr>
        <w:t>万元，</w:t>
      </w:r>
      <w:r>
        <w:rPr>
          <w:rFonts w:hint="eastAsia" w:ascii="仿宋" w:hAnsi="仿宋" w:eastAsia="仿宋"/>
          <w:sz w:val="32"/>
          <w:szCs w:val="32"/>
          <w:lang w:val="en-US" w:eastAsia="zh-CN"/>
        </w:rPr>
        <w:t>与2020年无对比。</w:t>
      </w:r>
      <w:r>
        <w:rPr>
          <w:rFonts w:hint="eastAsia" w:ascii="仿宋" w:hAnsi="仿宋" w:eastAsia="仿宋"/>
          <w:sz w:val="32"/>
          <w:szCs w:val="32"/>
        </w:rPr>
        <w:t>主要原因：</w:t>
      </w:r>
      <w:r>
        <w:rPr>
          <w:rFonts w:hint="eastAsia" w:ascii="仿宋" w:hAnsi="仿宋" w:eastAsia="仿宋"/>
          <w:sz w:val="32"/>
          <w:szCs w:val="32"/>
          <w:lang w:val="en-US" w:eastAsia="zh-CN"/>
        </w:rPr>
        <w:t>南召县政务服务和大数据中心是2021年新成立单位</w:t>
      </w:r>
      <w:r>
        <w:rPr>
          <w:rFonts w:hint="eastAsia" w:ascii="仿宋" w:hAnsi="仿宋" w:eastAsia="仿宋"/>
          <w:sz w:val="32"/>
          <w:szCs w:val="32"/>
        </w:rPr>
        <w:t>。</w:t>
      </w:r>
    </w:p>
    <w:p>
      <w:pPr>
        <w:spacing w:line="520" w:lineRule="exact"/>
        <w:ind w:firstLine="643" w:firstLineChars="200"/>
        <w:rPr>
          <w:rFonts w:ascii="仿宋" w:hAnsi="仿宋" w:eastAsia="仿宋"/>
          <w:b/>
          <w:sz w:val="32"/>
          <w:szCs w:val="32"/>
        </w:rPr>
      </w:pPr>
      <w:r>
        <w:rPr>
          <w:rFonts w:hint="eastAsia" w:ascii="仿宋" w:hAnsi="仿宋" w:eastAsia="仿宋"/>
          <w:b/>
          <w:sz w:val="32"/>
          <w:szCs w:val="32"/>
        </w:rPr>
        <w:t>二、收入预算总体情况说明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南召县</w:t>
      </w:r>
      <w:r>
        <w:rPr>
          <w:rFonts w:hint="eastAsia" w:ascii="仿宋" w:hAnsi="仿宋" w:eastAsia="仿宋"/>
          <w:sz w:val="32"/>
          <w:szCs w:val="32"/>
          <w:lang w:eastAsia="zh-CN"/>
        </w:rPr>
        <w:t>政务服务和大数据中心</w:t>
      </w: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年收入合计</w:t>
      </w:r>
      <w:r>
        <w:rPr>
          <w:rFonts w:hint="eastAsia" w:ascii="仿宋" w:hAnsi="仿宋" w:eastAsia="仿宋"/>
          <w:sz w:val="32"/>
          <w:szCs w:val="32"/>
          <w:lang w:val="en-US" w:eastAsia="zh-CN"/>
        </w:rPr>
        <w:t>1140.34</w:t>
      </w:r>
      <w:r>
        <w:rPr>
          <w:rFonts w:hint="eastAsia" w:ascii="仿宋" w:hAnsi="仿宋" w:eastAsia="仿宋"/>
          <w:sz w:val="32"/>
          <w:szCs w:val="32"/>
        </w:rPr>
        <w:t>万元，其中：一般公共预算</w:t>
      </w:r>
      <w:r>
        <w:rPr>
          <w:rFonts w:hint="eastAsia" w:ascii="仿宋" w:hAnsi="仿宋" w:eastAsia="仿宋"/>
          <w:sz w:val="32"/>
          <w:szCs w:val="32"/>
          <w:lang w:val="en-US" w:eastAsia="zh-CN"/>
        </w:rPr>
        <w:t>1140.34</w:t>
      </w:r>
      <w:r>
        <w:rPr>
          <w:rFonts w:hint="eastAsia" w:ascii="仿宋" w:hAnsi="仿宋" w:eastAsia="仿宋"/>
          <w:sz w:val="32"/>
          <w:szCs w:val="32"/>
        </w:rPr>
        <w:t>万元;政府性基金收入</w:t>
      </w:r>
      <w:r>
        <w:rPr>
          <w:rFonts w:hint="eastAsia" w:ascii="仿宋" w:hAnsi="仿宋" w:eastAsia="仿宋"/>
          <w:sz w:val="32"/>
          <w:szCs w:val="32"/>
          <w:lang w:val="en-US" w:eastAsia="zh-CN"/>
        </w:rPr>
        <w:t>0</w:t>
      </w:r>
      <w:r>
        <w:rPr>
          <w:rFonts w:hint="eastAsia" w:ascii="仿宋" w:hAnsi="仿宋" w:eastAsia="仿宋"/>
          <w:sz w:val="32"/>
          <w:szCs w:val="32"/>
        </w:rPr>
        <w:t>万元；其他收入</w:t>
      </w:r>
      <w:r>
        <w:rPr>
          <w:rFonts w:hint="eastAsia" w:ascii="仿宋" w:hAnsi="仿宋" w:eastAsia="仿宋"/>
          <w:sz w:val="32"/>
          <w:szCs w:val="32"/>
          <w:lang w:val="en-US" w:eastAsia="zh-CN"/>
        </w:rPr>
        <w:t>0</w:t>
      </w:r>
      <w:r>
        <w:rPr>
          <w:rFonts w:hint="eastAsia" w:ascii="仿宋" w:hAnsi="仿宋" w:eastAsia="仿宋"/>
          <w:sz w:val="32"/>
          <w:szCs w:val="32"/>
        </w:rPr>
        <w:t>万元;部门财政性资金结转</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20" w:lineRule="exact"/>
        <w:ind w:firstLine="643" w:firstLineChars="200"/>
        <w:rPr>
          <w:rFonts w:ascii="仿宋" w:hAnsi="仿宋" w:eastAsia="仿宋"/>
          <w:b/>
          <w:sz w:val="32"/>
          <w:szCs w:val="32"/>
        </w:rPr>
      </w:pPr>
      <w:r>
        <w:rPr>
          <w:rFonts w:hint="eastAsia" w:ascii="仿宋" w:hAnsi="仿宋" w:eastAsia="仿宋"/>
          <w:b/>
          <w:sz w:val="32"/>
          <w:szCs w:val="32"/>
        </w:rPr>
        <w:t>三、支出预算总体情况说明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南召县</w:t>
      </w:r>
      <w:r>
        <w:rPr>
          <w:rFonts w:hint="eastAsia" w:ascii="仿宋" w:hAnsi="仿宋" w:eastAsia="仿宋"/>
          <w:sz w:val="32"/>
          <w:szCs w:val="32"/>
          <w:lang w:eastAsia="zh-CN"/>
        </w:rPr>
        <w:t>政务服务和大数据中心</w:t>
      </w: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年支出合计</w:t>
      </w:r>
      <w:r>
        <w:rPr>
          <w:rFonts w:hint="eastAsia" w:ascii="仿宋" w:hAnsi="仿宋" w:eastAsia="仿宋"/>
          <w:sz w:val="32"/>
          <w:szCs w:val="32"/>
          <w:lang w:val="en-US" w:eastAsia="zh-CN"/>
        </w:rPr>
        <w:t>1140.34</w:t>
      </w:r>
      <w:r>
        <w:rPr>
          <w:rFonts w:hint="eastAsia" w:ascii="仿宋" w:hAnsi="仿宋" w:eastAsia="仿宋"/>
          <w:sz w:val="32"/>
          <w:szCs w:val="32"/>
        </w:rPr>
        <w:t>万元，其中：基本支出</w:t>
      </w:r>
      <w:r>
        <w:rPr>
          <w:rFonts w:hint="eastAsia" w:ascii="仿宋" w:hAnsi="仿宋" w:eastAsia="仿宋"/>
          <w:sz w:val="32"/>
          <w:szCs w:val="32"/>
          <w:lang w:val="en-US" w:eastAsia="zh-CN"/>
        </w:rPr>
        <w:t>73.01</w:t>
      </w:r>
      <w:r>
        <w:rPr>
          <w:rFonts w:hint="eastAsia" w:ascii="仿宋" w:hAnsi="仿宋" w:eastAsia="仿宋"/>
          <w:sz w:val="32"/>
          <w:szCs w:val="32"/>
        </w:rPr>
        <w:t>万元，占</w:t>
      </w:r>
      <w:r>
        <w:rPr>
          <w:rFonts w:hint="eastAsia" w:ascii="仿宋" w:hAnsi="仿宋" w:eastAsia="仿宋"/>
          <w:sz w:val="32"/>
          <w:szCs w:val="32"/>
          <w:lang w:val="en-US" w:eastAsia="zh-CN"/>
        </w:rPr>
        <w:t>6.4</w:t>
      </w:r>
      <w:r>
        <w:rPr>
          <w:rFonts w:hint="eastAsia" w:ascii="仿宋" w:hAnsi="仿宋" w:eastAsia="仿宋"/>
          <w:sz w:val="32"/>
          <w:szCs w:val="32"/>
        </w:rPr>
        <w:t>%；项目支出</w:t>
      </w:r>
      <w:r>
        <w:rPr>
          <w:rFonts w:hint="eastAsia" w:ascii="仿宋" w:hAnsi="仿宋" w:eastAsia="仿宋"/>
          <w:sz w:val="32"/>
          <w:szCs w:val="32"/>
          <w:lang w:val="en-US" w:eastAsia="zh-CN"/>
        </w:rPr>
        <w:t>1067.33</w:t>
      </w:r>
      <w:r>
        <w:rPr>
          <w:rFonts w:hint="eastAsia" w:ascii="仿宋" w:hAnsi="仿宋" w:eastAsia="仿宋"/>
          <w:sz w:val="32"/>
          <w:szCs w:val="32"/>
        </w:rPr>
        <w:t>万元，占</w:t>
      </w:r>
      <w:r>
        <w:rPr>
          <w:rFonts w:hint="eastAsia" w:ascii="仿宋" w:hAnsi="仿宋" w:eastAsia="仿宋"/>
          <w:sz w:val="32"/>
          <w:szCs w:val="32"/>
          <w:lang w:val="en-US" w:eastAsia="zh-CN"/>
        </w:rPr>
        <w:t>93.6</w:t>
      </w:r>
      <w:r>
        <w:rPr>
          <w:rFonts w:hint="eastAsia" w:ascii="仿宋" w:hAnsi="仿宋" w:eastAsia="仿宋"/>
          <w:sz w:val="32"/>
          <w:szCs w:val="32"/>
        </w:rPr>
        <w:t>%。</w:t>
      </w:r>
    </w:p>
    <w:p>
      <w:pPr>
        <w:spacing w:line="520" w:lineRule="exact"/>
        <w:ind w:firstLine="643" w:firstLineChars="200"/>
        <w:rPr>
          <w:rFonts w:ascii="仿宋" w:hAnsi="仿宋" w:eastAsia="仿宋"/>
          <w:b/>
          <w:sz w:val="32"/>
          <w:szCs w:val="32"/>
        </w:rPr>
      </w:pPr>
      <w:r>
        <w:rPr>
          <w:rFonts w:hint="eastAsia" w:ascii="仿宋" w:hAnsi="仿宋" w:eastAsia="仿宋"/>
          <w:b/>
          <w:sz w:val="32"/>
          <w:szCs w:val="32"/>
        </w:rPr>
        <w:t>四、财政拨款收入支出预算总体情况说明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南召县</w:t>
      </w:r>
      <w:r>
        <w:rPr>
          <w:rFonts w:hint="eastAsia" w:ascii="仿宋" w:hAnsi="仿宋" w:eastAsia="仿宋"/>
          <w:sz w:val="32"/>
          <w:szCs w:val="32"/>
          <w:lang w:eastAsia="zh-CN"/>
        </w:rPr>
        <w:t>政务服务和大数据中心</w:t>
      </w:r>
      <w:r>
        <w:rPr>
          <w:rFonts w:hint="eastAsia" w:ascii="仿宋" w:hAnsi="仿宋" w:eastAsia="仿宋"/>
          <w:sz w:val="32"/>
          <w:szCs w:val="32"/>
        </w:rPr>
        <w:t>2021年财政拨款预算收入总计</w:t>
      </w:r>
      <w:r>
        <w:rPr>
          <w:rFonts w:hint="eastAsia" w:ascii="仿宋" w:hAnsi="仿宋" w:eastAsia="仿宋"/>
          <w:sz w:val="32"/>
          <w:szCs w:val="32"/>
          <w:lang w:val="en-US" w:eastAsia="zh-CN"/>
        </w:rPr>
        <w:t>1140.34</w:t>
      </w:r>
      <w:r>
        <w:rPr>
          <w:rFonts w:hint="eastAsia" w:ascii="仿宋" w:hAnsi="仿宋" w:eastAsia="仿宋"/>
          <w:sz w:val="32"/>
          <w:szCs w:val="32"/>
        </w:rPr>
        <w:t>万元，预算支出总计</w:t>
      </w:r>
      <w:r>
        <w:rPr>
          <w:rFonts w:hint="eastAsia" w:ascii="仿宋" w:hAnsi="仿宋" w:eastAsia="仿宋"/>
          <w:sz w:val="32"/>
          <w:szCs w:val="32"/>
          <w:lang w:val="en-US" w:eastAsia="zh-CN"/>
        </w:rPr>
        <w:t>1140.34</w:t>
      </w:r>
      <w:r>
        <w:rPr>
          <w:rFonts w:hint="eastAsia" w:ascii="仿宋" w:hAnsi="仿宋" w:eastAsia="仿宋"/>
          <w:sz w:val="32"/>
          <w:szCs w:val="32"/>
        </w:rPr>
        <w:t>万元，</w:t>
      </w:r>
      <w:r>
        <w:rPr>
          <w:rFonts w:hint="eastAsia" w:ascii="仿宋" w:hAnsi="仿宋" w:eastAsia="仿宋"/>
          <w:sz w:val="32"/>
          <w:szCs w:val="32"/>
          <w:lang w:val="en-US" w:eastAsia="zh-CN"/>
        </w:rPr>
        <w:t>与2020年无对比。</w:t>
      </w:r>
      <w:r>
        <w:rPr>
          <w:rFonts w:hint="eastAsia" w:ascii="仿宋" w:hAnsi="仿宋" w:eastAsia="仿宋"/>
          <w:sz w:val="32"/>
          <w:szCs w:val="32"/>
        </w:rPr>
        <w:t>主要原因：</w:t>
      </w:r>
      <w:r>
        <w:rPr>
          <w:rFonts w:hint="eastAsia" w:ascii="仿宋" w:hAnsi="仿宋" w:eastAsia="仿宋"/>
          <w:sz w:val="32"/>
          <w:szCs w:val="32"/>
          <w:lang w:val="en-US" w:eastAsia="zh-CN"/>
        </w:rPr>
        <w:t>南召县政务服务和大数据中心是2021年新成立单位</w:t>
      </w:r>
      <w:r>
        <w:rPr>
          <w:rFonts w:hint="eastAsia" w:ascii="仿宋" w:hAnsi="仿宋" w:eastAsia="仿宋"/>
          <w:sz w:val="32"/>
          <w:szCs w:val="32"/>
        </w:rPr>
        <w:t>。</w:t>
      </w:r>
    </w:p>
    <w:p>
      <w:pPr>
        <w:spacing w:line="520" w:lineRule="exact"/>
        <w:ind w:firstLine="643" w:firstLineChars="200"/>
        <w:rPr>
          <w:rFonts w:ascii="仿宋" w:hAnsi="仿宋" w:eastAsia="仿宋"/>
          <w:b/>
          <w:sz w:val="32"/>
          <w:szCs w:val="32"/>
        </w:rPr>
      </w:pPr>
      <w:r>
        <w:rPr>
          <w:rFonts w:hint="eastAsia" w:ascii="仿宋" w:hAnsi="仿宋" w:eastAsia="仿宋"/>
          <w:b/>
          <w:sz w:val="32"/>
          <w:szCs w:val="32"/>
        </w:rPr>
        <w:t>五、一般公共预算支出预算情况说明</w:t>
      </w:r>
    </w:p>
    <w:p>
      <w:pPr>
        <w:spacing w:line="520" w:lineRule="exact"/>
        <w:ind w:firstLine="640" w:firstLineChars="200"/>
        <w:rPr>
          <w:rStyle w:val="5"/>
          <w:rFonts w:hint="default"/>
          <w:lang w:val="en-US" w:eastAsia="zh-CN"/>
        </w:rPr>
      </w:pPr>
      <w:r>
        <w:rPr>
          <w:rFonts w:hint="eastAsia" w:ascii="仿宋" w:hAnsi="仿宋" w:eastAsia="仿宋"/>
          <w:sz w:val="32"/>
          <w:szCs w:val="32"/>
        </w:rPr>
        <w:t>南召县</w:t>
      </w:r>
      <w:r>
        <w:rPr>
          <w:rFonts w:hint="eastAsia" w:ascii="仿宋" w:hAnsi="仿宋" w:eastAsia="仿宋"/>
          <w:sz w:val="32"/>
          <w:szCs w:val="32"/>
          <w:lang w:eastAsia="zh-CN"/>
        </w:rPr>
        <w:t>政务服务和大数据中心</w:t>
      </w:r>
      <w:r>
        <w:rPr>
          <w:rFonts w:hint="eastAsia" w:ascii="仿宋" w:hAnsi="仿宋" w:eastAsia="仿宋"/>
          <w:sz w:val="32"/>
          <w:szCs w:val="32"/>
        </w:rPr>
        <w:t>2021年一般公共预算支</w:t>
      </w:r>
      <w:bookmarkStart w:id="0" w:name="_GoBack"/>
      <w:bookmarkEnd w:id="0"/>
      <w:r>
        <w:rPr>
          <w:rFonts w:hint="eastAsia" w:ascii="仿宋" w:hAnsi="仿宋" w:eastAsia="仿宋"/>
          <w:sz w:val="32"/>
          <w:szCs w:val="32"/>
        </w:rPr>
        <w:t>出年初预算为</w:t>
      </w:r>
      <w:r>
        <w:rPr>
          <w:rFonts w:hint="eastAsia" w:ascii="仿宋" w:hAnsi="仿宋" w:eastAsia="仿宋"/>
          <w:sz w:val="32"/>
          <w:szCs w:val="32"/>
          <w:lang w:val="en-US" w:eastAsia="zh-CN"/>
        </w:rPr>
        <w:t>1140.34</w:t>
      </w:r>
      <w:r>
        <w:rPr>
          <w:rFonts w:hint="eastAsia" w:ascii="仿宋" w:hAnsi="仿宋" w:eastAsia="仿宋"/>
          <w:sz w:val="32"/>
          <w:szCs w:val="32"/>
        </w:rPr>
        <w:t>万元。主要用于以下方面：一般公共服务（类）支出</w:t>
      </w:r>
      <w:r>
        <w:rPr>
          <w:rFonts w:hint="eastAsia" w:ascii="仿宋" w:hAnsi="仿宋" w:eastAsia="仿宋"/>
          <w:sz w:val="32"/>
          <w:szCs w:val="32"/>
          <w:lang w:val="en-US" w:eastAsia="zh-CN"/>
        </w:rPr>
        <w:t>1125.69</w:t>
      </w:r>
      <w:r>
        <w:rPr>
          <w:rFonts w:hint="eastAsia" w:ascii="仿宋" w:hAnsi="仿宋" w:eastAsia="仿宋"/>
          <w:sz w:val="32"/>
          <w:szCs w:val="32"/>
        </w:rPr>
        <w:t>万元，占</w:t>
      </w:r>
      <w:r>
        <w:rPr>
          <w:rFonts w:hint="eastAsia" w:ascii="仿宋" w:hAnsi="仿宋" w:eastAsia="仿宋"/>
          <w:sz w:val="32"/>
          <w:szCs w:val="32"/>
          <w:lang w:val="en-US" w:eastAsia="zh-CN"/>
        </w:rPr>
        <w:t>98.7</w:t>
      </w:r>
      <w:r>
        <w:rPr>
          <w:rFonts w:hint="eastAsia" w:ascii="仿宋" w:hAnsi="仿宋" w:eastAsia="仿宋"/>
          <w:sz w:val="32"/>
          <w:szCs w:val="32"/>
        </w:rPr>
        <w:t>%</w:t>
      </w:r>
      <w:r>
        <w:rPr>
          <w:rFonts w:hint="eastAsia" w:ascii="仿宋" w:hAnsi="仿宋" w:eastAsia="仿宋"/>
          <w:sz w:val="32"/>
          <w:szCs w:val="32"/>
          <w:lang w:eastAsia="zh-CN"/>
        </w:rPr>
        <w:t>；社会保障类</w:t>
      </w:r>
      <w:r>
        <w:rPr>
          <w:rFonts w:hint="eastAsia" w:ascii="仿宋" w:hAnsi="仿宋" w:eastAsia="仿宋"/>
          <w:sz w:val="32"/>
          <w:szCs w:val="32"/>
          <w:lang w:val="en-US" w:eastAsia="zh-CN"/>
        </w:rPr>
        <w:t>支出7.63万元，占0.7%；医疗卫生类支出2.83万元，占0.2%；住房保障类支出4.19万元，占0.4%。</w:t>
      </w:r>
    </w:p>
    <w:p>
      <w:pPr>
        <w:spacing w:line="520" w:lineRule="exact"/>
        <w:ind w:firstLine="643" w:firstLineChars="200"/>
        <w:rPr>
          <w:rFonts w:ascii="仿宋" w:hAnsi="仿宋" w:eastAsia="仿宋"/>
          <w:b/>
          <w:sz w:val="32"/>
          <w:szCs w:val="32"/>
        </w:rPr>
      </w:pPr>
      <w:r>
        <w:rPr>
          <w:rFonts w:hint="eastAsia" w:ascii="仿宋" w:hAnsi="仿宋" w:eastAsia="仿宋"/>
          <w:b/>
          <w:sz w:val="32"/>
          <w:szCs w:val="32"/>
        </w:rPr>
        <w:t>六、一般公共预算基本支出预算情况说明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按照财政部关于印发《支出经济分类科目改革方案的通知》（财预〔2017〕98号）要求，从2018年起全面实施支出经济分类科目改革，根据政府预算管理和部门预算管理的不同特点，分设部门预算支出经济分类科目和政府预算支出经济分类科目，两套科目之间保持对应关系。我</w:t>
      </w:r>
      <w:r>
        <w:rPr>
          <w:rFonts w:hint="eastAsia" w:ascii="仿宋" w:hAnsi="仿宋" w:eastAsia="仿宋"/>
          <w:sz w:val="32"/>
          <w:szCs w:val="32"/>
          <w:lang w:val="en-US" w:eastAsia="zh-CN"/>
        </w:rPr>
        <w:t>中心</w:t>
      </w:r>
      <w:r>
        <w:rPr>
          <w:rFonts w:hint="eastAsia" w:ascii="仿宋" w:hAnsi="仿宋" w:eastAsia="仿宋"/>
          <w:sz w:val="32"/>
          <w:szCs w:val="32"/>
        </w:rPr>
        <w:t>《支出经济分类汇总表》，按两套经济分类科目分别反映不同资金来源的全部预算支出。</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南召县</w:t>
      </w:r>
      <w:r>
        <w:rPr>
          <w:rFonts w:hint="eastAsia" w:ascii="仿宋" w:hAnsi="仿宋" w:eastAsia="仿宋"/>
          <w:sz w:val="32"/>
          <w:szCs w:val="32"/>
          <w:lang w:eastAsia="zh-CN"/>
        </w:rPr>
        <w:t>政务服务和大数据中心</w:t>
      </w: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年基本支出总计为</w:t>
      </w:r>
      <w:r>
        <w:rPr>
          <w:rFonts w:hint="eastAsia" w:ascii="仿宋" w:hAnsi="仿宋" w:eastAsia="仿宋"/>
          <w:sz w:val="32"/>
          <w:szCs w:val="32"/>
          <w:lang w:val="en-US" w:eastAsia="zh-CN"/>
        </w:rPr>
        <w:t>73.01</w:t>
      </w:r>
      <w:r>
        <w:rPr>
          <w:rFonts w:hint="eastAsia" w:ascii="仿宋" w:hAnsi="仿宋" w:eastAsia="仿宋"/>
          <w:sz w:val="32"/>
          <w:szCs w:val="32"/>
        </w:rPr>
        <w:t>万元，其中：人员经费：</w:t>
      </w:r>
      <w:r>
        <w:rPr>
          <w:rFonts w:hint="eastAsia" w:ascii="仿宋" w:hAnsi="仿宋" w:eastAsia="仿宋"/>
          <w:sz w:val="32"/>
          <w:szCs w:val="32"/>
          <w:lang w:val="en-US" w:eastAsia="zh-CN"/>
        </w:rPr>
        <w:t>67.36</w:t>
      </w:r>
      <w:r>
        <w:rPr>
          <w:rFonts w:hint="eastAsia" w:ascii="仿宋" w:hAnsi="仿宋" w:eastAsia="仿宋"/>
          <w:sz w:val="32"/>
          <w:szCs w:val="32"/>
        </w:rPr>
        <w:t>万元，主要包括：基本工资、津贴补贴、奖金、社会保障缴费、住房公积金、社会福利和救助费、其他工资福利。公用经费</w:t>
      </w:r>
      <w:r>
        <w:rPr>
          <w:rFonts w:hint="eastAsia" w:ascii="仿宋" w:hAnsi="仿宋" w:eastAsia="仿宋"/>
          <w:sz w:val="32"/>
          <w:szCs w:val="32"/>
          <w:lang w:val="en-US" w:eastAsia="zh-CN"/>
        </w:rPr>
        <w:t>5.65</w:t>
      </w:r>
      <w:r>
        <w:rPr>
          <w:rFonts w:hint="eastAsia" w:ascii="仿宋" w:hAnsi="仿宋" w:eastAsia="仿宋"/>
          <w:sz w:val="32"/>
          <w:szCs w:val="32"/>
        </w:rPr>
        <w:t>万元，主要包括：办公费、印刷费、水电费、邮电费、物业管理费、差旅费、租赁费、会议费、培训费、工会经费、福利费、公务用车运行维护费、其他交通费用、专用设备购置。</w:t>
      </w:r>
    </w:p>
    <w:p>
      <w:pPr>
        <w:spacing w:line="520" w:lineRule="exact"/>
        <w:ind w:firstLine="643" w:firstLineChars="200"/>
        <w:rPr>
          <w:rFonts w:ascii="仿宋" w:hAnsi="仿宋" w:eastAsia="仿宋"/>
          <w:b/>
          <w:sz w:val="32"/>
          <w:szCs w:val="32"/>
        </w:rPr>
      </w:pPr>
      <w:r>
        <w:rPr>
          <w:rFonts w:hint="eastAsia" w:ascii="仿宋" w:hAnsi="仿宋" w:eastAsia="仿宋"/>
          <w:b/>
          <w:sz w:val="32"/>
          <w:szCs w:val="32"/>
        </w:rPr>
        <w:t>七、政府性基金预算支出决算情况说明</w:t>
      </w:r>
    </w:p>
    <w:p>
      <w:pPr>
        <w:spacing w:line="52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我中心2021年无使用政府性基金预算拨款安排的支出</w:t>
      </w:r>
      <w:r>
        <w:rPr>
          <w:rFonts w:hint="eastAsia" w:ascii="仿宋" w:hAnsi="仿宋" w:eastAsia="仿宋"/>
          <w:sz w:val="32"/>
          <w:szCs w:val="32"/>
          <w:lang w:eastAsia="zh-CN"/>
        </w:rPr>
        <w:t>。</w:t>
      </w:r>
    </w:p>
    <w:p>
      <w:pPr>
        <w:spacing w:line="520" w:lineRule="exact"/>
        <w:ind w:firstLine="643" w:firstLineChars="200"/>
        <w:rPr>
          <w:rFonts w:ascii="仿宋" w:hAnsi="仿宋" w:eastAsia="仿宋"/>
          <w:b/>
          <w:sz w:val="32"/>
          <w:szCs w:val="32"/>
        </w:rPr>
      </w:pPr>
      <w:r>
        <w:rPr>
          <w:rFonts w:hint="eastAsia" w:ascii="仿宋" w:hAnsi="仿宋" w:eastAsia="仿宋"/>
          <w:b/>
          <w:sz w:val="32"/>
          <w:szCs w:val="32"/>
        </w:rPr>
        <w:t>八、 “三公”经费支出预算情况说明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中心</w:t>
      </w: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年“三公”经费预算为</w:t>
      </w:r>
      <w:r>
        <w:rPr>
          <w:rFonts w:hint="eastAsia" w:ascii="仿宋" w:hAnsi="仿宋" w:eastAsia="仿宋"/>
          <w:sz w:val="32"/>
          <w:szCs w:val="32"/>
          <w:lang w:val="en-US" w:eastAsia="zh-CN"/>
        </w:rPr>
        <w:t>2</w:t>
      </w:r>
      <w:r>
        <w:rPr>
          <w:rFonts w:hint="eastAsia" w:ascii="仿宋" w:hAnsi="仿宋" w:eastAsia="仿宋"/>
          <w:sz w:val="32"/>
          <w:szCs w:val="32"/>
        </w:rPr>
        <w:t>万元。</w:t>
      </w:r>
      <w:r>
        <w:rPr>
          <w:rFonts w:hint="eastAsia" w:ascii="仿宋" w:hAnsi="仿宋" w:eastAsia="仿宋"/>
          <w:sz w:val="32"/>
          <w:szCs w:val="32"/>
          <w:lang w:val="en-US" w:eastAsia="zh-CN"/>
        </w:rPr>
        <w:t>与2020年无对比。</w:t>
      </w:r>
      <w:r>
        <w:rPr>
          <w:rFonts w:hint="eastAsia" w:ascii="仿宋" w:hAnsi="仿宋" w:eastAsia="仿宋"/>
          <w:sz w:val="32"/>
          <w:szCs w:val="32"/>
        </w:rPr>
        <w:t>主要原因：</w:t>
      </w:r>
      <w:r>
        <w:rPr>
          <w:rFonts w:hint="eastAsia" w:ascii="仿宋" w:hAnsi="仿宋" w:eastAsia="仿宋"/>
          <w:sz w:val="32"/>
          <w:szCs w:val="32"/>
          <w:lang w:val="en-US" w:eastAsia="zh-CN"/>
        </w:rPr>
        <w:t>南召县政务服务和大数据中心是2021年新成立单位</w:t>
      </w:r>
      <w:r>
        <w:rPr>
          <w:rFonts w:hint="eastAsia" w:ascii="仿宋" w:hAnsi="仿宋" w:eastAsia="仿宋"/>
          <w:sz w:val="32"/>
          <w:szCs w:val="32"/>
        </w:rPr>
        <w:t>。</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具体支出情况如下：</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（一）因公出国（境）费</w:t>
      </w:r>
      <w:r>
        <w:rPr>
          <w:rFonts w:hint="eastAsia" w:ascii="仿宋" w:hAnsi="仿宋" w:eastAsia="仿宋"/>
          <w:sz w:val="32"/>
          <w:szCs w:val="32"/>
          <w:lang w:val="en-US" w:eastAsia="zh-CN"/>
        </w:rPr>
        <w:t>0</w:t>
      </w:r>
      <w:r>
        <w:rPr>
          <w:rFonts w:hint="eastAsia" w:ascii="仿宋" w:hAnsi="仿宋" w:eastAsia="仿宋"/>
          <w:sz w:val="32"/>
          <w:szCs w:val="32"/>
        </w:rPr>
        <w:t>万元，主要用于单位工作人员公务出国（境）的住宿费、旅费、伙食补助费、杂费、培训费等支出。</w:t>
      </w:r>
      <w:r>
        <w:rPr>
          <w:rFonts w:hint="eastAsia" w:ascii="仿宋" w:hAnsi="仿宋" w:eastAsia="仿宋"/>
          <w:sz w:val="32"/>
          <w:szCs w:val="32"/>
          <w:lang w:val="en-US" w:eastAsia="zh-CN"/>
        </w:rPr>
        <w:t>与2020年无对比。</w:t>
      </w:r>
      <w:r>
        <w:rPr>
          <w:rFonts w:hint="eastAsia" w:ascii="仿宋" w:hAnsi="仿宋" w:eastAsia="仿宋"/>
          <w:sz w:val="32"/>
          <w:szCs w:val="32"/>
        </w:rPr>
        <w:t>主要原因：</w:t>
      </w:r>
      <w:r>
        <w:rPr>
          <w:rFonts w:hint="eastAsia" w:ascii="仿宋" w:hAnsi="仿宋" w:eastAsia="仿宋"/>
          <w:sz w:val="32"/>
          <w:szCs w:val="32"/>
          <w:lang w:val="en-US" w:eastAsia="zh-CN"/>
        </w:rPr>
        <w:t>南召县政务服务和大数据中心是2021年新成立单位</w:t>
      </w:r>
      <w:r>
        <w:rPr>
          <w:rFonts w:hint="eastAsia" w:ascii="仿宋" w:hAnsi="仿宋" w:eastAsia="仿宋"/>
          <w:sz w:val="32"/>
          <w:szCs w:val="32"/>
        </w:rPr>
        <w:t>。</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（二）公务用车购置及运行费</w:t>
      </w:r>
      <w:r>
        <w:rPr>
          <w:rFonts w:hint="eastAsia" w:ascii="仿宋" w:hAnsi="仿宋" w:eastAsia="仿宋"/>
          <w:sz w:val="32"/>
          <w:szCs w:val="32"/>
          <w:lang w:val="en-US" w:eastAsia="zh-CN"/>
        </w:rPr>
        <w:t>0</w:t>
      </w:r>
      <w:r>
        <w:rPr>
          <w:rFonts w:hint="eastAsia" w:ascii="仿宋" w:hAnsi="仿宋" w:eastAsia="仿宋"/>
          <w:sz w:val="32"/>
          <w:szCs w:val="32"/>
        </w:rPr>
        <w:t>万元，其中，公务用车购置费</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val="en-US" w:eastAsia="zh-CN"/>
        </w:rPr>
        <w:t>与2020年无对比</w:t>
      </w:r>
      <w:r>
        <w:rPr>
          <w:rFonts w:hint="eastAsia" w:ascii="仿宋" w:hAnsi="仿宋" w:eastAsia="仿宋"/>
          <w:sz w:val="32"/>
          <w:szCs w:val="32"/>
        </w:rPr>
        <w:t>；公务用车运行维护费</w:t>
      </w:r>
      <w:r>
        <w:rPr>
          <w:rFonts w:hint="eastAsia" w:ascii="仿宋" w:hAnsi="仿宋" w:eastAsia="仿宋"/>
          <w:sz w:val="32"/>
          <w:szCs w:val="32"/>
          <w:lang w:val="en-US" w:eastAsia="zh-CN"/>
        </w:rPr>
        <w:t>0</w:t>
      </w:r>
      <w:r>
        <w:rPr>
          <w:rFonts w:hint="eastAsia" w:ascii="仿宋" w:hAnsi="仿宋" w:eastAsia="仿宋"/>
          <w:sz w:val="32"/>
          <w:szCs w:val="32"/>
        </w:rPr>
        <w:t>万元，主要用于开展工作所需公务用车的燃料费、维修费、过路过桥费、保险费、安全奖励费用等支出，</w:t>
      </w:r>
      <w:r>
        <w:rPr>
          <w:rFonts w:hint="eastAsia" w:ascii="仿宋" w:hAnsi="仿宋" w:eastAsia="仿宋"/>
          <w:sz w:val="32"/>
          <w:szCs w:val="32"/>
          <w:lang w:val="en-US" w:eastAsia="zh-CN"/>
        </w:rPr>
        <w:t>与2020年无对比。</w:t>
      </w:r>
      <w:r>
        <w:rPr>
          <w:rFonts w:hint="eastAsia" w:ascii="仿宋" w:hAnsi="仿宋" w:eastAsia="仿宋"/>
          <w:sz w:val="32"/>
          <w:szCs w:val="32"/>
        </w:rPr>
        <w:t>主要原因：</w:t>
      </w:r>
      <w:r>
        <w:rPr>
          <w:rFonts w:hint="eastAsia" w:ascii="仿宋" w:hAnsi="仿宋" w:eastAsia="仿宋"/>
          <w:sz w:val="32"/>
          <w:szCs w:val="32"/>
          <w:lang w:val="en-US" w:eastAsia="zh-CN"/>
        </w:rPr>
        <w:t>南召县政务服务和大数据中心是2021年新成立单位</w:t>
      </w:r>
      <w:r>
        <w:rPr>
          <w:rFonts w:hint="eastAsia" w:ascii="仿宋" w:hAnsi="仿宋" w:eastAsia="仿宋"/>
          <w:sz w:val="32"/>
          <w:szCs w:val="32"/>
        </w:rPr>
        <w:t>。</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（三）公务接待费</w:t>
      </w:r>
      <w:r>
        <w:rPr>
          <w:rFonts w:hint="eastAsia" w:ascii="仿宋" w:hAnsi="仿宋" w:eastAsia="仿宋"/>
          <w:sz w:val="32"/>
          <w:szCs w:val="32"/>
          <w:lang w:val="en-US" w:eastAsia="zh-CN"/>
        </w:rPr>
        <w:t>2</w:t>
      </w:r>
      <w:r>
        <w:rPr>
          <w:rFonts w:hint="eastAsia" w:ascii="仿宋" w:hAnsi="仿宋" w:eastAsia="仿宋"/>
          <w:sz w:val="32"/>
          <w:szCs w:val="32"/>
        </w:rPr>
        <w:t>万元，主要用于按规定开支的各类公务接待（含外宾接待）支出。</w:t>
      </w:r>
      <w:r>
        <w:rPr>
          <w:rFonts w:hint="eastAsia" w:ascii="仿宋" w:hAnsi="仿宋" w:eastAsia="仿宋"/>
          <w:sz w:val="32"/>
          <w:szCs w:val="32"/>
          <w:lang w:val="en-US" w:eastAsia="zh-CN"/>
        </w:rPr>
        <w:t>与2020年无对比。</w:t>
      </w:r>
      <w:r>
        <w:rPr>
          <w:rFonts w:hint="eastAsia" w:ascii="仿宋" w:hAnsi="仿宋" w:eastAsia="仿宋"/>
          <w:sz w:val="32"/>
          <w:szCs w:val="32"/>
        </w:rPr>
        <w:t>主要原因：</w:t>
      </w:r>
      <w:r>
        <w:rPr>
          <w:rFonts w:hint="eastAsia" w:ascii="仿宋" w:hAnsi="仿宋" w:eastAsia="仿宋"/>
          <w:sz w:val="32"/>
          <w:szCs w:val="32"/>
          <w:lang w:val="en-US" w:eastAsia="zh-CN"/>
        </w:rPr>
        <w:t>南召县政务服务和大数据中心是2021年新成立单位</w:t>
      </w:r>
      <w:r>
        <w:rPr>
          <w:rFonts w:hint="eastAsia" w:ascii="仿宋" w:hAnsi="仿宋" w:eastAsia="仿宋"/>
          <w:sz w:val="32"/>
          <w:szCs w:val="32"/>
        </w:rPr>
        <w:t>。</w:t>
      </w:r>
    </w:p>
    <w:p>
      <w:pPr>
        <w:spacing w:line="520" w:lineRule="exact"/>
        <w:ind w:firstLine="643" w:firstLineChars="200"/>
        <w:rPr>
          <w:rFonts w:ascii="仿宋" w:hAnsi="仿宋" w:eastAsia="仿宋"/>
          <w:b/>
          <w:sz w:val="32"/>
          <w:szCs w:val="32"/>
        </w:rPr>
      </w:pPr>
      <w:r>
        <w:rPr>
          <w:rFonts w:hint="eastAsia" w:ascii="仿宋" w:hAnsi="仿宋" w:eastAsia="仿宋"/>
          <w:b/>
          <w:sz w:val="32"/>
          <w:szCs w:val="32"/>
        </w:rPr>
        <w:t>九、其他重要事项的情况说明</w:t>
      </w:r>
    </w:p>
    <w:p>
      <w:pPr>
        <w:spacing w:line="520" w:lineRule="exact"/>
        <w:ind w:firstLine="643" w:firstLineChars="200"/>
        <w:rPr>
          <w:rFonts w:ascii="仿宋" w:hAnsi="仿宋" w:eastAsia="仿宋"/>
          <w:b/>
          <w:sz w:val="32"/>
          <w:szCs w:val="32"/>
        </w:rPr>
      </w:pPr>
      <w:r>
        <w:rPr>
          <w:rFonts w:hint="eastAsia" w:ascii="仿宋" w:hAnsi="仿宋" w:eastAsia="仿宋"/>
          <w:b/>
          <w:sz w:val="32"/>
          <w:szCs w:val="32"/>
        </w:rPr>
        <w:t>（一）机关运行经费支出情况</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南召县</w:t>
      </w:r>
      <w:r>
        <w:rPr>
          <w:rFonts w:hint="eastAsia" w:ascii="仿宋" w:hAnsi="仿宋" w:eastAsia="仿宋"/>
          <w:sz w:val="32"/>
          <w:szCs w:val="32"/>
          <w:lang w:eastAsia="zh-CN"/>
        </w:rPr>
        <w:t>政务服务和大数据中心</w:t>
      </w: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年机关运行经费支出预算</w:t>
      </w:r>
      <w:r>
        <w:rPr>
          <w:rFonts w:hint="eastAsia" w:ascii="仿宋" w:hAnsi="仿宋" w:eastAsia="仿宋"/>
          <w:sz w:val="32"/>
          <w:szCs w:val="32"/>
          <w:lang w:val="en-US" w:eastAsia="zh-CN"/>
        </w:rPr>
        <w:t>73.01</w:t>
      </w:r>
      <w:r>
        <w:rPr>
          <w:rFonts w:hint="eastAsia" w:ascii="仿宋" w:hAnsi="仿宋" w:eastAsia="仿宋"/>
          <w:sz w:val="32"/>
          <w:szCs w:val="32"/>
        </w:rPr>
        <w:t>万元，主要是保障机关人员工资发放、机构运转及正常履职需要的各项支出。</w:t>
      </w:r>
    </w:p>
    <w:p>
      <w:pPr>
        <w:spacing w:line="520" w:lineRule="exact"/>
        <w:ind w:firstLine="643" w:firstLineChars="200"/>
        <w:rPr>
          <w:rFonts w:ascii="仿宋" w:hAnsi="仿宋" w:eastAsia="仿宋"/>
          <w:b/>
          <w:sz w:val="32"/>
          <w:szCs w:val="32"/>
        </w:rPr>
      </w:pPr>
      <w:r>
        <w:rPr>
          <w:rFonts w:hint="eastAsia" w:ascii="仿宋" w:hAnsi="仿宋" w:eastAsia="仿宋"/>
          <w:b/>
          <w:sz w:val="32"/>
          <w:szCs w:val="32"/>
        </w:rPr>
        <w:t>（二）政府采购支出情况</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年政府采购预算安排</w:t>
      </w:r>
      <w:r>
        <w:rPr>
          <w:rFonts w:hint="eastAsia" w:ascii="仿宋" w:hAnsi="仿宋" w:eastAsia="仿宋"/>
          <w:sz w:val="32"/>
          <w:szCs w:val="32"/>
          <w:lang w:val="en-US" w:eastAsia="zh-CN"/>
        </w:rPr>
        <w:t>0</w:t>
      </w:r>
      <w:r>
        <w:rPr>
          <w:rFonts w:hint="eastAsia" w:ascii="仿宋" w:hAnsi="仿宋" w:eastAsia="仿宋"/>
          <w:sz w:val="32"/>
          <w:szCs w:val="32"/>
        </w:rPr>
        <w:t>万元，其中：政府采购货物预算</w:t>
      </w:r>
      <w:r>
        <w:rPr>
          <w:rFonts w:hint="eastAsia" w:ascii="仿宋" w:hAnsi="仿宋" w:eastAsia="仿宋"/>
          <w:sz w:val="32"/>
          <w:szCs w:val="32"/>
          <w:lang w:val="en-US" w:eastAsia="zh-CN"/>
        </w:rPr>
        <w:t>0</w:t>
      </w:r>
      <w:r>
        <w:rPr>
          <w:rFonts w:hint="eastAsia" w:ascii="仿宋" w:hAnsi="仿宋" w:eastAsia="仿宋"/>
          <w:sz w:val="32"/>
          <w:szCs w:val="32"/>
        </w:rPr>
        <w:t>万元、政府采购服务预算</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20" w:lineRule="exact"/>
        <w:ind w:firstLine="643" w:firstLineChars="200"/>
        <w:rPr>
          <w:rFonts w:ascii="仿宋" w:hAnsi="仿宋" w:eastAsia="仿宋"/>
          <w:b/>
          <w:sz w:val="32"/>
          <w:szCs w:val="32"/>
        </w:rPr>
      </w:pPr>
      <w:r>
        <w:rPr>
          <w:rFonts w:hint="eastAsia" w:ascii="仿宋" w:hAnsi="仿宋" w:eastAsia="仿宋"/>
          <w:b/>
          <w:sz w:val="32"/>
          <w:szCs w:val="32"/>
        </w:rPr>
        <w:t>（三）关于预算绩效管理工作开展情况说明</w:t>
      </w:r>
    </w:p>
    <w:p>
      <w:pPr>
        <w:widowControl/>
        <w:shd w:val="clear" w:color="auto" w:fill="FFFFFF"/>
        <w:spacing w:line="450" w:lineRule="atLeast"/>
        <w:ind w:firstLine="640"/>
        <w:rPr>
          <w:rFonts w:ascii="仿宋" w:hAnsi="仿宋" w:eastAsia="仿宋"/>
          <w:sz w:val="32"/>
          <w:szCs w:val="32"/>
        </w:rPr>
      </w:pPr>
      <w:r>
        <w:rPr>
          <w:rFonts w:hint="eastAsia" w:ascii="仿宋" w:hAnsi="仿宋" w:eastAsia="仿宋"/>
          <w:sz w:val="32"/>
          <w:szCs w:val="32"/>
          <w:lang w:eastAsia="zh-CN"/>
        </w:rPr>
        <w:t>我中心</w:t>
      </w:r>
      <w:r>
        <w:rPr>
          <w:rFonts w:hint="eastAsia" w:ascii="仿宋" w:hAnsi="仿宋" w:eastAsia="仿宋"/>
          <w:sz w:val="32"/>
          <w:szCs w:val="32"/>
        </w:rPr>
        <w:t>2021年预算项目按要求编制了绩效目标，从项目产出、项目效益、满意度等方面设置了绩效指标，综合反映项目预期完成的数量、实效、质量，预期达到的社会经济效益、可持续影响以及服务对象满意度等情况。</w:t>
      </w:r>
    </w:p>
    <w:p>
      <w:pPr>
        <w:widowControl/>
        <w:shd w:val="clear" w:color="auto" w:fill="FFFFFF"/>
        <w:spacing w:line="450" w:lineRule="atLeast"/>
        <w:ind w:firstLine="640"/>
        <w:rPr>
          <w:rFonts w:ascii="仿宋" w:hAnsi="仿宋" w:eastAsia="仿宋"/>
          <w:sz w:val="32"/>
          <w:szCs w:val="32"/>
        </w:rPr>
      </w:pPr>
      <w:r>
        <w:rPr>
          <w:rFonts w:hint="eastAsia" w:ascii="仿宋" w:hAnsi="仿宋" w:eastAsia="仿宋"/>
          <w:sz w:val="32"/>
          <w:szCs w:val="32"/>
        </w:rPr>
        <w:t>2021年，南召县</w:t>
      </w:r>
      <w:r>
        <w:rPr>
          <w:rFonts w:hint="eastAsia" w:ascii="仿宋" w:hAnsi="仿宋" w:eastAsia="仿宋"/>
          <w:sz w:val="32"/>
          <w:szCs w:val="32"/>
          <w:lang w:eastAsia="zh-CN"/>
        </w:rPr>
        <w:t>政务服务和大数据中心</w:t>
      </w:r>
      <w:r>
        <w:rPr>
          <w:rFonts w:hint="eastAsia" w:ascii="仿宋" w:hAnsi="仿宋" w:eastAsia="仿宋"/>
          <w:sz w:val="32"/>
          <w:szCs w:val="32"/>
        </w:rPr>
        <w:t>对</w:t>
      </w:r>
      <w:r>
        <w:rPr>
          <w:rFonts w:hint="eastAsia" w:ascii="仿宋" w:hAnsi="仿宋" w:eastAsia="仿宋"/>
          <w:sz w:val="32"/>
          <w:szCs w:val="32"/>
          <w:lang w:val="en-US" w:eastAsia="zh-CN"/>
        </w:rPr>
        <w:t>4</w:t>
      </w:r>
      <w:r>
        <w:rPr>
          <w:rFonts w:hint="eastAsia" w:ascii="仿宋" w:hAnsi="仿宋" w:eastAsia="仿宋"/>
          <w:sz w:val="32"/>
          <w:szCs w:val="32"/>
        </w:rPr>
        <w:t>个项目开展了预算绩效评价，涉及金额</w:t>
      </w:r>
      <w:r>
        <w:rPr>
          <w:rFonts w:hint="eastAsia" w:ascii="仿宋" w:hAnsi="仿宋" w:eastAsia="仿宋"/>
          <w:sz w:val="32"/>
          <w:szCs w:val="32"/>
          <w:lang w:val="en-US" w:eastAsia="zh-CN"/>
        </w:rPr>
        <w:t>668.95</w:t>
      </w:r>
      <w:r>
        <w:rPr>
          <w:rFonts w:hint="eastAsia" w:ascii="仿宋" w:hAnsi="仿宋" w:eastAsia="仿宋"/>
          <w:sz w:val="32"/>
          <w:szCs w:val="32"/>
        </w:rPr>
        <w:t>万元。</w:t>
      </w:r>
    </w:p>
    <w:p>
      <w:pPr>
        <w:spacing w:line="520" w:lineRule="exact"/>
        <w:ind w:firstLine="643" w:firstLineChars="200"/>
        <w:rPr>
          <w:rFonts w:ascii="仿宋" w:hAnsi="仿宋" w:eastAsia="仿宋"/>
          <w:b/>
          <w:sz w:val="32"/>
          <w:szCs w:val="32"/>
        </w:rPr>
      </w:pPr>
      <w:r>
        <w:rPr>
          <w:rFonts w:hint="eastAsia" w:ascii="仿宋" w:hAnsi="仿宋" w:eastAsia="仿宋"/>
          <w:b/>
          <w:sz w:val="32"/>
          <w:szCs w:val="32"/>
        </w:rPr>
        <w:t>（四）国有资产占用情况</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20</w:t>
      </w:r>
      <w:r>
        <w:rPr>
          <w:rFonts w:ascii="仿宋" w:hAnsi="仿宋" w:eastAsia="仿宋"/>
          <w:sz w:val="32"/>
          <w:szCs w:val="32"/>
        </w:rPr>
        <w:t>20</w:t>
      </w:r>
      <w:r>
        <w:rPr>
          <w:rFonts w:hint="eastAsia" w:ascii="仿宋" w:hAnsi="仿宋" w:eastAsia="仿宋"/>
          <w:sz w:val="32"/>
          <w:szCs w:val="32"/>
        </w:rPr>
        <w:t>年期末，我</w:t>
      </w:r>
      <w:r>
        <w:rPr>
          <w:rFonts w:hint="eastAsia" w:ascii="仿宋" w:hAnsi="仿宋" w:eastAsia="仿宋"/>
          <w:sz w:val="32"/>
          <w:szCs w:val="32"/>
          <w:lang w:val="en-US" w:eastAsia="zh-CN"/>
        </w:rPr>
        <w:t>中心尚未成立</w:t>
      </w:r>
      <w:r>
        <w:rPr>
          <w:rFonts w:hint="eastAsia" w:ascii="仿宋" w:hAnsi="仿宋" w:eastAsia="仿宋"/>
          <w:sz w:val="32"/>
          <w:szCs w:val="32"/>
        </w:rPr>
        <w:t>。</w:t>
      </w:r>
    </w:p>
    <w:p>
      <w:pPr>
        <w:spacing w:line="520" w:lineRule="exact"/>
        <w:ind w:firstLine="643" w:firstLineChars="200"/>
        <w:rPr>
          <w:rFonts w:ascii="仿宋" w:hAnsi="仿宋" w:eastAsia="仿宋"/>
          <w:b/>
          <w:sz w:val="32"/>
          <w:szCs w:val="32"/>
        </w:rPr>
      </w:pPr>
      <w:r>
        <w:rPr>
          <w:rFonts w:hint="eastAsia" w:ascii="仿宋" w:hAnsi="仿宋" w:eastAsia="仿宋"/>
          <w:b/>
          <w:sz w:val="32"/>
          <w:szCs w:val="32"/>
        </w:rPr>
        <w:t>（五）专项转移支付项目情况</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2021年，我中心使用专项转移支付的项目有0个，涉及金额0万元。</w:t>
      </w:r>
    </w:p>
    <w:p>
      <w:pPr>
        <w:spacing w:line="520" w:lineRule="exact"/>
        <w:ind w:firstLine="643" w:firstLineChars="200"/>
        <w:jc w:val="center"/>
        <w:rPr>
          <w:rFonts w:ascii="楷体" w:hAnsi="楷体" w:eastAsia="楷体"/>
          <w:b/>
          <w:sz w:val="32"/>
          <w:szCs w:val="32"/>
        </w:rPr>
      </w:pPr>
    </w:p>
    <w:p>
      <w:pPr>
        <w:spacing w:line="520" w:lineRule="exact"/>
        <w:ind w:firstLine="643" w:firstLineChars="200"/>
        <w:jc w:val="center"/>
        <w:rPr>
          <w:rFonts w:ascii="楷体" w:hAnsi="楷体" w:eastAsia="楷体"/>
          <w:b/>
          <w:sz w:val="32"/>
          <w:szCs w:val="32"/>
        </w:rPr>
      </w:pPr>
      <w:r>
        <w:rPr>
          <w:rFonts w:hint="eastAsia" w:ascii="楷体" w:hAnsi="楷体" w:eastAsia="楷体"/>
          <w:b/>
          <w:sz w:val="32"/>
          <w:szCs w:val="32"/>
        </w:rPr>
        <w:t>第三部分名词解释</w:t>
      </w:r>
    </w:p>
    <w:p>
      <w:pPr>
        <w:spacing w:line="520" w:lineRule="exact"/>
        <w:ind w:firstLine="643" w:firstLineChars="200"/>
        <w:rPr>
          <w:rFonts w:ascii="仿宋" w:hAnsi="仿宋" w:eastAsia="仿宋"/>
          <w:sz w:val="32"/>
          <w:szCs w:val="32"/>
        </w:rPr>
      </w:pPr>
      <w:r>
        <w:rPr>
          <w:rFonts w:hint="eastAsia" w:ascii="仿宋" w:hAnsi="仿宋" w:eastAsia="仿宋"/>
          <w:b/>
          <w:sz w:val="32"/>
          <w:szCs w:val="32"/>
        </w:rPr>
        <w:t>一、财政拨款收入</w:t>
      </w:r>
      <w:r>
        <w:rPr>
          <w:rFonts w:hint="eastAsia" w:ascii="仿宋" w:hAnsi="仿宋" w:eastAsia="仿宋"/>
          <w:sz w:val="32"/>
          <w:szCs w:val="32"/>
        </w:rPr>
        <w:t>：是指县级财政当年拨付的资金。</w:t>
      </w:r>
    </w:p>
    <w:p>
      <w:pPr>
        <w:spacing w:line="520" w:lineRule="exact"/>
        <w:ind w:firstLine="643" w:firstLineChars="200"/>
        <w:rPr>
          <w:rFonts w:ascii="仿宋" w:hAnsi="仿宋" w:eastAsia="仿宋"/>
          <w:sz w:val="32"/>
          <w:szCs w:val="32"/>
        </w:rPr>
      </w:pPr>
      <w:r>
        <w:rPr>
          <w:rFonts w:hint="eastAsia" w:ascii="仿宋" w:hAnsi="仿宋" w:eastAsia="仿宋"/>
          <w:b/>
          <w:sz w:val="32"/>
          <w:szCs w:val="32"/>
        </w:rPr>
        <w:t>二、事业收入</w:t>
      </w:r>
      <w:r>
        <w:rPr>
          <w:rFonts w:hint="eastAsia" w:ascii="仿宋" w:hAnsi="仿宋" w:eastAsia="仿宋"/>
          <w:sz w:val="32"/>
          <w:szCs w:val="32"/>
        </w:rPr>
        <w:t>：是指事业单位开展专业活动及辅助活动所取得的收入。</w:t>
      </w:r>
    </w:p>
    <w:p>
      <w:pPr>
        <w:spacing w:line="520" w:lineRule="exact"/>
        <w:ind w:firstLine="643" w:firstLineChars="200"/>
        <w:rPr>
          <w:rFonts w:ascii="仿宋" w:hAnsi="仿宋" w:eastAsia="仿宋"/>
          <w:sz w:val="32"/>
          <w:szCs w:val="32"/>
        </w:rPr>
      </w:pPr>
      <w:r>
        <w:rPr>
          <w:rFonts w:hint="eastAsia" w:ascii="仿宋" w:hAnsi="仿宋" w:eastAsia="仿宋"/>
          <w:b/>
          <w:sz w:val="32"/>
          <w:szCs w:val="32"/>
        </w:rPr>
        <w:t>三、其他收入</w:t>
      </w:r>
      <w:r>
        <w:rPr>
          <w:rFonts w:hint="eastAsia" w:ascii="仿宋" w:hAnsi="仿宋" w:eastAsia="仿宋"/>
          <w:sz w:val="32"/>
          <w:szCs w:val="32"/>
        </w:rPr>
        <w:t xml:space="preserve">：是指部门取得的除“财政拨款”、“事业收入”、“事业单位经营收入”等以外的收入。 </w:t>
      </w:r>
    </w:p>
    <w:p>
      <w:pPr>
        <w:spacing w:line="520" w:lineRule="exact"/>
        <w:ind w:firstLine="643" w:firstLineChars="200"/>
        <w:rPr>
          <w:rFonts w:ascii="仿宋" w:hAnsi="仿宋" w:eastAsia="仿宋"/>
          <w:sz w:val="32"/>
          <w:szCs w:val="32"/>
        </w:rPr>
      </w:pPr>
      <w:r>
        <w:rPr>
          <w:rFonts w:hint="eastAsia" w:ascii="仿宋" w:hAnsi="仿宋" w:eastAsia="仿宋"/>
          <w:b/>
          <w:sz w:val="32"/>
          <w:szCs w:val="32"/>
        </w:rPr>
        <w:t>四、用事业基金弥补收支差额</w:t>
      </w:r>
      <w:r>
        <w:rPr>
          <w:rFonts w:hint="eastAsia" w:ascii="仿宋" w:hAnsi="仿宋" w:eastAsia="仿宋"/>
          <w:sz w:val="32"/>
          <w:szCs w:val="32"/>
        </w:rPr>
        <w:t>：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spacing w:line="520" w:lineRule="exact"/>
        <w:ind w:firstLine="643" w:firstLineChars="200"/>
        <w:rPr>
          <w:rFonts w:ascii="仿宋" w:hAnsi="仿宋" w:eastAsia="仿宋"/>
          <w:sz w:val="32"/>
          <w:szCs w:val="32"/>
        </w:rPr>
      </w:pPr>
      <w:r>
        <w:rPr>
          <w:rFonts w:hint="eastAsia" w:ascii="仿宋" w:hAnsi="仿宋" w:eastAsia="仿宋"/>
          <w:b/>
          <w:sz w:val="32"/>
          <w:szCs w:val="32"/>
        </w:rPr>
        <w:t>五、基本支出</w:t>
      </w:r>
      <w:r>
        <w:rPr>
          <w:rFonts w:hint="eastAsia" w:ascii="仿宋" w:hAnsi="仿宋" w:eastAsia="仿宋"/>
          <w:sz w:val="32"/>
          <w:szCs w:val="32"/>
        </w:rPr>
        <w:t>：是指为保障机构正常运转、完成日常工作任务所必需的开支，其内容包括人员经费和日常公用经费两部分。</w:t>
      </w:r>
    </w:p>
    <w:p>
      <w:pPr>
        <w:spacing w:line="520" w:lineRule="exact"/>
        <w:ind w:firstLine="643" w:firstLineChars="200"/>
        <w:rPr>
          <w:rFonts w:ascii="仿宋" w:hAnsi="仿宋" w:eastAsia="仿宋"/>
          <w:sz w:val="32"/>
          <w:szCs w:val="32"/>
        </w:rPr>
      </w:pPr>
      <w:r>
        <w:rPr>
          <w:rFonts w:hint="eastAsia" w:ascii="仿宋" w:hAnsi="仿宋" w:eastAsia="仿宋"/>
          <w:b/>
          <w:sz w:val="32"/>
          <w:szCs w:val="32"/>
        </w:rPr>
        <w:t>六、项目支出</w:t>
      </w:r>
      <w:r>
        <w:rPr>
          <w:rFonts w:hint="eastAsia" w:ascii="仿宋" w:hAnsi="仿宋" w:eastAsia="仿宋"/>
          <w:sz w:val="32"/>
          <w:szCs w:val="32"/>
        </w:rPr>
        <w:t>：是指在基本支出之外，为完成特定的行政工作任务或事业发展目标所发生的支出。</w:t>
      </w:r>
    </w:p>
    <w:p>
      <w:pPr>
        <w:spacing w:line="520" w:lineRule="exact"/>
        <w:ind w:firstLine="643" w:firstLineChars="200"/>
        <w:rPr>
          <w:rFonts w:ascii="仿宋" w:hAnsi="仿宋" w:eastAsia="仿宋"/>
          <w:sz w:val="32"/>
          <w:szCs w:val="32"/>
        </w:rPr>
      </w:pPr>
      <w:r>
        <w:rPr>
          <w:rFonts w:hint="eastAsia" w:ascii="仿宋" w:hAnsi="仿宋" w:eastAsia="仿宋"/>
          <w:b/>
          <w:sz w:val="32"/>
          <w:szCs w:val="32"/>
        </w:rPr>
        <w:t>七、“三公”经费</w:t>
      </w:r>
      <w:r>
        <w:rPr>
          <w:rFonts w:hint="eastAsia" w:ascii="仿宋" w:hAnsi="仿宋" w:eastAsia="仿宋"/>
          <w:sz w:val="32"/>
          <w:szCs w:val="32"/>
        </w:rPr>
        <w:t>：是指纳入县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20" w:lineRule="exact"/>
        <w:ind w:firstLine="643" w:firstLineChars="200"/>
        <w:rPr>
          <w:rFonts w:ascii="仿宋" w:hAnsi="仿宋" w:eastAsia="仿宋"/>
          <w:sz w:val="32"/>
          <w:szCs w:val="32"/>
        </w:rPr>
      </w:pPr>
      <w:r>
        <w:rPr>
          <w:rFonts w:hint="eastAsia" w:ascii="仿宋" w:hAnsi="仿宋" w:eastAsia="仿宋"/>
          <w:b/>
          <w:sz w:val="32"/>
          <w:szCs w:val="32"/>
        </w:rPr>
        <w:t>八、机关运行经费</w:t>
      </w:r>
      <w:r>
        <w:rPr>
          <w:rFonts w:hint="eastAsia" w:ascii="仿宋" w:hAnsi="仿宋" w:eastAsia="仿宋"/>
          <w:sz w:val="32"/>
          <w:szCs w:val="32"/>
        </w:rPr>
        <w:t>：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
      <w:pPr>
        <w:spacing w:line="520" w:lineRule="exact"/>
        <w:ind w:firstLine="640" w:firstLineChars="200"/>
        <w:rPr>
          <w:rFonts w:ascii="仿宋" w:hAnsi="仿宋" w:eastAsia="仿宋"/>
          <w:sz w:val="32"/>
          <w:szCs w:val="32"/>
        </w:rPr>
      </w:pPr>
      <w:r>
        <w:rPr>
          <w:rFonts w:hint="eastAsia" w:ascii="仿宋" w:hAnsi="仿宋" w:eastAsia="仿宋"/>
          <w:sz w:val="32"/>
          <w:szCs w:val="32"/>
        </w:rPr>
        <w:t>附件</w:t>
      </w:r>
      <w:r>
        <w:rPr>
          <w:rFonts w:hint="eastAsia"/>
          <w:sz w:val="32"/>
          <w:szCs w:val="32"/>
        </w:rPr>
        <w:t>：</w:t>
      </w:r>
      <w:r>
        <w:rPr>
          <w:rFonts w:hint="eastAsia" w:ascii="仿宋" w:hAnsi="仿宋" w:eastAsia="仿宋"/>
          <w:sz w:val="32"/>
          <w:szCs w:val="32"/>
        </w:rPr>
        <w:t>南召县</w:t>
      </w:r>
      <w:r>
        <w:rPr>
          <w:rFonts w:hint="eastAsia" w:ascii="仿宋" w:hAnsi="仿宋" w:eastAsia="仿宋"/>
          <w:sz w:val="32"/>
          <w:szCs w:val="32"/>
          <w:lang w:eastAsia="zh-CN"/>
        </w:rPr>
        <w:t>政务服务和大数据中心</w:t>
      </w: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年度部门预算表</w:t>
      </w:r>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20D0C2"/>
    <w:multiLevelType w:val="singleLevel"/>
    <w:tmpl w:val="4620D0C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4D10"/>
    <w:rsid w:val="00083ACA"/>
    <w:rsid w:val="000C499A"/>
    <w:rsid w:val="000F522F"/>
    <w:rsid w:val="0012129E"/>
    <w:rsid w:val="001678AF"/>
    <w:rsid w:val="00193696"/>
    <w:rsid w:val="00270B97"/>
    <w:rsid w:val="00275DB1"/>
    <w:rsid w:val="002B7FC7"/>
    <w:rsid w:val="002C01D9"/>
    <w:rsid w:val="00310751"/>
    <w:rsid w:val="0032732C"/>
    <w:rsid w:val="00335CF7"/>
    <w:rsid w:val="003A6D96"/>
    <w:rsid w:val="003C7296"/>
    <w:rsid w:val="003D1731"/>
    <w:rsid w:val="003D599B"/>
    <w:rsid w:val="004010D6"/>
    <w:rsid w:val="00451C63"/>
    <w:rsid w:val="004923F6"/>
    <w:rsid w:val="004A7098"/>
    <w:rsid w:val="004C36CA"/>
    <w:rsid w:val="004D1AFC"/>
    <w:rsid w:val="004D6A2B"/>
    <w:rsid w:val="004E0857"/>
    <w:rsid w:val="004E4D10"/>
    <w:rsid w:val="005272BA"/>
    <w:rsid w:val="00531E49"/>
    <w:rsid w:val="005356A4"/>
    <w:rsid w:val="00557863"/>
    <w:rsid w:val="00565AD3"/>
    <w:rsid w:val="00597740"/>
    <w:rsid w:val="005A3761"/>
    <w:rsid w:val="005E0C86"/>
    <w:rsid w:val="00601272"/>
    <w:rsid w:val="00621925"/>
    <w:rsid w:val="00623573"/>
    <w:rsid w:val="00670FD5"/>
    <w:rsid w:val="006833AE"/>
    <w:rsid w:val="006C06E2"/>
    <w:rsid w:val="006C2096"/>
    <w:rsid w:val="007260C9"/>
    <w:rsid w:val="00762951"/>
    <w:rsid w:val="007B01FC"/>
    <w:rsid w:val="007B6EA2"/>
    <w:rsid w:val="007C587B"/>
    <w:rsid w:val="007D6E00"/>
    <w:rsid w:val="00805F7F"/>
    <w:rsid w:val="00911756"/>
    <w:rsid w:val="009372F8"/>
    <w:rsid w:val="00991444"/>
    <w:rsid w:val="0099548E"/>
    <w:rsid w:val="009A2A53"/>
    <w:rsid w:val="009B31DF"/>
    <w:rsid w:val="009B3A97"/>
    <w:rsid w:val="00A1291B"/>
    <w:rsid w:val="00A56D34"/>
    <w:rsid w:val="00A64C7D"/>
    <w:rsid w:val="00A868DB"/>
    <w:rsid w:val="00AA1821"/>
    <w:rsid w:val="00AC270B"/>
    <w:rsid w:val="00B323AD"/>
    <w:rsid w:val="00B62A63"/>
    <w:rsid w:val="00B83316"/>
    <w:rsid w:val="00B849FF"/>
    <w:rsid w:val="00B93BF2"/>
    <w:rsid w:val="00BE43BA"/>
    <w:rsid w:val="00BF01E3"/>
    <w:rsid w:val="00C41F19"/>
    <w:rsid w:val="00C95D2C"/>
    <w:rsid w:val="00CE01C4"/>
    <w:rsid w:val="00D3799B"/>
    <w:rsid w:val="00D4544A"/>
    <w:rsid w:val="00D87832"/>
    <w:rsid w:val="00DA465A"/>
    <w:rsid w:val="00DA5F57"/>
    <w:rsid w:val="00DC6CAD"/>
    <w:rsid w:val="00DE251E"/>
    <w:rsid w:val="00E20499"/>
    <w:rsid w:val="00E27F74"/>
    <w:rsid w:val="00F04F15"/>
    <w:rsid w:val="00F13399"/>
    <w:rsid w:val="00F60205"/>
    <w:rsid w:val="00F957B7"/>
    <w:rsid w:val="00FD53B9"/>
    <w:rsid w:val="05161D43"/>
    <w:rsid w:val="2A2F1717"/>
    <w:rsid w:val="341C2878"/>
    <w:rsid w:val="41125CCD"/>
    <w:rsid w:val="43932113"/>
    <w:rsid w:val="49C66FFD"/>
    <w:rsid w:val="4F4C4CC9"/>
    <w:rsid w:val="54D716EF"/>
    <w:rsid w:val="57F47438"/>
    <w:rsid w:val="5C79463B"/>
    <w:rsid w:val="5FBB5473"/>
    <w:rsid w:val="619C07D8"/>
    <w:rsid w:val="63BE04F8"/>
    <w:rsid w:val="68881D9C"/>
    <w:rsid w:val="6B3A64F1"/>
    <w:rsid w:val="70304F2E"/>
    <w:rsid w:val="725D1B5B"/>
    <w:rsid w:val="79DC24E5"/>
    <w:rsid w:val="7B814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kern w:val="2"/>
      <w:sz w:val="18"/>
      <w:szCs w:val="18"/>
    </w:rPr>
  </w:style>
  <w:style w:type="character" w:customStyle="1" w:styleId="7">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669</Words>
  <Characters>3819</Characters>
  <Lines>31</Lines>
  <Paragraphs>8</Paragraphs>
  <TotalTime>44</TotalTime>
  <ScaleCrop>false</ScaleCrop>
  <LinksUpToDate>false</LinksUpToDate>
  <CharactersWithSpaces>4480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2019-07-17T07:22:00Z</dcterms:created>
  <dc:creator>mx</dc:creator>
  <cp:lastModifiedBy>···简单</cp:lastModifiedBy>
  <dcterms:modified xsi:type="dcterms:W3CDTF">2021-09-16T02:22:26Z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CF847DC7DFD64C57BE5FDACFD4E53DB5</vt:lpwstr>
  </property>
</Properties>
</file>