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before="100" w:beforeAutospacing="1" w:line="588" w:lineRule="exact"/>
        <w:jc w:val="center"/>
        <w:rPr>
          <w:rFonts w:hint="eastAsia" w:ascii="仿宋" w:hAnsi="仿宋" w:eastAsia="仿宋" w:cs="仿宋"/>
          <w:b/>
          <w:bCs/>
          <w:sz w:val="52"/>
          <w:szCs w:val="52"/>
        </w:rPr>
      </w:pPr>
      <w:r>
        <w:rPr>
          <w:rFonts w:hint="eastAsia" w:ascii="仿宋" w:hAnsi="仿宋" w:eastAsia="仿宋" w:cs="仿宋"/>
          <w:b/>
          <w:bCs/>
          <w:sz w:val="52"/>
          <w:szCs w:val="52"/>
        </w:rPr>
        <w:t>征地补偿安置方案公告</w:t>
      </w:r>
    </w:p>
    <w:p>
      <w:pPr>
        <w:keepNext w:val="0"/>
        <w:keepLines w:val="0"/>
        <w:pageBreakBefore w:val="0"/>
        <w:kinsoku/>
        <w:overflowPunct/>
        <w:topLinePunct w:val="0"/>
        <w:autoSpaceDE/>
        <w:autoSpaceDN/>
        <w:bidi w:val="0"/>
        <w:adjustRightInd w:val="0"/>
        <w:snapToGrid/>
        <w:spacing w:after="100" w:afterAutospacing="1" w:line="42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color w:val="auto"/>
          <w:sz w:val="32"/>
          <w:szCs w:val="32"/>
        </w:rPr>
        <w:t>召征告字〔202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号</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val="0"/>
        <w:snapToGrid/>
        <w:spacing w:line="48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根据《中华人民共和国土地管理法》《中华人民共和国土地管理法实施条例》和《河南省实施&lt;中华人民共和国土地管理法&gt;办法》，依据土地现状调查情况和社会稳定风险评估结果，</w:t>
      </w:r>
      <w:r>
        <w:rPr>
          <w:rFonts w:hint="eastAsia" w:ascii="仿宋" w:hAnsi="仿宋" w:eastAsia="仿宋" w:cs="仿宋"/>
          <w:sz w:val="32"/>
          <w:szCs w:val="32"/>
          <w:lang w:eastAsia="zh-CN"/>
        </w:rPr>
        <w:t>南召县</w:t>
      </w:r>
      <w:r>
        <w:rPr>
          <w:rFonts w:hint="eastAsia" w:ascii="仿宋" w:hAnsi="仿宋" w:eastAsia="仿宋" w:cs="仿宋"/>
          <w:sz w:val="32"/>
          <w:szCs w:val="32"/>
        </w:rPr>
        <w:t>人民政府组织有关部门拟定了征地补偿安置方案。经研究，现将拟定的征地补偿安置方案有关事项公告如下：</w:t>
      </w:r>
    </w:p>
    <w:p>
      <w:pPr>
        <w:keepNext w:val="0"/>
        <w:keepLines w:val="0"/>
        <w:pageBreakBefore w:val="0"/>
        <w:widowControl/>
        <w:numPr>
          <w:ilvl w:val="0"/>
          <w:numId w:val="1"/>
        </w:numPr>
        <w:kinsoku/>
        <w:overflowPunct/>
        <w:topLinePunct w:val="0"/>
        <w:autoSpaceDE/>
        <w:autoSpaceDN/>
        <w:bidi w:val="0"/>
        <w:snapToGrid/>
        <w:spacing w:line="480" w:lineRule="exact"/>
        <w:ind w:firstLine="640"/>
        <w:textAlignment w:val="auto"/>
        <w:rPr>
          <w:rFonts w:hint="eastAsia" w:ascii="仿宋" w:hAnsi="仿宋" w:eastAsia="仿宋" w:cs="仿宋"/>
          <w:b/>
          <w:bCs/>
          <w:sz w:val="32"/>
          <w:szCs w:val="32"/>
        </w:rPr>
      </w:pPr>
      <w:r>
        <w:rPr>
          <w:rFonts w:hint="eastAsia" w:ascii="仿宋" w:hAnsi="仿宋" w:eastAsia="仿宋" w:cs="仿宋"/>
          <w:b/>
          <w:bCs/>
          <w:sz w:val="32"/>
          <w:szCs w:val="32"/>
        </w:rPr>
        <w:t>征收范围</w:t>
      </w:r>
    </w:p>
    <w:p>
      <w:pPr>
        <w:keepNext w:val="0"/>
        <w:keepLines w:val="0"/>
        <w:pageBreakBefore w:val="0"/>
        <w:widowControl/>
        <w:numPr>
          <w:ilvl w:val="0"/>
          <w:numId w:val="0"/>
        </w:numPr>
        <w:kinsoku/>
        <w:overflowPunct/>
        <w:topLinePunct w:val="0"/>
        <w:autoSpaceDE/>
        <w:autoSpaceDN/>
        <w:bidi w:val="0"/>
        <w:snapToGrid/>
        <w:spacing w:line="48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征收范围为</w:t>
      </w:r>
      <w:r>
        <w:rPr>
          <w:rFonts w:hint="eastAsia" w:ascii="华文仿宋" w:hAnsi="华文仿宋" w:eastAsia="华文仿宋" w:cs="华文仿宋"/>
          <w:color w:val="auto"/>
          <w:sz w:val="32"/>
          <w:szCs w:val="32"/>
          <w:u w:val="single"/>
          <w:shd w:val="clear" w:color="auto" w:fill="FFFFFF"/>
          <w:lang w:eastAsia="zh-CN"/>
        </w:rPr>
        <w:t>南河店镇延岭沟村狮西</w:t>
      </w:r>
      <w:r>
        <w:rPr>
          <w:rFonts w:hint="eastAsia" w:ascii="华文仿宋" w:hAnsi="华文仿宋" w:eastAsia="华文仿宋" w:cs="华文仿宋"/>
          <w:color w:val="auto"/>
          <w:sz w:val="32"/>
          <w:szCs w:val="32"/>
          <w:u w:val="single"/>
          <w:shd w:val="clear" w:color="auto" w:fill="FFFFFF"/>
          <w:lang w:val="en-US" w:eastAsia="zh-CN"/>
        </w:rPr>
        <w:t>组、</w:t>
      </w:r>
      <w:r>
        <w:rPr>
          <w:rFonts w:hint="eastAsia" w:ascii="华文仿宋" w:hAnsi="华文仿宋" w:eastAsia="华文仿宋" w:cs="华文仿宋"/>
          <w:color w:val="auto"/>
          <w:sz w:val="32"/>
          <w:szCs w:val="32"/>
          <w:u w:val="single"/>
          <w:shd w:val="clear" w:color="auto" w:fill="FFFFFF"/>
          <w:lang w:eastAsia="zh-CN"/>
        </w:rPr>
        <w:t>河东组</w:t>
      </w:r>
      <w:r>
        <w:rPr>
          <w:rFonts w:hint="eastAsia" w:ascii="仿宋" w:hAnsi="仿宋" w:eastAsia="仿宋" w:cs="仿宋"/>
          <w:sz w:val="32"/>
          <w:szCs w:val="32"/>
        </w:rPr>
        <w:t>，具体范围以土地勘测定界为准。</w:t>
      </w:r>
    </w:p>
    <w:p>
      <w:pPr>
        <w:keepNext w:val="0"/>
        <w:keepLines w:val="0"/>
        <w:pageBreakBefore w:val="0"/>
        <w:widowControl/>
        <w:numPr>
          <w:ilvl w:val="0"/>
          <w:numId w:val="1"/>
        </w:numPr>
        <w:kinsoku/>
        <w:overflowPunct/>
        <w:topLinePunct w:val="0"/>
        <w:autoSpaceDE/>
        <w:autoSpaceDN/>
        <w:bidi w:val="0"/>
        <w:snapToGrid/>
        <w:spacing w:line="480" w:lineRule="exact"/>
        <w:ind w:firstLine="640"/>
        <w:textAlignment w:val="auto"/>
        <w:rPr>
          <w:rFonts w:hint="eastAsia" w:ascii="仿宋" w:hAnsi="仿宋" w:eastAsia="仿宋" w:cs="仿宋"/>
          <w:b/>
          <w:bCs/>
          <w:sz w:val="32"/>
          <w:szCs w:val="32"/>
        </w:rPr>
      </w:pPr>
      <w:r>
        <w:rPr>
          <w:rFonts w:hint="eastAsia" w:ascii="仿宋" w:hAnsi="仿宋" w:eastAsia="仿宋" w:cs="仿宋"/>
          <w:b/>
          <w:bCs/>
          <w:sz w:val="32"/>
          <w:szCs w:val="32"/>
        </w:rPr>
        <w:t>土地现状</w:t>
      </w:r>
    </w:p>
    <w:p>
      <w:pPr>
        <w:keepNext w:val="0"/>
        <w:keepLines w:val="0"/>
        <w:pageBreakBefore w:val="0"/>
        <w:widowControl w:val="0"/>
        <w:kinsoku/>
        <w:wordWrap/>
        <w:overflowPunct/>
        <w:topLinePunct w:val="0"/>
        <w:autoSpaceDE/>
        <w:autoSpaceDN/>
        <w:bidi w:val="0"/>
        <w:adjustRightInd w:val="0"/>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征收土地总面积</w:t>
      </w:r>
      <w:r>
        <w:rPr>
          <w:rFonts w:hint="eastAsia" w:ascii="仿宋" w:hAnsi="仿宋" w:eastAsia="仿宋" w:cs="仿宋"/>
          <w:sz w:val="32"/>
          <w:szCs w:val="32"/>
          <w:u w:val="single"/>
        </w:rPr>
        <w:t xml:space="preserve"> 5.5659 </w:t>
      </w:r>
      <w:r>
        <w:rPr>
          <w:rFonts w:hint="eastAsia" w:ascii="仿宋" w:hAnsi="仿宋" w:eastAsia="仿宋" w:cs="仿宋"/>
          <w:sz w:val="32"/>
          <w:szCs w:val="32"/>
        </w:rPr>
        <w:t>公顷，其中农用地</w:t>
      </w:r>
      <w:r>
        <w:rPr>
          <w:rFonts w:hint="eastAsia" w:ascii="仿宋" w:hAnsi="仿宋" w:eastAsia="仿宋" w:cs="仿宋"/>
          <w:sz w:val="32"/>
          <w:szCs w:val="32"/>
          <w:u w:val="single"/>
        </w:rPr>
        <w:t>5.</w:t>
      </w:r>
      <w:r>
        <w:rPr>
          <w:rFonts w:hint="eastAsia" w:ascii="仿宋" w:hAnsi="仿宋" w:eastAsia="仿宋" w:cs="仿宋"/>
          <w:sz w:val="32"/>
          <w:szCs w:val="32"/>
          <w:u w:val="single"/>
          <w:lang w:val="en-US" w:eastAsia="zh-CN"/>
        </w:rPr>
        <w:t>5659</w:t>
      </w:r>
      <w:r>
        <w:rPr>
          <w:rFonts w:hint="eastAsia" w:ascii="仿宋" w:hAnsi="仿宋" w:eastAsia="仿宋" w:cs="仿宋"/>
          <w:sz w:val="32"/>
          <w:szCs w:val="32"/>
        </w:rPr>
        <w:t>公顷（耕地</w:t>
      </w:r>
      <w:r>
        <w:rPr>
          <w:rFonts w:hint="eastAsia" w:ascii="仿宋" w:hAnsi="仿宋" w:eastAsia="仿宋" w:cs="仿宋"/>
          <w:sz w:val="32"/>
          <w:szCs w:val="32"/>
          <w:u w:val="single"/>
        </w:rPr>
        <w:t>1.2145</w:t>
      </w:r>
      <w:r>
        <w:rPr>
          <w:rFonts w:hint="eastAsia" w:ascii="仿宋" w:hAnsi="仿宋" w:eastAsia="仿宋" w:cs="仿宋"/>
          <w:sz w:val="32"/>
          <w:szCs w:val="32"/>
        </w:rPr>
        <w:t>公顷），建设用地</w:t>
      </w:r>
    </w:p>
    <w:p>
      <w:pPr>
        <w:keepNext w:val="0"/>
        <w:keepLines w:val="0"/>
        <w:pageBreakBefore w:val="0"/>
        <w:widowControl w:val="0"/>
        <w:kinsoku/>
        <w:wordWrap/>
        <w:overflowPunct/>
        <w:topLinePunct w:val="0"/>
        <w:autoSpaceDE/>
        <w:autoSpaceDN/>
        <w:bidi w:val="0"/>
        <w:adjustRightInd w:val="0"/>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0</w:t>
      </w:r>
      <w:r>
        <w:rPr>
          <w:rFonts w:hint="eastAsia" w:ascii="仿宋" w:hAnsi="仿宋" w:eastAsia="仿宋" w:cs="仿宋"/>
          <w:sz w:val="32"/>
          <w:szCs w:val="32"/>
        </w:rPr>
        <w:t>公顷，未利用地</w:t>
      </w:r>
      <w:r>
        <w:rPr>
          <w:rFonts w:hint="eastAsia" w:ascii="仿宋" w:hAnsi="仿宋" w:eastAsia="仿宋" w:cs="仿宋"/>
          <w:sz w:val="32"/>
          <w:szCs w:val="32"/>
          <w:u w:val="single"/>
          <w:lang w:val="en-US" w:eastAsia="zh-CN"/>
        </w:rPr>
        <w:t>0</w:t>
      </w:r>
      <w:r>
        <w:rPr>
          <w:rFonts w:hint="eastAsia" w:ascii="仿宋" w:hAnsi="仿宋" w:eastAsia="仿宋" w:cs="仿宋"/>
          <w:sz w:val="32"/>
          <w:szCs w:val="32"/>
        </w:rPr>
        <w:t>公顷等。</w:t>
      </w:r>
    </w:p>
    <w:p>
      <w:pPr>
        <w:keepNext w:val="0"/>
        <w:keepLines w:val="0"/>
        <w:pageBreakBefore w:val="0"/>
        <w:widowControl/>
        <w:numPr>
          <w:ilvl w:val="0"/>
          <w:numId w:val="1"/>
        </w:numPr>
        <w:kinsoku/>
        <w:overflowPunct/>
        <w:topLinePunct w:val="0"/>
        <w:autoSpaceDE/>
        <w:autoSpaceDN/>
        <w:bidi w:val="0"/>
        <w:snapToGrid/>
        <w:spacing w:line="480" w:lineRule="exact"/>
        <w:ind w:firstLine="640"/>
        <w:textAlignment w:val="auto"/>
        <w:rPr>
          <w:rFonts w:hint="eastAsia" w:ascii="仿宋" w:hAnsi="仿宋" w:eastAsia="仿宋" w:cs="仿宋"/>
          <w:b/>
          <w:bCs/>
          <w:sz w:val="32"/>
          <w:szCs w:val="32"/>
        </w:rPr>
      </w:pPr>
      <w:r>
        <w:rPr>
          <w:rFonts w:hint="eastAsia" w:ascii="仿宋" w:hAnsi="仿宋" w:eastAsia="仿宋" w:cs="仿宋"/>
          <w:b/>
          <w:bCs/>
          <w:sz w:val="32"/>
          <w:szCs w:val="32"/>
        </w:rPr>
        <w:t>征收目的</w:t>
      </w:r>
    </w:p>
    <w:p>
      <w:pPr>
        <w:adjustRightInd w:val="0"/>
        <w:spacing w:line="588" w:lineRule="exact"/>
        <w:ind w:firstLine="640"/>
        <w:rPr>
          <w:rFonts w:hint="eastAsia" w:ascii="仿宋" w:hAnsi="仿宋" w:eastAsia="仿宋" w:cs="仿宋"/>
          <w:sz w:val="32"/>
          <w:szCs w:val="32"/>
        </w:rPr>
      </w:pPr>
      <w:r>
        <w:rPr>
          <w:rFonts w:hint="eastAsia" w:ascii="仿宋" w:hAnsi="仿宋" w:eastAsia="仿宋" w:cs="仿宋"/>
          <w:sz w:val="32"/>
          <w:szCs w:val="32"/>
        </w:rPr>
        <w:t>拟征收土地用于实施</w:t>
      </w:r>
      <w:r>
        <w:rPr>
          <w:rFonts w:hint="eastAsia" w:ascii="华文仿宋" w:hAnsi="华文仿宋" w:eastAsia="华文仿宋" w:cs="仿宋"/>
          <w:color w:val="auto"/>
          <w:sz w:val="32"/>
          <w:szCs w:val="32"/>
          <w:u w:val="single"/>
          <w:lang w:eastAsia="zh-CN"/>
        </w:rPr>
        <w:t>南阳玉锋矿产品有限公司超细碳酸钙粉、彩石砂、粉末涂料及</w:t>
      </w:r>
      <w:r>
        <w:rPr>
          <w:rFonts w:hint="eastAsia" w:ascii="华文仿宋" w:hAnsi="华文仿宋" w:eastAsia="华文仿宋" w:cs="仿宋"/>
          <w:color w:val="auto"/>
          <w:sz w:val="32"/>
          <w:szCs w:val="32"/>
          <w:u w:val="single"/>
          <w:lang w:val="en-US" w:eastAsia="zh-CN"/>
        </w:rPr>
        <w:t>PVC管材生产</w:t>
      </w:r>
      <w:r>
        <w:rPr>
          <w:rFonts w:hint="eastAsia" w:ascii="华文仿宋" w:hAnsi="华文仿宋" w:eastAsia="华文仿宋" w:cs="仿宋"/>
          <w:color w:val="auto"/>
          <w:sz w:val="32"/>
          <w:szCs w:val="32"/>
          <w:u w:val="single"/>
          <w:lang w:eastAsia="zh-CN"/>
        </w:rPr>
        <w:t>项目、南召县鑫通新材料科技有限公司新型建材建设项目、南召县金海矿业有限公司钙粉、腻子粉加工项目</w:t>
      </w:r>
      <w:r>
        <w:rPr>
          <w:rFonts w:hint="eastAsia" w:ascii="仿宋" w:hAnsi="仿宋" w:eastAsia="仿宋" w:cs="仿宋"/>
          <w:sz w:val="32"/>
          <w:szCs w:val="32"/>
        </w:rPr>
        <w:t>建设行为，符合《中华人民共和国土地管理法》第四十五条</w:t>
      </w:r>
      <w:r>
        <w:rPr>
          <w:rFonts w:hint="eastAsia" w:ascii="仿宋" w:hAnsi="仿宋" w:eastAsia="仿宋" w:cs="仿宋"/>
          <w:sz w:val="32"/>
          <w:szCs w:val="32"/>
          <w:u w:val="single"/>
        </w:rPr>
        <w:t>第</w:t>
      </w:r>
      <w:r>
        <w:rPr>
          <w:rFonts w:hint="eastAsia" w:ascii="仿宋" w:hAnsi="仿宋" w:eastAsia="仿宋" w:cs="仿宋"/>
          <w:sz w:val="32"/>
          <w:szCs w:val="32"/>
          <w:u w:val="single"/>
          <w:lang w:eastAsia="zh-CN"/>
        </w:rPr>
        <w:t>五</w:t>
      </w:r>
      <w:r>
        <w:rPr>
          <w:rFonts w:hint="eastAsia" w:ascii="仿宋" w:hAnsi="仿宋" w:eastAsia="仿宋" w:cs="仿宋"/>
          <w:sz w:val="32"/>
          <w:szCs w:val="32"/>
          <w:u w:val="single"/>
        </w:rPr>
        <w:t>项规定的</w:t>
      </w:r>
      <w:r>
        <w:rPr>
          <w:rFonts w:hint="eastAsia" w:ascii="仿宋" w:hAnsi="仿宋" w:eastAsia="仿宋" w:cs="仿宋"/>
          <w:sz w:val="32"/>
          <w:szCs w:val="32"/>
          <w:u w:val="single"/>
          <w:lang w:eastAsia="zh-CN"/>
        </w:rPr>
        <w:t>成片开发建设需要用地的</w:t>
      </w:r>
      <w:r>
        <w:rPr>
          <w:rFonts w:hint="eastAsia" w:ascii="仿宋" w:hAnsi="仿宋" w:eastAsia="仿宋" w:cs="仿宋"/>
          <w:sz w:val="32"/>
          <w:szCs w:val="32"/>
        </w:rPr>
        <w:t>征收土地情形。</w:t>
      </w:r>
    </w:p>
    <w:p>
      <w:pPr>
        <w:keepNext w:val="0"/>
        <w:keepLines w:val="0"/>
        <w:pageBreakBefore w:val="0"/>
        <w:widowControl/>
        <w:numPr>
          <w:ilvl w:val="0"/>
          <w:numId w:val="1"/>
        </w:numPr>
        <w:kinsoku/>
        <w:overflowPunct/>
        <w:topLinePunct w:val="0"/>
        <w:autoSpaceDE/>
        <w:autoSpaceDN/>
        <w:bidi w:val="0"/>
        <w:snapToGrid/>
        <w:spacing w:line="480" w:lineRule="exact"/>
        <w:ind w:firstLine="640"/>
        <w:textAlignment w:val="auto"/>
        <w:rPr>
          <w:rFonts w:hint="eastAsia" w:ascii="仿宋" w:hAnsi="仿宋" w:eastAsia="仿宋" w:cs="仿宋"/>
          <w:b/>
          <w:bCs/>
          <w:sz w:val="32"/>
          <w:szCs w:val="32"/>
        </w:rPr>
      </w:pPr>
      <w:r>
        <w:rPr>
          <w:rFonts w:hint="eastAsia" w:ascii="仿宋" w:hAnsi="仿宋" w:eastAsia="仿宋" w:cs="仿宋"/>
          <w:b/>
          <w:bCs/>
          <w:sz w:val="32"/>
          <w:szCs w:val="32"/>
        </w:rPr>
        <w:t>补偿方式和标准</w:t>
      </w:r>
    </w:p>
    <w:p>
      <w:pPr>
        <w:keepNext w:val="0"/>
        <w:keepLines w:val="0"/>
        <w:pageBreakBefore w:val="0"/>
        <w:widowControl/>
        <w:kinsoku/>
        <w:wordWrap w:val="0"/>
        <w:overflowPunct/>
        <w:topLinePunct w:val="0"/>
        <w:autoSpaceDE/>
        <w:autoSpaceDN/>
        <w:bidi w:val="0"/>
        <w:adjustRightInd/>
        <w:snapToGrid/>
        <w:spacing w:line="4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土地补偿费、安置补助费按照《河南省人民政府关于调整河南省征地区片综合地价标准的通知》（豫政〔202</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28</w:t>
      </w:r>
      <w:r>
        <w:rPr>
          <w:rFonts w:hint="eastAsia" w:ascii="仿宋" w:hAnsi="仿宋" w:eastAsia="仿宋" w:cs="仿宋"/>
          <w:sz w:val="32"/>
          <w:szCs w:val="32"/>
        </w:rPr>
        <w:t>号）进行补偿，地上附着物补偿费、青苗补偿费按照《南阳市人民政府关于调整国家建设征收土地地上青苗和附着物补偿标准的通知》(宛政〔2018〕14号)据实补偿，社保标准按照《河南省人力资源和社会保障厅关于公布202</w:t>
      </w:r>
      <w:r>
        <w:rPr>
          <w:rFonts w:hint="eastAsia" w:ascii="仿宋" w:hAnsi="仿宋" w:eastAsia="仿宋" w:cs="仿宋"/>
          <w:sz w:val="32"/>
          <w:szCs w:val="32"/>
          <w:lang w:val="en-US" w:eastAsia="zh-CN"/>
        </w:rPr>
        <w:t>3</w:t>
      </w:r>
      <w:r>
        <w:rPr>
          <w:rFonts w:hint="eastAsia" w:ascii="仿宋" w:hAnsi="仿宋" w:eastAsia="仿宋" w:cs="仿宋"/>
          <w:sz w:val="32"/>
          <w:szCs w:val="32"/>
        </w:rPr>
        <w:t>年被征地农民社会保障费用最低标准的通知》（豫人社办〔202</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92</w:t>
      </w:r>
      <w:r>
        <w:rPr>
          <w:rFonts w:hint="eastAsia" w:ascii="仿宋" w:hAnsi="仿宋" w:eastAsia="仿宋" w:cs="仿宋"/>
          <w:sz w:val="32"/>
          <w:szCs w:val="32"/>
        </w:rPr>
        <w:t>号）进行补偿。</w:t>
      </w:r>
    </w:p>
    <w:p>
      <w:pPr>
        <w:keepNext w:val="0"/>
        <w:keepLines w:val="0"/>
        <w:pageBreakBefore w:val="0"/>
        <w:widowControl/>
        <w:numPr>
          <w:ilvl w:val="0"/>
          <w:numId w:val="1"/>
        </w:numPr>
        <w:kinsoku/>
        <w:overflowPunct/>
        <w:topLinePunct w:val="0"/>
        <w:autoSpaceDE/>
        <w:autoSpaceDN/>
        <w:bidi w:val="0"/>
        <w:snapToGrid/>
        <w:spacing w:line="480" w:lineRule="exact"/>
        <w:ind w:firstLine="640"/>
        <w:textAlignment w:val="auto"/>
        <w:rPr>
          <w:rFonts w:hint="eastAsia" w:ascii="仿宋" w:hAnsi="仿宋" w:eastAsia="仿宋" w:cs="仿宋"/>
          <w:b/>
          <w:bCs/>
          <w:sz w:val="32"/>
          <w:szCs w:val="32"/>
        </w:rPr>
      </w:pPr>
      <w:r>
        <w:rPr>
          <w:rFonts w:hint="eastAsia" w:ascii="仿宋" w:hAnsi="仿宋" w:eastAsia="仿宋" w:cs="仿宋"/>
          <w:b/>
          <w:bCs/>
          <w:sz w:val="32"/>
          <w:szCs w:val="32"/>
        </w:rPr>
        <w:t>安置对象、安置方式和社会保障</w:t>
      </w:r>
    </w:p>
    <w:p>
      <w:pPr>
        <w:keepNext w:val="0"/>
        <w:keepLines w:val="0"/>
        <w:pageBreakBefore w:val="0"/>
        <w:kinsoku/>
        <w:overflowPunct/>
        <w:topLinePunct w:val="0"/>
        <w:autoSpaceDE/>
        <w:autoSpaceDN/>
        <w:bidi w:val="0"/>
        <w:snapToGrid/>
        <w:spacing w:line="480" w:lineRule="exact"/>
        <w:ind w:firstLine="600"/>
        <w:textAlignment w:val="auto"/>
        <w:rPr>
          <w:rFonts w:hint="eastAsia" w:ascii="仿宋" w:hAnsi="仿宋" w:eastAsia="仿宋" w:cs="仿宋"/>
          <w:sz w:val="32"/>
          <w:szCs w:val="32"/>
        </w:rPr>
      </w:pPr>
      <w:r>
        <w:rPr>
          <w:rFonts w:hint="eastAsia" w:ascii="仿宋" w:hAnsi="仿宋" w:eastAsia="仿宋" w:cs="仿宋"/>
          <w:b/>
          <w:bCs/>
          <w:sz w:val="32"/>
          <w:szCs w:val="32"/>
        </w:rPr>
        <w:t>（一）货币安置</w:t>
      </w:r>
      <w:r>
        <w:rPr>
          <w:rFonts w:hint="eastAsia" w:ascii="仿宋" w:hAnsi="仿宋" w:eastAsia="仿宋" w:cs="仿宋"/>
          <w:sz w:val="32"/>
          <w:szCs w:val="32"/>
        </w:rPr>
        <w:t>。将征地补偿安置费350.6517万元，按时足额支付给被征地农村集体经济组织，由农村集体经济组织依法依规分配。</w:t>
      </w:r>
    </w:p>
    <w:p>
      <w:pPr>
        <w:keepNext w:val="0"/>
        <w:keepLines w:val="0"/>
        <w:pageBreakBefore w:val="0"/>
        <w:kinsoku/>
        <w:overflowPunct/>
        <w:topLinePunct w:val="0"/>
        <w:autoSpaceDE/>
        <w:autoSpaceDN/>
        <w:bidi w:val="0"/>
        <w:snapToGrid/>
        <w:spacing w:line="480" w:lineRule="exact"/>
        <w:ind w:firstLine="600"/>
        <w:textAlignment w:val="auto"/>
        <w:rPr>
          <w:rFonts w:hint="eastAsia" w:ascii="仿宋" w:hAnsi="仿宋" w:eastAsia="仿宋" w:cs="仿宋"/>
          <w:sz w:val="32"/>
          <w:szCs w:val="32"/>
        </w:rPr>
      </w:pPr>
      <w:r>
        <w:rPr>
          <w:rFonts w:hint="eastAsia" w:ascii="仿宋" w:hAnsi="仿宋" w:eastAsia="仿宋" w:cs="仿宋"/>
          <w:b/>
          <w:bCs/>
          <w:sz w:val="32"/>
          <w:szCs w:val="32"/>
        </w:rPr>
        <w:t>（二）社会保障安置</w:t>
      </w:r>
      <w:r>
        <w:rPr>
          <w:rFonts w:hint="eastAsia" w:ascii="仿宋" w:hAnsi="仿宋" w:eastAsia="仿宋" w:cs="仿宋"/>
          <w:sz w:val="32"/>
          <w:szCs w:val="32"/>
        </w:rPr>
        <w:t>。本批次用地共落实社保资金3</w:t>
      </w:r>
      <w:r>
        <w:rPr>
          <w:rFonts w:hint="eastAsia" w:ascii="仿宋" w:hAnsi="仿宋" w:eastAsia="仿宋" w:cs="仿宋"/>
          <w:sz w:val="32"/>
          <w:szCs w:val="32"/>
          <w:lang w:val="en-US" w:eastAsia="zh-CN"/>
        </w:rPr>
        <w:t>57</w:t>
      </w:r>
      <w:r>
        <w:rPr>
          <w:rFonts w:hint="eastAsia" w:ascii="仿宋" w:hAnsi="仿宋" w:eastAsia="仿宋" w:cs="仿宋"/>
          <w:sz w:val="32"/>
          <w:szCs w:val="32"/>
        </w:rPr>
        <w:t>.</w:t>
      </w:r>
      <w:r>
        <w:rPr>
          <w:rFonts w:hint="eastAsia" w:ascii="仿宋" w:hAnsi="仿宋" w:eastAsia="仿宋" w:cs="仿宋"/>
          <w:sz w:val="32"/>
          <w:szCs w:val="32"/>
          <w:lang w:val="en-US" w:eastAsia="zh-CN"/>
        </w:rPr>
        <w:t>3308</w:t>
      </w:r>
      <w:r>
        <w:rPr>
          <w:rFonts w:hint="eastAsia" w:ascii="仿宋" w:hAnsi="仿宋" w:eastAsia="仿宋" w:cs="仿宋"/>
          <w:sz w:val="32"/>
          <w:szCs w:val="32"/>
        </w:rPr>
        <w:t xml:space="preserve">万元，南召县已将社保费用足额缴纳至社保专户。 </w:t>
      </w:r>
    </w:p>
    <w:p>
      <w:pPr>
        <w:keepNext w:val="0"/>
        <w:keepLines w:val="0"/>
        <w:pageBreakBefore w:val="0"/>
        <w:widowControl/>
        <w:numPr>
          <w:ilvl w:val="0"/>
          <w:numId w:val="1"/>
        </w:numPr>
        <w:kinsoku/>
        <w:overflowPunct/>
        <w:topLinePunct w:val="0"/>
        <w:autoSpaceDE/>
        <w:autoSpaceDN/>
        <w:bidi w:val="0"/>
        <w:snapToGrid/>
        <w:spacing w:line="480" w:lineRule="exact"/>
        <w:ind w:firstLine="640"/>
        <w:textAlignment w:val="auto"/>
        <w:rPr>
          <w:rFonts w:hint="eastAsia" w:ascii="仿宋" w:hAnsi="仿宋" w:eastAsia="仿宋" w:cs="仿宋"/>
          <w:b/>
          <w:bCs/>
          <w:sz w:val="32"/>
          <w:szCs w:val="32"/>
        </w:rPr>
      </w:pPr>
      <w:r>
        <w:rPr>
          <w:rFonts w:hint="eastAsia" w:ascii="仿宋" w:hAnsi="仿宋" w:eastAsia="仿宋" w:cs="仿宋"/>
          <w:b/>
          <w:bCs/>
          <w:sz w:val="32"/>
          <w:szCs w:val="32"/>
        </w:rPr>
        <w:t>办理补偿登记的时间、地点、方式</w:t>
      </w:r>
    </w:p>
    <w:p>
      <w:pPr>
        <w:keepNext w:val="0"/>
        <w:keepLines w:val="0"/>
        <w:pageBreakBefore w:val="0"/>
        <w:widowControl/>
        <w:kinsoku/>
        <w:overflowPunct/>
        <w:topLinePunct w:val="0"/>
        <w:autoSpaceDE/>
        <w:autoSpaceDN/>
        <w:bidi w:val="0"/>
        <w:adjustRightInd/>
        <w:snapToGrid/>
        <w:spacing w:line="480" w:lineRule="exact"/>
        <w:ind w:firstLine="640"/>
        <w:textAlignment w:val="auto"/>
        <w:outlineLvl w:val="9"/>
        <w:rPr>
          <w:rFonts w:hint="eastAsia" w:ascii="仿宋" w:hAnsi="仿宋" w:eastAsia="仿宋" w:cs="仿宋"/>
          <w:sz w:val="32"/>
          <w:szCs w:val="32"/>
        </w:rPr>
      </w:pPr>
      <w:r>
        <w:rPr>
          <w:rFonts w:hint="eastAsia" w:ascii="仿宋" w:hAnsi="仿宋" w:eastAsia="仿宋" w:cs="仿宋"/>
          <w:sz w:val="32"/>
          <w:szCs w:val="32"/>
        </w:rPr>
        <w:t>拟征收土地四至范围内的土地所有权人、使用权人应于通告颁布之日起</w:t>
      </w:r>
      <w:r>
        <w:rPr>
          <w:rFonts w:hint="eastAsia" w:ascii="仿宋" w:hAnsi="仿宋" w:eastAsia="仿宋" w:cs="仿宋"/>
          <w:sz w:val="32"/>
          <w:szCs w:val="32"/>
          <w:lang w:val="en-US" w:eastAsia="zh-CN"/>
        </w:rPr>
        <w:t>30</w:t>
      </w:r>
      <w:r>
        <w:rPr>
          <w:rFonts w:hint="eastAsia" w:ascii="仿宋" w:hAnsi="仿宋" w:eastAsia="仿宋" w:cs="仿宋"/>
          <w:sz w:val="32"/>
          <w:szCs w:val="32"/>
        </w:rPr>
        <w:t>日之内持不动产权属证书或其他证明材料到南召县自然资源部门办理征地补偿登记手续，请互相转告。逾期未办理征地补偿登记手续的，其补偿内容以调查结果为准。自公告颁布之日起，在拟征收土地上抢种的树木、作物或建造建筑物、构筑物等不予办理补偿登记。</w:t>
      </w:r>
    </w:p>
    <w:p>
      <w:pPr>
        <w:keepNext w:val="0"/>
        <w:keepLines w:val="0"/>
        <w:pageBreakBefore w:val="0"/>
        <w:widowControl/>
        <w:numPr>
          <w:ilvl w:val="0"/>
          <w:numId w:val="1"/>
        </w:numPr>
        <w:kinsoku/>
        <w:overflowPunct/>
        <w:topLinePunct w:val="0"/>
        <w:autoSpaceDE/>
        <w:autoSpaceDN/>
        <w:bidi w:val="0"/>
        <w:snapToGrid/>
        <w:spacing w:line="480" w:lineRule="exact"/>
        <w:ind w:firstLine="640"/>
        <w:textAlignment w:val="auto"/>
        <w:rPr>
          <w:rFonts w:hint="eastAsia" w:ascii="仿宋" w:hAnsi="仿宋" w:eastAsia="仿宋" w:cs="仿宋"/>
          <w:b/>
          <w:bCs/>
          <w:sz w:val="32"/>
          <w:szCs w:val="32"/>
        </w:rPr>
      </w:pPr>
      <w:r>
        <w:rPr>
          <w:rFonts w:hint="eastAsia" w:ascii="仿宋" w:hAnsi="仿宋" w:eastAsia="仿宋" w:cs="仿宋"/>
          <w:b/>
          <w:bCs/>
          <w:sz w:val="32"/>
          <w:szCs w:val="32"/>
        </w:rPr>
        <w:t>异议反馈渠道</w:t>
      </w:r>
    </w:p>
    <w:p>
      <w:pPr>
        <w:keepNext w:val="0"/>
        <w:keepLines w:val="0"/>
        <w:pageBreakBefore w:val="0"/>
        <w:kinsoku/>
        <w:overflowPunct/>
        <w:topLinePunct w:val="0"/>
        <w:autoSpaceDE/>
        <w:autoSpaceDN/>
        <w:bidi w:val="0"/>
        <w:adjustRightInd w:val="0"/>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被征收土地的所有权人和使用权人认为拟定征地补偿安置方案不符合法律、法规规定的，应在公告之日起三十日内向</w:t>
      </w:r>
      <w:r>
        <w:rPr>
          <w:rFonts w:hint="eastAsia" w:ascii="仿宋" w:hAnsi="仿宋" w:eastAsia="仿宋" w:cs="仿宋"/>
          <w:sz w:val="32"/>
          <w:szCs w:val="32"/>
          <w:u w:val="none"/>
          <w:lang w:eastAsia="zh-CN"/>
        </w:rPr>
        <w:t>南召县</w:t>
      </w:r>
      <w:r>
        <w:rPr>
          <w:rFonts w:hint="eastAsia" w:ascii="仿宋" w:hAnsi="仿宋" w:eastAsia="仿宋" w:cs="仿宋"/>
          <w:sz w:val="32"/>
          <w:szCs w:val="32"/>
          <w:u w:val="none"/>
        </w:rPr>
        <w:t>自然资源主管部门</w:t>
      </w:r>
      <w:r>
        <w:rPr>
          <w:rFonts w:hint="eastAsia" w:ascii="仿宋" w:hAnsi="仿宋" w:eastAsia="仿宋" w:cs="仿宋"/>
          <w:sz w:val="32"/>
          <w:szCs w:val="32"/>
        </w:rPr>
        <w:t>提出书面意见或听证申请。逾期未提出书面意见或听证申请的，视为无异议。</w:t>
      </w:r>
    </w:p>
    <w:p>
      <w:pPr>
        <w:keepNext w:val="0"/>
        <w:keepLines w:val="0"/>
        <w:pageBreakBefore w:val="0"/>
        <w:kinsoku/>
        <w:overflowPunct/>
        <w:topLinePunct w:val="0"/>
        <w:autoSpaceDE/>
        <w:autoSpaceDN/>
        <w:bidi w:val="0"/>
        <w:adjustRightInd w:val="0"/>
        <w:snapToGrid/>
        <w:spacing w:line="48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公告时间：</w:t>
      </w:r>
      <w:r>
        <w:rPr>
          <w:rFonts w:hint="eastAsia" w:ascii="仿宋" w:hAnsi="仿宋" w:eastAsia="仿宋" w:cs="仿宋"/>
          <w:sz w:val="32"/>
          <w:szCs w:val="32"/>
          <w:lang w:val="en-US" w:eastAsia="zh-CN"/>
        </w:rPr>
        <w:t>2024</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19</w:t>
      </w:r>
      <w:r>
        <w:rPr>
          <w:rFonts w:hint="eastAsia" w:ascii="仿宋" w:hAnsi="仿宋" w:eastAsia="仿宋" w:cs="仿宋"/>
          <w:sz w:val="32"/>
          <w:szCs w:val="32"/>
        </w:rPr>
        <w:t>日至</w:t>
      </w:r>
      <w:r>
        <w:rPr>
          <w:rFonts w:hint="eastAsia" w:ascii="仿宋" w:hAnsi="仿宋" w:eastAsia="仿宋" w:cs="仿宋"/>
          <w:sz w:val="32"/>
          <w:szCs w:val="32"/>
          <w:lang w:val="en-US" w:eastAsia="zh-CN"/>
        </w:rPr>
        <w:t>2024</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19</w:t>
      </w:r>
      <w:r>
        <w:rPr>
          <w:rFonts w:hint="eastAsia" w:ascii="仿宋" w:hAnsi="仿宋" w:eastAsia="仿宋" w:cs="仿宋"/>
          <w:sz w:val="32"/>
          <w:szCs w:val="32"/>
        </w:rPr>
        <w:t>日。</w:t>
      </w:r>
      <w:bookmarkStart w:id="0" w:name="_GoBack"/>
      <w:bookmarkEnd w:id="0"/>
    </w:p>
    <w:p>
      <w:pPr>
        <w:keepNext w:val="0"/>
        <w:keepLines w:val="0"/>
        <w:pageBreakBefore w:val="0"/>
        <w:kinsoku/>
        <w:overflowPunct/>
        <w:topLinePunct w:val="0"/>
        <w:autoSpaceDE/>
        <w:autoSpaceDN/>
        <w:bidi w:val="0"/>
        <w:adjustRightInd w:val="0"/>
        <w:snapToGrid/>
        <w:spacing w:line="48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特此公告。</w:t>
      </w:r>
    </w:p>
    <w:p>
      <w:pPr>
        <w:keepNext w:val="0"/>
        <w:keepLines w:val="0"/>
        <w:pageBreakBefore w:val="0"/>
        <w:kinsoku/>
        <w:overflowPunct/>
        <w:topLinePunct w:val="0"/>
        <w:autoSpaceDE/>
        <w:autoSpaceDN/>
        <w:bidi w:val="0"/>
        <w:snapToGrid/>
        <w:spacing w:line="4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kinsoku/>
        <w:overflowPunct/>
        <w:topLinePunct w:val="0"/>
        <w:autoSpaceDE/>
        <w:autoSpaceDN/>
        <w:bidi w:val="0"/>
        <w:snapToGrid/>
        <w:spacing w:line="420" w:lineRule="exact"/>
        <w:ind w:firstLine="4160" w:firstLineChars="1300"/>
        <w:jc w:val="righ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2024</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19</w:t>
      </w:r>
      <w:r>
        <w:rPr>
          <w:rFonts w:hint="eastAsia" w:ascii="仿宋" w:hAnsi="仿宋" w:eastAsia="仿宋" w:cs="仿宋"/>
          <w:sz w:val="32"/>
          <w:szCs w:val="32"/>
        </w:rPr>
        <w:t xml:space="preserve">日 </w:t>
      </w:r>
    </w:p>
    <w:p>
      <w:pPr>
        <w:keepNext w:val="0"/>
        <w:keepLines w:val="0"/>
        <w:pageBreakBefore w:val="0"/>
        <w:kinsoku/>
        <w:overflowPunct/>
        <w:topLinePunct w:val="0"/>
        <w:autoSpaceDE/>
        <w:autoSpaceDN/>
        <w:bidi w:val="0"/>
        <w:adjustRightInd w:val="0"/>
        <w:snapToGrid/>
        <w:spacing w:line="42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（联系人：</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eastAsia="zh-CN"/>
        </w:rPr>
        <w:t>田炳秀</w:t>
      </w:r>
      <w:r>
        <w:rPr>
          <w:rFonts w:hint="eastAsia" w:ascii="仿宋" w:hAnsi="仿宋" w:eastAsia="仿宋" w:cs="仿宋"/>
          <w:sz w:val="32"/>
          <w:szCs w:val="32"/>
          <w:u w:val="single"/>
        </w:rPr>
        <w:t xml:space="preserve"> </w:t>
      </w:r>
      <w:r>
        <w:rPr>
          <w:rFonts w:hint="eastAsia" w:ascii="仿宋" w:hAnsi="仿宋" w:eastAsia="仿宋" w:cs="仿宋"/>
          <w:sz w:val="32"/>
          <w:szCs w:val="32"/>
        </w:rPr>
        <w:t>，联系电话：</w:t>
      </w:r>
      <w:r>
        <w:rPr>
          <w:rFonts w:hint="eastAsia" w:ascii="仿宋" w:hAnsi="仿宋" w:eastAsia="仿宋" w:cs="仿宋"/>
          <w:sz w:val="32"/>
          <w:szCs w:val="32"/>
          <w:u w:val="single"/>
        </w:rPr>
        <w:t xml:space="preserve"> 13838741322 </w:t>
      </w:r>
      <w:r>
        <w:rPr>
          <w:rFonts w:hint="eastAsia" w:ascii="仿宋" w:hAnsi="仿宋" w:eastAsia="仿宋" w:cs="仿宋"/>
          <w:sz w:val="32"/>
          <w:szCs w:val="32"/>
        </w:rPr>
        <w:t>）</w:t>
      </w:r>
    </w:p>
    <w:p>
      <w:pPr>
        <w:rPr>
          <w:rFonts w:hint="eastAsia" w:ascii="仿宋" w:hAnsi="仿宋" w:eastAsia="仿宋" w:cs="仿宋"/>
          <w:sz w:val="32"/>
          <w:szCs w:val="32"/>
        </w:rPr>
      </w:pPr>
    </w:p>
    <w:sectPr>
      <w:pgSz w:w="16783" w:h="23757"/>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73465B"/>
    <w:multiLevelType w:val="singleLevel"/>
    <w:tmpl w:val="5E73465B"/>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lZDU2ZGEwNTcwMGE0YzNhY2YxYjlmYmRmMzc0ZjAifQ=="/>
  </w:docVars>
  <w:rsids>
    <w:rsidRoot w:val="1AC37E4E"/>
    <w:rsid w:val="000733F0"/>
    <w:rsid w:val="07797710"/>
    <w:rsid w:val="08122B31"/>
    <w:rsid w:val="0D6E41D3"/>
    <w:rsid w:val="1A92043B"/>
    <w:rsid w:val="1AC37E4E"/>
    <w:rsid w:val="28A15F4A"/>
    <w:rsid w:val="2A6E16BD"/>
    <w:rsid w:val="34832DDB"/>
    <w:rsid w:val="4055608F"/>
    <w:rsid w:val="474050CC"/>
    <w:rsid w:val="47471353"/>
    <w:rsid w:val="538E7958"/>
    <w:rsid w:val="5A4D7615"/>
    <w:rsid w:val="5B9544A5"/>
    <w:rsid w:val="5C41111A"/>
    <w:rsid w:val="5C6F5732"/>
    <w:rsid w:val="5EEF1853"/>
    <w:rsid w:val="61496E60"/>
    <w:rsid w:val="653A38C1"/>
    <w:rsid w:val="676842C9"/>
    <w:rsid w:val="78EB7BC1"/>
    <w:rsid w:val="7C6B70FA"/>
    <w:rsid w:val="7DA17BE5"/>
    <w:rsid w:val="7FC34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rFonts w:ascii="Calibri" w:hAnsi="Calibri" w:eastAsia="宋体" w:cs="Times New Roman"/>
      <w:b/>
      <w:bCs/>
      <w:kern w:val="44"/>
      <w:sz w:val="44"/>
      <w:szCs w:val="44"/>
    </w:rPr>
  </w:style>
  <w:style w:type="paragraph" w:styleId="3">
    <w:name w:val="heading 2"/>
    <w:basedOn w:val="1"/>
    <w:next w:val="1"/>
    <w:qFormat/>
    <w:uiPriority w:val="9"/>
    <w:pPr>
      <w:keepNext/>
      <w:keepLines/>
      <w:spacing w:before="260" w:beforeLines="0" w:after="260" w:afterLines="0" w:line="416" w:lineRule="auto"/>
      <w:outlineLvl w:val="1"/>
    </w:pPr>
    <w:rPr>
      <w:rFonts w:ascii="Calibri Light" w:hAnsi="Calibri Light" w:eastAsia="宋体" w:cs="Times New Roman"/>
      <w:b/>
      <w:bCs/>
      <w:sz w:val="32"/>
      <w:szCs w:val="32"/>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2024-01-08T02:21:00Z</dcterms:created>
  <dc:creator>宫晨</dc:creator>
  <cp:lastModifiedBy>宫晨</cp:lastModifiedBy>
  <cp:lastPrinted>2024-01-11T00:33:00Z</cp:lastPrinted>
  <dcterms:modified xsi:type="dcterms:W3CDTF">2024-03-19T00:47:12Z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F14DED536FC14DEBA8F4E7CCEC4988B1_12</vt:lpwstr>
  </property>
</Properties>
</file>