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南召县公路事业发展中心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年地方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政府债券存续期信息公开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660" w:lineRule="exact"/>
        <w:ind w:right="147" w:rightChars="0" w:firstLine="643" w:firstLineChars="200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157" w:afterLines="50" w:afterAutospacing="0" w:line="660" w:lineRule="exact"/>
        <w:ind w:right="147" w:rightChars="0" w:firstLine="640" w:firstLineChars="200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债券资金总体情况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660" w:lineRule="exact"/>
        <w:ind w:leftChars="200" w:right="147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南召县公路事业发展中心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负责组织申报南召县新城区市政道路建设项目，计划总投资21198.51万元，发行使用一般债券资金4000万元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left="150" w:right="15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项目建设地点在南召县城区内黄洋路和未来大道，主要建设内容为道路建设。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工程内容包括：道路工程、排水工程、给水工程、电力通信工程、照明工程、景观绿化、交通工程。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right="1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三、债券存续期项目实施进度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按照“资金跟着项目走”的要求，配备精干力量，加快规划设计、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财政评审、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工程招标等前期工作，为项目开工建设提供有利条件。严格按照时间节点和投资计划，狠抓项目建设进度，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相关主管部门以及项目单位等各类参与主体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全程跟踪服务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，逐个环节跟踪进展，一级抓一级，层层压实相关主体责任，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跟踪解决阻碍项目推进的困难和问题，</w:t>
      </w:r>
      <w:r>
        <w:rPr>
          <w:rFonts w:hint="eastAsia" w:ascii="仿宋" w:hAnsi="仿宋" w:eastAsia="仿宋" w:cs="仿宋"/>
          <w:sz w:val="32"/>
          <w:szCs w:val="32"/>
        </w:rPr>
        <w:t>千方百计加快债券项目建设进度，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尽快形成实物工作量。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right="15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四、项目对应资产情况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应维护资本安全，防止国有资产流失,</w:t>
      </w:r>
      <w:r>
        <w:rPr>
          <w:rFonts w:hint="eastAsia" w:ascii="仿宋" w:hAnsi="仿宋" w:eastAsia="仿宋"/>
          <w:sz w:val="32"/>
          <w:szCs w:val="32"/>
        </w:rPr>
        <w:t>承担新增债券资金形成国有资产的运营、维护、管理等主体责任。主管部门应督促项目单位</w:t>
      </w:r>
      <w:r>
        <w:rPr>
          <w:rFonts w:hint="eastAsia" w:ascii="仿宋" w:hAnsi="仿宋" w:eastAsia="仿宋" w:cs="仿宋_GB2312"/>
          <w:sz w:val="32"/>
          <w:szCs w:val="32"/>
        </w:rPr>
        <w:t>加强对债券项目形成的资产进行管理，及时将债券对应项目形成的资产纳入国有资产管理，加强资产日常统计和动态监控。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left="150" w:right="15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left="150" w:right="15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left="150" w:right="15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left="150" w:right="15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南召县公路事业发展中心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right="150"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2022年6月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AD906"/>
    <w:multiLevelType w:val="singleLevel"/>
    <w:tmpl w:val="713AD9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3NjU0MmZiZTNkNmZmYWFmOGEzYWFmYzA2YTAifQ=="/>
  </w:docVars>
  <w:rsids>
    <w:rsidRoot w:val="00172A27"/>
    <w:rsid w:val="02E8775D"/>
    <w:rsid w:val="05A2598F"/>
    <w:rsid w:val="091C610E"/>
    <w:rsid w:val="09A064EB"/>
    <w:rsid w:val="13E0137B"/>
    <w:rsid w:val="17742506"/>
    <w:rsid w:val="1A450189"/>
    <w:rsid w:val="2B041E07"/>
    <w:rsid w:val="2CA451E4"/>
    <w:rsid w:val="431569FB"/>
    <w:rsid w:val="48F102DF"/>
    <w:rsid w:val="55102B67"/>
    <w:rsid w:val="6094289E"/>
    <w:rsid w:val="67136D7E"/>
    <w:rsid w:val="6C49250D"/>
    <w:rsid w:val="70070853"/>
    <w:rsid w:val="716C60AD"/>
    <w:rsid w:val="7B31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00" w:beforeAutospacing="1"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505</Characters>
  <Lines>0</Lines>
  <Paragraphs>0</Paragraphs>
  <TotalTime>0</TotalTime>
  <ScaleCrop>false</ScaleCrop>
  <LinksUpToDate>false</LinksUpToDate>
  <CharactersWithSpaces>529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2022-06-24T01:00:00Z</dcterms:created>
  <dc:creator>hp</dc:creator>
  <cp:lastModifiedBy>hp</cp:lastModifiedBy>
  <dcterms:modified xsi:type="dcterms:W3CDTF">2022-08-26T03:32:20Z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4F4001C92CCE4872B0A5117A06B8035F</vt:lpwstr>
  </property>
</Properties>
</file>