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657"/>
        <w:gridCol w:w="1272"/>
        <w:gridCol w:w="2054"/>
        <w:gridCol w:w="2883"/>
        <w:gridCol w:w="3450"/>
        <w:gridCol w:w="1034"/>
        <w:gridCol w:w="533"/>
        <w:gridCol w:w="506"/>
        <w:gridCol w:w="477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9"/>
                <w:szCs w:val="3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9"/>
                <w:szCs w:val="39"/>
                <w:u w:val="none"/>
                <w:lang w:val="en-US" w:eastAsia="zh-CN" w:bidi="ar"/>
              </w:rPr>
              <w:t>南召县卫生健康委员会信息公开事项清单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5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8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3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</w:t>
            </w:r>
          </w:p>
        </w:tc>
        <w:tc>
          <w:tcPr>
            <w:tcW w:w="4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4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日常工作动态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转发上级工作动态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20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通知公告类信息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卫生健康工作信息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1.信息公开指南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2.信息公开制度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3.政府信息公开年报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4.政府网站工作年报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1.内设机构名称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2.主要职责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3.联系电话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1.姓名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3.工作分工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印发的规范性文件或其他政策文件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对政策的解读信息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A3DBC"/>
    <w:multiLevelType w:val="singleLevel"/>
    <w:tmpl w:val="989A3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C33169"/>
    <w:multiLevelType w:val="singleLevel"/>
    <w:tmpl w:val="3DC33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Tg5OTU5OTZmYWJhNDkzODAxMjI3ZDk2ZThkNDUifQ=="/>
  </w:docVars>
  <w:rsids>
    <w:rsidRoot w:val="372A1C94"/>
    <w:rsid w:val="372A1C94"/>
    <w:rsid w:val="42ED7D22"/>
    <w:rsid w:val="71B3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807</Characters>
  <Lines>0</Lines>
  <Paragraphs>0</Paragraphs>
  <TotalTime>7</TotalTime>
  <ScaleCrop>false</ScaleCrop>
  <LinksUpToDate>false</LinksUpToDate>
  <CharactersWithSpaces>807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2022-04-18T07:20:00Z</dcterms:created>
  <dc:creator>A.wzx</dc:creator>
  <cp:lastModifiedBy>Administrator</cp:lastModifiedBy>
  <dcterms:modified xsi:type="dcterms:W3CDTF">2022-12-07T09:40:28Z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49286C62EE8B4892A6AE7B45145A35D7</vt:lpwstr>
  </property>
</Properties>
</file>