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bookmarkStart w:id="0" w:name="_GoBack"/>
      <w:r>
        <w:rPr>
          <w:rFonts w:hint="eastAsia" w:ascii="黑体" w:hAnsi="黑体" w:eastAsia="黑体" w:cs="黑体"/>
          <w:sz w:val="44"/>
          <w:szCs w:val="44"/>
          <w:lang w:val="en-US" w:eastAsia="zh-CN"/>
        </w:rPr>
        <w:t>南召县水务服务中心水价一览表</w:t>
      </w:r>
    </w:p>
    <w:bookmarkEnd w:id="0"/>
    <w:p>
      <w:pPr>
        <w:rPr>
          <w:rFonts w:hint="eastAsia"/>
          <w:sz w:val="10"/>
          <w:szCs w:val="10"/>
          <w:lang w:val="en-US" w:eastAsia="zh-CN"/>
        </w:rPr>
      </w:pPr>
    </w:p>
    <w:tbl>
      <w:tblPr>
        <w:tblStyle w:val="2"/>
        <w:tblW w:w="10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84"/>
        <w:gridCol w:w="3595"/>
        <w:gridCol w:w="1237"/>
        <w:gridCol w:w="1295"/>
        <w:gridCol w:w="1162"/>
        <w:gridCol w:w="10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140" w:type="dxa"/>
            <w:gridSpan w:val="6"/>
            <w:tcBorders>
              <w:top w:val="nil"/>
              <w:left w:val="nil"/>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单位：元/吨</w:t>
            </w:r>
            <w:r>
              <w:rPr>
                <w:rFonts w:hint="eastAsia" w:ascii="宋体" w:hAnsi="宋体" w:eastAsia="宋体" w:cs="宋体"/>
                <w:b/>
                <w:bCs/>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4" w:hRule="atLeast"/>
        </w:trPr>
        <w:tc>
          <w:tcPr>
            <w:tcW w:w="53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用水类别</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基础水价</w:t>
            </w: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水资源税</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污水    处理费</w:t>
            </w: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7" w:hRule="atLeast"/>
        </w:trPr>
        <w:tc>
          <w:tcPr>
            <w:tcW w:w="17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一户一表</w:t>
            </w:r>
          </w:p>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居民用水</w:t>
            </w:r>
          </w:p>
        </w:tc>
        <w:tc>
          <w:tcPr>
            <w:tcW w:w="3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第一阶梯（1-180吨/户/年）</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1.95</w:t>
            </w: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0.35</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0.85</w:t>
            </w: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7" w:hRule="atLeast"/>
        </w:trPr>
        <w:tc>
          <w:tcPr>
            <w:tcW w:w="17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3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第二阶梯（181-300吨/户/年）</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2.90 </w:t>
            </w: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0.35</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0.85</w:t>
            </w: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7" w:hRule="atLeast"/>
        </w:trPr>
        <w:tc>
          <w:tcPr>
            <w:tcW w:w="17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3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第三阶梯（301吨及以上/户/年）</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5.90 </w:t>
            </w: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0.35</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0.85</w:t>
            </w: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7" w:hRule="atLeast"/>
        </w:trPr>
        <w:tc>
          <w:tcPr>
            <w:tcW w:w="1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合表用户用水</w:t>
            </w:r>
          </w:p>
        </w:tc>
        <w:tc>
          <w:tcPr>
            <w:tcW w:w="35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2.10 </w:t>
            </w: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0.35</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0.85</w:t>
            </w: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7" w:hRule="atLeast"/>
        </w:trPr>
        <w:tc>
          <w:tcPr>
            <w:tcW w:w="17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非居民用水</w:t>
            </w:r>
          </w:p>
        </w:tc>
        <w:tc>
          <w:tcPr>
            <w:tcW w:w="3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用水定额内水量</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2.40 </w:t>
            </w: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0.40 </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1.20 </w:t>
            </w: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7" w:hRule="atLeast"/>
        </w:trPr>
        <w:tc>
          <w:tcPr>
            <w:tcW w:w="17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3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超定额30%（含）以内水量</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3.60 </w:t>
            </w: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0.40 </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1.20 </w:t>
            </w: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7" w:hRule="atLeast"/>
        </w:trPr>
        <w:tc>
          <w:tcPr>
            <w:tcW w:w="17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3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超定额30%以上水量</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4.80 </w:t>
            </w: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0.40 </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1.20 </w:t>
            </w: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7" w:hRule="atLeast"/>
        </w:trPr>
        <w:tc>
          <w:tcPr>
            <w:tcW w:w="17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特种行业用水</w:t>
            </w:r>
          </w:p>
        </w:tc>
        <w:tc>
          <w:tcPr>
            <w:tcW w:w="3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用水定额内水量</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5.00 </w:t>
            </w: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4"/>
                <w:szCs w:val="24"/>
                <w:u w:val="none"/>
                <w:lang w:val="en-US"/>
              </w:rPr>
            </w:pPr>
            <w:r>
              <w:rPr>
                <w:rFonts w:hint="eastAsia" w:ascii="黑体" w:hAnsi="宋体" w:eastAsia="黑体" w:cs="黑体"/>
                <w:i w:val="0"/>
                <w:iCs w:val="0"/>
                <w:color w:val="000000"/>
                <w:kern w:val="0"/>
                <w:sz w:val="24"/>
                <w:szCs w:val="24"/>
                <w:u w:val="none"/>
                <w:lang w:val="en-US" w:eastAsia="zh-CN" w:bidi="ar"/>
              </w:rPr>
              <w:t>2.00</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4"/>
                <w:szCs w:val="24"/>
                <w:u w:val="none"/>
                <w:lang w:val="en-US"/>
              </w:rPr>
            </w:pPr>
            <w:r>
              <w:rPr>
                <w:rFonts w:hint="eastAsia" w:ascii="黑体" w:hAnsi="宋体" w:eastAsia="黑体" w:cs="黑体"/>
                <w:i w:val="0"/>
                <w:iCs w:val="0"/>
                <w:color w:val="000000"/>
                <w:kern w:val="0"/>
                <w:sz w:val="24"/>
                <w:szCs w:val="24"/>
                <w:u w:val="none"/>
                <w:lang w:val="en-US" w:eastAsia="zh-CN" w:bidi="ar"/>
              </w:rPr>
              <w:t>1.20</w:t>
            </w: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4"/>
                <w:szCs w:val="24"/>
                <w:u w:val="none"/>
                <w:lang w:val="en-US" w:eastAsia="zh-CN"/>
              </w:rPr>
            </w:pPr>
            <w:r>
              <w:rPr>
                <w:rFonts w:hint="eastAsia" w:ascii="黑体" w:hAnsi="宋体" w:eastAsia="黑体" w:cs="黑体"/>
                <w:i w:val="0"/>
                <w:iCs w:val="0"/>
                <w:color w:val="000000"/>
                <w:sz w:val="24"/>
                <w:szCs w:val="24"/>
                <w:u w:val="none"/>
                <w:lang w:val="en-US" w:eastAsia="zh-CN"/>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7" w:hRule="atLeast"/>
        </w:trPr>
        <w:tc>
          <w:tcPr>
            <w:tcW w:w="17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3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超定额30%（含）以内水量</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7.50 </w:t>
            </w: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4"/>
                <w:szCs w:val="24"/>
                <w:u w:val="none"/>
                <w:lang w:val="en-US"/>
              </w:rPr>
            </w:pPr>
            <w:r>
              <w:rPr>
                <w:rFonts w:hint="eastAsia" w:ascii="黑体" w:hAnsi="宋体" w:eastAsia="黑体" w:cs="黑体"/>
                <w:i w:val="0"/>
                <w:iCs w:val="0"/>
                <w:color w:val="000000"/>
                <w:kern w:val="0"/>
                <w:sz w:val="24"/>
                <w:szCs w:val="24"/>
                <w:u w:val="none"/>
                <w:lang w:val="en-US" w:eastAsia="zh-CN" w:bidi="ar"/>
              </w:rPr>
              <w:t>2.00</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4"/>
                <w:szCs w:val="24"/>
                <w:u w:val="none"/>
                <w:lang w:val="en-US"/>
              </w:rPr>
            </w:pPr>
            <w:r>
              <w:rPr>
                <w:rFonts w:hint="eastAsia" w:ascii="黑体" w:hAnsi="宋体" w:eastAsia="黑体" w:cs="黑体"/>
                <w:i w:val="0"/>
                <w:iCs w:val="0"/>
                <w:color w:val="000000"/>
                <w:kern w:val="0"/>
                <w:sz w:val="24"/>
                <w:szCs w:val="24"/>
                <w:u w:val="none"/>
                <w:lang w:val="en-US" w:eastAsia="zh-CN" w:bidi="ar"/>
              </w:rPr>
              <w:t>1.20</w:t>
            </w: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4"/>
                <w:szCs w:val="24"/>
                <w:u w:val="none"/>
                <w:lang w:val="en-US"/>
              </w:rPr>
            </w:pPr>
            <w:r>
              <w:rPr>
                <w:rFonts w:hint="eastAsia" w:ascii="黑体" w:hAnsi="宋体" w:eastAsia="黑体" w:cs="黑体"/>
                <w:i w:val="0"/>
                <w:iCs w:val="0"/>
                <w:color w:val="000000"/>
                <w:kern w:val="0"/>
                <w:sz w:val="24"/>
                <w:szCs w:val="24"/>
                <w:u w:val="none"/>
                <w:lang w:val="en-US" w:eastAsia="zh-CN" w:bidi="ar"/>
              </w:rPr>
              <w:t>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7" w:hRule="atLeast"/>
        </w:trPr>
        <w:tc>
          <w:tcPr>
            <w:tcW w:w="17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3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超定额30%以上水量</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10.00 </w:t>
            </w: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4"/>
                <w:szCs w:val="24"/>
                <w:u w:val="none"/>
                <w:lang w:val="en-US"/>
              </w:rPr>
            </w:pPr>
            <w:r>
              <w:rPr>
                <w:rFonts w:hint="eastAsia" w:ascii="黑体" w:hAnsi="宋体" w:eastAsia="黑体" w:cs="黑体"/>
                <w:i w:val="0"/>
                <w:iCs w:val="0"/>
                <w:color w:val="000000"/>
                <w:kern w:val="0"/>
                <w:sz w:val="24"/>
                <w:szCs w:val="24"/>
                <w:u w:val="none"/>
                <w:lang w:val="en-US" w:eastAsia="zh-CN" w:bidi="ar"/>
              </w:rPr>
              <w:t>2.00</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4"/>
                <w:szCs w:val="24"/>
                <w:u w:val="none"/>
                <w:lang w:val="en-US"/>
              </w:rPr>
            </w:pPr>
            <w:r>
              <w:rPr>
                <w:rFonts w:hint="eastAsia" w:ascii="黑体" w:hAnsi="宋体" w:eastAsia="黑体" w:cs="黑体"/>
                <w:i w:val="0"/>
                <w:iCs w:val="0"/>
                <w:color w:val="000000"/>
                <w:kern w:val="0"/>
                <w:sz w:val="24"/>
                <w:szCs w:val="24"/>
                <w:u w:val="none"/>
                <w:lang w:val="en-US" w:eastAsia="zh-CN" w:bidi="ar"/>
              </w:rPr>
              <w:t>1.20</w:t>
            </w: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4"/>
                <w:szCs w:val="24"/>
                <w:u w:val="none"/>
                <w:lang w:val="en-US"/>
              </w:rPr>
            </w:pPr>
            <w:r>
              <w:rPr>
                <w:rFonts w:hint="eastAsia" w:ascii="黑体" w:hAnsi="宋体" w:eastAsia="黑体" w:cs="黑体"/>
                <w:i w:val="0"/>
                <w:iCs w:val="0"/>
                <w:color w:val="000000"/>
                <w:kern w:val="0"/>
                <w:sz w:val="24"/>
                <w:szCs w:val="24"/>
                <w:u w:val="none"/>
                <w:lang w:val="en-US" w:eastAsia="zh-CN" w:bidi="ar"/>
              </w:rPr>
              <w:t>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7" w:hRule="atLeast"/>
        </w:trPr>
        <w:tc>
          <w:tcPr>
            <w:tcW w:w="10140" w:type="dxa"/>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备注：1、中心城区最低生活保障线以下用户每年年初持民政部门发放的低收入证明进行复查。</w:t>
            </w:r>
          </w:p>
          <w:p>
            <w:pPr>
              <w:keepNext w:val="0"/>
              <w:keepLines w:val="0"/>
              <w:widowControl/>
              <w:suppressLineNumbers w:val="0"/>
              <w:ind w:firstLine="720" w:firstLineChars="300"/>
              <w:jc w:val="left"/>
              <w:textAlignment w:val="center"/>
              <w:rPr>
                <w:rFonts w:hint="default"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2、水资源税、污水处理费属于代征收项目。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10140" w:type="dxa"/>
            <w:gridSpan w:val="6"/>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黑体" w:hAnsi="宋体" w:eastAsia="黑体" w:cs="黑体"/>
                <w:i w:val="0"/>
                <w:iCs w:val="0"/>
                <w:color w:val="000000"/>
                <w:sz w:val="32"/>
                <w:szCs w:val="32"/>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textAlignment w:val="auto"/>
        <w:rPr>
          <w:rFonts w:hint="eastAsia" w:ascii="仿宋" w:hAnsi="仿宋" w:eastAsia="仿宋" w:cs="仿宋"/>
          <w:b w:val="0"/>
          <w:bCs w:val="0"/>
          <w:color w:val="auto"/>
          <w:sz w:val="28"/>
          <w:szCs w:val="28"/>
          <w:shd w:val="clear" w:color="auto" w:fill="auto"/>
          <w:lang w:val="en-US" w:eastAsia="zh-CN"/>
        </w:rPr>
      </w:pPr>
    </w:p>
    <w:sectPr>
      <w:pgSz w:w="11906" w:h="16838"/>
      <w:pgMar w:top="624" w:right="850" w:bottom="624" w:left="85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lMWVhN2JjZjEzYzY1MmY2ZWNjNDAxNTZiYTU3ZDAifQ=="/>
  </w:docVars>
  <w:rsids>
    <w:rsidRoot w:val="28AF71D1"/>
    <w:rsid w:val="17392323"/>
    <w:rsid w:val="20620E9C"/>
    <w:rsid w:val="26157404"/>
    <w:rsid w:val="28AF71D1"/>
    <w:rsid w:val="71B07173"/>
    <w:rsid w:val="7FAB0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432</Words>
  <Characters>584</Characters>
  <Lines>0</Lines>
  <Paragraphs>0</Paragraphs>
  <TotalTime>2138</TotalTime>
  <ScaleCrop>false</ScaleCrop>
  <LinksUpToDate>false</LinksUpToDate>
  <CharactersWithSpaces>611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2022-02-10T01:57:00Z</dcterms:created>
  <dc:creator>Administrator</dc:creator>
  <cp:lastModifiedBy>信得</cp:lastModifiedBy>
  <cp:lastPrinted>2022-02-15T08:11:00Z</cp:lastPrinted>
  <dcterms:modified xsi:type="dcterms:W3CDTF">2023-06-22T01:27:36Z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EF2BB6E5A2C74D6EAF9F390C151C25D7_13</vt:lpwstr>
  </property>
</Properties>
</file>