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left="0" w:right="0" w:firstLine="636" w:firstLineChars="200"/>
        <w:jc w:val="left"/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eastAsia="zh-CN"/>
        </w:rPr>
        <w:t>南召县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南召县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2020年统筹涉农第一批交通扶贫建设项目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目前已招标完成，根据《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交通运输部关于推行农村公路建设“七公开”制度的意见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eastAsia="zh-CN"/>
        </w:rPr>
        <w:t>交公路发〔2014〕100号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），《河南省交通运输厅关于依法河南省农村公路建设“七公开”制度实施方案的通知》（豫交文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eastAsia="zh-CN"/>
        </w:rPr>
        <w:t>〔2014〕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423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《全面推进南阳市农村公路建设“七公开”工作实施方案》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宛交〔2014〕210号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南召县脱贫攻坚领导小组（召脱贫组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eastAsia="zh-CN"/>
        </w:rPr>
        <w:t>〔20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要求，现将该项目公示如下：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leftChars="100" w:right="0" w:rightChars="0" w:firstLine="639" w:firstLineChars="200"/>
        <w:jc w:val="left"/>
        <w:outlineLvl w:val="0"/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1、 工程概况：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leftChars="100" w:right="0" w:rightChars="0" w:firstLine="640" w:firstLineChars="200"/>
        <w:jc w:val="left"/>
        <w:outlineLvl w:val="0"/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南召县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2020年统筹涉农第一批交通扶贫建设项目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  <w:lang w:val="en-US" w:eastAsia="zh-CN"/>
        </w:rPr>
        <w:t>，建设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单位为南召县农村公路建设维护所，设计单位为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南阳长通公路工程勘察设计有限公司，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中标单位为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河南中原畅通公路工程有限公司，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监理单位为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河南省育兴建设工程管理有限公司、河南君利工程管理有限公司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，监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管部门为南召县交通运输局。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leftChars="100" w:right="0" w:rightChars="0" w:firstLine="651" w:firstLineChars="200"/>
        <w:jc w:val="left"/>
        <w:outlineLvl w:val="0"/>
        <w:rPr>
          <w:rFonts w:hint="default" w:ascii="仿宋" w:hAnsi="仿宋" w:eastAsia="仿宋" w:cs="仿宋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lang w:val="en-US" w:eastAsia="zh-CN"/>
        </w:rPr>
        <w:t>2、工程工期：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leftChars="100" w:right="0" w:rightChars="0" w:firstLine="648" w:firstLineChars="200"/>
        <w:jc w:val="left"/>
        <w:outlineLvl w:val="0"/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计划开公日期为2020年5月28日，计划竣工日期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为2020年7月28日，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right="0" w:rightChars="0" w:firstLine="964" w:firstLineChars="300"/>
        <w:jc w:val="left"/>
        <w:outlineLvl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3、投资规模：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leftChars="100" w:right="0" w:rightChars="0" w:firstLine="648" w:firstLineChars="200"/>
        <w:jc w:val="left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  <w:lang w:val="en-US" w:eastAsia="zh-CN"/>
        </w:rPr>
        <w:t>工程概算价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为7450.08万元，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right="0" w:rightChars="0" w:firstLine="964" w:firstLineChars="300"/>
        <w:jc w:val="left"/>
        <w:outlineLvl w:val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lang w:val="en-US" w:eastAsia="zh-CN"/>
        </w:rPr>
        <w:t>、项目建设地点及内容：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  <w:t>项目涉及南召县102个贫困村通村通组路硬化，102条道路107.112公里，22座（处）桥741.02延米，道路等级二（三级、四级）公路标准、桥梁四级公路建设标准。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（附项目清单）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WRiNDVkODdmNjdkZWNkZDI4N2EwMGM0MDc5YzcifQ=="/>
  </w:docVars>
  <w:rsids>
    <w:rsidRoot w:val="00000000"/>
    <w:rsid w:val="13F8658A"/>
    <w:rsid w:val="2C6475D2"/>
    <w:rsid w:val="2CAD22EA"/>
    <w:rsid w:val="2ECD3ADB"/>
    <w:rsid w:val="3D7E7251"/>
    <w:rsid w:val="3F125FDD"/>
    <w:rsid w:val="47C344DF"/>
    <w:rsid w:val="670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520</Characters>
  <Lines>0</Lines>
  <Paragraphs>0</Paragraphs>
  <TotalTime>3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2023-03-07T06:19:00Z</dcterms:created>
  <dc:creator>Administrator</dc:creator>
  <cp:lastModifiedBy>-_-</cp:lastModifiedBy>
  <dcterms:modified xsi:type="dcterms:W3CDTF">2023-03-07T08:12:09Z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76420419EF45483595F80B09AA85997F</vt:lpwstr>
  </property>
</Properties>
</file>