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vertAlign w:val="baseline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南召县</w:t>
      </w:r>
      <w:r>
        <w:rPr>
          <w:rFonts w:hint="default"/>
          <w:b/>
          <w:bCs/>
          <w:sz w:val="36"/>
          <w:szCs w:val="36"/>
          <w:lang w:val="en-US" w:eastAsia="zh-CN"/>
        </w:rPr>
        <w:t>民办养老机构补贴</w:t>
      </w:r>
      <w:r>
        <w:rPr>
          <w:rFonts w:hint="eastAsia"/>
          <w:b/>
          <w:bCs/>
          <w:sz w:val="36"/>
          <w:szCs w:val="36"/>
          <w:lang w:val="en-US" w:eastAsia="zh-CN"/>
        </w:rPr>
        <w:t>发放情况</w:t>
      </w:r>
    </w:p>
    <w:tbl>
      <w:tblPr>
        <w:tblStyle w:val="3"/>
        <w:tblpPr w:leftFromText="180" w:rightFromText="180" w:vertAnchor="text" w:horzAnchor="page" w:tblpX="4093" w:tblpY="95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5064"/>
        <w:gridCol w:w="2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064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机构名称</w:t>
            </w:r>
          </w:p>
        </w:tc>
        <w:tc>
          <w:tcPr>
            <w:tcW w:w="294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补贴金额（单位：元）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0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南召县新概念老年公寓</w:t>
            </w:r>
          </w:p>
        </w:tc>
        <w:tc>
          <w:tcPr>
            <w:tcW w:w="294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48240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0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南召县云钢新时代养老服务中心</w:t>
            </w:r>
          </w:p>
        </w:tc>
        <w:tc>
          <w:tcPr>
            <w:tcW w:w="294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6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064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南召县曹店古镇养老公寓</w:t>
            </w:r>
          </w:p>
        </w:tc>
        <w:tc>
          <w:tcPr>
            <w:tcW w:w="2940" w:type="dxa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300</w:t>
            </w:r>
          </w:p>
        </w:tc>
      </w:tr>
    </w:tbl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</w:t>
      </w:r>
      <w:bookmarkStart w:id="0" w:name="_GoBack"/>
      <w:bookmarkEnd w:id="0"/>
      <w:r>
        <w:rPr>
          <w:rFonts w:hint="eastAsia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2023年11月14日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E0181E"/>
    <w:rsid w:val="42E0181E"/>
    <w:rsid w:val="4836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2023-01-10T00:15:00Z</dcterms:created>
  <dc:creator>Administrator</dc:creator>
  <cp:lastModifiedBy>Administrator</cp:lastModifiedBy>
  <cp:lastPrinted>2023-11-14T07:57:02Z</cp:lastPrinted>
  <dcterms:modified xsi:type="dcterms:W3CDTF">2023-11-14T07:59:27Z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2723ACB84E914B88965C3705BA0E2863</vt:lpwstr>
  </property>
</Properties>
</file>