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rPr>
          <w:rFonts w:hint="eastAsia" w:ascii="宋体" w:hAnsi="宋体"/>
          <w:b/>
          <w:sz w:val="32"/>
          <w:szCs w:val="32"/>
        </w:rPr>
      </w:pPr>
      <w:r>
        <w:rPr>
          <w:rFonts w:hint="eastAsia" w:ascii="宋体" w:hAnsi="宋体"/>
          <w:b/>
          <w:sz w:val="32"/>
          <w:szCs w:val="32"/>
        </w:rPr>
        <w:t xml:space="preserve">                 </w:t>
      </w:r>
    </w:p>
    <w:p>
      <w:pP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召城管</w:t>
      </w:r>
      <w:r>
        <w:rPr>
          <w:rFonts w:hint="eastAsia" w:ascii="宋体" w:hAnsi="宋体" w:cs="宋体"/>
          <w:b/>
          <w:sz w:val="32"/>
          <w:szCs w:val="32"/>
        </w:rPr>
        <w:t>【20</w:t>
      </w:r>
      <w:r>
        <w:rPr>
          <w:rFonts w:hint="eastAsia" w:ascii="宋体" w:hAnsi="宋体" w:cs="宋体"/>
          <w:b/>
          <w:sz w:val="32"/>
          <w:szCs w:val="32"/>
          <w:lang w:val="en-US" w:eastAsia="zh-CN"/>
        </w:rPr>
        <w:t>22</w:t>
      </w:r>
      <w:r>
        <w:rPr>
          <w:rFonts w:hint="eastAsia" w:ascii="宋体" w:hAnsi="宋体" w:cs="宋体"/>
          <w:b/>
          <w:sz w:val="32"/>
          <w:szCs w:val="32"/>
        </w:rPr>
        <w:t>】</w:t>
      </w:r>
      <w:r>
        <w:rPr>
          <w:rFonts w:hint="eastAsia" w:ascii="宋体" w:hAnsi="宋体" w:cs="宋体"/>
          <w:b/>
          <w:sz w:val="32"/>
          <w:szCs w:val="32"/>
          <w:lang w:val="en-US" w:eastAsia="zh-CN"/>
        </w:rPr>
        <w:t xml:space="preserve"> 28</w:t>
      </w:r>
      <w:r>
        <w:rPr>
          <w:rFonts w:hint="eastAsia" w:ascii="宋体" w:hAnsi="宋体"/>
          <w:b/>
          <w:sz w:val="32"/>
          <w:szCs w:val="32"/>
          <w:lang w:val="en-US" w:eastAsia="zh-CN"/>
        </w:rPr>
        <w:t xml:space="preserve"> </w:t>
      </w:r>
      <w:r>
        <w:rPr>
          <w:rFonts w:hint="eastAsia" w:ascii="宋体" w:hAnsi="宋体"/>
          <w:b/>
          <w:sz w:val="32"/>
          <w:szCs w:val="32"/>
        </w:rPr>
        <w:t>号</w:t>
      </w:r>
    </w:p>
    <w:p>
      <w:pPr>
        <w:jc w:val="center"/>
        <w:rPr>
          <w:rFonts w:ascii="宋体" w:hAnsi="宋体"/>
          <w:b/>
          <w:sz w:val="32"/>
          <w:szCs w:val="32"/>
        </w:rPr>
      </w:pPr>
    </w:p>
    <w:p>
      <w:pPr>
        <w:jc w:val="center"/>
        <w:rPr>
          <w:rFonts w:ascii="宋体" w:hAnsi="宋体"/>
          <w:b/>
          <w:sz w:val="32"/>
          <w:szCs w:val="32"/>
        </w:rPr>
      </w:pPr>
    </w:p>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南召县城市管理局</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关于20</w:t>
      </w:r>
      <w:r>
        <w:rPr>
          <w:rFonts w:hint="eastAsia" w:asciiTheme="majorEastAsia" w:hAnsiTheme="majorEastAsia" w:eastAsiaTheme="majorEastAsia" w:cstheme="majorEastAsia"/>
          <w:b/>
          <w:bCs/>
          <w:sz w:val="44"/>
          <w:szCs w:val="44"/>
          <w:lang w:val="en-US" w:eastAsia="zh-CN"/>
        </w:rPr>
        <w:t>22</w:t>
      </w:r>
      <w:r>
        <w:rPr>
          <w:rFonts w:hint="eastAsia" w:asciiTheme="majorEastAsia" w:hAnsiTheme="majorEastAsia" w:eastAsiaTheme="majorEastAsia" w:cstheme="majorEastAsia"/>
          <w:b/>
          <w:bCs/>
          <w:sz w:val="44"/>
          <w:szCs w:val="44"/>
        </w:rPr>
        <w:t>年“双随机一公开”</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随机抽查工作计划</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为安排部署20</w:t>
      </w:r>
      <w:r>
        <w:rPr>
          <w:rFonts w:hint="eastAsia" w:ascii="仿宋" w:hAnsi="仿宋" w:eastAsia="仿宋" w:cs="仿宋"/>
          <w:sz w:val="32"/>
          <w:szCs w:val="32"/>
          <w:lang w:val="en-US" w:eastAsia="zh-CN"/>
        </w:rPr>
        <w:t>22</w:t>
      </w:r>
      <w:r>
        <w:rPr>
          <w:rFonts w:hint="eastAsia" w:ascii="仿宋" w:hAnsi="仿宋" w:eastAsia="仿宋" w:cs="仿宋"/>
          <w:sz w:val="32"/>
          <w:szCs w:val="32"/>
        </w:rPr>
        <w:t>年“双随机、一公开”监管工作，着力提升我局“双随机、一公开”监管工作成效，</w:t>
      </w:r>
      <w:r>
        <w:rPr>
          <w:rFonts w:hint="eastAsia" w:ascii="仿宋" w:hAnsi="仿宋" w:eastAsia="仿宋" w:cs="仿宋"/>
          <w:sz w:val="32"/>
          <w:szCs w:val="32"/>
          <w:lang w:eastAsia="zh-CN"/>
        </w:rPr>
        <w:t>根据省“放管服”审计工作</w:t>
      </w:r>
      <w:r>
        <w:rPr>
          <w:rFonts w:hint="eastAsia" w:ascii="仿宋" w:hAnsi="仿宋" w:eastAsia="仿宋" w:cs="仿宋"/>
          <w:sz w:val="32"/>
          <w:szCs w:val="32"/>
        </w:rPr>
        <w:t>要求，结合我局实际，制定我单位20</w:t>
      </w:r>
      <w:r>
        <w:rPr>
          <w:rFonts w:hint="eastAsia" w:ascii="仿宋" w:hAnsi="仿宋" w:eastAsia="仿宋" w:cs="仿宋"/>
          <w:sz w:val="32"/>
          <w:szCs w:val="32"/>
          <w:lang w:val="en-US" w:eastAsia="zh-CN"/>
        </w:rPr>
        <w:t>22</w:t>
      </w:r>
      <w:r>
        <w:rPr>
          <w:rFonts w:hint="eastAsia" w:ascii="仿宋" w:hAnsi="仿宋" w:eastAsia="仿宋" w:cs="仿宋"/>
          <w:sz w:val="32"/>
          <w:szCs w:val="32"/>
        </w:rPr>
        <w:t>年度随机抽查工作计划</w:t>
      </w:r>
      <w:r>
        <w:rPr>
          <w:rFonts w:hint="eastAsia" w:ascii="仿宋" w:hAnsi="仿宋" w:eastAsia="仿宋" w:cs="仿宋"/>
          <w:sz w:val="32"/>
          <w:szCs w:val="32"/>
          <w:lang w:eastAsia="zh-CN"/>
        </w:rPr>
        <w:t>，</w:t>
      </w:r>
      <w:r>
        <w:rPr>
          <w:rFonts w:hint="eastAsia" w:ascii="仿宋" w:hAnsi="仿宋" w:eastAsia="仿宋" w:cs="仿宋"/>
          <w:i w:val="0"/>
          <w:caps w:val="0"/>
          <w:color w:val="000000"/>
          <w:spacing w:val="0"/>
          <w:sz w:val="32"/>
          <w:szCs w:val="32"/>
          <w:shd w:val="clear" w:fill="FFFFFF"/>
        </w:rPr>
        <w:t>现制定工作计划如下</w:t>
      </w:r>
      <w:r>
        <w:rPr>
          <w:rFonts w:hint="eastAsia" w:ascii="仿宋" w:hAnsi="仿宋" w:eastAsia="仿宋"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一、随机抽查名称</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1、对已取消占用城市道路作为集贸市场审批的监管；</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2、对城市市容和环境卫生的监管；</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3、对占用、挖掘城市道路的监管；</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4、对城市市容和环境卫生的监管；</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5、对依附于城市道路建设各种管线、杆线等设施的监管；</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6、对城市桥梁上架设各类市政管线的监管；</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7、对特殊车辆在城市道路上行驶（包括经过城市桥梁）的监管；</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8、对城市市容和环境卫生的监管；</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随机抽查事项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根据工作需要，我局20</w:t>
      </w:r>
      <w:r>
        <w:rPr>
          <w:rFonts w:hint="eastAsia" w:ascii="仿宋" w:hAnsi="仿宋" w:eastAsia="仿宋" w:cs="仿宋"/>
          <w:sz w:val="32"/>
          <w:szCs w:val="32"/>
          <w:lang w:val="en-US" w:eastAsia="zh-CN"/>
        </w:rPr>
        <w:t>22</w:t>
      </w:r>
      <w:r>
        <w:rPr>
          <w:rFonts w:hint="eastAsia" w:ascii="仿宋" w:hAnsi="仿宋" w:eastAsia="仿宋" w:cs="仿宋"/>
          <w:sz w:val="32"/>
          <w:szCs w:val="32"/>
        </w:rPr>
        <w:t>年度将对以下检查项目开展随机抽查。</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1、对已取消占用城市道路作为集贸市场审批及事中事后情况进行行政检查；</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2、对擅自设置户外广告的行政检查；</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3、对占用、挖掘城市道路审批及事中事后情况进行行政检查；</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4、擅自在街道两侧和其他公共场所临时堆放物料、摆摊设点影响市容或搭建非永久性建筑物、构筑物或者设置商亭等其他设施影响市容的行政检查；</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5、对依附于城市道路建设各种管线、杆线等设施审批及事中事后情况进行行政检查；</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6、对桥梁上架设各类市政管线审批及事中事后情况进行行政检查；</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7、对特殊车辆在城市道路上行驶（包括经过城市桥梁）审批及事中事后情况进行行政检查；</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8、对建筑物或者设施不符合城市容貌标准的行政检查；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抽查时间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年1月1日至20</w:t>
      </w:r>
      <w:r>
        <w:rPr>
          <w:rFonts w:hint="eastAsia" w:ascii="仿宋" w:hAnsi="仿宋" w:eastAsia="仿宋" w:cs="仿宋"/>
          <w:sz w:val="32"/>
          <w:szCs w:val="32"/>
          <w:lang w:val="en-US" w:eastAsia="zh-CN"/>
        </w:rPr>
        <w:t>22</w:t>
      </w:r>
      <w:r>
        <w:rPr>
          <w:rFonts w:hint="eastAsia" w:ascii="仿宋" w:hAnsi="仿宋" w:eastAsia="仿宋" w:cs="仿宋"/>
          <w:sz w:val="32"/>
          <w:szCs w:val="32"/>
        </w:rPr>
        <w:t>年12月31日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eastAsia="zh-CN"/>
        </w:rPr>
        <w:t>四、</w:t>
      </w:r>
      <w:r>
        <w:rPr>
          <w:rFonts w:hint="eastAsia" w:ascii="仿宋" w:hAnsi="仿宋" w:eastAsia="仿宋" w:cs="仿宋"/>
          <w:i w:val="0"/>
          <w:caps w:val="0"/>
          <w:color w:val="000000"/>
          <w:spacing w:val="0"/>
          <w:sz w:val="32"/>
          <w:szCs w:val="32"/>
          <w:shd w:val="clear" w:fill="FFFFFF"/>
        </w:rPr>
        <w:t>健全随机抽查方式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val="en-US" w:eastAsia="zh-CN"/>
        </w:rPr>
        <w:t>1、</w:t>
      </w:r>
      <w:r>
        <w:rPr>
          <w:rFonts w:hint="eastAsia" w:ascii="仿宋" w:hAnsi="仿宋" w:eastAsia="仿宋" w:cs="仿宋"/>
          <w:i w:val="0"/>
          <w:caps w:val="0"/>
          <w:color w:val="000000"/>
          <w:spacing w:val="0"/>
          <w:sz w:val="32"/>
          <w:szCs w:val="32"/>
          <w:shd w:val="clear" w:fill="FFFFFF"/>
        </w:rPr>
        <w:t>随机抽取检查对象方式：</w:t>
      </w:r>
      <w:r>
        <w:rPr>
          <w:rFonts w:hint="eastAsia" w:ascii="仿宋" w:hAnsi="仿宋" w:eastAsia="仿宋" w:cs="仿宋"/>
          <w:sz w:val="32"/>
          <w:szCs w:val="32"/>
        </w:rPr>
        <w:t>从检查对象名录库中随机抽查。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val="en-US" w:eastAsia="zh-CN"/>
        </w:rPr>
        <w:t>2、</w:t>
      </w:r>
      <w:r>
        <w:rPr>
          <w:rFonts w:hint="eastAsia" w:ascii="仿宋" w:hAnsi="仿宋" w:eastAsia="仿宋" w:cs="仿宋"/>
          <w:i w:val="0"/>
          <w:caps w:val="0"/>
          <w:color w:val="000000"/>
          <w:spacing w:val="0"/>
          <w:sz w:val="32"/>
          <w:szCs w:val="32"/>
          <w:shd w:val="clear" w:fill="FFFFFF"/>
        </w:rPr>
        <w:t>随机选派执法人员方式：</w:t>
      </w:r>
      <w:r>
        <w:rPr>
          <w:rFonts w:hint="eastAsia" w:ascii="仿宋" w:hAnsi="仿宋" w:eastAsia="仿宋" w:cs="仿宋"/>
          <w:sz w:val="32"/>
          <w:szCs w:val="32"/>
        </w:rPr>
        <w:t>从本单位执法检查名录库中随机选派。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被抽取的行政检查人员与被抽取的检查对象有利害关系的，应当回避，并重新抽取行政检查人员。每次行政检查抽取的检查人员不得少于2人。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eastAsia="zh-CN"/>
        </w:rPr>
        <w:t>五、</w:t>
      </w:r>
      <w:r>
        <w:rPr>
          <w:rFonts w:hint="eastAsia" w:ascii="仿宋" w:hAnsi="仿宋" w:eastAsia="仿宋" w:cs="仿宋"/>
          <w:i w:val="0"/>
          <w:caps w:val="0"/>
          <w:color w:val="000000"/>
          <w:spacing w:val="0"/>
          <w:sz w:val="32"/>
          <w:szCs w:val="32"/>
          <w:shd w:val="clear" w:fill="FFFFFF"/>
        </w:rPr>
        <w:t>合理确定随机抽查比例和频次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抽查当年不少于</w:t>
      </w:r>
      <w:r>
        <w:rPr>
          <w:rFonts w:hint="eastAsia" w:ascii="仿宋" w:hAnsi="仿宋" w:eastAsia="仿宋" w:cs="仿宋"/>
          <w:i w:val="0"/>
          <w:caps w:val="0"/>
          <w:color w:val="000000"/>
          <w:spacing w:val="0"/>
          <w:sz w:val="32"/>
          <w:szCs w:val="32"/>
          <w:shd w:val="clear" w:fill="FFFFFF"/>
          <w:lang w:val="en-US" w:eastAsia="zh-CN"/>
        </w:rPr>
        <w:t>1</w:t>
      </w:r>
      <w:r>
        <w:rPr>
          <w:rFonts w:hint="eastAsia" w:ascii="仿宋" w:hAnsi="仿宋" w:eastAsia="仿宋" w:cs="仿宋"/>
          <w:i w:val="0"/>
          <w:caps w:val="0"/>
          <w:color w:val="000000"/>
          <w:spacing w:val="0"/>
          <w:sz w:val="32"/>
          <w:szCs w:val="32"/>
          <w:shd w:val="clear" w:fill="FFFFFF"/>
        </w:rPr>
        <w:t>次，每次抽查比例不低于</w:t>
      </w:r>
      <w:r>
        <w:rPr>
          <w:rFonts w:hint="eastAsia" w:ascii="仿宋" w:hAnsi="仿宋" w:eastAsia="仿宋" w:cs="仿宋"/>
          <w:i w:val="0"/>
          <w:caps w:val="0"/>
          <w:color w:val="000000"/>
          <w:spacing w:val="0"/>
          <w:sz w:val="32"/>
          <w:szCs w:val="32"/>
          <w:shd w:val="clear" w:fill="FFFFFF"/>
          <w:lang w:val="en-US" w:eastAsia="zh-CN"/>
        </w:rPr>
        <w:t>10</w:t>
      </w:r>
      <w:r>
        <w:rPr>
          <w:rFonts w:hint="eastAsia" w:ascii="仿宋" w:hAnsi="仿宋" w:eastAsia="仿宋" w:cs="仿宋"/>
          <w:i w:val="0"/>
          <w:caps w:val="0"/>
          <w:color w:val="000000"/>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抽查原则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随机抽查应当遵循公平、公正、公开透明、提高监管职能、落实严管措施、降低行政成本的原则开展工作。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工作要求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高度重视，认真组织。充分认识到“双随机、一公开”监管工作的重要性，深入贯彻落实市场监管工作会议精神，抓好本系统的监管工作，认真谋划实施，统筹安排，将各项工作要求切实落到实处。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严格遵守工作纪律。检查随机抽查人员要严格把握检查标准，统筹兼顾，与被检查单位做好对接。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总结经验，力求实效。要加强监管工作力度，对检查结果进行公开公示。针对发现的问题及时进行整改提高，完善监管机制，进一步提高“双随机、一公开”监管工作规范化、标准化水平。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:南召县城市管理局2022年“双随机、一公开”抽查计划表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南召县城市管理局</w:t>
      </w:r>
    </w:p>
    <w:p>
      <w:pPr>
        <w:keepNext w:val="0"/>
        <w:keepLines w:val="0"/>
        <w:pageBreakBefore w:val="0"/>
        <w:kinsoku/>
        <w:wordWrap/>
        <w:overflowPunct/>
        <w:topLinePunct w:val="0"/>
        <w:autoSpaceDE/>
        <w:autoSpaceDN/>
        <w:bidi w:val="0"/>
        <w:adjustRightInd/>
        <w:snapToGrid/>
        <w:spacing w:line="58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2022年2月10</w:t>
      </w:r>
      <w:bookmarkStart w:id="0" w:name="_GoBack"/>
      <w:bookmarkEnd w:id="0"/>
      <w:r>
        <w:rPr>
          <w:rFonts w:hint="eastAsia" w:ascii="仿宋" w:hAnsi="仿宋" w:eastAsia="仿宋" w:cs="仿宋"/>
          <w:sz w:val="32"/>
          <w:szCs w:val="32"/>
          <w:lang w:val="en-US" w:eastAsia="zh-CN"/>
        </w:rPr>
        <w:t>日</w:t>
      </w: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7209B"/>
    <w:rsid w:val="066F6205"/>
    <w:rsid w:val="07200105"/>
    <w:rsid w:val="08BC0935"/>
    <w:rsid w:val="1449301B"/>
    <w:rsid w:val="16237EEC"/>
    <w:rsid w:val="16EC323C"/>
    <w:rsid w:val="19934194"/>
    <w:rsid w:val="1ED21191"/>
    <w:rsid w:val="1F1E1E44"/>
    <w:rsid w:val="1F233385"/>
    <w:rsid w:val="1FDF0270"/>
    <w:rsid w:val="2A1A2502"/>
    <w:rsid w:val="2B12157E"/>
    <w:rsid w:val="2B710F63"/>
    <w:rsid w:val="322B66D4"/>
    <w:rsid w:val="378B4461"/>
    <w:rsid w:val="5281570F"/>
    <w:rsid w:val="5CCE47F8"/>
    <w:rsid w:val="5D9B7B6E"/>
    <w:rsid w:val="67530CF6"/>
    <w:rsid w:val="6A237DFB"/>
    <w:rsid w:val="6B755C65"/>
    <w:rsid w:val="6BF21593"/>
    <w:rsid w:val="708E013F"/>
    <w:rsid w:val="73340B59"/>
    <w:rsid w:val="77DB2E3E"/>
    <w:rsid w:val="7A5429F4"/>
    <w:rsid w:val="7C557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21"/>
    <w:basedOn w:val="4"/>
    <w:qFormat/>
    <w:uiPriority w:val="0"/>
    <w:rPr>
      <w:rFonts w:hint="default" w:ascii="Arial" w:hAnsi="Arial" w:cs="Arial"/>
      <w:color w:val="000000"/>
      <w:sz w:val="24"/>
      <w:szCs w:val="24"/>
      <w:u w:val="none"/>
    </w:rPr>
  </w:style>
  <w:style w:type="character" w:customStyle="1" w:styleId="6">
    <w:name w:val="font1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北大软件</cp:lastModifiedBy>
  <cp:lastPrinted>2019-11-04T02:27:00Z</cp:lastPrinted>
  <dcterms:modified xsi:type="dcterms:W3CDTF">2022-03-03T06:26:41Z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B1EE03A98F95441FAC16406AB8E3322E</vt:lpwstr>
  </property>
</Properties>
</file>