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580" w:lineRule="exact"/>
        <w:ind w:firstLine="0" w:firstLineChars="0"/>
        <w:rPr>
          <w:rFonts w:hint="eastAsia" w:ascii="华文仿宋" w:hAnsi="华文仿宋" w:eastAsia="华文仿宋" w:cs="华文仿宋"/>
          <w:b/>
          <w:bCs/>
          <w:color w:val="auto"/>
          <w:sz w:val="32"/>
          <w:szCs w:val="32"/>
          <w:highlight w:val="none"/>
        </w:rPr>
      </w:pPr>
    </w:p>
    <w:p>
      <w:pPr>
        <w:shd w:val="clear"/>
        <w:spacing w:before="312" w:beforeLines="100" w:after="312" w:afterLines="100" w:line="560" w:lineRule="exact"/>
        <w:ind w:left="0" w:leftChars="0" w:right="0" w:rightChars="0" w:firstLine="0" w:firstLineChars="0"/>
        <w:jc w:val="center"/>
        <w:rPr>
          <w:rFonts w:hint="eastAsia" w:ascii="宋体" w:hAnsi="宋体" w:eastAsia="宋体" w:cs="宋体"/>
          <w:b/>
          <w:color w:val="auto"/>
          <w:sz w:val="48"/>
          <w:szCs w:val="48"/>
          <w:highlight w:val="none"/>
          <w:lang w:eastAsia="zh-CN"/>
        </w:rPr>
      </w:pPr>
      <w:r>
        <w:rPr>
          <w:rFonts w:hint="eastAsia" w:ascii="宋体" w:hAnsi="宋体" w:eastAsia="宋体" w:cs="宋体"/>
          <w:b/>
          <w:color w:val="auto"/>
          <w:sz w:val="48"/>
          <w:szCs w:val="48"/>
          <w:highlight w:val="none"/>
          <w:lang w:eastAsia="zh-CN"/>
        </w:rPr>
        <w:t>南召县民政局</w:t>
      </w:r>
    </w:p>
    <w:p>
      <w:pPr>
        <w:shd w:val="clear"/>
        <w:spacing w:before="312" w:beforeLines="100" w:after="312" w:afterLines="100" w:line="560" w:lineRule="exact"/>
        <w:ind w:left="0" w:leftChars="0" w:right="0" w:rightChars="0" w:firstLine="0" w:firstLineChars="0"/>
        <w:jc w:val="center"/>
        <w:rPr>
          <w:rFonts w:ascii="华文中宋" w:hAnsi="华文中宋" w:eastAsia="华文中宋" w:cs="方正小标宋简体"/>
          <w:b/>
          <w:color w:val="auto"/>
          <w:sz w:val="48"/>
          <w:szCs w:val="48"/>
          <w:highlight w:val="none"/>
        </w:rPr>
      </w:pPr>
      <w:r>
        <w:rPr>
          <w:rFonts w:hint="eastAsia" w:ascii="宋体" w:hAnsi="宋体" w:eastAsia="宋体" w:cs="宋体"/>
          <w:b/>
          <w:color w:val="auto"/>
          <w:sz w:val="48"/>
          <w:szCs w:val="48"/>
          <w:highlight w:val="none"/>
        </w:rPr>
        <w:t>202</w:t>
      </w:r>
      <w:r>
        <w:rPr>
          <w:rFonts w:hint="eastAsia" w:ascii="宋体" w:hAnsi="宋体" w:eastAsia="宋体" w:cs="宋体"/>
          <w:b/>
          <w:color w:val="auto"/>
          <w:sz w:val="48"/>
          <w:szCs w:val="48"/>
          <w:highlight w:val="none"/>
          <w:lang w:val="en-US" w:eastAsia="zh-CN"/>
        </w:rPr>
        <w:t>1</w:t>
      </w:r>
      <w:r>
        <w:rPr>
          <w:rFonts w:hint="eastAsia" w:ascii="宋体" w:hAnsi="宋体" w:eastAsia="宋体" w:cs="宋体"/>
          <w:b/>
          <w:color w:val="auto"/>
          <w:sz w:val="48"/>
          <w:szCs w:val="48"/>
          <w:highlight w:val="none"/>
        </w:rPr>
        <w:t>年度部门整体资金绩效自评报告</w:t>
      </w:r>
    </w:p>
    <w:p>
      <w:pPr>
        <w:shd w:val="clear"/>
        <w:spacing w:before="312" w:beforeLines="100" w:after="312" w:afterLines="100" w:line="560" w:lineRule="exact"/>
        <w:ind w:left="0" w:leftChars="0" w:right="0" w:rightChars="0" w:firstLine="0" w:firstLineChars="0"/>
        <w:jc w:val="center"/>
        <w:rPr>
          <w:rFonts w:ascii="华文中宋" w:hAnsi="华文中宋" w:eastAsia="华文中宋" w:cs="方正小标宋简体"/>
          <w:b/>
          <w:color w:val="auto"/>
          <w:sz w:val="44"/>
          <w:szCs w:val="44"/>
          <w:highlight w:val="none"/>
        </w:rPr>
      </w:pPr>
    </w:p>
    <w:p>
      <w:pPr>
        <w:shd w:val="clear"/>
        <w:spacing w:before="100" w:after="100" w:line="360" w:lineRule="auto"/>
        <w:ind w:firstLine="640" w:firstLineChars="200"/>
        <w:jc w:val="both"/>
        <w:rPr>
          <w:color w:val="auto"/>
          <w:highlight w:val="none"/>
        </w:rPr>
      </w:pPr>
    </w:p>
    <w:p>
      <w:pPr>
        <w:shd w:val="clear"/>
        <w:spacing w:before="100" w:after="100" w:line="360" w:lineRule="auto"/>
        <w:ind w:firstLine="640" w:firstLineChars="200"/>
        <w:jc w:val="both"/>
        <w:rPr>
          <w:color w:val="auto"/>
          <w:highlight w:val="none"/>
        </w:rPr>
      </w:pPr>
    </w:p>
    <w:p>
      <w:pPr>
        <w:shd w:val="clear"/>
        <w:spacing w:before="100" w:after="100" w:line="360" w:lineRule="auto"/>
        <w:ind w:firstLine="640" w:firstLineChars="200"/>
        <w:jc w:val="both"/>
        <w:rPr>
          <w:color w:val="auto"/>
          <w:highlight w:val="none"/>
        </w:rPr>
      </w:pPr>
    </w:p>
    <w:p>
      <w:pPr>
        <w:shd w:val="clear"/>
        <w:spacing w:before="100" w:after="100" w:line="360" w:lineRule="auto"/>
        <w:ind w:firstLine="640" w:firstLineChars="200"/>
        <w:jc w:val="both"/>
        <w:rPr>
          <w:color w:val="auto"/>
          <w:highlight w:val="none"/>
        </w:rPr>
      </w:pPr>
    </w:p>
    <w:p>
      <w:pPr>
        <w:shd w:val="clear"/>
        <w:spacing w:before="100" w:after="100" w:line="360" w:lineRule="auto"/>
        <w:ind w:firstLine="640" w:firstLineChars="200"/>
        <w:jc w:val="both"/>
        <w:rPr>
          <w:color w:val="auto"/>
          <w:highlight w:val="none"/>
        </w:rPr>
      </w:pPr>
    </w:p>
    <w:p>
      <w:pPr>
        <w:shd w:val="clear"/>
        <w:spacing w:before="100" w:after="100" w:line="360" w:lineRule="auto"/>
        <w:ind w:firstLine="640" w:firstLineChars="200"/>
        <w:jc w:val="both"/>
        <w:rPr>
          <w:color w:val="auto"/>
          <w:highlight w:val="none"/>
        </w:rPr>
      </w:pPr>
    </w:p>
    <w:p>
      <w:pPr>
        <w:shd w:val="clear"/>
        <w:bidi w:val="0"/>
        <w:rPr>
          <w:color w:val="auto"/>
          <w:highlight w:val="none"/>
        </w:rPr>
      </w:pPr>
    </w:p>
    <w:p>
      <w:pPr>
        <w:shd w:val="clear"/>
        <w:spacing w:before="100" w:after="100" w:line="360" w:lineRule="auto"/>
        <w:ind w:firstLine="640" w:firstLineChars="200"/>
        <w:jc w:val="both"/>
        <w:rPr>
          <w:color w:val="auto"/>
          <w:highlight w:val="none"/>
        </w:rPr>
      </w:pPr>
    </w:p>
    <w:p>
      <w:pPr>
        <w:shd w:val="clear"/>
        <w:spacing w:before="100" w:after="100" w:line="360" w:lineRule="auto"/>
        <w:ind w:firstLine="640" w:firstLineChars="200"/>
        <w:jc w:val="both"/>
        <w:rPr>
          <w:color w:val="auto"/>
          <w:highlight w:val="none"/>
        </w:rPr>
      </w:pPr>
    </w:p>
    <w:p>
      <w:pPr>
        <w:shd w:val="clear"/>
        <w:spacing w:before="100" w:after="100" w:line="360" w:lineRule="auto"/>
        <w:ind w:firstLine="640" w:firstLineChars="200"/>
        <w:jc w:val="both"/>
        <w:rPr>
          <w:color w:val="auto"/>
          <w:highlight w:val="none"/>
        </w:rPr>
      </w:pPr>
    </w:p>
    <w:p>
      <w:pPr>
        <w:shd w:val="clear"/>
        <w:spacing w:before="100" w:after="100" w:line="360" w:lineRule="auto"/>
        <w:ind w:firstLine="640" w:firstLineChars="200"/>
        <w:jc w:val="both"/>
        <w:rPr>
          <w:color w:val="auto"/>
          <w:highlight w:val="none"/>
        </w:rPr>
      </w:pPr>
    </w:p>
    <w:p>
      <w:pPr>
        <w:shd w:val="clear"/>
        <w:spacing w:before="100" w:after="100" w:line="360" w:lineRule="auto"/>
        <w:ind w:firstLine="640" w:firstLineChars="200"/>
        <w:jc w:val="both"/>
        <w:rPr>
          <w:color w:val="auto"/>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ind w:left="1600" w:leftChars="500" w:firstLine="0" w:firstLineChars="0"/>
        <w:jc w:val="both"/>
        <w:textAlignment w:val="auto"/>
        <w:rPr>
          <w:rFonts w:hint="eastAsia" w:ascii="黑体" w:hAnsi="黑体" w:eastAsia="黑体" w:cs="黑体"/>
          <w:b/>
          <w:color w:val="auto"/>
          <w:sz w:val="28"/>
          <w:szCs w:val="28"/>
          <w:highlight w:val="none"/>
          <w:lang w:eastAsia="zh-CN"/>
        </w:rPr>
      </w:pPr>
      <w:r>
        <w:rPr>
          <w:rFonts w:hint="eastAsia" w:ascii="黑体" w:hAnsi="黑体" w:eastAsia="黑体" w:cs="黑体"/>
          <w:b/>
          <w:color w:val="auto"/>
          <w:sz w:val="28"/>
          <w:szCs w:val="28"/>
          <w:highlight w:val="none"/>
        </w:rPr>
        <w:t>自评单位：南召县</w:t>
      </w:r>
      <w:r>
        <w:rPr>
          <w:rFonts w:hint="eastAsia" w:ascii="黑体" w:hAnsi="黑体" w:eastAsia="黑体" w:cs="黑体"/>
          <w:b/>
          <w:color w:val="auto"/>
          <w:sz w:val="28"/>
          <w:szCs w:val="28"/>
          <w:highlight w:val="none"/>
          <w:lang w:eastAsia="zh-CN"/>
        </w:rPr>
        <w:t>民政局</w:t>
      </w:r>
    </w:p>
    <w:p>
      <w:pPr>
        <w:shd w:val="clear"/>
        <w:spacing w:line="700" w:lineRule="exact"/>
        <w:ind w:firstLine="1687" w:firstLineChars="600"/>
        <w:jc w:val="both"/>
        <w:rPr>
          <w:rFonts w:hint="eastAsia" w:ascii="华文仿宋" w:hAnsi="华文仿宋" w:eastAsia="黑体" w:cs="华文仿宋"/>
          <w:color w:val="auto"/>
          <w:sz w:val="32"/>
          <w:szCs w:val="32"/>
          <w:highlight w:val="none"/>
          <w:lang w:eastAsia="zh-CN"/>
        </w:rPr>
      </w:pPr>
      <w:r>
        <w:rPr>
          <w:rFonts w:hint="eastAsia" w:ascii="黑体" w:hAnsi="黑体" w:eastAsia="黑体" w:cs="黑体"/>
          <w:b/>
          <w:color w:val="auto"/>
          <w:sz w:val="28"/>
          <w:szCs w:val="28"/>
          <w:highlight w:val="none"/>
        </w:rPr>
        <w:t>日    期：202</w:t>
      </w:r>
      <w:r>
        <w:rPr>
          <w:rFonts w:hint="eastAsia" w:ascii="黑体" w:hAnsi="黑体" w:eastAsia="黑体" w:cs="黑体"/>
          <w:b/>
          <w:color w:val="auto"/>
          <w:sz w:val="28"/>
          <w:szCs w:val="28"/>
          <w:highlight w:val="none"/>
          <w:lang w:val="en-US" w:eastAsia="zh-CN"/>
        </w:rPr>
        <w:t>2</w:t>
      </w:r>
      <w:r>
        <w:rPr>
          <w:rFonts w:hint="eastAsia" w:ascii="黑体" w:hAnsi="黑体" w:eastAsia="黑体" w:cs="黑体"/>
          <w:b/>
          <w:color w:val="auto"/>
          <w:sz w:val="28"/>
          <w:szCs w:val="28"/>
          <w:highlight w:val="none"/>
        </w:rPr>
        <w:t>年</w:t>
      </w:r>
      <w:r>
        <w:rPr>
          <w:rFonts w:hint="eastAsia" w:ascii="黑体" w:hAnsi="黑体" w:eastAsia="黑体" w:cs="黑体"/>
          <w:b/>
          <w:color w:val="auto"/>
          <w:sz w:val="28"/>
          <w:szCs w:val="28"/>
          <w:highlight w:val="none"/>
          <w:lang w:val="en-US" w:eastAsia="zh-CN"/>
        </w:rPr>
        <w:t>9</w:t>
      </w:r>
      <w:r>
        <w:rPr>
          <w:rFonts w:hint="eastAsia" w:ascii="黑体" w:hAnsi="黑体" w:eastAsia="黑体" w:cs="黑体"/>
          <w:b/>
          <w:color w:val="auto"/>
          <w:sz w:val="28"/>
          <w:szCs w:val="28"/>
          <w:highlight w:val="none"/>
        </w:rPr>
        <w:t>月</w:t>
      </w:r>
      <w:r>
        <w:rPr>
          <w:rFonts w:hint="eastAsia" w:ascii="黑体" w:hAnsi="黑体" w:eastAsia="黑体" w:cs="黑体"/>
          <w:b/>
          <w:color w:val="auto"/>
          <w:sz w:val="28"/>
          <w:szCs w:val="28"/>
          <w:highlight w:val="none"/>
          <w:lang w:val="en-US" w:eastAsia="zh-CN"/>
        </w:rPr>
        <w:t>20日</w:t>
      </w:r>
    </w:p>
    <w:p>
      <w:pPr>
        <w:shd w:val="clear"/>
        <w:bidi w:val="0"/>
        <w:rPr>
          <w:rFonts w:hint="eastAsia"/>
          <w:color w:val="auto"/>
          <w:highlight w:val="none"/>
        </w:rPr>
      </w:pPr>
    </w:p>
    <w:p>
      <w:pPr>
        <w:shd w:val="clear"/>
        <w:bidi w:val="0"/>
        <w:rPr>
          <w:rFonts w:hint="eastAsia"/>
          <w:color w:val="auto"/>
          <w:highlight w:val="none"/>
        </w:rPr>
        <w:sectPr>
          <w:pgSz w:w="11906" w:h="16838"/>
          <w:pgMar w:top="1440" w:right="1800" w:bottom="1440" w:left="1800" w:header="851" w:footer="737" w:gutter="0"/>
          <w:pgBorders>
            <w:top w:val="none" w:sz="0" w:space="0"/>
            <w:left w:val="none" w:sz="0" w:space="0"/>
            <w:bottom w:val="none" w:sz="0" w:space="0"/>
            <w:right w:val="none" w:sz="0" w:space="0"/>
          </w:pgBorders>
          <w:pgNumType w:fmt="upperRoman" w:start="1"/>
          <w:cols w:space="0" w:num="1"/>
          <w:rtlGutter w:val="0"/>
          <w:docGrid w:linePitch="312" w:charSpace="0"/>
        </w:sectPr>
      </w:pPr>
    </w:p>
    <w:p>
      <w:pPr>
        <w:shd w:val="clear"/>
        <w:bidi w:val="0"/>
        <w:ind w:left="0" w:leftChars="0" w:right="0" w:rightChars="0" w:firstLine="0" w:firstLineChars="0"/>
        <w:jc w:val="center"/>
        <w:rPr>
          <w:rFonts w:hint="eastAsia"/>
          <w:b/>
          <w:bCs/>
          <w:color w:val="auto"/>
          <w:sz w:val="36"/>
          <w:szCs w:val="36"/>
          <w:highlight w:val="none"/>
        </w:rPr>
      </w:pPr>
      <w:bookmarkStart w:id="0" w:name="_Toc27722"/>
      <w:r>
        <w:rPr>
          <w:rFonts w:hint="eastAsia"/>
          <w:b/>
          <w:bCs/>
          <w:color w:val="auto"/>
          <w:sz w:val="36"/>
          <w:szCs w:val="36"/>
          <w:highlight w:val="none"/>
        </w:rPr>
        <w:t>目  录</w:t>
      </w:r>
    </w:p>
    <w:p>
      <w:pPr>
        <w:pStyle w:val="10"/>
        <w:tabs>
          <w:tab w:val="right" w:leader="dot" w:pos="8306"/>
        </w:tabs>
      </w:pPr>
      <w:r>
        <w:rPr>
          <w:rFonts w:hint="eastAsia"/>
          <w:color w:val="auto"/>
          <w:highlight w:val="none"/>
        </w:rPr>
        <w:fldChar w:fldCharType="begin"/>
      </w:r>
      <w:r>
        <w:rPr>
          <w:rFonts w:hint="eastAsia"/>
          <w:color w:val="auto"/>
          <w:highlight w:val="none"/>
        </w:rPr>
        <w:instrText xml:space="preserve">TOC \o "1-2" \h \u </w:instrText>
      </w:r>
      <w:r>
        <w:rPr>
          <w:rFonts w:hint="eastAsia"/>
          <w:color w:val="auto"/>
          <w:highlight w:val="none"/>
        </w:rPr>
        <w:fldChar w:fldCharType="separate"/>
      </w:r>
      <w:r>
        <w:rPr>
          <w:rFonts w:hint="eastAsia"/>
          <w:color w:val="auto"/>
          <w:highlight w:val="none"/>
        </w:rPr>
        <w:fldChar w:fldCharType="begin"/>
      </w:r>
      <w:r>
        <w:rPr>
          <w:rFonts w:hint="eastAsia"/>
          <w:highlight w:val="none"/>
        </w:rPr>
        <w:instrText xml:space="preserve"> HYPERLINK \l _Toc25853 </w:instrText>
      </w:r>
      <w:r>
        <w:rPr>
          <w:rFonts w:hint="eastAsia"/>
          <w:highlight w:val="none"/>
        </w:rPr>
        <w:fldChar w:fldCharType="separate"/>
      </w:r>
      <w:r>
        <w:rPr>
          <w:rFonts w:hint="eastAsia"/>
          <w:highlight w:val="none"/>
          <w:lang w:val="en-US" w:eastAsia="zh-CN"/>
        </w:rPr>
        <w:t>一、</w:t>
      </w:r>
      <w:r>
        <w:rPr>
          <w:rFonts w:hint="eastAsia"/>
          <w:highlight w:val="none"/>
        </w:rPr>
        <w:t>基本情况</w:t>
      </w:r>
      <w:r>
        <w:tab/>
      </w:r>
      <w:r>
        <w:fldChar w:fldCharType="begin"/>
      </w:r>
      <w:r>
        <w:instrText xml:space="preserve"> PAGEREF _Toc25853 </w:instrText>
      </w:r>
      <w:r>
        <w:fldChar w:fldCharType="separate"/>
      </w:r>
      <w:r>
        <w:t>1</w:t>
      </w:r>
      <w:r>
        <w:fldChar w:fldCharType="end"/>
      </w:r>
      <w:r>
        <w:rPr>
          <w:rFonts w:hint="eastAsia"/>
          <w:color w:val="auto"/>
          <w:highlight w:val="none"/>
        </w:rPr>
        <w:fldChar w:fldCharType="end"/>
      </w:r>
    </w:p>
    <w:p>
      <w:pPr>
        <w:pStyle w:val="11"/>
        <w:tabs>
          <w:tab w:val="right" w:leader="dot" w:pos="8306"/>
        </w:tabs>
      </w:pPr>
      <w:r>
        <w:rPr>
          <w:rFonts w:hint="eastAsia"/>
          <w:color w:val="auto"/>
          <w:highlight w:val="none"/>
        </w:rPr>
        <w:fldChar w:fldCharType="begin"/>
      </w:r>
      <w:r>
        <w:rPr>
          <w:rFonts w:hint="eastAsia"/>
          <w:highlight w:val="none"/>
        </w:rPr>
        <w:instrText xml:space="preserve"> HYPERLINK \l _Toc11135 </w:instrText>
      </w:r>
      <w:r>
        <w:rPr>
          <w:rFonts w:hint="eastAsia"/>
          <w:highlight w:val="none"/>
        </w:rPr>
        <w:fldChar w:fldCharType="separate"/>
      </w:r>
      <w:r>
        <w:rPr>
          <w:rFonts w:hint="eastAsia"/>
          <w:highlight w:val="none"/>
        </w:rPr>
        <w:t>（一）单位简介</w:t>
      </w:r>
      <w:r>
        <w:tab/>
      </w:r>
      <w:r>
        <w:fldChar w:fldCharType="begin"/>
      </w:r>
      <w:r>
        <w:instrText xml:space="preserve"> PAGEREF _Toc11135 </w:instrText>
      </w:r>
      <w:r>
        <w:fldChar w:fldCharType="separate"/>
      </w:r>
      <w:r>
        <w:t>1</w:t>
      </w:r>
      <w:r>
        <w:fldChar w:fldCharType="end"/>
      </w:r>
      <w:r>
        <w:rPr>
          <w:rFonts w:hint="eastAsia"/>
          <w:color w:val="auto"/>
          <w:highlight w:val="none"/>
        </w:rPr>
        <w:fldChar w:fldCharType="end"/>
      </w:r>
    </w:p>
    <w:p>
      <w:pPr>
        <w:pStyle w:val="11"/>
        <w:tabs>
          <w:tab w:val="right" w:leader="dot" w:pos="8306"/>
        </w:tabs>
      </w:pPr>
      <w:r>
        <w:rPr>
          <w:rFonts w:hint="eastAsia"/>
          <w:color w:val="auto"/>
          <w:highlight w:val="none"/>
        </w:rPr>
        <w:fldChar w:fldCharType="begin"/>
      </w:r>
      <w:r>
        <w:rPr>
          <w:rFonts w:hint="eastAsia"/>
          <w:highlight w:val="none"/>
        </w:rPr>
        <w:instrText xml:space="preserve"> HYPERLINK \l _Toc26484 </w:instrText>
      </w:r>
      <w:r>
        <w:rPr>
          <w:rFonts w:hint="eastAsia"/>
          <w:highlight w:val="none"/>
        </w:rPr>
        <w:fldChar w:fldCharType="separate"/>
      </w:r>
      <w:r>
        <w:rPr>
          <w:rFonts w:hint="eastAsia"/>
          <w:highlight w:val="none"/>
        </w:rPr>
        <w:t>（二）</w:t>
      </w:r>
      <w:r>
        <w:rPr>
          <w:highlight w:val="none"/>
        </w:rPr>
        <w:t>年度部门总目标及主要任务</w:t>
      </w:r>
      <w:r>
        <w:tab/>
      </w:r>
      <w:r>
        <w:fldChar w:fldCharType="begin"/>
      </w:r>
      <w:r>
        <w:instrText xml:space="preserve"> PAGEREF _Toc26484 </w:instrText>
      </w:r>
      <w:r>
        <w:fldChar w:fldCharType="separate"/>
      </w:r>
      <w:r>
        <w:t>3</w:t>
      </w:r>
      <w:r>
        <w:fldChar w:fldCharType="end"/>
      </w:r>
      <w:r>
        <w:rPr>
          <w:rFonts w:hint="eastAsia"/>
          <w:color w:val="auto"/>
          <w:highlight w:val="none"/>
        </w:rPr>
        <w:fldChar w:fldCharType="end"/>
      </w:r>
    </w:p>
    <w:p>
      <w:pPr>
        <w:pStyle w:val="10"/>
        <w:tabs>
          <w:tab w:val="right" w:leader="dot" w:pos="8306"/>
        </w:tabs>
      </w:pPr>
      <w:r>
        <w:rPr>
          <w:rFonts w:hint="eastAsia"/>
          <w:color w:val="auto"/>
          <w:highlight w:val="none"/>
        </w:rPr>
        <w:fldChar w:fldCharType="begin"/>
      </w:r>
      <w:r>
        <w:rPr>
          <w:rFonts w:hint="eastAsia"/>
          <w:highlight w:val="none"/>
        </w:rPr>
        <w:instrText xml:space="preserve"> HYPERLINK \l _Toc17940 </w:instrText>
      </w:r>
      <w:r>
        <w:rPr>
          <w:rFonts w:hint="eastAsia"/>
          <w:highlight w:val="none"/>
        </w:rPr>
        <w:fldChar w:fldCharType="separate"/>
      </w:r>
      <w:r>
        <w:rPr>
          <w:rFonts w:hint="eastAsia"/>
          <w:highlight w:val="none"/>
        </w:rPr>
        <w:t>二</w:t>
      </w:r>
      <w:r>
        <w:rPr>
          <w:highlight w:val="none"/>
        </w:rPr>
        <w:t>、绩效自评工作开展情况</w:t>
      </w:r>
      <w:r>
        <w:tab/>
      </w:r>
      <w:r>
        <w:fldChar w:fldCharType="begin"/>
      </w:r>
      <w:r>
        <w:instrText xml:space="preserve"> PAGEREF _Toc17940 </w:instrText>
      </w:r>
      <w:r>
        <w:fldChar w:fldCharType="separate"/>
      </w:r>
      <w:r>
        <w:t>4</w:t>
      </w:r>
      <w:r>
        <w:fldChar w:fldCharType="end"/>
      </w:r>
      <w:r>
        <w:rPr>
          <w:rFonts w:hint="eastAsia"/>
          <w:color w:val="auto"/>
          <w:highlight w:val="none"/>
        </w:rPr>
        <w:fldChar w:fldCharType="end"/>
      </w:r>
    </w:p>
    <w:p>
      <w:pPr>
        <w:pStyle w:val="11"/>
        <w:tabs>
          <w:tab w:val="right" w:leader="dot" w:pos="8306"/>
        </w:tabs>
      </w:pPr>
      <w:r>
        <w:rPr>
          <w:rFonts w:hint="eastAsia"/>
          <w:color w:val="auto"/>
          <w:highlight w:val="none"/>
        </w:rPr>
        <w:fldChar w:fldCharType="begin"/>
      </w:r>
      <w:r>
        <w:rPr>
          <w:rFonts w:hint="eastAsia"/>
          <w:highlight w:val="none"/>
        </w:rPr>
        <w:instrText xml:space="preserve"> HYPERLINK \l _Toc28652 </w:instrText>
      </w:r>
      <w:r>
        <w:rPr>
          <w:rFonts w:hint="eastAsia"/>
          <w:highlight w:val="none"/>
        </w:rPr>
        <w:fldChar w:fldCharType="separate"/>
      </w:r>
      <w:r>
        <w:rPr>
          <w:rFonts w:hint="eastAsia"/>
          <w:highlight w:val="none"/>
          <w:lang w:val="en-US" w:eastAsia="zh-CN"/>
        </w:rPr>
        <w:t>（一）评价方法</w:t>
      </w:r>
      <w:r>
        <w:tab/>
      </w:r>
      <w:r>
        <w:fldChar w:fldCharType="begin"/>
      </w:r>
      <w:r>
        <w:instrText xml:space="preserve"> PAGEREF _Toc28652 </w:instrText>
      </w:r>
      <w:r>
        <w:fldChar w:fldCharType="separate"/>
      </w:r>
      <w:r>
        <w:t>4</w:t>
      </w:r>
      <w:r>
        <w:fldChar w:fldCharType="end"/>
      </w:r>
      <w:r>
        <w:rPr>
          <w:rFonts w:hint="eastAsia"/>
          <w:color w:val="auto"/>
          <w:highlight w:val="none"/>
        </w:rPr>
        <w:fldChar w:fldCharType="end"/>
      </w:r>
    </w:p>
    <w:p>
      <w:pPr>
        <w:pStyle w:val="11"/>
        <w:tabs>
          <w:tab w:val="right" w:leader="dot" w:pos="8306"/>
        </w:tabs>
      </w:pPr>
      <w:r>
        <w:rPr>
          <w:rFonts w:hint="eastAsia"/>
          <w:color w:val="auto"/>
          <w:highlight w:val="none"/>
        </w:rPr>
        <w:fldChar w:fldCharType="begin"/>
      </w:r>
      <w:r>
        <w:rPr>
          <w:rFonts w:hint="eastAsia"/>
          <w:highlight w:val="none"/>
        </w:rPr>
        <w:instrText xml:space="preserve"> HYPERLINK \l _Toc27055 </w:instrText>
      </w:r>
      <w:r>
        <w:rPr>
          <w:rFonts w:hint="eastAsia"/>
          <w:highlight w:val="none"/>
        </w:rPr>
        <w:fldChar w:fldCharType="separate"/>
      </w:r>
      <w:r>
        <w:rPr>
          <w:rFonts w:hint="eastAsia"/>
          <w:highlight w:val="none"/>
          <w:lang w:val="en-US" w:eastAsia="zh-CN"/>
        </w:rPr>
        <w:t>（二）工作程序</w:t>
      </w:r>
      <w:r>
        <w:tab/>
      </w:r>
      <w:r>
        <w:fldChar w:fldCharType="begin"/>
      </w:r>
      <w:r>
        <w:instrText xml:space="preserve"> PAGEREF _Toc27055 </w:instrText>
      </w:r>
      <w:r>
        <w:fldChar w:fldCharType="separate"/>
      </w:r>
      <w:r>
        <w:t>4</w:t>
      </w:r>
      <w:r>
        <w:fldChar w:fldCharType="end"/>
      </w:r>
      <w:r>
        <w:rPr>
          <w:rFonts w:hint="eastAsia"/>
          <w:color w:val="auto"/>
          <w:highlight w:val="none"/>
        </w:rPr>
        <w:fldChar w:fldCharType="end"/>
      </w:r>
    </w:p>
    <w:p>
      <w:pPr>
        <w:pStyle w:val="10"/>
        <w:tabs>
          <w:tab w:val="right" w:leader="dot" w:pos="8306"/>
        </w:tabs>
      </w:pPr>
      <w:r>
        <w:rPr>
          <w:rFonts w:hint="eastAsia"/>
          <w:color w:val="auto"/>
          <w:highlight w:val="none"/>
        </w:rPr>
        <w:fldChar w:fldCharType="begin"/>
      </w:r>
      <w:r>
        <w:rPr>
          <w:rFonts w:hint="eastAsia"/>
          <w:highlight w:val="none"/>
        </w:rPr>
        <w:instrText xml:space="preserve"> HYPERLINK \l _Toc32055 </w:instrText>
      </w:r>
      <w:r>
        <w:rPr>
          <w:rFonts w:hint="eastAsia"/>
          <w:highlight w:val="none"/>
        </w:rPr>
        <w:fldChar w:fldCharType="separate"/>
      </w:r>
      <w:r>
        <w:rPr>
          <w:rFonts w:hint="eastAsia"/>
          <w:highlight w:val="none"/>
        </w:rPr>
        <w:t>三</w:t>
      </w:r>
      <w:r>
        <w:rPr>
          <w:highlight w:val="none"/>
        </w:rPr>
        <w:t>、综合评价结论</w:t>
      </w:r>
      <w:r>
        <w:tab/>
      </w:r>
      <w:r>
        <w:fldChar w:fldCharType="begin"/>
      </w:r>
      <w:r>
        <w:instrText xml:space="preserve"> PAGEREF _Toc32055 </w:instrText>
      </w:r>
      <w:r>
        <w:fldChar w:fldCharType="separate"/>
      </w:r>
      <w:r>
        <w:t>5</w:t>
      </w:r>
      <w:r>
        <w:fldChar w:fldCharType="end"/>
      </w:r>
      <w:r>
        <w:rPr>
          <w:rFonts w:hint="eastAsia"/>
          <w:color w:val="auto"/>
          <w:highlight w:val="none"/>
        </w:rPr>
        <w:fldChar w:fldCharType="end"/>
      </w:r>
    </w:p>
    <w:p>
      <w:pPr>
        <w:pStyle w:val="10"/>
        <w:tabs>
          <w:tab w:val="right" w:leader="dot" w:pos="8306"/>
        </w:tabs>
      </w:pPr>
      <w:r>
        <w:rPr>
          <w:rFonts w:hint="eastAsia"/>
          <w:color w:val="auto"/>
          <w:highlight w:val="none"/>
        </w:rPr>
        <w:fldChar w:fldCharType="begin"/>
      </w:r>
      <w:r>
        <w:rPr>
          <w:rFonts w:hint="eastAsia"/>
          <w:highlight w:val="none"/>
        </w:rPr>
        <w:instrText xml:space="preserve"> HYPERLINK \l _Toc19479 </w:instrText>
      </w:r>
      <w:r>
        <w:rPr>
          <w:rFonts w:hint="eastAsia"/>
          <w:highlight w:val="none"/>
        </w:rPr>
        <w:fldChar w:fldCharType="separate"/>
      </w:r>
      <w:r>
        <w:rPr>
          <w:rFonts w:hint="eastAsia"/>
          <w:highlight w:val="none"/>
        </w:rPr>
        <w:t>四、</w:t>
      </w:r>
      <w:r>
        <w:rPr>
          <w:highlight w:val="none"/>
        </w:rPr>
        <w:t>绩效目标实现情况分析</w:t>
      </w:r>
      <w:r>
        <w:tab/>
      </w:r>
      <w:r>
        <w:fldChar w:fldCharType="begin"/>
      </w:r>
      <w:r>
        <w:instrText xml:space="preserve"> PAGEREF _Toc19479 </w:instrText>
      </w:r>
      <w:r>
        <w:fldChar w:fldCharType="separate"/>
      </w:r>
      <w:r>
        <w:t>8</w:t>
      </w:r>
      <w:r>
        <w:fldChar w:fldCharType="end"/>
      </w:r>
      <w:r>
        <w:rPr>
          <w:rFonts w:hint="eastAsia"/>
          <w:color w:val="auto"/>
          <w:highlight w:val="none"/>
        </w:rPr>
        <w:fldChar w:fldCharType="end"/>
      </w:r>
    </w:p>
    <w:p>
      <w:pPr>
        <w:pStyle w:val="11"/>
        <w:tabs>
          <w:tab w:val="right" w:leader="dot" w:pos="8306"/>
        </w:tabs>
      </w:pPr>
      <w:r>
        <w:rPr>
          <w:rFonts w:hint="eastAsia"/>
          <w:color w:val="auto"/>
          <w:highlight w:val="none"/>
        </w:rPr>
        <w:fldChar w:fldCharType="begin"/>
      </w:r>
      <w:r>
        <w:rPr>
          <w:rFonts w:hint="eastAsia"/>
          <w:highlight w:val="none"/>
        </w:rPr>
        <w:instrText xml:space="preserve"> HYPERLINK \l _Toc24380 </w:instrText>
      </w:r>
      <w:r>
        <w:rPr>
          <w:rFonts w:hint="eastAsia"/>
          <w:highlight w:val="none"/>
        </w:rPr>
        <w:fldChar w:fldCharType="separate"/>
      </w:r>
      <w:r>
        <w:rPr>
          <w:rFonts w:hint="eastAsia"/>
          <w:highlight w:val="none"/>
          <w:lang w:eastAsia="zh-CN"/>
        </w:rPr>
        <w:t>（</w:t>
      </w:r>
      <w:r>
        <w:rPr>
          <w:highlight w:val="none"/>
        </w:rPr>
        <w:t>一</w:t>
      </w:r>
      <w:r>
        <w:rPr>
          <w:rFonts w:hint="eastAsia"/>
          <w:highlight w:val="none"/>
          <w:lang w:eastAsia="zh-CN"/>
        </w:rPr>
        <w:t>）</w:t>
      </w:r>
      <w:r>
        <w:rPr>
          <w:highlight w:val="none"/>
        </w:rPr>
        <w:t>部门资金情况分析</w:t>
      </w:r>
      <w:r>
        <w:tab/>
      </w:r>
      <w:r>
        <w:fldChar w:fldCharType="begin"/>
      </w:r>
      <w:r>
        <w:instrText xml:space="preserve"> PAGEREF _Toc24380 </w:instrText>
      </w:r>
      <w:r>
        <w:fldChar w:fldCharType="separate"/>
      </w:r>
      <w:r>
        <w:t>8</w:t>
      </w:r>
      <w:r>
        <w:fldChar w:fldCharType="end"/>
      </w:r>
      <w:r>
        <w:rPr>
          <w:rFonts w:hint="eastAsia"/>
          <w:color w:val="auto"/>
          <w:highlight w:val="none"/>
        </w:rPr>
        <w:fldChar w:fldCharType="end"/>
      </w:r>
    </w:p>
    <w:p>
      <w:pPr>
        <w:pStyle w:val="11"/>
        <w:tabs>
          <w:tab w:val="right" w:leader="dot" w:pos="8306"/>
        </w:tabs>
      </w:pPr>
      <w:r>
        <w:rPr>
          <w:rFonts w:hint="eastAsia"/>
          <w:color w:val="auto"/>
          <w:highlight w:val="none"/>
        </w:rPr>
        <w:fldChar w:fldCharType="begin"/>
      </w:r>
      <w:r>
        <w:rPr>
          <w:rFonts w:hint="eastAsia"/>
          <w:highlight w:val="none"/>
        </w:rPr>
        <w:instrText xml:space="preserve"> HYPERLINK \l _Toc4592 </w:instrText>
      </w:r>
      <w:r>
        <w:rPr>
          <w:rFonts w:hint="eastAsia"/>
          <w:highlight w:val="none"/>
        </w:rPr>
        <w:fldChar w:fldCharType="separate"/>
      </w:r>
      <w:r>
        <w:rPr>
          <w:rFonts w:hint="eastAsia"/>
          <w:highlight w:val="none"/>
          <w:lang w:eastAsia="zh-CN"/>
        </w:rPr>
        <w:t>（</w:t>
      </w:r>
      <w:r>
        <w:rPr>
          <w:highlight w:val="none"/>
        </w:rPr>
        <w:t>二</w:t>
      </w:r>
      <w:r>
        <w:rPr>
          <w:rFonts w:hint="eastAsia"/>
          <w:highlight w:val="none"/>
          <w:lang w:eastAsia="zh-CN"/>
        </w:rPr>
        <w:t>）</w:t>
      </w:r>
      <w:r>
        <w:rPr>
          <w:highlight w:val="none"/>
        </w:rPr>
        <w:t>项目绩效指标完成情况分析</w:t>
      </w:r>
      <w:r>
        <w:tab/>
      </w:r>
      <w:r>
        <w:fldChar w:fldCharType="begin"/>
      </w:r>
      <w:r>
        <w:instrText xml:space="preserve"> PAGEREF _Toc4592 </w:instrText>
      </w:r>
      <w:r>
        <w:fldChar w:fldCharType="separate"/>
      </w:r>
      <w:r>
        <w:t>12</w:t>
      </w:r>
      <w:r>
        <w:fldChar w:fldCharType="end"/>
      </w:r>
      <w:r>
        <w:rPr>
          <w:rFonts w:hint="eastAsia"/>
          <w:color w:val="auto"/>
          <w:highlight w:val="none"/>
        </w:rPr>
        <w:fldChar w:fldCharType="end"/>
      </w:r>
    </w:p>
    <w:p>
      <w:pPr>
        <w:pStyle w:val="10"/>
        <w:tabs>
          <w:tab w:val="right" w:leader="dot" w:pos="8306"/>
        </w:tabs>
      </w:pPr>
      <w:r>
        <w:rPr>
          <w:rFonts w:hint="eastAsia"/>
          <w:color w:val="auto"/>
          <w:highlight w:val="none"/>
        </w:rPr>
        <w:fldChar w:fldCharType="begin"/>
      </w:r>
      <w:r>
        <w:rPr>
          <w:rFonts w:hint="eastAsia"/>
          <w:highlight w:val="none"/>
        </w:rPr>
        <w:instrText xml:space="preserve"> HYPERLINK \l _Toc13083 </w:instrText>
      </w:r>
      <w:r>
        <w:rPr>
          <w:rFonts w:hint="eastAsia"/>
          <w:highlight w:val="none"/>
        </w:rPr>
        <w:fldChar w:fldCharType="separate"/>
      </w:r>
      <w:r>
        <w:rPr>
          <w:highlight w:val="none"/>
        </w:rPr>
        <w:t>五、发现的主要问题和改进措施</w:t>
      </w:r>
      <w:r>
        <w:tab/>
      </w:r>
      <w:r>
        <w:fldChar w:fldCharType="begin"/>
      </w:r>
      <w:r>
        <w:instrText xml:space="preserve"> PAGEREF _Toc13083 </w:instrText>
      </w:r>
      <w:r>
        <w:fldChar w:fldCharType="separate"/>
      </w:r>
      <w:r>
        <w:t>17</w:t>
      </w:r>
      <w:r>
        <w:fldChar w:fldCharType="end"/>
      </w:r>
      <w:r>
        <w:rPr>
          <w:rFonts w:hint="eastAsia"/>
          <w:color w:val="auto"/>
          <w:highlight w:val="none"/>
        </w:rPr>
        <w:fldChar w:fldCharType="end"/>
      </w:r>
    </w:p>
    <w:p>
      <w:pPr>
        <w:pStyle w:val="11"/>
        <w:tabs>
          <w:tab w:val="right" w:leader="dot" w:pos="8306"/>
        </w:tabs>
      </w:pPr>
      <w:r>
        <w:rPr>
          <w:rFonts w:hint="eastAsia"/>
          <w:color w:val="auto"/>
          <w:highlight w:val="none"/>
        </w:rPr>
        <w:fldChar w:fldCharType="begin"/>
      </w:r>
      <w:r>
        <w:rPr>
          <w:rFonts w:hint="eastAsia"/>
          <w:highlight w:val="none"/>
        </w:rPr>
        <w:instrText xml:space="preserve"> HYPERLINK \l _Toc27322 </w:instrText>
      </w:r>
      <w:r>
        <w:rPr>
          <w:rFonts w:hint="eastAsia"/>
          <w:highlight w:val="none"/>
        </w:rPr>
        <w:fldChar w:fldCharType="separate"/>
      </w:r>
      <w:r>
        <w:rPr>
          <w:rFonts w:hint="eastAsia"/>
          <w:highlight w:val="none"/>
        </w:rPr>
        <w:t>（一）</w:t>
      </w:r>
      <w:r>
        <w:rPr>
          <w:highlight w:val="none"/>
        </w:rPr>
        <w:t>发现的主要问题</w:t>
      </w:r>
      <w:r>
        <w:tab/>
      </w:r>
      <w:r>
        <w:fldChar w:fldCharType="begin"/>
      </w:r>
      <w:r>
        <w:instrText xml:space="preserve"> PAGEREF _Toc27322 </w:instrText>
      </w:r>
      <w:r>
        <w:fldChar w:fldCharType="separate"/>
      </w:r>
      <w:r>
        <w:t>18</w:t>
      </w:r>
      <w:r>
        <w:fldChar w:fldCharType="end"/>
      </w:r>
      <w:r>
        <w:rPr>
          <w:rFonts w:hint="eastAsia"/>
          <w:color w:val="auto"/>
          <w:highlight w:val="none"/>
        </w:rPr>
        <w:fldChar w:fldCharType="end"/>
      </w:r>
    </w:p>
    <w:p>
      <w:pPr>
        <w:pStyle w:val="11"/>
        <w:tabs>
          <w:tab w:val="right" w:leader="dot" w:pos="8306"/>
        </w:tabs>
      </w:pPr>
      <w:r>
        <w:rPr>
          <w:rFonts w:hint="eastAsia"/>
          <w:color w:val="auto"/>
          <w:highlight w:val="none"/>
        </w:rPr>
        <w:fldChar w:fldCharType="begin"/>
      </w:r>
      <w:r>
        <w:rPr>
          <w:rFonts w:hint="eastAsia"/>
          <w:highlight w:val="none"/>
        </w:rPr>
        <w:instrText xml:space="preserve"> HYPERLINK \l _Toc23978 </w:instrText>
      </w:r>
      <w:r>
        <w:rPr>
          <w:rFonts w:hint="eastAsia"/>
          <w:highlight w:val="none"/>
        </w:rPr>
        <w:fldChar w:fldCharType="separate"/>
      </w:r>
      <w:r>
        <w:rPr>
          <w:rFonts w:hint="eastAsia"/>
          <w:highlight w:val="none"/>
        </w:rPr>
        <w:t>（二）</w:t>
      </w:r>
      <w:r>
        <w:rPr>
          <w:highlight w:val="none"/>
          <w:lang w:val="zh-CN"/>
        </w:rPr>
        <w:t>下一步改进措施</w:t>
      </w:r>
      <w:r>
        <w:tab/>
      </w:r>
      <w:r>
        <w:fldChar w:fldCharType="begin"/>
      </w:r>
      <w:r>
        <w:instrText xml:space="preserve"> PAGEREF _Toc23978 </w:instrText>
      </w:r>
      <w:r>
        <w:fldChar w:fldCharType="separate"/>
      </w:r>
      <w:r>
        <w:t>18</w:t>
      </w:r>
      <w:r>
        <w:fldChar w:fldCharType="end"/>
      </w:r>
      <w:r>
        <w:rPr>
          <w:rFonts w:hint="eastAsia"/>
          <w:color w:val="auto"/>
          <w:highlight w:val="none"/>
        </w:rPr>
        <w:fldChar w:fldCharType="end"/>
      </w:r>
    </w:p>
    <w:p>
      <w:pPr>
        <w:pStyle w:val="11"/>
        <w:tabs>
          <w:tab w:val="right" w:leader="dot" w:pos="8306"/>
        </w:tabs>
      </w:pPr>
      <w:r>
        <w:rPr>
          <w:rFonts w:hint="eastAsia"/>
          <w:color w:val="auto"/>
          <w:highlight w:val="none"/>
        </w:rPr>
        <w:fldChar w:fldCharType="begin"/>
      </w:r>
      <w:r>
        <w:rPr>
          <w:rFonts w:hint="eastAsia"/>
          <w:highlight w:val="none"/>
        </w:rPr>
        <w:instrText xml:space="preserve"> HYPERLINK \l _Toc13795 </w:instrText>
      </w:r>
      <w:r>
        <w:rPr>
          <w:rFonts w:hint="eastAsia"/>
          <w:highlight w:val="none"/>
        </w:rPr>
        <w:fldChar w:fldCharType="separate"/>
      </w:r>
      <w:r>
        <w:rPr>
          <w:rFonts w:hint="eastAsia"/>
          <w:highlight w:val="none"/>
        </w:rPr>
        <w:t>（三）绩效自评结果应用</w:t>
      </w:r>
      <w:r>
        <w:tab/>
      </w:r>
      <w:r>
        <w:fldChar w:fldCharType="begin"/>
      </w:r>
      <w:r>
        <w:instrText xml:space="preserve"> PAGEREF _Toc13795 </w:instrText>
      </w:r>
      <w:r>
        <w:fldChar w:fldCharType="separate"/>
      </w:r>
      <w:r>
        <w:t>19</w:t>
      </w:r>
      <w:r>
        <w:fldChar w:fldCharType="end"/>
      </w:r>
      <w:r>
        <w:rPr>
          <w:rFonts w:hint="eastAsia"/>
          <w:color w:val="auto"/>
          <w:highlight w:val="none"/>
        </w:rPr>
        <w:fldChar w:fldCharType="end"/>
      </w:r>
    </w:p>
    <w:p>
      <w:pPr>
        <w:pStyle w:val="10"/>
        <w:tabs>
          <w:tab w:val="right" w:leader="dot" w:pos="8306"/>
        </w:tabs>
      </w:pPr>
      <w:r>
        <w:rPr>
          <w:rFonts w:hint="eastAsia"/>
          <w:color w:val="auto"/>
          <w:highlight w:val="none"/>
        </w:rPr>
        <w:fldChar w:fldCharType="begin"/>
      </w:r>
      <w:r>
        <w:rPr>
          <w:rFonts w:hint="eastAsia"/>
          <w:highlight w:val="none"/>
        </w:rPr>
        <w:instrText xml:space="preserve"> HYPERLINK \l _Toc24267 </w:instrText>
      </w:r>
      <w:r>
        <w:rPr>
          <w:rFonts w:hint="eastAsia"/>
          <w:highlight w:val="none"/>
        </w:rPr>
        <w:fldChar w:fldCharType="separate"/>
      </w:r>
      <w:r>
        <w:rPr>
          <w:rFonts w:hint="eastAsia"/>
          <w:highlight w:val="none"/>
        </w:rPr>
        <w:t>六、有关建议</w:t>
      </w:r>
      <w:r>
        <w:tab/>
      </w:r>
      <w:r>
        <w:fldChar w:fldCharType="begin"/>
      </w:r>
      <w:r>
        <w:instrText xml:space="preserve"> PAGEREF _Toc24267 </w:instrText>
      </w:r>
      <w:r>
        <w:fldChar w:fldCharType="separate"/>
      </w:r>
      <w:r>
        <w:t>19</w:t>
      </w:r>
      <w:r>
        <w:fldChar w:fldCharType="end"/>
      </w:r>
      <w:r>
        <w:rPr>
          <w:rFonts w:hint="eastAsia"/>
          <w:color w:val="auto"/>
          <w:highlight w:val="none"/>
        </w:rPr>
        <w:fldChar w:fldCharType="end"/>
      </w:r>
    </w:p>
    <w:p>
      <w:pPr>
        <w:pStyle w:val="10"/>
        <w:tabs>
          <w:tab w:val="right" w:leader="dot" w:pos="8306"/>
        </w:tabs>
      </w:pPr>
      <w:r>
        <w:rPr>
          <w:rFonts w:hint="eastAsia"/>
          <w:color w:val="auto"/>
          <w:highlight w:val="none"/>
        </w:rPr>
        <w:fldChar w:fldCharType="begin"/>
      </w:r>
      <w:r>
        <w:rPr>
          <w:rFonts w:hint="eastAsia"/>
          <w:highlight w:val="none"/>
        </w:rPr>
        <w:instrText xml:space="preserve"> HYPERLINK \l _Toc16714 </w:instrText>
      </w:r>
      <w:r>
        <w:rPr>
          <w:rFonts w:hint="eastAsia"/>
          <w:highlight w:val="none"/>
        </w:rPr>
        <w:fldChar w:fldCharType="separate"/>
      </w:r>
      <w:r>
        <w:rPr>
          <w:highlight w:val="none"/>
        </w:rPr>
        <w:t>七、</w:t>
      </w:r>
      <w:r>
        <w:rPr>
          <w:rFonts w:hint="eastAsia"/>
          <w:highlight w:val="none"/>
        </w:rPr>
        <w:t>其他需要说明的问题</w:t>
      </w:r>
      <w:r>
        <w:tab/>
      </w:r>
      <w:r>
        <w:fldChar w:fldCharType="begin"/>
      </w:r>
      <w:r>
        <w:instrText xml:space="preserve"> PAGEREF _Toc16714 </w:instrText>
      </w:r>
      <w:r>
        <w:fldChar w:fldCharType="separate"/>
      </w:r>
      <w:r>
        <w:t>20</w:t>
      </w:r>
      <w:r>
        <w:fldChar w:fldCharType="end"/>
      </w:r>
      <w:r>
        <w:rPr>
          <w:rFonts w:hint="eastAsia"/>
          <w:color w:val="auto"/>
          <w:highlight w:val="none"/>
        </w:rPr>
        <w:fldChar w:fldCharType="end"/>
      </w:r>
    </w:p>
    <w:p>
      <w:pPr>
        <w:pStyle w:val="11"/>
        <w:tabs>
          <w:tab w:val="right" w:leader="dot" w:pos="8306"/>
        </w:tabs>
      </w:pPr>
      <w:r>
        <w:rPr>
          <w:rFonts w:hint="eastAsia"/>
          <w:color w:val="auto"/>
          <w:highlight w:val="none"/>
        </w:rPr>
        <w:fldChar w:fldCharType="begin"/>
      </w:r>
      <w:r>
        <w:rPr>
          <w:rFonts w:hint="eastAsia"/>
          <w:highlight w:val="none"/>
        </w:rPr>
        <w:instrText xml:space="preserve"> HYPERLINK \l _Toc27742 </w:instrText>
      </w:r>
      <w:r>
        <w:rPr>
          <w:rFonts w:hint="eastAsia"/>
          <w:highlight w:val="none"/>
        </w:rPr>
        <w:fldChar w:fldCharType="separate"/>
      </w:r>
      <w:r>
        <w:rPr>
          <w:rFonts w:hint="eastAsia"/>
          <w:highlight w:val="none"/>
        </w:rPr>
        <w:t>（一）绩效自评工作经验</w:t>
      </w:r>
      <w:r>
        <w:tab/>
      </w:r>
      <w:r>
        <w:fldChar w:fldCharType="begin"/>
      </w:r>
      <w:r>
        <w:instrText xml:space="preserve"> PAGEREF _Toc27742 </w:instrText>
      </w:r>
      <w:r>
        <w:fldChar w:fldCharType="separate"/>
      </w:r>
      <w:r>
        <w:t>20</w:t>
      </w:r>
      <w:r>
        <w:fldChar w:fldCharType="end"/>
      </w:r>
      <w:r>
        <w:rPr>
          <w:rFonts w:hint="eastAsia"/>
          <w:color w:val="auto"/>
          <w:highlight w:val="none"/>
        </w:rPr>
        <w:fldChar w:fldCharType="end"/>
      </w:r>
    </w:p>
    <w:p>
      <w:pPr>
        <w:pStyle w:val="11"/>
        <w:tabs>
          <w:tab w:val="right" w:leader="dot" w:pos="8306"/>
        </w:tabs>
      </w:pPr>
      <w:r>
        <w:rPr>
          <w:rFonts w:hint="eastAsia"/>
          <w:color w:val="auto"/>
          <w:highlight w:val="none"/>
        </w:rPr>
        <w:fldChar w:fldCharType="begin"/>
      </w:r>
      <w:r>
        <w:rPr>
          <w:rFonts w:hint="eastAsia"/>
          <w:highlight w:val="none"/>
        </w:rPr>
        <w:instrText xml:space="preserve"> HYPERLINK \l _Toc29915 </w:instrText>
      </w:r>
      <w:r>
        <w:rPr>
          <w:rFonts w:hint="eastAsia"/>
          <w:highlight w:val="none"/>
        </w:rPr>
        <w:fldChar w:fldCharType="separate"/>
      </w:r>
      <w:r>
        <w:rPr>
          <w:rFonts w:hint="eastAsia"/>
          <w:highlight w:val="none"/>
        </w:rPr>
        <w:t>（二）绩效自评工作发现的</w:t>
      </w:r>
      <w:r>
        <w:rPr>
          <w:rFonts w:hint="eastAsia"/>
          <w:highlight w:val="none"/>
          <w:lang w:val="en-US" w:eastAsia="zh-CN"/>
        </w:rPr>
        <w:t>其他</w:t>
      </w:r>
      <w:r>
        <w:rPr>
          <w:rFonts w:hint="eastAsia"/>
          <w:highlight w:val="none"/>
        </w:rPr>
        <w:t>问题</w:t>
      </w:r>
      <w:r>
        <w:tab/>
      </w:r>
      <w:r>
        <w:fldChar w:fldCharType="begin"/>
      </w:r>
      <w:r>
        <w:instrText xml:space="preserve"> PAGEREF _Toc29915 </w:instrText>
      </w:r>
      <w:r>
        <w:fldChar w:fldCharType="separate"/>
      </w:r>
      <w:r>
        <w:t>20</w:t>
      </w:r>
      <w:r>
        <w:fldChar w:fldCharType="end"/>
      </w:r>
      <w:r>
        <w:rPr>
          <w:rFonts w:hint="eastAsia"/>
          <w:color w:val="auto"/>
          <w:highlight w:val="none"/>
        </w:rPr>
        <w:fldChar w:fldCharType="end"/>
      </w:r>
    </w:p>
    <w:p>
      <w:pPr>
        <w:pStyle w:val="10"/>
        <w:tabs>
          <w:tab w:val="right" w:leader="dot" w:pos="8306"/>
        </w:tabs>
      </w:pPr>
      <w:r>
        <w:rPr>
          <w:rFonts w:hint="eastAsia"/>
          <w:color w:val="auto"/>
          <w:highlight w:val="none"/>
        </w:rPr>
        <w:fldChar w:fldCharType="begin"/>
      </w:r>
      <w:r>
        <w:rPr>
          <w:rFonts w:hint="eastAsia"/>
          <w:highlight w:val="none"/>
        </w:rPr>
        <w:instrText xml:space="preserve"> HYPERLINK \l _Toc31205 </w:instrText>
      </w:r>
      <w:r>
        <w:rPr>
          <w:rFonts w:hint="eastAsia"/>
          <w:highlight w:val="none"/>
        </w:rPr>
        <w:fldChar w:fldCharType="separate"/>
      </w:r>
      <w:r>
        <w:rPr>
          <w:rFonts w:hint="eastAsia"/>
          <w:highlight w:val="none"/>
        </w:rPr>
        <w:t>附件1：</w:t>
      </w:r>
      <w:r>
        <w:rPr>
          <w:rFonts w:hint="eastAsia"/>
          <w:highlight w:val="none"/>
          <w:lang w:eastAsia="zh-CN"/>
        </w:rPr>
        <w:t>2021</w:t>
      </w:r>
      <w:r>
        <w:rPr>
          <w:rFonts w:hint="eastAsia"/>
          <w:highlight w:val="none"/>
        </w:rPr>
        <w:t>年度部门整体资金绩效自评表</w:t>
      </w:r>
      <w:r>
        <w:tab/>
      </w:r>
      <w:r>
        <w:fldChar w:fldCharType="begin"/>
      </w:r>
      <w:r>
        <w:instrText xml:space="preserve"> PAGEREF _Toc31205 </w:instrText>
      </w:r>
      <w:r>
        <w:fldChar w:fldCharType="separate"/>
      </w:r>
      <w:r>
        <w:t>21</w:t>
      </w:r>
      <w:r>
        <w:fldChar w:fldCharType="end"/>
      </w:r>
      <w:r>
        <w:rPr>
          <w:rFonts w:hint="eastAsia"/>
          <w:color w:val="auto"/>
          <w:highlight w:val="none"/>
        </w:rPr>
        <w:fldChar w:fldCharType="end"/>
      </w:r>
    </w:p>
    <w:p>
      <w:pPr>
        <w:shd w:val="clear"/>
        <w:bidi w:val="0"/>
        <w:rPr>
          <w:rFonts w:hint="eastAsia"/>
          <w:color w:val="auto"/>
          <w:highlight w:val="none"/>
        </w:rPr>
      </w:pPr>
      <w:r>
        <w:rPr>
          <w:rFonts w:hint="eastAsia"/>
          <w:color w:val="auto"/>
          <w:highlight w:val="none"/>
        </w:rPr>
        <w:fldChar w:fldCharType="end"/>
      </w:r>
    </w:p>
    <w:p>
      <w:pPr>
        <w:shd w:val="clear"/>
        <w:bidi w:val="0"/>
        <w:rPr>
          <w:rFonts w:hint="eastAsia"/>
          <w:color w:val="auto"/>
          <w:highlight w:val="none"/>
        </w:rPr>
        <w:sectPr>
          <w:footerReference r:id="rId3" w:type="default"/>
          <w:pgSz w:w="11906" w:h="16838"/>
          <w:pgMar w:top="1440" w:right="1800" w:bottom="1440" w:left="1800" w:header="851" w:footer="737" w:gutter="0"/>
          <w:pgBorders>
            <w:top w:val="none" w:sz="0" w:space="0"/>
            <w:left w:val="none" w:sz="0" w:space="0"/>
            <w:bottom w:val="none" w:sz="0" w:space="0"/>
            <w:right w:val="none" w:sz="0" w:space="0"/>
          </w:pgBorders>
          <w:pgNumType w:fmt="upperRoman" w:start="1"/>
          <w:cols w:space="0" w:num="1"/>
          <w:rtlGutter w:val="0"/>
          <w:docGrid w:linePitch="312" w:charSpace="0"/>
        </w:sectPr>
      </w:pPr>
    </w:p>
    <w:bookmarkEnd w:id="0"/>
    <w:p>
      <w:pPr>
        <w:shd w:val="clear"/>
        <w:bidi w:val="0"/>
        <w:ind w:left="0" w:leftChars="0" w:right="0" w:rightChars="0" w:firstLine="0" w:firstLineChars="0"/>
        <w:jc w:val="center"/>
        <w:outlineLvl w:val="9"/>
        <w:rPr>
          <w:rFonts w:hint="eastAsia" w:ascii="黑体" w:hAnsi="黑体" w:eastAsia="黑体" w:cs="黑体"/>
          <w:b/>
          <w:bCs/>
          <w:color w:val="auto"/>
          <w:sz w:val="44"/>
          <w:szCs w:val="36"/>
          <w:highlight w:val="none"/>
          <w:lang w:eastAsia="zh-CN"/>
        </w:rPr>
      </w:pPr>
      <w:bookmarkStart w:id="1" w:name="_Toc23630"/>
      <w:bookmarkStart w:id="2" w:name="_Toc12961"/>
      <w:bookmarkStart w:id="3" w:name="_Toc28057"/>
      <w:bookmarkStart w:id="4" w:name="_Toc27842"/>
      <w:bookmarkStart w:id="5" w:name="_Toc6550"/>
      <w:r>
        <w:rPr>
          <w:rFonts w:hint="eastAsia" w:ascii="黑体" w:hAnsi="黑体" w:eastAsia="黑体" w:cs="黑体"/>
          <w:b/>
          <w:bCs/>
          <w:color w:val="auto"/>
          <w:sz w:val="44"/>
          <w:szCs w:val="36"/>
          <w:highlight w:val="none"/>
          <w:lang w:eastAsia="zh-CN"/>
        </w:rPr>
        <w:t>南召县民政局</w:t>
      </w:r>
    </w:p>
    <w:p>
      <w:pPr>
        <w:shd w:val="clear"/>
        <w:bidi w:val="0"/>
        <w:ind w:left="0" w:leftChars="0" w:right="0" w:rightChars="0" w:firstLine="0" w:firstLineChars="0"/>
        <w:jc w:val="center"/>
        <w:outlineLvl w:val="9"/>
        <w:rPr>
          <w:color w:val="auto"/>
          <w:sz w:val="44"/>
          <w:szCs w:val="36"/>
          <w:highlight w:val="none"/>
        </w:rPr>
      </w:pPr>
      <w:r>
        <w:rPr>
          <w:rFonts w:hint="eastAsia" w:ascii="黑体" w:hAnsi="黑体" w:eastAsia="黑体" w:cs="黑体"/>
          <w:b/>
          <w:bCs/>
          <w:color w:val="auto"/>
          <w:sz w:val="44"/>
          <w:szCs w:val="36"/>
          <w:highlight w:val="none"/>
          <w:lang w:eastAsia="zh-CN"/>
        </w:rPr>
        <w:t>2021</w:t>
      </w:r>
      <w:r>
        <w:rPr>
          <w:rFonts w:hint="eastAsia" w:ascii="黑体" w:hAnsi="黑体" w:eastAsia="黑体" w:cs="黑体"/>
          <w:b/>
          <w:bCs/>
          <w:color w:val="auto"/>
          <w:sz w:val="44"/>
          <w:szCs w:val="36"/>
          <w:highlight w:val="none"/>
        </w:rPr>
        <w:t>年度部门整体资金绩效自评报告</w:t>
      </w:r>
      <w:bookmarkEnd w:id="1"/>
      <w:bookmarkEnd w:id="2"/>
      <w:bookmarkEnd w:id="3"/>
      <w:bookmarkEnd w:id="4"/>
      <w:bookmarkEnd w:id="5"/>
    </w:p>
    <w:p>
      <w:pPr>
        <w:shd w:val="clear"/>
        <w:bidi w:val="0"/>
        <w:rPr>
          <w:color w:val="auto"/>
          <w:highlight w:val="none"/>
        </w:rPr>
      </w:pPr>
      <w:r>
        <w:rPr>
          <w:rFonts w:hint="eastAsia"/>
          <w:color w:val="auto"/>
          <w:highlight w:val="none"/>
        </w:rPr>
        <w:t>为深入贯彻落实</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河南省省</w:t>
      </w:r>
      <w:r>
        <w:rPr>
          <w:rFonts w:hint="eastAsia" w:ascii="仿宋" w:hAnsi="仿宋" w:eastAsia="仿宋" w:cs="仿宋"/>
          <w:color w:val="auto"/>
          <w:sz w:val="32"/>
          <w:szCs w:val="32"/>
          <w:highlight w:val="none"/>
        </w:rPr>
        <w:t>级预算项目支出绩效评价管理办法》（</w:t>
      </w:r>
      <w:r>
        <w:rPr>
          <w:rFonts w:hint="eastAsia" w:ascii="仿宋" w:hAnsi="仿宋" w:eastAsia="仿宋" w:cs="仿宋"/>
          <w:color w:val="auto"/>
          <w:sz w:val="32"/>
          <w:szCs w:val="32"/>
          <w:highlight w:val="none"/>
          <w:lang w:val="en-US" w:eastAsia="zh-CN"/>
        </w:rPr>
        <w:t>豫财</w:t>
      </w:r>
      <w:r>
        <w:rPr>
          <w:rFonts w:hint="eastAsia" w:ascii="仿宋" w:hAnsi="仿宋" w:cs="仿宋"/>
          <w:color w:val="auto"/>
          <w:sz w:val="32"/>
          <w:szCs w:val="32"/>
          <w:highlight w:val="none"/>
          <w:lang w:val="en-US" w:eastAsia="zh-CN"/>
        </w:rPr>
        <w:t>效</w:t>
      </w:r>
      <w:r>
        <w:rPr>
          <w:rFonts w:hint="eastAsia" w:ascii="仿宋" w:hAnsi="仿宋" w:eastAsia="仿宋" w:cs="仿宋"/>
          <w:color w:val="auto"/>
          <w:sz w:val="32"/>
          <w:szCs w:val="32"/>
          <w:highlight w:val="none"/>
        </w:rPr>
        <w:t>〔202</w:t>
      </w:r>
      <w:r>
        <w:rPr>
          <w:rFonts w:hint="eastAsia" w:ascii="仿宋" w:hAnsi="仿宋" w:cs="仿宋"/>
          <w:color w:val="auto"/>
          <w:sz w:val="32"/>
          <w:szCs w:val="32"/>
          <w:highlight w:val="none"/>
          <w:lang w:val="en-US" w:eastAsia="zh-CN"/>
        </w:rPr>
        <w:t>0</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10</w:t>
      </w:r>
      <w:r>
        <w:rPr>
          <w:rFonts w:hint="eastAsia" w:ascii="仿宋" w:hAnsi="仿宋" w:eastAsia="仿宋" w:cs="仿宋"/>
          <w:color w:val="auto"/>
          <w:sz w:val="32"/>
          <w:szCs w:val="32"/>
          <w:highlight w:val="none"/>
        </w:rPr>
        <w:t>号）</w:t>
      </w:r>
      <w:r>
        <w:rPr>
          <w:rFonts w:hint="eastAsia"/>
          <w:color w:val="auto"/>
          <w:highlight w:val="none"/>
        </w:rPr>
        <w:t>有关要求，健全绩效</w:t>
      </w:r>
      <w:r>
        <w:rPr>
          <w:rFonts w:hint="eastAsia"/>
          <w:color w:val="auto"/>
          <w:highlight w:val="none"/>
          <w:lang w:eastAsia="zh-CN"/>
        </w:rPr>
        <w:t>管理</w:t>
      </w:r>
      <w:r>
        <w:rPr>
          <w:rFonts w:hint="eastAsia"/>
          <w:color w:val="auto"/>
          <w:highlight w:val="none"/>
        </w:rPr>
        <w:t>常态化机制，强化部门预算绩效管理主体责任，提高财政资金使用效益。按照</w:t>
      </w:r>
      <w:r>
        <w:rPr>
          <w:rFonts w:hint="eastAsia"/>
          <w:color w:val="auto"/>
          <w:highlight w:val="none"/>
          <w:lang w:eastAsia="zh-CN"/>
        </w:rPr>
        <w:t>《</w:t>
      </w:r>
      <w:r>
        <w:rPr>
          <w:rFonts w:hint="eastAsia"/>
          <w:color w:val="auto"/>
          <w:highlight w:val="none"/>
          <w:lang w:val="en-US" w:eastAsia="zh-CN"/>
        </w:rPr>
        <w:t>南召县</w:t>
      </w:r>
      <w:r>
        <w:rPr>
          <w:rFonts w:hint="eastAsia"/>
          <w:color w:val="auto"/>
          <w:highlight w:val="none"/>
          <w:lang w:eastAsia="zh-CN"/>
        </w:rPr>
        <w:t>财政局关于开展2021年度</w:t>
      </w:r>
      <w:r>
        <w:rPr>
          <w:rFonts w:hint="eastAsia"/>
          <w:color w:val="auto"/>
          <w:highlight w:val="none"/>
          <w:lang w:val="en-US" w:eastAsia="zh-CN"/>
        </w:rPr>
        <w:t>县</w:t>
      </w:r>
      <w:r>
        <w:rPr>
          <w:rFonts w:hint="eastAsia"/>
          <w:color w:val="auto"/>
          <w:highlight w:val="none"/>
          <w:lang w:eastAsia="zh-CN"/>
        </w:rPr>
        <w:t>级预算资金绩效评价工作的通知</w:t>
      </w:r>
      <w:r>
        <w:rPr>
          <w:rFonts w:hint="eastAsia"/>
          <w:color w:val="auto"/>
          <w:highlight w:val="none"/>
          <w:lang w:val="zh-CN"/>
        </w:rPr>
        <w:t>》</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召财</w:t>
      </w:r>
      <w:r>
        <w:rPr>
          <w:rFonts w:hint="eastAsia" w:ascii="仿宋" w:hAnsi="仿宋" w:eastAsia="仿宋" w:cs="仿宋"/>
          <w:color w:val="auto"/>
          <w:sz w:val="32"/>
          <w:szCs w:val="32"/>
          <w:highlight w:val="none"/>
        </w:rPr>
        <w:t>〔20</w:t>
      </w:r>
      <w:r>
        <w:rPr>
          <w:rFonts w:hint="eastAsia" w:ascii="仿宋" w:hAnsi="仿宋" w:eastAsia="仿宋" w:cs="仿宋"/>
          <w:color w:val="auto"/>
          <w:sz w:val="32"/>
          <w:szCs w:val="32"/>
          <w:highlight w:val="none"/>
          <w:lang w:val="en-US" w:eastAsia="zh-CN"/>
        </w:rPr>
        <w:t>22</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9</w:t>
      </w:r>
      <w:r>
        <w:rPr>
          <w:rFonts w:hint="eastAsia" w:ascii="仿宋" w:hAnsi="仿宋" w:cs="仿宋"/>
          <w:color w:val="auto"/>
          <w:sz w:val="32"/>
          <w:szCs w:val="32"/>
          <w:highlight w:val="none"/>
          <w:lang w:val="en-US" w:eastAsia="zh-CN"/>
        </w:rPr>
        <w:t>9</w:t>
      </w:r>
      <w:r>
        <w:rPr>
          <w:rFonts w:hint="eastAsia" w:ascii="仿宋" w:hAnsi="仿宋" w:eastAsia="仿宋" w:cs="仿宋"/>
          <w:color w:val="auto"/>
          <w:sz w:val="32"/>
          <w:szCs w:val="32"/>
          <w:highlight w:val="none"/>
        </w:rPr>
        <w:t>号）</w:t>
      </w:r>
      <w:r>
        <w:rPr>
          <w:rFonts w:hint="eastAsia"/>
          <w:color w:val="auto"/>
          <w:highlight w:val="none"/>
        </w:rPr>
        <w:t>文件的相关要求，</w:t>
      </w:r>
      <w:r>
        <w:rPr>
          <w:rFonts w:hint="eastAsia"/>
          <w:color w:val="auto"/>
          <w:highlight w:val="none"/>
          <w:lang w:eastAsia="zh-CN"/>
        </w:rPr>
        <w:t>我</w:t>
      </w:r>
      <w:r>
        <w:rPr>
          <w:rFonts w:hint="eastAsia"/>
          <w:color w:val="auto"/>
          <w:highlight w:val="none"/>
        </w:rPr>
        <w:t>单位高度重视，成立了绩效自评工作领导小组，通过基础资料收集、线上、线下问卷调查、数据汇总分析等工作程序，对部门整体的情况进行全面了解，根据文件要求，形成如下绩效自评报告。现将有关情况报告如下：</w:t>
      </w:r>
    </w:p>
    <w:p>
      <w:pPr>
        <w:pStyle w:val="3"/>
        <w:shd w:val="clear"/>
        <w:bidi w:val="0"/>
        <w:rPr>
          <w:color w:val="auto"/>
          <w:highlight w:val="none"/>
        </w:rPr>
      </w:pPr>
      <w:bookmarkStart w:id="6" w:name="_Toc25853"/>
      <w:r>
        <w:rPr>
          <w:rFonts w:hint="eastAsia"/>
          <w:color w:val="auto"/>
          <w:highlight w:val="none"/>
          <w:lang w:val="en-US" w:eastAsia="zh-CN"/>
        </w:rPr>
        <w:t>一、</w:t>
      </w:r>
      <w:r>
        <w:rPr>
          <w:rFonts w:hint="eastAsia"/>
          <w:color w:val="auto"/>
          <w:highlight w:val="none"/>
        </w:rPr>
        <w:t>基本情况</w:t>
      </w:r>
      <w:bookmarkEnd w:id="6"/>
    </w:p>
    <w:p>
      <w:pPr>
        <w:pStyle w:val="4"/>
        <w:shd w:val="clear"/>
        <w:bidi w:val="0"/>
        <w:rPr>
          <w:rFonts w:hint="eastAsia"/>
          <w:color w:val="auto"/>
          <w:highlight w:val="none"/>
        </w:rPr>
      </w:pPr>
      <w:bookmarkStart w:id="7" w:name="_Toc11135"/>
      <w:r>
        <w:rPr>
          <w:rFonts w:hint="eastAsia"/>
          <w:color w:val="auto"/>
          <w:highlight w:val="none"/>
        </w:rPr>
        <w:t>（一）单位简介</w:t>
      </w:r>
      <w:bookmarkEnd w:id="7"/>
    </w:p>
    <w:p>
      <w:pPr>
        <w:shd w:val="clear"/>
        <w:bidi w:val="0"/>
        <w:rPr>
          <w:rFonts w:hint="eastAsia"/>
          <w:color w:val="auto"/>
          <w:highlight w:val="none"/>
          <w:lang w:eastAsia="zh-CN"/>
        </w:rPr>
      </w:pPr>
      <w:r>
        <w:rPr>
          <w:rFonts w:hint="eastAsia"/>
          <w:color w:val="auto"/>
          <w:highlight w:val="none"/>
          <w:lang w:eastAsia="zh-CN"/>
        </w:rPr>
        <w:t>南召县民政局属正科级行政单位，行政编制11人，事业编制56人，内设机构6个，包括：办公室、规划财务股、社会救助股、养老服务和儿童福利股、社会事务股、基层政权和区划地名股。</w:t>
      </w:r>
    </w:p>
    <w:p>
      <w:pPr>
        <w:keepNext w:val="0"/>
        <w:keepLines w:val="0"/>
        <w:pageBreakBefore w:val="0"/>
        <w:widowControl w:val="0"/>
        <w:numPr>
          <w:ilvl w:val="-1"/>
          <w:numId w:val="0"/>
        </w:numPr>
        <w:shd w:val="clear" w:color="auto"/>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主要职责</w:t>
      </w:r>
      <w:r>
        <w:rPr>
          <w:rFonts w:hint="eastAsia" w:ascii="仿宋" w:hAnsi="仿宋" w:cs="仿宋"/>
          <w:color w:val="auto"/>
          <w:sz w:val="32"/>
          <w:szCs w:val="32"/>
          <w:highlight w:val="none"/>
          <w:lang w:val="en-US" w:eastAsia="zh-CN"/>
        </w:rPr>
        <w:t>为：</w:t>
      </w:r>
    </w:p>
    <w:p>
      <w:pPr>
        <w:pStyle w:val="2"/>
        <w:shd w:val="clea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1.贯彻执行民政事业发展的法律、法规和政策，拟订全县民政事业发展规划和标准并组织实施。</w:t>
      </w:r>
    </w:p>
    <w:p>
      <w:pPr>
        <w:pStyle w:val="2"/>
        <w:shd w:val="clea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2.落实全县社会团体、基金会、社会服务机构等社会组织登记和监督管理办法，依法对社会组织进行登记管理和执法监督。</w:t>
      </w:r>
    </w:p>
    <w:p>
      <w:pPr>
        <w:pStyle w:val="2"/>
        <w:shd w:val="clea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3.拟订全县社会救助政策性措施、标准，统筹社会救助体系建设，负责城乡居民最低生活保障、特困人员救助供养、临时救助、生活无着流浪乞讨人员救助工作。指导低收入家庭经济状况信息核对工作。</w:t>
      </w:r>
    </w:p>
    <w:p>
      <w:pPr>
        <w:pStyle w:val="2"/>
        <w:shd w:val="clea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4.拟订全县城乡基层群众自治建设和社区治理政策性措施，指导城乡社区治理体系和治理能力建设，提出加强和改进城乡基层政权建设的建议，推动基层民主政治建设。</w:t>
      </w:r>
    </w:p>
    <w:p>
      <w:pPr>
        <w:pStyle w:val="2"/>
        <w:shd w:val="clea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贯彻落实行政区划管理政策和行政区域界限管理，地名管理办法并组织实施。负责全县乡镇（街道办事处）以下行政区域设立、撤销、更名、界线变更及政府驻地迁移的审核报批工作，负责跨县区和跨乡镇重要自然地理实体命名和更名的审核报批工作，负责全县地名标志的设置及管理工作，负责全县行政区域界线的勘定和管理工作。</w:t>
      </w:r>
    </w:p>
    <w:p>
      <w:pPr>
        <w:pStyle w:val="2"/>
        <w:shd w:val="clea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6.贯彻落实婚姻管理政策，推进婚俗改革。</w:t>
      </w:r>
    </w:p>
    <w:p>
      <w:pPr>
        <w:pStyle w:val="2"/>
        <w:shd w:val="clea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7.贯彻落实殡葬管理政策和服务规范，推进殡葬改革。</w:t>
      </w:r>
    </w:p>
    <w:p>
      <w:pPr>
        <w:pStyle w:val="2"/>
        <w:shd w:val="clea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8.贯彻落实残疾人权益保护政策，统筹推进残疾人福利制度建设和康复辅助器具产业发展。</w:t>
      </w:r>
    </w:p>
    <w:p>
      <w:pPr>
        <w:pStyle w:val="2"/>
        <w:shd w:val="clea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9.统筹推进、督促指导、监督管理养老服务工作，拟订全县养老服务体系建设规划和标准并组织实施，承担老年人福利和特殊困难老年人救助工作。</w:t>
      </w:r>
    </w:p>
    <w:p>
      <w:pPr>
        <w:pStyle w:val="2"/>
        <w:shd w:val="clea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10.拟订全县儿童福利、孤弃儿童保障、儿童收养、儿童救助保护政策性措施和标准并组织实施，健全农村留守儿童关爱服务体系和困境儿童保障制度。</w:t>
      </w:r>
    </w:p>
    <w:p>
      <w:pPr>
        <w:pStyle w:val="2"/>
        <w:shd w:val="clea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11.贯彻落实促进慈善事业发展政策，组织指导社会捐助工作，负责全县福利彩票发行管理工作。</w:t>
      </w:r>
    </w:p>
    <w:p>
      <w:pPr>
        <w:pStyle w:val="2"/>
        <w:shd w:val="clea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12.拟订全县社会工作、志愿服务政策性措施和标准，会同有关部门推进社会工作人才队伍建设和志愿者队伍建设。</w:t>
      </w:r>
    </w:p>
    <w:p>
      <w:pPr>
        <w:pStyle w:val="2"/>
        <w:shd w:val="clear"/>
        <w:rPr>
          <w:rFonts w:hint="default"/>
          <w:color w:val="auto"/>
          <w:highlight w:val="none"/>
          <w:lang w:val="en-US" w:eastAsia="zh-CN"/>
        </w:rPr>
      </w:pPr>
      <w:r>
        <w:rPr>
          <w:rFonts w:hint="eastAsia" w:ascii="仿宋" w:hAnsi="仿宋" w:eastAsia="仿宋" w:cs="仿宋"/>
          <w:color w:val="auto"/>
          <w:sz w:val="32"/>
          <w:szCs w:val="32"/>
          <w:highlight w:val="none"/>
          <w:lang w:val="en-US" w:eastAsia="zh-CN"/>
        </w:rPr>
        <w:t>13.完成县委、县政府交办的其他任务。</w:t>
      </w:r>
    </w:p>
    <w:p>
      <w:pPr>
        <w:pStyle w:val="4"/>
        <w:shd w:val="clear"/>
        <w:bidi w:val="0"/>
        <w:rPr>
          <w:color w:val="auto"/>
          <w:highlight w:val="none"/>
        </w:rPr>
      </w:pPr>
      <w:bookmarkStart w:id="8" w:name="_Toc26484"/>
      <w:r>
        <w:rPr>
          <w:rFonts w:hint="eastAsia"/>
          <w:color w:val="auto"/>
          <w:highlight w:val="none"/>
        </w:rPr>
        <w:t>（二）</w:t>
      </w:r>
      <w:r>
        <w:rPr>
          <w:color w:val="auto"/>
          <w:highlight w:val="none"/>
        </w:rPr>
        <w:t>年度部门总目标及主要任务</w:t>
      </w:r>
      <w:bookmarkEnd w:id="8"/>
    </w:p>
    <w:p>
      <w:pPr>
        <w:shd w:val="clear"/>
        <w:bidi w:val="0"/>
        <w:rPr>
          <w:color w:val="auto"/>
          <w:highlight w:val="none"/>
        </w:rPr>
      </w:pPr>
      <w:bookmarkStart w:id="9" w:name="_Toc5610"/>
      <w:bookmarkStart w:id="10" w:name="_Toc21119"/>
      <w:bookmarkStart w:id="11" w:name="_Toc18200"/>
      <w:r>
        <w:rPr>
          <w:rFonts w:hint="eastAsia"/>
          <w:color w:val="auto"/>
          <w:highlight w:val="none"/>
        </w:rPr>
        <w:t>根据</w:t>
      </w:r>
      <w:r>
        <w:rPr>
          <w:rFonts w:hint="eastAsia"/>
          <w:color w:val="auto"/>
          <w:highlight w:val="none"/>
          <w:lang w:val="en-US" w:eastAsia="zh-CN"/>
        </w:rPr>
        <w:t>工作计划并</w:t>
      </w:r>
      <w:r>
        <w:rPr>
          <w:rFonts w:hint="eastAsia"/>
          <w:color w:val="auto"/>
          <w:highlight w:val="none"/>
        </w:rPr>
        <w:t>结合部门年初工作要点，我单位制定了如下年度目标及任务：</w:t>
      </w:r>
      <w:bookmarkEnd w:id="9"/>
      <w:bookmarkEnd w:id="10"/>
      <w:bookmarkEnd w:id="11"/>
    </w:p>
    <w:p>
      <w:pPr>
        <w:pStyle w:val="5"/>
        <w:shd w:val="clear"/>
        <w:bidi w:val="0"/>
        <w:rPr>
          <w:color w:val="auto"/>
          <w:highlight w:val="none"/>
        </w:rPr>
      </w:pPr>
      <w:r>
        <w:rPr>
          <w:rFonts w:hint="eastAsia"/>
          <w:color w:val="auto"/>
          <w:highlight w:val="none"/>
        </w:rPr>
        <w:t>1.年度总体目标</w:t>
      </w:r>
    </w:p>
    <w:p>
      <w:pPr>
        <w:shd w:val="clear"/>
        <w:bidi w:val="0"/>
        <w:rPr>
          <w:rFonts w:hint="default" w:eastAsia="仿宋"/>
          <w:color w:val="auto"/>
          <w:highlight w:val="none"/>
          <w:lang w:val="en-US" w:eastAsia="zh-CN"/>
        </w:rPr>
      </w:pPr>
      <w:r>
        <w:rPr>
          <w:rFonts w:hint="eastAsia"/>
          <w:color w:val="auto"/>
          <w:highlight w:val="none"/>
        </w:rPr>
        <w:t>目标1：</w:t>
      </w:r>
      <w:r>
        <w:rPr>
          <w:rFonts w:hint="eastAsia"/>
          <w:color w:val="auto"/>
          <w:highlight w:val="none"/>
          <w:lang w:val="en-US" w:eastAsia="zh-CN"/>
        </w:rPr>
        <w:t>落实惠民政策，做好民生保障工作。</w:t>
      </w:r>
    </w:p>
    <w:p>
      <w:pPr>
        <w:shd w:val="clear"/>
        <w:bidi w:val="0"/>
        <w:rPr>
          <w:rFonts w:hint="eastAsia"/>
          <w:color w:val="auto"/>
          <w:highlight w:val="none"/>
        </w:rPr>
      </w:pPr>
      <w:r>
        <w:rPr>
          <w:rFonts w:hint="eastAsia"/>
          <w:color w:val="auto"/>
          <w:highlight w:val="none"/>
        </w:rPr>
        <w:t>目标2：深入推进殡葬改革，提升火化率。</w:t>
      </w:r>
    </w:p>
    <w:p>
      <w:pPr>
        <w:shd w:val="clear"/>
        <w:bidi w:val="0"/>
        <w:rPr>
          <w:color w:val="auto"/>
          <w:highlight w:val="none"/>
        </w:rPr>
      </w:pPr>
      <w:r>
        <w:rPr>
          <w:rFonts w:hint="eastAsia"/>
          <w:color w:val="auto"/>
          <w:highlight w:val="none"/>
        </w:rPr>
        <w:t>目标</w:t>
      </w:r>
      <w:r>
        <w:rPr>
          <w:rFonts w:hint="eastAsia"/>
          <w:color w:val="auto"/>
          <w:highlight w:val="none"/>
          <w:lang w:val="en-US" w:eastAsia="zh-CN"/>
        </w:rPr>
        <w:t>3：</w:t>
      </w:r>
      <w:r>
        <w:rPr>
          <w:rFonts w:hint="eastAsia"/>
          <w:color w:val="auto"/>
          <w:highlight w:val="none"/>
        </w:rPr>
        <w:t>推进养老服务体系建设。</w:t>
      </w:r>
    </w:p>
    <w:p>
      <w:pPr>
        <w:pStyle w:val="5"/>
        <w:shd w:val="clear"/>
        <w:bidi w:val="0"/>
        <w:rPr>
          <w:color w:val="auto"/>
          <w:highlight w:val="none"/>
        </w:rPr>
      </w:pPr>
      <w:r>
        <w:rPr>
          <w:rFonts w:hint="eastAsia"/>
          <w:color w:val="auto"/>
          <w:highlight w:val="none"/>
        </w:rPr>
        <w:t>2.年度主要工作内容</w:t>
      </w:r>
    </w:p>
    <w:p>
      <w:pPr>
        <w:shd w:val="clear"/>
        <w:bidi w:val="0"/>
        <w:rPr>
          <w:rFonts w:hint="eastAsia"/>
          <w:color w:val="auto"/>
          <w:highlight w:val="none"/>
        </w:rPr>
      </w:pPr>
      <w:r>
        <w:rPr>
          <w:rFonts w:hint="eastAsia"/>
          <w:color w:val="auto"/>
          <w:highlight w:val="none"/>
        </w:rPr>
        <w:t>任务1：及时足额发放各类补助、优待金、慰问金、奖励金等及时足额发放低保、特困人员供养、临时救助、残疾人两项补贴、孤儿和事实无人抚养儿童救助、高龄津贴、政福保和政康保工程等资金。</w:t>
      </w:r>
    </w:p>
    <w:p>
      <w:pPr>
        <w:shd w:val="clear"/>
        <w:bidi w:val="0"/>
        <w:rPr>
          <w:color w:val="auto"/>
          <w:highlight w:val="none"/>
        </w:rPr>
      </w:pPr>
      <w:r>
        <w:rPr>
          <w:rFonts w:hint="eastAsia"/>
          <w:color w:val="auto"/>
          <w:highlight w:val="none"/>
        </w:rPr>
        <w:t>任务2：加快推进各级公益性公墓建设。</w:t>
      </w:r>
    </w:p>
    <w:p>
      <w:pPr>
        <w:shd w:val="clear"/>
        <w:bidi w:val="0"/>
        <w:rPr>
          <w:color w:val="auto"/>
          <w:highlight w:val="none"/>
        </w:rPr>
      </w:pPr>
      <w:r>
        <w:rPr>
          <w:rFonts w:hint="eastAsia"/>
          <w:color w:val="auto"/>
          <w:highlight w:val="none"/>
        </w:rPr>
        <w:t>任务3：逐步完善养老服务体制，推进养老项目建设。</w:t>
      </w:r>
    </w:p>
    <w:p>
      <w:pPr>
        <w:pStyle w:val="5"/>
        <w:shd w:val="clear"/>
        <w:bidi w:val="0"/>
        <w:rPr>
          <w:color w:val="auto"/>
          <w:highlight w:val="none"/>
        </w:rPr>
      </w:pPr>
      <w:r>
        <w:rPr>
          <w:rFonts w:hint="eastAsia"/>
          <w:color w:val="auto"/>
          <w:highlight w:val="none"/>
        </w:rPr>
        <w:t>3.</w:t>
      </w:r>
      <w:r>
        <w:rPr>
          <w:color w:val="auto"/>
          <w:highlight w:val="none"/>
        </w:rPr>
        <w:t>年度部门整体预算绩效目标、绩效指标设定情况</w:t>
      </w:r>
    </w:p>
    <w:p>
      <w:pPr>
        <w:shd w:val="clear"/>
        <w:bidi w:val="0"/>
        <w:rPr>
          <w:rFonts w:hint="eastAsia" w:eastAsia="仿宋"/>
          <w:color w:val="auto"/>
          <w:highlight w:val="none"/>
          <w:lang w:eastAsia="zh-CN"/>
        </w:rPr>
      </w:pPr>
      <w:bookmarkStart w:id="12" w:name="_Toc23108"/>
      <w:bookmarkStart w:id="13" w:name="_Toc12027"/>
      <w:bookmarkStart w:id="14" w:name="_Toc19880"/>
      <w:bookmarkStart w:id="15" w:name="_Toc25009"/>
      <w:bookmarkStart w:id="16" w:name="_Toc10759"/>
      <w:r>
        <w:rPr>
          <w:rFonts w:hint="eastAsia"/>
          <w:color w:val="auto"/>
          <w:highlight w:val="none"/>
        </w:rPr>
        <w:t>我单位根据</w:t>
      </w:r>
      <w:r>
        <w:rPr>
          <w:rFonts w:hint="eastAsia"/>
          <w:color w:val="auto"/>
          <w:highlight w:val="none"/>
          <w:lang w:eastAsia="zh-CN"/>
        </w:rPr>
        <w:t>2021</w:t>
      </w:r>
      <w:r>
        <w:rPr>
          <w:rFonts w:hint="eastAsia"/>
          <w:color w:val="auto"/>
          <w:highlight w:val="none"/>
        </w:rPr>
        <w:t>年度工作计划，按照</w:t>
      </w:r>
      <w:r>
        <w:rPr>
          <w:rFonts w:hint="eastAsia"/>
          <w:color w:val="auto"/>
          <w:highlight w:val="none"/>
          <w:lang w:val="en-US" w:eastAsia="zh-CN"/>
        </w:rPr>
        <w:t>《南召县县级预算项目政策事前绩效评估管理办法》等5个办法的通知</w:t>
      </w:r>
      <w:r>
        <w:rPr>
          <w:rFonts w:hint="eastAsia"/>
          <w:color w:val="auto"/>
          <w:highlight w:val="none"/>
        </w:rPr>
        <w:t>（</w:t>
      </w:r>
      <w:r>
        <w:rPr>
          <w:rFonts w:hint="eastAsia"/>
          <w:color w:val="auto"/>
          <w:highlight w:val="none"/>
          <w:lang w:val="en-US" w:eastAsia="zh-CN"/>
        </w:rPr>
        <w:t>召财</w:t>
      </w:r>
      <w:r>
        <w:rPr>
          <w:rFonts w:hint="eastAsia"/>
          <w:color w:val="auto"/>
          <w:highlight w:val="none"/>
        </w:rPr>
        <w:t>〔20</w:t>
      </w:r>
      <w:r>
        <w:rPr>
          <w:rFonts w:hint="eastAsia"/>
          <w:color w:val="auto"/>
          <w:highlight w:val="none"/>
          <w:lang w:val="en-US" w:eastAsia="zh-CN"/>
        </w:rPr>
        <w:t>22</w:t>
      </w:r>
      <w:r>
        <w:rPr>
          <w:rFonts w:hint="eastAsia"/>
          <w:color w:val="auto"/>
          <w:highlight w:val="none"/>
        </w:rPr>
        <w:t>〕</w:t>
      </w:r>
      <w:r>
        <w:rPr>
          <w:rFonts w:hint="eastAsia"/>
          <w:color w:val="auto"/>
          <w:highlight w:val="none"/>
          <w:lang w:val="en-US" w:eastAsia="zh-CN"/>
        </w:rPr>
        <w:t>95</w:t>
      </w:r>
      <w:r>
        <w:rPr>
          <w:rFonts w:hint="eastAsia"/>
          <w:color w:val="auto"/>
          <w:highlight w:val="none"/>
        </w:rPr>
        <w:t>号）文件要求，制定部门年度整体预算绩效目标表</w:t>
      </w:r>
      <w:bookmarkEnd w:id="12"/>
      <w:bookmarkEnd w:id="13"/>
      <w:bookmarkEnd w:id="14"/>
      <w:bookmarkEnd w:id="15"/>
      <w:bookmarkEnd w:id="16"/>
      <w:r>
        <w:rPr>
          <w:rFonts w:hint="eastAsia"/>
          <w:color w:val="auto"/>
          <w:highlight w:val="none"/>
          <w:lang w:eastAsia="zh-CN"/>
        </w:rPr>
        <w:t>。</w:t>
      </w:r>
    </w:p>
    <w:p>
      <w:pPr>
        <w:shd w:val="clear"/>
        <w:bidi w:val="0"/>
        <w:rPr>
          <w:color w:val="auto"/>
          <w:highlight w:val="none"/>
        </w:rPr>
      </w:pPr>
      <w:r>
        <w:rPr>
          <w:rFonts w:hint="eastAsia"/>
          <w:color w:val="auto"/>
          <w:highlight w:val="none"/>
        </w:rPr>
        <w:t>本次自评指标体系包括3个一级指标、</w:t>
      </w:r>
      <w:r>
        <w:rPr>
          <w:rFonts w:hint="eastAsia"/>
          <w:color w:val="auto"/>
          <w:highlight w:val="none"/>
          <w:lang w:val="en-US" w:eastAsia="zh-CN"/>
        </w:rPr>
        <w:t>7</w:t>
      </w:r>
      <w:r>
        <w:rPr>
          <w:rFonts w:hint="eastAsia"/>
          <w:color w:val="auto"/>
          <w:highlight w:val="none"/>
        </w:rPr>
        <w:t>个二级指标、</w:t>
      </w:r>
      <w:r>
        <w:rPr>
          <w:rFonts w:hint="eastAsia"/>
          <w:color w:val="auto"/>
          <w:highlight w:val="none"/>
          <w:lang w:val="en-US" w:eastAsia="zh-CN"/>
        </w:rPr>
        <w:t>28</w:t>
      </w:r>
      <w:r>
        <w:rPr>
          <w:rFonts w:hint="eastAsia"/>
          <w:color w:val="auto"/>
          <w:highlight w:val="none"/>
        </w:rPr>
        <w:t>个三级指标。其中一级指标</w:t>
      </w:r>
      <w:r>
        <w:rPr>
          <w:rFonts w:hint="eastAsia"/>
          <w:color w:val="auto"/>
          <w:highlight w:val="none"/>
          <w:lang w:val="en-US" w:eastAsia="zh-CN"/>
        </w:rPr>
        <w:t>从</w:t>
      </w:r>
      <w:r>
        <w:rPr>
          <w:rFonts w:hint="eastAsia"/>
          <w:color w:val="auto"/>
          <w:highlight w:val="none"/>
        </w:rPr>
        <w:t>投入管理指标、产出指标、效益指标3个方面</w:t>
      </w:r>
      <w:r>
        <w:rPr>
          <w:rFonts w:hint="eastAsia"/>
          <w:color w:val="auto"/>
          <w:highlight w:val="none"/>
          <w:lang w:eastAsia="zh-CN"/>
        </w:rPr>
        <w:t>，</w:t>
      </w:r>
      <w:r>
        <w:rPr>
          <w:rFonts w:hint="eastAsia"/>
          <w:color w:val="auto"/>
          <w:highlight w:val="none"/>
        </w:rPr>
        <w:t>对一级指标进行细化评价；二级指标从工作目标管理、预算和财务管理、绩效管理、重点工作任务完成、履职目标实现、履职</w:t>
      </w:r>
      <w:r>
        <w:rPr>
          <w:rFonts w:hint="eastAsia"/>
          <w:color w:val="auto"/>
          <w:highlight w:val="none"/>
          <w:lang w:val="en-US" w:eastAsia="zh-CN"/>
        </w:rPr>
        <w:t>效益</w:t>
      </w:r>
      <w:r>
        <w:rPr>
          <w:rFonts w:hint="eastAsia"/>
          <w:color w:val="auto"/>
          <w:highlight w:val="none"/>
        </w:rPr>
        <w:t>、满意度</w:t>
      </w:r>
      <w:r>
        <w:rPr>
          <w:rFonts w:hint="eastAsia"/>
          <w:color w:val="auto"/>
          <w:highlight w:val="none"/>
          <w:lang w:val="en-US" w:eastAsia="zh-CN"/>
        </w:rPr>
        <w:t>7</w:t>
      </w:r>
      <w:r>
        <w:rPr>
          <w:rFonts w:hint="eastAsia"/>
          <w:color w:val="auto"/>
          <w:highlight w:val="none"/>
        </w:rPr>
        <w:t>个方面对一级指标进行细化评价，三级指标是对二级指标的细化、量化。</w:t>
      </w:r>
    </w:p>
    <w:p>
      <w:pPr>
        <w:pStyle w:val="3"/>
        <w:shd w:val="clear"/>
        <w:bidi w:val="0"/>
        <w:rPr>
          <w:color w:val="auto"/>
          <w:highlight w:val="none"/>
        </w:rPr>
      </w:pPr>
      <w:bookmarkStart w:id="17" w:name="_Toc17940"/>
      <w:r>
        <w:rPr>
          <w:rFonts w:hint="eastAsia"/>
          <w:color w:val="auto"/>
          <w:highlight w:val="none"/>
        </w:rPr>
        <w:t>二</w:t>
      </w:r>
      <w:r>
        <w:rPr>
          <w:color w:val="auto"/>
          <w:highlight w:val="none"/>
        </w:rPr>
        <w:t>、绩效自评工作开展情况</w:t>
      </w:r>
      <w:bookmarkEnd w:id="17"/>
    </w:p>
    <w:p>
      <w:pPr>
        <w:pStyle w:val="4"/>
        <w:shd w:val="clear"/>
        <w:bidi w:val="0"/>
        <w:rPr>
          <w:color w:val="auto"/>
          <w:highlight w:val="none"/>
        </w:rPr>
      </w:pPr>
      <w:bookmarkStart w:id="18" w:name="_Toc28652"/>
      <w:r>
        <w:rPr>
          <w:rFonts w:hint="eastAsia"/>
          <w:color w:val="auto"/>
          <w:highlight w:val="none"/>
          <w:lang w:val="en-US" w:eastAsia="zh-CN"/>
        </w:rPr>
        <w:t>（一）评价方法</w:t>
      </w:r>
      <w:bookmarkEnd w:id="18"/>
    </w:p>
    <w:p>
      <w:pPr>
        <w:shd w:val="clear"/>
        <w:bidi w:val="0"/>
        <w:rPr>
          <w:color w:val="auto"/>
          <w:highlight w:val="none"/>
        </w:rPr>
      </w:pPr>
      <w:r>
        <w:rPr>
          <w:rFonts w:hint="eastAsia"/>
          <w:color w:val="auto"/>
          <w:highlight w:val="none"/>
        </w:rPr>
        <w:t>一是对照“部门整体支出绩效评价指标体系评分表”的主要考评内容及工作完成情况，将可以公开的资料整理成佐证材料。对照当年工作计划和上级交办的各项工作内容，进行自评、复</w:t>
      </w:r>
      <w:r>
        <w:rPr>
          <w:rFonts w:hint="eastAsia"/>
          <w:color w:val="auto"/>
          <w:highlight w:val="none"/>
          <w:lang w:val="en-US" w:eastAsia="zh-CN"/>
        </w:rPr>
        <w:t>核</w:t>
      </w:r>
      <w:r>
        <w:rPr>
          <w:rFonts w:hint="eastAsia"/>
          <w:color w:val="auto"/>
          <w:highlight w:val="none"/>
        </w:rPr>
        <w:t>，形成总体得分。</w:t>
      </w:r>
    </w:p>
    <w:p>
      <w:pPr>
        <w:shd w:val="clear"/>
        <w:bidi w:val="0"/>
        <w:rPr>
          <w:color w:val="auto"/>
          <w:highlight w:val="none"/>
        </w:rPr>
      </w:pPr>
      <w:r>
        <w:rPr>
          <w:rFonts w:hint="eastAsia"/>
          <w:color w:val="auto"/>
          <w:highlight w:val="none"/>
        </w:rPr>
        <w:t>二是制作了网络调查问卷，指派专人管理，对评价情况进行统计、汇总和复核后，形成</w:t>
      </w:r>
      <w:r>
        <w:rPr>
          <w:rFonts w:hint="eastAsia"/>
          <w:color w:val="auto"/>
          <w:highlight w:val="none"/>
          <w:lang w:eastAsia="zh-CN"/>
        </w:rPr>
        <w:t>我</w:t>
      </w:r>
      <w:r>
        <w:rPr>
          <w:rFonts w:hint="eastAsia"/>
          <w:color w:val="auto"/>
          <w:highlight w:val="none"/>
        </w:rPr>
        <w:t>单位社会满意度调查结果。</w:t>
      </w:r>
    </w:p>
    <w:p>
      <w:pPr>
        <w:shd w:val="clear"/>
        <w:bidi w:val="0"/>
        <w:rPr>
          <w:color w:val="auto"/>
          <w:highlight w:val="none"/>
        </w:rPr>
      </w:pPr>
      <w:r>
        <w:rPr>
          <w:rFonts w:hint="eastAsia"/>
          <w:color w:val="auto"/>
          <w:highlight w:val="none"/>
        </w:rPr>
        <w:t>三是组织纳入部门整体支出绩效评价范围的局属单位开展部门绩效评价工作，特别是专项项目实施绩效自评，并通过部门上报数据和资料、实地核查分析、重点抽查及调查问卷等方式客观进行整体评价、打分。</w:t>
      </w:r>
    </w:p>
    <w:p>
      <w:pPr>
        <w:pStyle w:val="4"/>
        <w:shd w:val="clear"/>
        <w:bidi w:val="0"/>
        <w:rPr>
          <w:color w:val="auto"/>
          <w:highlight w:val="none"/>
        </w:rPr>
      </w:pPr>
      <w:bookmarkStart w:id="19" w:name="_Toc27055"/>
      <w:r>
        <w:rPr>
          <w:rFonts w:hint="eastAsia"/>
          <w:color w:val="auto"/>
          <w:highlight w:val="none"/>
          <w:lang w:val="en-US" w:eastAsia="zh-CN"/>
        </w:rPr>
        <w:t>（二）工作程序</w:t>
      </w:r>
      <w:bookmarkEnd w:id="19"/>
    </w:p>
    <w:p>
      <w:pPr>
        <w:shd w:val="clear"/>
        <w:bidi w:val="0"/>
        <w:rPr>
          <w:color w:val="auto"/>
          <w:highlight w:val="none"/>
        </w:rPr>
      </w:pPr>
      <w:r>
        <w:rPr>
          <w:rFonts w:hint="eastAsia"/>
          <w:color w:val="auto"/>
          <w:highlight w:val="none"/>
        </w:rPr>
        <w:t>根据</w:t>
      </w:r>
      <w:r>
        <w:rPr>
          <w:rFonts w:hint="eastAsia"/>
          <w:color w:val="auto"/>
          <w:highlight w:val="none"/>
          <w:lang w:eastAsia="zh-CN"/>
        </w:rPr>
        <w:t>《</w:t>
      </w:r>
      <w:r>
        <w:rPr>
          <w:rFonts w:hint="eastAsia"/>
          <w:color w:val="auto"/>
          <w:highlight w:val="none"/>
          <w:lang w:val="en-US" w:eastAsia="zh-CN"/>
        </w:rPr>
        <w:t>南召县</w:t>
      </w:r>
      <w:r>
        <w:rPr>
          <w:rFonts w:hint="eastAsia"/>
          <w:color w:val="auto"/>
          <w:highlight w:val="none"/>
          <w:lang w:eastAsia="zh-CN"/>
        </w:rPr>
        <w:t>财政局关于开展2021年度</w:t>
      </w:r>
      <w:r>
        <w:rPr>
          <w:rFonts w:hint="eastAsia"/>
          <w:color w:val="auto"/>
          <w:highlight w:val="none"/>
          <w:lang w:val="en-US" w:eastAsia="zh-CN"/>
        </w:rPr>
        <w:t>县</w:t>
      </w:r>
      <w:r>
        <w:rPr>
          <w:rFonts w:hint="eastAsia"/>
          <w:color w:val="auto"/>
          <w:highlight w:val="none"/>
          <w:lang w:eastAsia="zh-CN"/>
        </w:rPr>
        <w:t>级预算资金绩效评价工作的通知</w:t>
      </w:r>
      <w:r>
        <w:rPr>
          <w:rFonts w:hint="eastAsia"/>
          <w:color w:val="auto"/>
          <w:highlight w:val="none"/>
          <w:lang w:val="zh-CN"/>
        </w:rPr>
        <w:t>》</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召财</w:t>
      </w:r>
      <w:r>
        <w:rPr>
          <w:rFonts w:hint="eastAsia" w:ascii="仿宋" w:hAnsi="仿宋" w:eastAsia="仿宋" w:cs="仿宋"/>
          <w:color w:val="auto"/>
          <w:sz w:val="32"/>
          <w:szCs w:val="32"/>
          <w:highlight w:val="none"/>
        </w:rPr>
        <w:t>〔20</w:t>
      </w:r>
      <w:r>
        <w:rPr>
          <w:rFonts w:hint="eastAsia" w:ascii="仿宋" w:hAnsi="仿宋" w:eastAsia="仿宋" w:cs="仿宋"/>
          <w:color w:val="auto"/>
          <w:sz w:val="32"/>
          <w:szCs w:val="32"/>
          <w:highlight w:val="none"/>
          <w:lang w:val="en-US" w:eastAsia="zh-CN"/>
        </w:rPr>
        <w:t>22</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9</w:t>
      </w:r>
      <w:r>
        <w:rPr>
          <w:rFonts w:hint="eastAsia" w:ascii="仿宋" w:hAnsi="仿宋" w:cs="仿宋"/>
          <w:color w:val="auto"/>
          <w:sz w:val="32"/>
          <w:szCs w:val="32"/>
          <w:highlight w:val="none"/>
          <w:lang w:val="en-US" w:eastAsia="zh-CN"/>
        </w:rPr>
        <w:t>9</w:t>
      </w:r>
      <w:r>
        <w:rPr>
          <w:rFonts w:hint="eastAsia" w:ascii="仿宋" w:hAnsi="仿宋" w:eastAsia="仿宋" w:cs="仿宋"/>
          <w:color w:val="auto"/>
          <w:sz w:val="32"/>
          <w:szCs w:val="32"/>
          <w:highlight w:val="none"/>
        </w:rPr>
        <w:t>号）</w:t>
      </w:r>
      <w:r>
        <w:rPr>
          <w:rFonts w:hint="eastAsia"/>
          <w:color w:val="auto"/>
          <w:highlight w:val="none"/>
        </w:rPr>
        <w:t>及要求，我单位成立绩效自评工作组，负责组织实施，明确人员分工，相关人员各司其职，顺利完成本次评价工作。我们针对部门整体支出绩效自评工作，组织分管领导及各科室相关人员参加部门整体支出自评管理，对各科室相关人员进行绩效自评工作培训，认真做好相关材料的准备工作。评价工作启动后，评价工作组与相关科室进行沟通，明确评价要求，初步了解项目基本情况，收集整理相关项目资料，项目组经过深入了解，明确了本次评价目的、方法、指标、标准等内容，并按照前期调研工作思路，启动绩效自评工作，经过数据采集、访谈、实地调研及数据复核、数据分析和报告撰写等环节对</w:t>
      </w:r>
      <w:r>
        <w:rPr>
          <w:rFonts w:hint="eastAsia"/>
          <w:color w:val="auto"/>
          <w:highlight w:val="none"/>
          <w:lang w:eastAsia="zh-CN"/>
        </w:rPr>
        <w:t>2021</w:t>
      </w:r>
      <w:r>
        <w:rPr>
          <w:rFonts w:hint="eastAsia"/>
          <w:color w:val="auto"/>
          <w:highlight w:val="none"/>
        </w:rPr>
        <w:t>年度部门整体履职效益进行自评打分，发现问题，并落实整改。</w:t>
      </w:r>
    </w:p>
    <w:p>
      <w:pPr>
        <w:pStyle w:val="3"/>
        <w:shd w:val="clear"/>
        <w:bidi w:val="0"/>
        <w:rPr>
          <w:color w:val="auto"/>
          <w:highlight w:val="none"/>
        </w:rPr>
      </w:pPr>
      <w:bookmarkStart w:id="20" w:name="_Toc32055"/>
      <w:r>
        <w:rPr>
          <w:rFonts w:hint="eastAsia"/>
          <w:color w:val="auto"/>
          <w:highlight w:val="none"/>
        </w:rPr>
        <w:t>三</w:t>
      </w:r>
      <w:r>
        <w:rPr>
          <w:color w:val="auto"/>
          <w:highlight w:val="none"/>
        </w:rPr>
        <w:t>、综合评价结论</w:t>
      </w:r>
      <w:bookmarkEnd w:id="20"/>
    </w:p>
    <w:p>
      <w:pPr>
        <w:shd w:val="clear"/>
        <w:bidi w:val="0"/>
        <w:rPr>
          <w:rFonts w:hint="eastAsia"/>
          <w:color w:val="auto"/>
          <w:highlight w:val="none"/>
        </w:rPr>
      </w:pPr>
      <w:r>
        <w:rPr>
          <w:color w:val="auto"/>
          <w:highlight w:val="none"/>
        </w:rPr>
        <w:t>依据自评指标体系，通过对</w:t>
      </w:r>
      <w:r>
        <w:rPr>
          <w:rFonts w:hint="eastAsia"/>
          <w:color w:val="auto"/>
          <w:highlight w:val="none"/>
        </w:rPr>
        <w:t>预算执行情况、投入管理指标、产出指标、效益指标</w:t>
      </w:r>
      <w:r>
        <w:rPr>
          <w:color w:val="auto"/>
          <w:highlight w:val="none"/>
        </w:rPr>
        <w:t>进行全面综合评价，</w:t>
      </w:r>
      <w:r>
        <w:rPr>
          <w:rFonts w:hint="eastAsia"/>
          <w:color w:val="auto"/>
          <w:highlight w:val="none"/>
          <w:lang w:eastAsia="zh-CN"/>
        </w:rPr>
        <w:t>2021</w:t>
      </w:r>
      <w:r>
        <w:rPr>
          <w:color w:val="auto"/>
          <w:highlight w:val="none"/>
        </w:rPr>
        <w:t>年度</w:t>
      </w:r>
      <w:r>
        <w:rPr>
          <w:rFonts w:hint="eastAsia"/>
          <w:color w:val="auto"/>
          <w:highlight w:val="none"/>
        </w:rPr>
        <w:t>我单位</w:t>
      </w:r>
      <w:r>
        <w:rPr>
          <w:color w:val="auto"/>
          <w:highlight w:val="none"/>
        </w:rPr>
        <w:t>整体自评得分为</w:t>
      </w:r>
      <w:r>
        <w:rPr>
          <w:rFonts w:hint="eastAsia"/>
          <w:color w:val="auto"/>
          <w:highlight w:val="none"/>
          <w:lang w:val="en-US" w:eastAsia="zh-CN"/>
        </w:rPr>
        <w:t>96.77</w:t>
      </w:r>
      <w:r>
        <w:rPr>
          <w:color w:val="auto"/>
          <w:highlight w:val="none"/>
        </w:rPr>
        <w:t>分，评价等级为</w:t>
      </w:r>
      <w:r>
        <w:rPr>
          <w:rFonts w:hint="eastAsia"/>
          <w:color w:val="auto"/>
          <w:highlight w:val="none"/>
        </w:rPr>
        <w:t>“</w:t>
      </w:r>
      <w:r>
        <w:rPr>
          <w:rFonts w:hint="eastAsia"/>
          <w:color w:val="auto"/>
          <w:highlight w:val="none"/>
          <w:lang w:val="en-US" w:eastAsia="zh-CN"/>
        </w:rPr>
        <w:t>优</w:t>
      </w:r>
      <w:r>
        <w:rPr>
          <w:rFonts w:hint="eastAsia"/>
          <w:color w:val="auto"/>
          <w:highlight w:val="none"/>
        </w:rPr>
        <w:t>”。</w:t>
      </w:r>
      <w:r>
        <w:rPr>
          <w:color w:val="auto"/>
          <w:highlight w:val="none"/>
        </w:rPr>
        <w:t>其中，预算执行率一项得分</w:t>
      </w:r>
      <w:r>
        <w:rPr>
          <w:rFonts w:hint="eastAsia"/>
          <w:color w:val="auto"/>
          <w:highlight w:val="none"/>
          <w:lang w:val="en-US" w:eastAsia="zh-CN"/>
        </w:rPr>
        <w:t>9.77</w:t>
      </w:r>
      <w:r>
        <w:rPr>
          <w:color w:val="auto"/>
          <w:highlight w:val="none"/>
        </w:rPr>
        <w:t>分，</w:t>
      </w:r>
      <w:r>
        <w:rPr>
          <w:rFonts w:hint="eastAsia"/>
          <w:color w:val="auto"/>
          <w:highlight w:val="none"/>
        </w:rPr>
        <w:t>投入管理</w:t>
      </w:r>
      <w:r>
        <w:rPr>
          <w:color w:val="auto"/>
          <w:highlight w:val="none"/>
        </w:rPr>
        <w:t>指标得分</w:t>
      </w:r>
      <w:r>
        <w:rPr>
          <w:rFonts w:hint="eastAsia"/>
          <w:color w:val="auto"/>
          <w:highlight w:val="none"/>
          <w:lang w:val="en-US" w:eastAsia="zh-CN"/>
        </w:rPr>
        <w:t>27</w:t>
      </w:r>
      <w:r>
        <w:rPr>
          <w:color w:val="auto"/>
          <w:highlight w:val="none"/>
        </w:rPr>
        <w:t>分，</w:t>
      </w:r>
      <w:r>
        <w:rPr>
          <w:rFonts w:hint="eastAsia"/>
          <w:color w:val="auto"/>
          <w:highlight w:val="none"/>
        </w:rPr>
        <w:t>产出指标得分</w:t>
      </w:r>
      <w:r>
        <w:rPr>
          <w:rFonts w:hint="eastAsia"/>
          <w:color w:val="auto"/>
          <w:highlight w:val="none"/>
          <w:lang w:val="en-US" w:eastAsia="zh-CN"/>
        </w:rPr>
        <w:t>25</w:t>
      </w:r>
      <w:r>
        <w:rPr>
          <w:color w:val="auto"/>
          <w:highlight w:val="none"/>
        </w:rPr>
        <w:t>分</w:t>
      </w:r>
      <w:r>
        <w:rPr>
          <w:rFonts w:hint="eastAsia"/>
          <w:color w:val="auto"/>
          <w:highlight w:val="none"/>
        </w:rPr>
        <w:t>，效益指标得分</w:t>
      </w:r>
      <w:r>
        <w:rPr>
          <w:rFonts w:hint="eastAsia"/>
          <w:color w:val="auto"/>
          <w:highlight w:val="none"/>
          <w:lang w:val="en-US" w:eastAsia="zh-CN"/>
        </w:rPr>
        <w:t>35</w:t>
      </w:r>
      <w:r>
        <w:rPr>
          <w:color w:val="auto"/>
          <w:highlight w:val="none"/>
        </w:rPr>
        <w:t>分</w:t>
      </w:r>
      <w:r>
        <w:rPr>
          <w:rFonts w:hint="eastAsia"/>
          <w:color w:val="auto"/>
          <w:highlight w:val="none"/>
          <w:lang w:eastAsia="zh-CN"/>
        </w:rPr>
        <w:t>。</w:t>
      </w:r>
      <w:r>
        <w:rPr>
          <w:color w:val="auto"/>
          <w:highlight w:val="none"/>
        </w:rPr>
        <w:t>总体得分情况如下表3-1，具体指标得分情况详见表</w:t>
      </w:r>
      <w:r>
        <w:rPr>
          <w:rFonts w:hint="eastAsia"/>
          <w:color w:val="auto"/>
          <w:highlight w:val="none"/>
        </w:rPr>
        <w:t>3-</w:t>
      </w:r>
      <w:r>
        <w:rPr>
          <w:rFonts w:hint="eastAsia"/>
          <w:color w:val="auto"/>
          <w:highlight w:val="none"/>
          <w:lang w:val="en-US" w:eastAsia="zh-CN"/>
        </w:rPr>
        <w:t>2</w:t>
      </w:r>
      <w:r>
        <w:rPr>
          <w:rFonts w:hint="eastAsia"/>
          <w:color w:val="auto"/>
          <w:highlight w:val="none"/>
        </w:rPr>
        <w:t>；</w:t>
      </w:r>
    </w:p>
    <w:p>
      <w:pPr>
        <w:pStyle w:val="16"/>
        <w:shd w:val="clear"/>
        <w:bidi w:val="0"/>
        <w:rPr>
          <w:color w:val="auto"/>
          <w:highlight w:val="none"/>
        </w:rPr>
      </w:pPr>
      <w:r>
        <w:rPr>
          <w:rFonts w:hint="eastAsia"/>
          <w:color w:val="auto"/>
          <w:highlight w:val="none"/>
        </w:rPr>
        <w:t>表</w:t>
      </w:r>
      <w:r>
        <w:rPr>
          <w:color w:val="auto"/>
          <w:highlight w:val="none"/>
        </w:rPr>
        <w:t xml:space="preserve">3-1 </w:t>
      </w:r>
      <w:r>
        <w:rPr>
          <w:rFonts w:hint="eastAsia"/>
          <w:color w:val="auto"/>
          <w:highlight w:val="none"/>
        </w:rPr>
        <w:t>部门整体得分情况</w:t>
      </w:r>
    </w:p>
    <w:tbl>
      <w:tblPr>
        <w:tblStyle w:val="13"/>
        <w:tblW w:w="50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3"/>
        <w:gridCol w:w="1735"/>
        <w:gridCol w:w="1759"/>
        <w:gridCol w:w="1228"/>
        <w:gridCol w:w="1197"/>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930" w:type="pc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pStyle w:val="15"/>
              <w:keepNext w:val="0"/>
              <w:keepLines w:val="0"/>
              <w:pageBreakBefore w:val="0"/>
              <w:widowControl w:val="0"/>
              <w:shd w:val="clear"/>
              <w:kinsoku/>
              <w:wordWrap/>
              <w:overflowPunct/>
              <w:topLinePunct w:val="0"/>
              <w:autoSpaceDE/>
              <w:autoSpaceDN/>
              <w:bidi w:val="0"/>
              <w:adjustRightInd w:val="0"/>
              <w:snapToGrid w:val="0"/>
              <w:textAlignment w:val="auto"/>
              <w:rPr>
                <w:rFonts w:hint="eastAsia"/>
                <w:color w:val="auto"/>
                <w:highlight w:val="none"/>
              </w:rPr>
            </w:pPr>
            <w:r>
              <w:rPr>
                <w:rFonts w:hint="eastAsia"/>
                <w:color w:val="auto"/>
                <w:highlight w:val="none"/>
              </w:rPr>
              <w:t>一级指标</w:t>
            </w:r>
          </w:p>
        </w:tc>
        <w:tc>
          <w:tcPr>
            <w:tcW w:w="1013" w:type="pc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pStyle w:val="15"/>
              <w:keepNext w:val="0"/>
              <w:keepLines w:val="0"/>
              <w:pageBreakBefore w:val="0"/>
              <w:widowControl w:val="0"/>
              <w:shd w:val="clear"/>
              <w:kinsoku/>
              <w:wordWrap/>
              <w:overflowPunct/>
              <w:topLinePunct w:val="0"/>
              <w:autoSpaceDE/>
              <w:autoSpaceDN/>
              <w:bidi w:val="0"/>
              <w:adjustRightInd w:val="0"/>
              <w:snapToGrid w:val="0"/>
              <w:textAlignment w:val="auto"/>
              <w:rPr>
                <w:rFonts w:hint="eastAsia"/>
                <w:color w:val="auto"/>
                <w:highlight w:val="none"/>
              </w:rPr>
            </w:pPr>
            <w:r>
              <w:rPr>
                <w:rFonts w:hint="eastAsia"/>
                <w:color w:val="auto"/>
                <w:highlight w:val="none"/>
              </w:rPr>
              <w:t>预算执行情况</w:t>
            </w:r>
          </w:p>
        </w:tc>
        <w:tc>
          <w:tcPr>
            <w:tcW w:w="1027" w:type="pc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pStyle w:val="15"/>
              <w:keepNext w:val="0"/>
              <w:keepLines w:val="0"/>
              <w:pageBreakBefore w:val="0"/>
              <w:widowControl w:val="0"/>
              <w:shd w:val="clear"/>
              <w:kinsoku/>
              <w:wordWrap/>
              <w:overflowPunct/>
              <w:topLinePunct w:val="0"/>
              <w:autoSpaceDE/>
              <w:autoSpaceDN/>
              <w:bidi w:val="0"/>
              <w:adjustRightInd w:val="0"/>
              <w:snapToGrid w:val="0"/>
              <w:textAlignment w:val="auto"/>
              <w:rPr>
                <w:rFonts w:hint="eastAsia"/>
                <w:color w:val="auto"/>
                <w:highlight w:val="none"/>
              </w:rPr>
            </w:pPr>
            <w:r>
              <w:rPr>
                <w:rFonts w:hint="eastAsia"/>
                <w:color w:val="auto"/>
                <w:highlight w:val="none"/>
              </w:rPr>
              <w:t>投入管理指标</w:t>
            </w:r>
          </w:p>
        </w:tc>
        <w:tc>
          <w:tcPr>
            <w:tcW w:w="717" w:type="pc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pStyle w:val="15"/>
              <w:keepNext w:val="0"/>
              <w:keepLines w:val="0"/>
              <w:pageBreakBefore w:val="0"/>
              <w:widowControl w:val="0"/>
              <w:shd w:val="clear"/>
              <w:kinsoku/>
              <w:wordWrap/>
              <w:overflowPunct/>
              <w:topLinePunct w:val="0"/>
              <w:autoSpaceDE/>
              <w:autoSpaceDN/>
              <w:bidi w:val="0"/>
              <w:adjustRightInd w:val="0"/>
              <w:snapToGrid w:val="0"/>
              <w:textAlignment w:val="auto"/>
              <w:rPr>
                <w:rFonts w:hint="eastAsia"/>
                <w:color w:val="auto"/>
                <w:highlight w:val="none"/>
              </w:rPr>
            </w:pPr>
            <w:r>
              <w:rPr>
                <w:rFonts w:hint="eastAsia"/>
                <w:color w:val="auto"/>
                <w:highlight w:val="none"/>
              </w:rPr>
              <w:t>产出指标</w:t>
            </w:r>
          </w:p>
        </w:tc>
        <w:tc>
          <w:tcPr>
            <w:tcW w:w="698" w:type="pc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pStyle w:val="15"/>
              <w:keepNext w:val="0"/>
              <w:keepLines w:val="0"/>
              <w:pageBreakBefore w:val="0"/>
              <w:widowControl w:val="0"/>
              <w:shd w:val="clear"/>
              <w:kinsoku/>
              <w:wordWrap/>
              <w:overflowPunct/>
              <w:topLinePunct w:val="0"/>
              <w:autoSpaceDE/>
              <w:autoSpaceDN/>
              <w:bidi w:val="0"/>
              <w:adjustRightInd w:val="0"/>
              <w:snapToGrid w:val="0"/>
              <w:textAlignment w:val="auto"/>
              <w:rPr>
                <w:rFonts w:hint="eastAsia"/>
                <w:color w:val="auto"/>
                <w:highlight w:val="none"/>
              </w:rPr>
            </w:pPr>
            <w:r>
              <w:rPr>
                <w:rFonts w:hint="eastAsia"/>
                <w:color w:val="auto"/>
                <w:highlight w:val="none"/>
              </w:rPr>
              <w:t>效益指标</w:t>
            </w:r>
          </w:p>
        </w:tc>
        <w:tc>
          <w:tcPr>
            <w:tcW w:w="613" w:type="pc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pStyle w:val="15"/>
              <w:keepNext w:val="0"/>
              <w:keepLines w:val="0"/>
              <w:pageBreakBefore w:val="0"/>
              <w:widowControl w:val="0"/>
              <w:shd w:val="clear"/>
              <w:kinsoku/>
              <w:wordWrap/>
              <w:overflowPunct/>
              <w:topLinePunct w:val="0"/>
              <w:autoSpaceDE/>
              <w:autoSpaceDN/>
              <w:bidi w:val="0"/>
              <w:adjustRightInd w:val="0"/>
              <w:snapToGrid w:val="0"/>
              <w:textAlignment w:val="auto"/>
              <w:rPr>
                <w:rFonts w:hint="eastAsia"/>
                <w:color w:val="auto"/>
                <w:highlight w:val="none"/>
              </w:rPr>
            </w:pPr>
            <w:r>
              <w:rPr>
                <w:rFonts w:hint="eastAsia"/>
                <w:color w:val="auto"/>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30" w:type="pct"/>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shd w:val="clear"/>
              <w:kinsoku/>
              <w:wordWrap/>
              <w:overflowPunct/>
              <w:topLinePunct w:val="0"/>
              <w:autoSpaceDE/>
              <w:autoSpaceDN/>
              <w:bidi w:val="0"/>
              <w:adjustRightInd w:val="0"/>
              <w:snapToGrid w:val="0"/>
              <w:textAlignment w:val="auto"/>
              <w:rPr>
                <w:rFonts w:hint="eastAsia"/>
                <w:color w:val="auto"/>
                <w:highlight w:val="none"/>
              </w:rPr>
            </w:pPr>
            <w:r>
              <w:rPr>
                <w:rFonts w:hint="eastAsia"/>
                <w:color w:val="auto"/>
                <w:highlight w:val="none"/>
              </w:rPr>
              <w:t>权重</w:t>
            </w:r>
          </w:p>
        </w:tc>
        <w:tc>
          <w:tcPr>
            <w:tcW w:w="1013" w:type="pct"/>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shd w:val="clear"/>
              <w:kinsoku/>
              <w:wordWrap/>
              <w:overflowPunct/>
              <w:topLinePunct w:val="0"/>
              <w:autoSpaceDE/>
              <w:autoSpaceDN/>
              <w:bidi w:val="0"/>
              <w:adjustRightInd w:val="0"/>
              <w:snapToGrid w:val="0"/>
              <w:textAlignment w:val="auto"/>
              <w:rPr>
                <w:rFonts w:hint="default" w:eastAsia="仿宋"/>
                <w:color w:val="auto"/>
                <w:highlight w:val="none"/>
                <w:lang w:val="en-US" w:eastAsia="zh-CN"/>
              </w:rPr>
            </w:pPr>
            <w:r>
              <w:rPr>
                <w:rFonts w:hint="eastAsia"/>
                <w:color w:val="auto"/>
                <w:highlight w:val="none"/>
                <w:lang w:val="en-US" w:eastAsia="zh-CN"/>
              </w:rPr>
              <w:t>10</w:t>
            </w:r>
          </w:p>
        </w:tc>
        <w:tc>
          <w:tcPr>
            <w:tcW w:w="1027" w:type="pct"/>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shd w:val="clear"/>
              <w:kinsoku/>
              <w:wordWrap/>
              <w:overflowPunct/>
              <w:topLinePunct w:val="0"/>
              <w:autoSpaceDE/>
              <w:autoSpaceDN/>
              <w:bidi w:val="0"/>
              <w:adjustRightInd w:val="0"/>
              <w:snapToGrid w:val="0"/>
              <w:textAlignment w:val="auto"/>
              <w:rPr>
                <w:rFonts w:hint="default" w:eastAsia="仿宋"/>
                <w:color w:val="auto"/>
                <w:highlight w:val="none"/>
                <w:lang w:val="en-US" w:eastAsia="zh-CN"/>
              </w:rPr>
            </w:pPr>
            <w:r>
              <w:rPr>
                <w:rFonts w:hint="eastAsia"/>
                <w:color w:val="auto"/>
                <w:highlight w:val="none"/>
                <w:lang w:val="en-US" w:eastAsia="zh-CN"/>
              </w:rPr>
              <w:t>30</w:t>
            </w:r>
          </w:p>
        </w:tc>
        <w:tc>
          <w:tcPr>
            <w:tcW w:w="717" w:type="pct"/>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shd w:val="clear"/>
              <w:kinsoku/>
              <w:wordWrap/>
              <w:overflowPunct/>
              <w:topLinePunct w:val="0"/>
              <w:autoSpaceDE/>
              <w:autoSpaceDN/>
              <w:bidi w:val="0"/>
              <w:adjustRightInd w:val="0"/>
              <w:snapToGrid w:val="0"/>
              <w:textAlignment w:val="auto"/>
              <w:rPr>
                <w:rFonts w:hint="default" w:eastAsia="仿宋"/>
                <w:color w:val="auto"/>
                <w:highlight w:val="none"/>
                <w:lang w:val="en-US" w:eastAsia="zh-CN"/>
              </w:rPr>
            </w:pPr>
            <w:r>
              <w:rPr>
                <w:rFonts w:hint="eastAsia"/>
                <w:color w:val="auto"/>
                <w:highlight w:val="none"/>
                <w:lang w:val="en-US" w:eastAsia="zh-CN"/>
              </w:rPr>
              <w:t>25</w:t>
            </w:r>
          </w:p>
        </w:tc>
        <w:tc>
          <w:tcPr>
            <w:tcW w:w="698" w:type="pct"/>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shd w:val="clear"/>
              <w:kinsoku/>
              <w:wordWrap/>
              <w:overflowPunct/>
              <w:topLinePunct w:val="0"/>
              <w:autoSpaceDE/>
              <w:autoSpaceDN/>
              <w:bidi w:val="0"/>
              <w:adjustRightInd w:val="0"/>
              <w:snapToGrid w:val="0"/>
              <w:textAlignment w:val="auto"/>
              <w:rPr>
                <w:rFonts w:hint="default" w:eastAsia="仿宋"/>
                <w:color w:val="auto"/>
                <w:highlight w:val="none"/>
                <w:lang w:val="en-US" w:eastAsia="zh-CN"/>
              </w:rPr>
            </w:pPr>
            <w:r>
              <w:rPr>
                <w:rFonts w:hint="eastAsia"/>
                <w:color w:val="auto"/>
                <w:highlight w:val="none"/>
                <w:lang w:val="en-US" w:eastAsia="zh-CN"/>
              </w:rPr>
              <w:t>35</w:t>
            </w:r>
          </w:p>
        </w:tc>
        <w:tc>
          <w:tcPr>
            <w:tcW w:w="613" w:type="pct"/>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shd w:val="clear"/>
              <w:kinsoku/>
              <w:wordWrap/>
              <w:overflowPunct/>
              <w:topLinePunct w:val="0"/>
              <w:autoSpaceDE/>
              <w:autoSpaceDN/>
              <w:bidi w:val="0"/>
              <w:adjustRightInd w:val="0"/>
              <w:snapToGrid w:val="0"/>
              <w:textAlignment w:val="auto"/>
              <w:rPr>
                <w:rFonts w:hint="default" w:eastAsia="仿宋"/>
                <w:color w:val="auto"/>
                <w:highlight w:val="none"/>
                <w:lang w:val="en-US" w:eastAsia="zh-CN"/>
              </w:rPr>
            </w:pPr>
            <w:r>
              <w:rPr>
                <w:rFonts w:hint="eastAsia"/>
                <w:color w:val="auto"/>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30" w:type="pct"/>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shd w:val="clear"/>
              <w:kinsoku/>
              <w:wordWrap/>
              <w:overflowPunct/>
              <w:topLinePunct w:val="0"/>
              <w:autoSpaceDE/>
              <w:autoSpaceDN/>
              <w:bidi w:val="0"/>
              <w:adjustRightInd w:val="0"/>
              <w:snapToGrid w:val="0"/>
              <w:textAlignment w:val="auto"/>
              <w:rPr>
                <w:rFonts w:hint="eastAsia"/>
                <w:color w:val="auto"/>
                <w:highlight w:val="none"/>
              </w:rPr>
            </w:pPr>
            <w:r>
              <w:rPr>
                <w:rFonts w:hint="eastAsia"/>
                <w:color w:val="auto"/>
                <w:highlight w:val="none"/>
              </w:rPr>
              <w:t>得分率</w:t>
            </w:r>
          </w:p>
        </w:tc>
        <w:tc>
          <w:tcPr>
            <w:tcW w:w="1013" w:type="pct"/>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shd w:val="clear"/>
              <w:kinsoku/>
              <w:wordWrap/>
              <w:overflowPunct/>
              <w:topLinePunct w:val="0"/>
              <w:autoSpaceDE/>
              <w:autoSpaceDN/>
              <w:bidi w:val="0"/>
              <w:adjustRightInd w:val="0"/>
              <w:snapToGrid w:val="0"/>
              <w:textAlignment w:val="auto"/>
              <w:rPr>
                <w:rFonts w:hint="default" w:eastAsia="仿宋"/>
                <w:color w:val="auto"/>
                <w:highlight w:val="none"/>
                <w:lang w:val="en-US" w:eastAsia="zh-CN"/>
              </w:rPr>
            </w:pPr>
            <w:r>
              <w:rPr>
                <w:rFonts w:hint="eastAsia"/>
                <w:color w:val="auto"/>
                <w:highlight w:val="none"/>
                <w:lang w:val="en-US" w:eastAsia="zh-CN"/>
              </w:rPr>
              <w:t>97.70%</w:t>
            </w:r>
          </w:p>
        </w:tc>
        <w:tc>
          <w:tcPr>
            <w:tcW w:w="1027" w:type="pct"/>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shd w:val="clear"/>
              <w:kinsoku/>
              <w:wordWrap/>
              <w:overflowPunct/>
              <w:topLinePunct w:val="0"/>
              <w:autoSpaceDE/>
              <w:autoSpaceDN/>
              <w:bidi w:val="0"/>
              <w:adjustRightInd w:val="0"/>
              <w:snapToGrid w:val="0"/>
              <w:textAlignment w:val="auto"/>
              <w:rPr>
                <w:rFonts w:hint="eastAsia"/>
                <w:color w:val="auto"/>
                <w:highlight w:val="none"/>
              </w:rPr>
            </w:pPr>
            <w:r>
              <w:rPr>
                <w:rFonts w:hint="eastAsia"/>
                <w:color w:val="auto"/>
                <w:highlight w:val="none"/>
                <w:lang w:val="en-US" w:eastAsia="zh-CN"/>
              </w:rPr>
              <w:t>90</w:t>
            </w:r>
            <w:r>
              <w:rPr>
                <w:rFonts w:hint="eastAsia"/>
                <w:color w:val="auto"/>
                <w:highlight w:val="none"/>
              </w:rPr>
              <w:t>%</w:t>
            </w:r>
          </w:p>
        </w:tc>
        <w:tc>
          <w:tcPr>
            <w:tcW w:w="717" w:type="pct"/>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shd w:val="clear"/>
              <w:kinsoku/>
              <w:wordWrap/>
              <w:overflowPunct/>
              <w:topLinePunct w:val="0"/>
              <w:autoSpaceDE/>
              <w:autoSpaceDN/>
              <w:bidi w:val="0"/>
              <w:adjustRightInd w:val="0"/>
              <w:snapToGrid w:val="0"/>
              <w:textAlignment w:val="auto"/>
              <w:rPr>
                <w:rFonts w:hint="default" w:eastAsia="仿宋"/>
                <w:color w:val="auto"/>
                <w:highlight w:val="none"/>
                <w:lang w:val="en-US" w:eastAsia="zh-CN"/>
              </w:rPr>
            </w:pPr>
            <w:r>
              <w:rPr>
                <w:rFonts w:hint="eastAsia"/>
                <w:color w:val="auto"/>
                <w:highlight w:val="none"/>
                <w:lang w:val="en-US" w:eastAsia="zh-CN"/>
              </w:rPr>
              <w:t>100%</w:t>
            </w:r>
          </w:p>
        </w:tc>
        <w:tc>
          <w:tcPr>
            <w:tcW w:w="698" w:type="pct"/>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shd w:val="clear"/>
              <w:kinsoku/>
              <w:wordWrap/>
              <w:overflowPunct/>
              <w:topLinePunct w:val="0"/>
              <w:autoSpaceDE/>
              <w:autoSpaceDN/>
              <w:bidi w:val="0"/>
              <w:adjustRightInd w:val="0"/>
              <w:snapToGrid w:val="0"/>
              <w:textAlignment w:val="auto"/>
              <w:rPr>
                <w:rFonts w:hint="default" w:eastAsia="仿宋"/>
                <w:color w:val="auto"/>
                <w:highlight w:val="none"/>
                <w:lang w:val="en-US" w:eastAsia="zh-CN"/>
              </w:rPr>
            </w:pPr>
            <w:r>
              <w:rPr>
                <w:rFonts w:hint="eastAsia"/>
                <w:color w:val="auto"/>
                <w:highlight w:val="none"/>
                <w:lang w:val="en-US" w:eastAsia="zh-CN"/>
              </w:rPr>
              <w:t>100%</w:t>
            </w:r>
          </w:p>
        </w:tc>
        <w:tc>
          <w:tcPr>
            <w:tcW w:w="613" w:type="pct"/>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shd w:val="clear"/>
              <w:kinsoku/>
              <w:wordWrap/>
              <w:overflowPunct/>
              <w:topLinePunct w:val="0"/>
              <w:autoSpaceDE/>
              <w:autoSpaceDN/>
              <w:bidi w:val="0"/>
              <w:adjustRightInd w:val="0"/>
              <w:snapToGrid w:val="0"/>
              <w:textAlignment w:val="auto"/>
              <w:rPr>
                <w:rFonts w:hint="eastAsia" w:eastAsia="仿宋"/>
                <w:color w:val="auto"/>
                <w:highlight w:val="none"/>
                <w:lang w:val="en-US" w:eastAsia="zh-CN"/>
              </w:rPr>
            </w:pPr>
            <w:r>
              <w:rPr>
                <w:rFonts w:hint="eastAsia"/>
                <w:color w:val="auto"/>
                <w:highlight w:val="none"/>
              </w:rPr>
              <w:t>9</w:t>
            </w:r>
            <w:r>
              <w:rPr>
                <w:rFonts w:hint="eastAsia"/>
                <w:color w:val="auto"/>
                <w:highlight w:val="none"/>
                <w:lang w:val="en-US" w:eastAsia="zh-CN"/>
              </w:rPr>
              <w:t>6</w:t>
            </w:r>
            <w:r>
              <w:rPr>
                <w:rFonts w:hint="eastAsia"/>
                <w:color w:val="auto"/>
                <w:highlight w:val="none"/>
              </w:rPr>
              <w:t>.</w:t>
            </w:r>
            <w:r>
              <w:rPr>
                <w:rFonts w:hint="eastAsia"/>
                <w:color w:val="auto"/>
                <w:highlight w:val="none"/>
                <w:lang w:val="en-US" w:eastAsia="zh-CN"/>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30" w:type="pct"/>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shd w:val="clear"/>
              <w:kinsoku/>
              <w:wordWrap/>
              <w:overflowPunct/>
              <w:topLinePunct w:val="0"/>
              <w:autoSpaceDE/>
              <w:autoSpaceDN/>
              <w:bidi w:val="0"/>
              <w:adjustRightInd w:val="0"/>
              <w:snapToGrid w:val="0"/>
              <w:textAlignment w:val="auto"/>
              <w:rPr>
                <w:rFonts w:hint="eastAsia"/>
                <w:color w:val="auto"/>
                <w:highlight w:val="none"/>
              </w:rPr>
            </w:pPr>
            <w:r>
              <w:rPr>
                <w:rFonts w:hint="eastAsia"/>
                <w:color w:val="auto"/>
                <w:highlight w:val="none"/>
              </w:rPr>
              <w:t>得分</w:t>
            </w:r>
          </w:p>
        </w:tc>
        <w:tc>
          <w:tcPr>
            <w:tcW w:w="1013" w:type="pct"/>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shd w:val="clear"/>
              <w:kinsoku/>
              <w:wordWrap/>
              <w:overflowPunct/>
              <w:topLinePunct w:val="0"/>
              <w:autoSpaceDE/>
              <w:autoSpaceDN/>
              <w:bidi w:val="0"/>
              <w:adjustRightInd w:val="0"/>
              <w:snapToGrid w:val="0"/>
              <w:textAlignment w:val="auto"/>
              <w:rPr>
                <w:rFonts w:hint="default" w:eastAsia="仿宋"/>
                <w:color w:val="auto"/>
                <w:highlight w:val="none"/>
                <w:lang w:val="en-US" w:eastAsia="zh-CN"/>
              </w:rPr>
            </w:pPr>
            <w:r>
              <w:rPr>
                <w:rFonts w:hint="eastAsia"/>
                <w:color w:val="auto"/>
                <w:highlight w:val="none"/>
                <w:lang w:val="en-US" w:eastAsia="zh-CN"/>
              </w:rPr>
              <w:t>9.77</w:t>
            </w:r>
          </w:p>
        </w:tc>
        <w:tc>
          <w:tcPr>
            <w:tcW w:w="1027" w:type="pct"/>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shd w:val="clear"/>
              <w:kinsoku/>
              <w:wordWrap/>
              <w:overflowPunct/>
              <w:topLinePunct w:val="0"/>
              <w:autoSpaceDE/>
              <w:autoSpaceDN/>
              <w:bidi w:val="0"/>
              <w:adjustRightInd w:val="0"/>
              <w:snapToGrid w:val="0"/>
              <w:textAlignment w:val="auto"/>
              <w:rPr>
                <w:rFonts w:hint="default" w:eastAsia="仿宋"/>
                <w:color w:val="auto"/>
                <w:highlight w:val="none"/>
                <w:lang w:val="en-US" w:eastAsia="zh-CN"/>
              </w:rPr>
            </w:pPr>
            <w:r>
              <w:rPr>
                <w:rFonts w:hint="eastAsia"/>
                <w:color w:val="auto"/>
                <w:highlight w:val="none"/>
                <w:lang w:val="en-US" w:eastAsia="zh-CN"/>
              </w:rPr>
              <w:t>27</w:t>
            </w:r>
          </w:p>
        </w:tc>
        <w:tc>
          <w:tcPr>
            <w:tcW w:w="717" w:type="pct"/>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shd w:val="clear"/>
              <w:kinsoku/>
              <w:wordWrap/>
              <w:overflowPunct/>
              <w:topLinePunct w:val="0"/>
              <w:autoSpaceDE/>
              <w:autoSpaceDN/>
              <w:bidi w:val="0"/>
              <w:adjustRightInd w:val="0"/>
              <w:snapToGrid w:val="0"/>
              <w:textAlignment w:val="auto"/>
              <w:rPr>
                <w:rFonts w:hint="default" w:eastAsia="仿宋"/>
                <w:color w:val="auto"/>
                <w:highlight w:val="none"/>
                <w:lang w:val="en-US" w:eastAsia="zh-CN"/>
              </w:rPr>
            </w:pPr>
            <w:r>
              <w:rPr>
                <w:rFonts w:hint="eastAsia"/>
                <w:color w:val="auto"/>
                <w:highlight w:val="none"/>
                <w:lang w:val="en-US" w:eastAsia="zh-CN"/>
              </w:rPr>
              <w:t>25</w:t>
            </w:r>
          </w:p>
        </w:tc>
        <w:tc>
          <w:tcPr>
            <w:tcW w:w="698" w:type="pct"/>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shd w:val="clear"/>
              <w:kinsoku/>
              <w:wordWrap/>
              <w:overflowPunct/>
              <w:topLinePunct w:val="0"/>
              <w:autoSpaceDE/>
              <w:autoSpaceDN/>
              <w:bidi w:val="0"/>
              <w:adjustRightInd w:val="0"/>
              <w:snapToGrid w:val="0"/>
              <w:textAlignment w:val="auto"/>
              <w:rPr>
                <w:rFonts w:hint="default" w:eastAsia="仿宋"/>
                <w:color w:val="auto"/>
                <w:highlight w:val="none"/>
                <w:lang w:val="en-US" w:eastAsia="zh-CN"/>
              </w:rPr>
            </w:pPr>
            <w:r>
              <w:rPr>
                <w:rFonts w:hint="eastAsia"/>
                <w:color w:val="auto"/>
                <w:highlight w:val="none"/>
                <w:lang w:val="en-US" w:eastAsia="zh-CN"/>
              </w:rPr>
              <w:t>35</w:t>
            </w:r>
          </w:p>
        </w:tc>
        <w:tc>
          <w:tcPr>
            <w:tcW w:w="613" w:type="pct"/>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shd w:val="clear"/>
              <w:kinsoku/>
              <w:wordWrap/>
              <w:overflowPunct/>
              <w:topLinePunct w:val="0"/>
              <w:autoSpaceDE/>
              <w:autoSpaceDN/>
              <w:bidi w:val="0"/>
              <w:adjustRightInd w:val="0"/>
              <w:snapToGrid w:val="0"/>
              <w:textAlignment w:val="auto"/>
              <w:rPr>
                <w:rFonts w:hint="default" w:eastAsia="仿宋"/>
                <w:color w:val="auto"/>
                <w:highlight w:val="none"/>
                <w:lang w:val="en-US" w:eastAsia="zh-CN"/>
              </w:rPr>
            </w:pPr>
            <w:r>
              <w:rPr>
                <w:rFonts w:hint="eastAsia"/>
                <w:color w:val="auto"/>
                <w:highlight w:val="none"/>
                <w:lang w:val="en-US" w:eastAsia="zh-CN"/>
              </w:rPr>
              <w:t>96.77</w:t>
            </w:r>
          </w:p>
        </w:tc>
      </w:tr>
    </w:tbl>
    <w:p>
      <w:pPr>
        <w:pStyle w:val="16"/>
        <w:shd w:val="clear"/>
        <w:bidi w:val="0"/>
        <w:rPr>
          <w:color w:val="auto"/>
          <w:highlight w:val="none"/>
        </w:rPr>
      </w:pPr>
      <w:r>
        <w:rPr>
          <w:color w:val="auto"/>
          <w:highlight w:val="none"/>
        </w:rPr>
        <w:t>表3-2 各项指标得分情况表</w:t>
      </w:r>
    </w:p>
    <w:tbl>
      <w:tblPr>
        <w:tblStyle w:val="12"/>
        <w:tblW w:w="4998" w:type="pct"/>
        <w:jc w:val="center"/>
        <w:tblLayout w:type="fixed"/>
        <w:tblCellMar>
          <w:top w:w="0" w:type="dxa"/>
          <w:left w:w="108" w:type="dxa"/>
          <w:bottom w:w="0" w:type="dxa"/>
          <w:right w:w="108" w:type="dxa"/>
        </w:tblCellMar>
      </w:tblPr>
      <w:tblGrid>
        <w:gridCol w:w="556"/>
        <w:gridCol w:w="973"/>
        <w:gridCol w:w="1785"/>
        <w:gridCol w:w="1417"/>
        <w:gridCol w:w="1596"/>
        <w:gridCol w:w="1208"/>
        <w:gridCol w:w="984"/>
      </w:tblGrid>
      <w:tr>
        <w:tblPrEx>
          <w:tblCellMar>
            <w:top w:w="0" w:type="dxa"/>
            <w:left w:w="108" w:type="dxa"/>
            <w:bottom w:w="0" w:type="dxa"/>
            <w:right w:w="108" w:type="dxa"/>
          </w:tblCellMar>
        </w:tblPrEx>
        <w:trPr>
          <w:trHeight w:val="567" w:hRule="atLeast"/>
          <w:tblHeader/>
          <w:jc w:val="center"/>
        </w:trPr>
        <w:tc>
          <w:tcPr>
            <w:tcW w:w="326"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pStyle w:val="15"/>
              <w:shd w:val="clear"/>
              <w:bidi w:val="0"/>
              <w:rPr>
                <w:rFonts w:hint="eastAsia"/>
                <w:color w:val="auto"/>
                <w:highlight w:val="none"/>
              </w:rPr>
            </w:pPr>
            <w:r>
              <w:rPr>
                <w:rFonts w:hint="eastAsia"/>
                <w:color w:val="auto"/>
                <w:highlight w:val="none"/>
              </w:rPr>
              <w:t>一级指标</w:t>
            </w:r>
          </w:p>
        </w:tc>
        <w:tc>
          <w:tcPr>
            <w:tcW w:w="571"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pStyle w:val="15"/>
              <w:shd w:val="clear"/>
              <w:bidi w:val="0"/>
              <w:rPr>
                <w:rFonts w:hint="eastAsia"/>
                <w:color w:val="auto"/>
                <w:highlight w:val="none"/>
              </w:rPr>
            </w:pPr>
            <w:r>
              <w:rPr>
                <w:rFonts w:hint="eastAsia"/>
                <w:color w:val="auto"/>
                <w:highlight w:val="none"/>
              </w:rPr>
              <w:t>二级指标</w:t>
            </w:r>
          </w:p>
        </w:tc>
        <w:tc>
          <w:tcPr>
            <w:tcW w:w="1047"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pStyle w:val="15"/>
              <w:shd w:val="clear"/>
              <w:bidi w:val="0"/>
              <w:rPr>
                <w:rFonts w:hint="eastAsia"/>
                <w:color w:val="auto"/>
                <w:highlight w:val="none"/>
              </w:rPr>
            </w:pPr>
            <w:r>
              <w:rPr>
                <w:rFonts w:hint="eastAsia"/>
                <w:color w:val="auto"/>
                <w:highlight w:val="none"/>
              </w:rPr>
              <w:t>三级指标</w:t>
            </w:r>
          </w:p>
        </w:tc>
        <w:tc>
          <w:tcPr>
            <w:tcW w:w="831"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pStyle w:val="15"/>
              <w:shd w:val="clear"/>
              <w:bidi w:val="0"/>
              <w:rPr>
                <w:rFonts w:hint="eastAsia"/>
                <w:color w:val="auto"/>
                <w:highlight w:val="none"/>
              </w:rPr>
            </w:pPr>
            <w:r>
              <w:rPr>
                <w:rFonts w:hint="eastAsia"/>
                <w:color w:val="auto"/>
                <w:highlight w:val="none"/>
              </w:rPr>
              <w:t>指标值</w:t>
            </w:r>
          </w:p>
        </w:tc>
        <w:tc>
          <w:tcPr>
            <w:tcW w:w="936"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pStyle w:val="15"/>
              <w:shd w:val="clear"/>
              <w:bidi w:val="0"/>
              <w:rPr>
                <w:rFonts w:hint="eastAsia"/>
                <w:color w:val="auto"/>
                <w:highlight w:val="none"/>
              </w:rPr>
            </w:pPr>
            <w:r>
              <w:rPr>
                <w:rFonts w:hint="eastAsia"/>
                <w:color w:val="auto"/>
                <w:highlight w:val="none"/>
              </w:rPr>
              <w:t>实际完成值</w:t>
            </w:r>
          </w:p>
        </w:tc>
        <w:tc>
          <w:tcPr>
            <w:tcW w:w="709"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pStyle w:val="15"/>
              <w:shd w:val="clear"/>
              <w:bidi w:val="0"/>
              <w:rPr>
                <w:rFonts w:hint="eastAsia"/>
                <w:color w:val="auto"/>
                <w:highlight w:val="none"/>
              </w:rPr>
            </w:pPr>
            <w:r>
              <w:rPr>
                <w:rFonts w:hint="eastAsia"/>
                <w:color w:val="auto"/>
                <w:highlight w:val="none"/>
              </w:rPr>
              <w:t>分值</w:t>
            </w:r>
          </w:p>
        </w:tc>
        <w:tc>
          <w:tcPr>
            <w:tcW w:w="577"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pStyle w:val="15"/>
              <w:shd w:val="clear"/>
              <w:bidi w:val="0"/>
              <w:rPr>
                <w:rFonts w:hint="eastAsia"/>
                <w:color w:val="auto"/>
                <w:highlight w:val="none"/>
              </w:rPr>
            </w:pPr>
            <w:r>
              <w:rPr>
                <w:rFonts w:hint="eastAsia"/>
                <w:color w:val="auto"/>
                <w:highlight w:val="none"/>
              </w:rPr>
              <w:t>得分</w:t>
            </w:r>
          </w:p>
        </w:tc>
      </w:tr>
      <w:tr>
        <w:tblPrEx>
          <w:tblCellMar>
            <w:top w:w="0" w:type="dxa"/>
            <w:left w:w="108" w:type="dxa"/>
            <w:bottom w:w="0" w:type="dxa"/>
            <w:right w:w="108" w:type="dxa"/>
          </w:tblCellMar>
        </w:tblPrEx>
        <w:trPr>
          <w:trHeight w:val="567" w:hRule="atLeast"/>
          <w:jc w:val="center"/>
        </w:trPr>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default" w:eastAsia="仿宋"/>
                <w:color w:val="auto"/>
                <w:highlight w:val="none"/>
                <w:lang w:val="en-US" w:eastAsia="zh-CN"/>
              </w:rPr>
            </w:pPr>
            <w:r>
              <w:rPr>
                <w:rFonts w:hint="eastAsia"/>
                <w:color w:val="auto"/>
                <w:highlight w:val="none"/>
                <w:lang w:val="en-US" w:eastAsia="zh-CN"/>
              </w:rPr>
              <w:t>预算执行率</w:t>
            </w:r>
          </w:p>
        </w:tc>
        <w:tc>
          <w:tcPr>
            <w:tcW w:w="5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r>
              <w:rPr>
                <w:rFonts w:hint="eastAsia"/>
                <w:color w:val="auto"/>
                <w:highlight w:val="none"/>
              </w:rPr>
              <w:t>预算执行率</w:t>
            </w:r>
          </w:p>
        </w:tc>
        <w:tc>
          <w:tcPr>
            <w:tcW w:w="10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r>
              <w:rPr>
                <w:rFonts w:hint="eastAsia"/>
                <w:color w:val="auto"/>
                <w:highlight w:val="none"/>
              </w:rPr>
              <w:t>预算执行率</w:t>
            </w:r>
          </w:p>
        </w:tc>
        <w:tc>
          <w:tcPr>
            <w:tcW w:w="8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default" w:eastAsia="仿宋"/>
                <w:color w:val="auto"/>
                <w:highlight w:val="none"/>
                <w:lang w:val="en-US" w:eastAsia="zh-CN"/>
              </w:rPr>
            </w:pPr>
            <w:r>
              <w:rPr>
                <w:rFonts w:hint="eastAsia"/>
                <w:color w:val="auto"/>
                <w:highlight w:val="none"/>
                <w:lang w:val="en-US" w:eastAsia="zh-CN"/>
              </w:rPr>
              <w:t>100%</w:t>
            </w:r>
          </w:p>
        </w:tc>
        <w:tc>
          <w:tcPr>
            <w:tcW w:w="9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r>
              <w:rPr>
                <w:rFonts w:hint="eastAsia"/>
                <w:color w:val="auto"/>
                <w:highlight w:val="none"/>
              </w:rPr>
              <w:t>9</w:t>
            </w:r>
            <w:r>
              <w:rPr>
                <w:rFonts w:hint="eastAsia"/>
                <w:color w:val="auto"/>
                <w:highlight w:val="none"/>
                <w:lang w:val="en-US" w:eastAsia="zh-CN"/>
              </w:rPr>
              <w:t>7.70</w:t>
            </w:r>
            <w:r>
              <w:rPr>
                <w:rFonts w:hint="eastAsia"/>
                <w:color w:val="auto"/>
                <w:highlight w:val="none"/>
              </w:rPr>
              <w:t>%</w:t>
            </w:r>
          </w:p>
        </w:tc>
        <w:tc>
          <w:tcPr>
            <w:tcW w:w="7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default" w:eastAsia="仿宋"/>
                <w:color w:val="auto"/>
                <w:highlight w:val="none"/>
                <w:lang w:val="en-US" w:eastAsia="zh-CN"/>
              </w:rPr>
            </w:pPr>
            <w:r>
              <w:rPr>
                <w:rFonts w:hint="eastAsia"/>
                <w:color w:val="auto"/>
                <w:highlight w:val="none"/>
                <w:lang w:val="en-US" w:eastAsia="zh-CN"/>
              </w:rPr>
              <w:t>10</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default" w:eastAsia="仿宋"/>
                <w:color w:val="auto"/>
                <w:highlight w:val="none"/>
                <w:lang w:val="en-US" w:eastAsia="zh-CN"/>
              </w:rPr>
            </w:pPr>
            <w:r>
              <w:rPr>
                <w:rFonts w:hint="eastAsia"/>
                <w:color w:val="auto"/>
                <w:highlight w:val="none"/>
                <w:lang w:val="en-US" w:eastAsia="zh-CN"/>
              </w:rPr>
              <w:t>9.77</w:t>
            </w:r>
          </w:p>
        </w:tc>
      </w:tr>
      <w:tr>
        <w:tblPrEx>
          <w:tblCellMar>
            <w:top w:w="0" w:type="dxa"/>
            <w:left w:w="108" w:type="dxa"/>
            <w:bottom w:w="0" w:type="dxa"/>
            <w:right w:w="108" w:type="dxa"/>
          </w:tblCellMar>
        </w:tblPrEx>
        <w:trPr>
          <w:trHeight w:val="567" w:hRule="atLeast"/>
          <w:jc w:val="center"/>
        </w:trPr>
        <w:tc>
          <w:tcPr>
            <w:tcW w:w="3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r>
              <w:rPr>
                <w:rFonts w:hint="eastAsia"/>
                <w:color w:val="auto"/>
                <w:highlight w:val="none"/>
              </w:rPr>
              <w:t>投入管理指标</w:t>
            </w: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r>
              <w:rPr>
                <w:rFonts w:hint="eastAsia"/>
                <w:color w:val="auto"/>
                <w:highlight w:val="none"/>
              </w:rPr>
              <w:t>工作目标管理</w:t>
            </w:r>
          </w:p>
        </w:tc>
        <w:tc>
          <w:tcPr>
            <w:tcW w:w="10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r>
              <w:rPr>
                <w:rFonts w:hint="eastAsia"/>
                <w:color w:val="auto"/>
                <w:highlight w:val="none"/>
              </w:rPr>
              <w:t>年度履职目标相关性</w:t>
            </w:r>
          </w:p>
        </w:tc>
        <w:tc>
          <w:tcPr>
            <w:tcW w:w="8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eastAsia" w:ascii="Times New Roman" w:hAnsi="Times New Roman" w:eastAsia="仿宋" w:cstheme="minorBidi"/>
                <w:color w:val="auto"/>
                <w:kern w:val="2"/>
                <w:sz w:val="24"/>
                <w:szCs w:val="24"/>
                <w:highlight w:val="none"/>
                <w:lang w:val="en-US" w:eastAsia="zh-CN" w:bidi="ar-SA"/>
              </w:rPr>
              <w:t>相关</w:t>
            </w:r>
          </w:p>
        </w:tc>
        <w:tc>
          <w:tcPr>
            <w:tcW w:w="9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eastAsia" w:ascii="Times New Roman" w:hAnsi="Times New Roman" w:eastAsia="仿宋" w:cstheme="minorBidi"/>
                <w:color w:val="auto"/>
                <w:kern w:val="2"/>
                <w:sz w:val="24"/>
                <w:szCs w:val="24"/>
                <w:highlight w:val="none"/>
                <w:lang w:val="en-US" w:eastAsia="zh-CN" w:bidi="ar-SA"/>
              </w:rPr>
              <w:t>相关</w:t>
            </w:r>
          </w:p>
        </w:tc>
        <w:tc>
          <w:tcPr>
            <w:tcW w:w="7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2</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2</w:t>
            </w:r>
          </w:p>
        </w:tc>
      </w:tr>
      <w:tr>
        <w:tblPrEx>
          <w:tblCellMar>
            <w:top w:w="0" w:type="dxa"/>
            <w:left w:w="108" w:type="dxa"/>
            <w:bottom w:w="0" w:type="dxa"/>
            <w:right w:w="108" w:type="dxa"/>
          </w:tblCellMar>
        </w:tblPrEx>
        <w:trPr>
          <w:trHeight w:val="567" w:hRule="atLeast"/>
          <w:jc w:val="center"/>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p>
        </w:tc>
        <w:tc>
          <w:tcPr>
            <w:tcW w:w="10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r>
              <w:rPr>
                <w:rFonts w:hint="eastAsia"/>
                <w:color w:val="auto"/>
                <w:highlight w:val="none"/>
              </w:rPr>
              <w:t>工作任务科学性</w:t>
            </w:r>
          </w:p>
        </w:tc>
        <w:tc>
          <w:tcPr>
            <w:tcW w:w="8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eastAsia" w:ascii="Times New Roman" w:hAnsi="Times New Roman" w:eastAsia="仿宋" w:cstheme="minorBidi"/>
                <w:color w:val="auto"/>
                <w:kern w:val="2"/>
                <w:sz w:val="24"/>
                <w:szCs w:val="24"/>
                <w:highlight w:val="none"/>
                <w:lang w:val="en-US" w:eastAsia="zh-CN" w:bidi="ar-SA"/>
              </w:rPr>
              <w:t>科学</w:t>
            </w:r>
          </w:p>
        </w:tc>
        <w:tc>
          <w:tcPr>
            <w:tcW w:w="9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eastAsia" w:ascii="Times New Roman" w:hAnsi="Times New Roman" w:eastAsia="仿宋" w:cstheme="minorBidi"/>
                <w:color w:val="auto"/>
                <w:kern w:val="2"/>
                <w:sz w:val="24"/>
                <w:szCs w:val="24"/>
                <w:highlight w:val="none"/>
                <w:lang w:val="en-US" w:eastAsia="zh-CN" w:bidi="ar-SA"/>
              </w:rPr>
              <w:t>科学</w:t>
            </w:r>
          </w:p>
        </w:tc>
        <w:tc>
          <w:tcPr>
            <w:tcW w:w="7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2</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2</w:t>
            </w:r>
          </w:p>
        </w:tc>
      </w:tr>
      <w:tr>
        <w:tblPrEx>
          <w:tblCellMar>
            <w:top w:w="0" w:type="dxa"/>
            <w:left w:w="108" w:type="dxa"/>
            <w:bottom w:w="0" w:type="dxa"/>
            <w:right w:w="108" w:type="dxa"/>
          </w:tblCellMar>
        </w:tblPrEx>
        <w:trPr>
          <w:trHeight w:val="567" w:hRule="atLeast"/>
          <w:jc w:val="center"/>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p>
        </w:tc>
        <w:tc>
          <w:tcPr>
            <w:tcW w:w="10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r>
              <w:rPr>
                <w:rFonts w:hint="eastAsia"/>
                <w:color w:val="auto"/>
                <w:highlight w:val="none"/>
              </w:rPr>
              <w:t>绩效指标合理性</w:t>
            </w:r>
          </w:p>
        </w:tc>
        <w:tc>
          <w:tcPr>
            <w:tcW w:w="8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eastAsia" w:ascii="Times New Roman" w:hAnsi="Times New Roman" w:eastAsia="仿宋" w:cstheme="minorBidi"/>
                <w:color w:val="auto"/>
                <w:kern w:val="2"/>
                <w:sz w:val="24"/>
                <w:szCs w:val="24"/>
                <w:highlight w:val="none"/>
                <w:lang w:val="en-US" w:eastAsia="zh-CN" w:bidi="ar-SA"/>
              </w:rPr>
              <w:t>合理</w:t>
            </w:r>
          </w:p>
        </w:tc>
        <w:tc>
          <w:tcPr>
            <w:tcW w:w="9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eastAsia" w:ascii="Times New Roman" w:hAnsi="Times New Roman" w:eastAsia="仿宋" w:cstheme="minorBidi"/>
                <w:color w:val="auto"/>
                <w:kern w:val="2"/>
                <w:sz w:val="24"/>
                <w:szCs w:val="24"/>
                <w:highlight w:val="none"/>
                <w:lang w:val="en-US" w:eastAsia="zh-CN" w:bidi="ar-SA"/>
              </w:rPr>
              <w:t>合理</w:t>
            </w:r>
          </w:p>
        </w:tc>
        <w:tc>
          <w:tcPr>
            <w:tcW w:w="7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2</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eastAsia" w:cstheme="minorBidi"/>
                <w:color w:val="auto"/>
                <w:kern w:val="2"/>
                <w:sz w:val="24"/>
                <w:szCs w:val="24"/>
                <w:highlight w:val="none"/>
                <w:lang w:val="en-US" w:eastAsia="zh-CN" w:bidi="ar-SA"/>
              </w:rPr>
              <w:t>1</w:t>
            </w:r>
          </w:p>
        </w:tc>
      </w:tr>
      <w:tr>
        <w:tblPrEx>
          <w:tblCellMar>
            <w:top w:w="0" w:type="dxa"/>
            <w:left w:w="108" w:type="dxa"/>
            <w:bottom w:w="0" w:type="dxa"/>
            <w:right w:w="108" w:type="dxa"/>
          </w:tblCellMar>
        </w:tblPrEx>
        <w:trPr>
          <w:trHeight w:val="567" w:hRule="atLeast"/>
          <w:jc w:val="center"/>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r>
              <w:rPr>
                <w:rFonts w:hint="eastAsia"/>
                <w:color w:val="auto"/>
                <w:highlight w:val="none"/>
              </w:rPr>
              <w:t>预算和财务管理</w:t>
            </w:r>
          </w:p>
        </w:tc>
        <w:tc>
          <w:tcPr>
            <w:tcW w:w="10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r>
              <w:rPr>
                <w:rFonts w:hint="eastAsia"/>
                <w:color w:val="auto"/>
                <w:highlight w:val="none"/>
              </w:rPr>
              <w:t>预算编制完整性</w:t>
            </w:r>
          </w:p>
        </w:tc>
        <w:tc>
          <w:tcPr>
            <w:tcW w:w="8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eastAsia" w:ascii="Times New Roman" w:hAnsi="Times New Roman" w:eastAsia="仿宋" w:cstheme="minorBidi"/>
                <w:color w:val="auto"/>
                <w:kern w:val="2"/>
                <w:sz w:val="24"/>
                <w:szCs w:val="24"/>
                <w:highlight w:val="none"/>
                <w:lang w:val="en-US" w:eastAsia="zh-CN" w:bidi="ar-SA"/>
              </w:rPr>
              <w:t>完整</w:t>
            </w:r>
          </w:p>
        </w:tc>
        <w:tc>
          <w:tcPr>
            <w:tcW w:w="9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eastAsia" w:ascii="Times New Roman" w:hAnsi="Times New Roman" w:eastAsia="仿宋" w:cstheme="minorBidi"/>
                <w:color w:val="auto"/>
                <w:kern w:val="2"/>
                <w:sz w:val="24"/>
                <w:szCs w:val="24"/>
                <w:highlight w:val="none"/>
                <w:lang w:val="en-US" w:eastAsia="zh-CN" w:bidi="ar-SA"/>
              </w:rPr>
              <w:t>完整</w:t>
            </w:r>
          </w:p>
        </w:tc>
        <w:tc>
          <w:tcPr>
            <w:tcW w:w="7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2</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2</w:t>
            </w:r>
          </w:p>
        </w:tc>
      </w:tr>
      <w:tr>
        <w:tblPrEx>
          <w:tblCellMar>
            <w:top w:w="0" w:type="dxa"/>
            <w:left w:w="108" w:type="dxa"/>
            <w:bottom w:w="0" w:type="dxa"/>
            <w:right w:w="108" w:type="dxa"/>
          </w:tblCellMar>
        </w:tblPrEx>
        <w:trPr>
          <w:trHeight w:val="567" w:hRule="atLeast"/>
          <w:jc w:val="center"/>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p>
        </w:tc>
        <w:tc>
          <w:tcPr>
            <w:tcW w:w="10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r>
              <w:rPr>
                <w:rFonts w:hint="eastAsia"/>
                <w:color w:val="auto"/>
                <w:highlight w:val="none"/>
              </w:rPr>
              <w:t>专项资金细化率</w:t>
            </w:r>
          </w:p>
        </w:tc>
        <w:tc>
          <w:tcPr>
            <w:tcW w:w="8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100%</w:t>
            </w:r>
          </w:p>
        </w:tc>
        <w:tc>
          <w:tcPr>
            <w:tcW w:w="9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100%</w:t>
            </w:r>
          </w:p>
        </w:tc>
        <w:tc>
          <w:tcPr>
            <w:tcW w:w="7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2</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2</w:t>
            </w:r>
          </w:p>
        </w:tc>
      </w:tr>
      <w:tr>
        <w:tblPrEx>
          <w:tblCellMar>
            <w:top w:w="0" w:type="dxa"/>
            <w:left w:w="108" w:type="dxa"/>
            <w:bottom w:w="0" w:type="dxa"/>
            <w:right w:w="108" w:type="dxa"/>
          </w:tblCellMar>
        </w:tblPrEx>
        <w:trPr>
          <w:trHeight w:val="567" w:hRule="atLeast"/>
          <w:jc w:val="center"/>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p>
        </w:tc>
        <w:tc>
          <w:tcPr>
            <w:tcW w:w="10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r>
              <w:rPr>
                <w:rFonts w:hint="eastAsia"/>
                <w:color w:val="auto"/>
                <w:highlight w:val="none"/>
              </w:rPr>
              <w:t>预算调整率</w:t>
            </w:r>
          </w:p>
        </w:tc>
        <w:tc>
          <w:tcPr>
            <w:tcW w:w="8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eastAsia" w:ascii="Times New Roman" w:hAnsi="Times New Roman" w:eastAsia="仿宋" w:cstheme="minorBidi"/>
                <w:color w:val="auto"/>
                <w:kern w:val="2"/>
                <w:sz w:val="24"/>
                <w:szCs w:val="24"/>
                <w:highlight w:val="none"/>
                <w:lang w:val="en-US" w:eastAsia="zh-CN" w:bidi="ar-SA"/>
              </w:rPr>
              <w:t>≤10%</w:t>
            </w:r>
          </w:p>
        </w:tc>
        <w:tc>
          <w:tcPr>
            <w:tcW w:w="9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eastAsia" w:ascii="Times New Roman" w:hAnsi="Times New Roman" w:eastAsia="仿宋" w:cstheme="minorBidi"/>
                <w:color w:val="auto"/>
                <w:kern w:val="2"/>
                <w:sz w:val="24"/>
                <w:szCs w:val="24"/>
                <w:highlight w:val="none"/>
                <w:lang w:val="en-US" w:eastAsia="zh-CN" w:bidi="ar-SA"/>
              </w:rPr>
              <w:t>90.71%</w:t>
            </w:r>
          </w:p>
        </w:tc>
        <w:tc>
          <w:tcPr>
            <w:tcW w:w="7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2</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0</w:t>
            </w:r>
          </w:p>
        </w:tc>
      </w:tr>
      <w:tr>
        <w:tblPrEx>
          <w:tblCellMar>
            <w:top w:w="0" w:type="dxa"/>
            <w:left w:w="108" w:type="dxa"/>
            <w:bottom w:w="0" w:type="dxa"/>
            <w:right w:w="108" w:type="dxa"/>
          </w:tblCellMar>
        </w:tblPrEx>
        <w:trPr>
          <w:trHeight w:val="567" w:hRule="atLeast"/>
          <w:jc w:val="center"/>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p>
        </w:tc>
        <w:tc>
          <w:tcPr>
            <w:tcW w:w="10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r>
              <w:rPr>
                <w:rFonts w:hint="eastAsia"/>
                <w:color w:val="auto"/>
                <w:highlight w:val="none"/>
              </w:rPr>
              <w:t>结转结余率</w:t>
            </w:r>
          </w:p>
        </w:tc>
        <w:tc>
          <w:tcPr>
            <w:tcW w:w="8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eastAsia" w:ascii="Times New Roman" w:hAnsi="Times New Roman" w:eastAsia="仿宋" w:cstheme="minorBidi"/>
                <w:color w:val="auto"/>
                <w:kern w:val="2"/>
                <w:sz w:val="24"/>
                <w:szCs w:val="24"/>
                <w:highlight w:val="none"/>
                <w:lang w:val="en-US" w:eastAsia="zh-CN" w:bidi="ar-SA"/>
              </w:rPr>
              <w:t>≤10%</w:t>
            </w:r>
          </w:p>
        </w:tc>
        <w:tc>
          <w:tcPr>
            <w:tcW w:w="9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eastAsia" w:ascii="Times New Roman" w:hAnsi="Times New Roman" w:eastAsia="仿宋" w:cstheme="minorBidi"/>
                <w:color w:val="auto"/>
                <w:kern w:val="2"/>
                <w:sz w:val="24"/>
                <w:szCs w:val="24"/>
                <w:highlight w:val="none"/>
                <w:lang w:val="en-US" w:eastAsia="zh-CN" w:bidi="ar-SA"/>
              </w:rPr>
              <w:t>2.3</w:t>
            </w:r>
            <w:r>
              <w:rPr>
                <w:rFonts w:hint="eastAsia" w:cstheme="minorBidi"/>
                <w:color w:val="auto"/>
                <w:kern w:val="2"/>
                <w:sz w:val="24"/>
                <w:szCs w:val="24"/>
                <w:highlight w:val="none"/>
                <w:lang w:val="en-US" w:eastAsia="zh-CN" w:bidi="ar-SA"/>
              </w:rPr>
              <w:t>0</w:t>
            </w:r>
            <w:r>
              <w:rPr>
                <w:rFonts w:hint="eastAsia" w:ascii="Times New Roman" w:hAnsi="Times New Roman" w:eastAsia="仿宋" w:cstheme="minorBidi"/>
                <w:color w:val="auto"/>
                <w:kern w:val="2"/>
                <w:sz w:val="24"/>
                <w:szCs w:val="24"/>
                <w:highlight w:val="none"/>
                <w:lang w:val="en-US" w:eastAsia="zh-CN" w:bidi="ar-SA"/>
              </w:rPr>
              <w:t>%</w:t>
            </w:r>
          </w:p>
        </w:tc>
        <w:tc>
          <w:tcPr>
            <w:tcW w:w="7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2</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2</w:t>
            </w:r>
          </w:p>
        </w:tc>
      </w:tr>
      <w:tr>
        <w:tblPrEx>
          <w:tblCellMar>
            <w:top w:w="0" w:type="dxa"/>
            <w:left w:w="108" w:type="dxa"/>
            <w:bottom w:w="0" w:type="dxa"/>
            <w:right w:w="108" w:type="dxa"/>
          </w:tblCellMar>
        </w:tblPrEx>
        <w:trPr>
          <w:trHeight w:val="567" w:hRule="atLeast"/>
          <w:jc w:val="center"/>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p>
        </w:tc>
        <w:tc>
          <w:tcPr>
            <w:tcW w:w="10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r>
              <w:rPr>
                <w:rFonts w:hint="eastAsia"/>
                <w:color w:val="auto"/>
                <w:highlight w:val="none"/>
              </w:rPr>
              <w:t>“三公经</w:t>
            </w:r>
            <w:r>
              <w:rPr>
                <w:rFonts w:hint="eastAsia"/>
                <w:color w:val="auto"/>
                <w:highlight w:val="none"/>
                <w:lang w:val="en-US" w:eastAsia="zh-CN"/>
              </w:rPr>
              <w:t>费</w:t>
            </w:r>
            <w:r>
              <w:rPr>
                <w:rFonts w:hint="eastAsia"/>
                <w:color w:val="auto"/>
                <w:highlight w:val="none"/>
              </w:rPr>
              <w:t>”控制率</w:t>
            </w:r>
          </w:p>
        </w:tc>
        <w:tc>
          <w:tcPr>
            <w:tcW w:w="8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eastAsia" w:ascii="Times New Roman" w:hAnsi="Times New Roman" w:eastAsia="仿宋" w:cstheme="minorBidi"/>
                <w:color w:val="auto"/>
                <w:kern w:val="2"/>
                <w:sz w:val="24"/>
                <w:szCs w:val="24"/>
                <w:highlight w:val="none"/>
                <w:lang w:val="en-US" w:eastAsia="zh-CN" w:bidi="ar-SA"/>
              </w:rPr>
              <w:t>≤100%</w:t>
            </w:r>
          </w:p>
        </w:tc>
        <w:tc>
          <w:tcPr>
            <w:tcW w:w="9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64.39%</w:t>
            </w:r>
          </w:p>
        </w:tc>
        <w:tc>
          <w:tcPr>
            <w:tcW w:w="7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1</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1</w:t>
            </w:r>
          </w:p>
        </w:tc>
      </w:tr>
      <w:tr>
        <w:tblPrEx>
          <w:tblCellMar>
            <w:top w:w="0" w:type="dxa"/>
            <w:left w:w="108" w:type="dxa"/>
            <w:bottom w:w="0" w:type="dxa"/>
            <w:right w:w="108" w:type="dxa"/>
          </w:tblCellMar>
        </w:tblPrEx>
        <w:trPr>
          <w:trHeight w:val="567" w:hRule="atLeast"/>
          <w:jc w:val="center"/>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p>
        </w:tc>
        <w:tc>
          <w:tcPr>
            <w:tcW w:w="10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r>
              <w:rPr>
                <w:rFonts w:hint="eastAsia"/>
                <w:color w:val="auto"/>
                <w:highlight w:val="none"/>
              </w:rPr>
              <w:t>政府采购执行率</w:t>
            </w:r>
          </w:p>
        </w:tc>
        <w:tc>
          <w:tcPr>
            <w:tcW w:w="8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100%</w:t>
            </w:r>
          </w:p>
        </w:tc>
        <w:tc>
          <w:tcPr>
            <w:tcW w:w="9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100%</w:t>
            </w:r>
          </w:p>
        </w:tc>
        <w:tc>
          <w:tcPr>
            <w:tcW w:w="7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1</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1</w:t>
            </w:r>
          </w:p>
        </w:tc>
      </w:tr>
      <w:tr>
        <w:tblPrEx>
          <w:tblCellMar>
            <w:top w:w="0" w:type="dxa"/>
            <w:left w:w="108" w:type="dxa"/>
            <w:bottom w:w="0" w:type="dxa"/>
            <w:right w:w="108" w:type="dxa"/>
          </w:tblCellMar>
        </w:tblPrEx>
        <w:trPr>
          <w:trHeight w:val="567" w:hRule="atLeast"/>
          <w:jc w:val="center"/>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p>
        </w:tc>
        <w:tc>
          <w:tcPr>
            <w:tcW w:w="10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r>
              <w:rPr>
                <w:rFonts w:hint="eastAsia"/>
                <w:color w:val="auto"/>
                <w:highlight w:val="none"/>
              </w:rPr>
              <w:t>决算真实性</w:t>
            </w:r>
          </w:p>
        </w:tc>
        <w:tc>
          <w:tcPr>
            <w:tcW w:w="8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eastAsia" w:ascii="Times New Roman" w:hAnsi="Times New Roman" w:eastAsia="仿宋" w:cstheme="minorBidi"/>
                <w:color w:val="auto"/>
                <w:kern w:val="2"/>
                <w:sz w:val="24"/>
                <w:szCs w:val="24"/>
                <w:highlight w:val="none"/>
                <w:lang w:val="en-US" w:eastAsia="zh-CN" w:bidi="ar-SA"/>
              </w:rPr>
              <w:t>真实</w:t>
            </w:r>
          </w:p>
        </w:tc>
        <w:tc>
          <w:tcPr>
            <w:tcW w:w="9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eastAsia" w:ascii="Times New Roman" w:hAnsi="Times New Roman" w:eastAsia="仿宋" w:cstheme="minorBidi"/>
                <w:color w:val="auto"/>
                <w:kern w:val="2"/>
                <w:sz w:val="24"/>
                <w:szCs w:val="24"/>
                <w:highlight w:val="none"/>
                <w:lang w:val="en-US" w:eastAsia="zh-CN" w:bidi="ar-SA"/>
              </w:rPr>
              <w:t>真实</w:t>
            </w:r>
          </w:p>
        </w:tc>
        <w:tc>
          <w:tcPr>
            <w:tcW w:w="7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1</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1</w:t>
            </w:r>
          </w:p>
        </w:tc>
      </w:tr>
      <w:tr>
        <w:tblPrEx>
          <w:tblCellMar>
            <w:top w:w="0" w:type="dxa"/>
            <w:left w:w="108" w:type="dxa"/>
            <w:bottom w:w="0" w:type="dxa"/>
            <w:right w:w="108" w:type="dxa"/>
          </w:tblCellMar>
        </w:tblPrEx>
        <w:trPr>
          <w:trHeight w:val="567" w:hRule="atLeast"/>
          <w:jc w:val="center"/>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p>
        </w:tc>
        <w:tc>
          <w:tcPr>
            <w:tcW w:w="10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r>
              <w:rPr>
                <w:rFonts w:hint="eastAsia"/>
                <w:color w:val="auto"/>
                <w:highlight w:val="none"/>
              </w:rPr>
              <w:t>资金使用合规性</w:t>
            </w:r>
          </w:p>
        </w:tc>
        <w:tc>
          <w:tcPr>
            <w:tcW w:w="8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eastAsia" w:ascii="Times New Roman" w:hAnsi="Times New Roman" w:eastAsia="仿宋" w:cstheme="minorBidi"/>
                <w:color w:val="auto"/>
                <w:kern w:val="2"/>
                <w:sz w:val="24"/>
                <w:szCs w:val="24"/>
                <w:highlight w:val="none"/>
                <w:lang w:val="en-US" w:eastAsia="zh-CN" w:bidi="ar-SA"/>
              </w:rPr>
              <w:t>合规</w:t>
            </w:r>
          </w:p>
        </w:tc>
        <w:tc>
          <w:tcPr>
            <w:tcW w:w="9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eastAsia" w:ascii="Times New Roman" w:hAnsi="Times New Roman" w:eastAsia="仿宋" w:cstheme="minorBidi"/>
                <w:color w:val="auto"/>
                <w:kern w:val="2"/>
                <w:sz w:val="24"/>
                <w:szCs w:val="24"/>
                <w:highlight w:val="none"/>
                <w:lang w:val="en-US" w:eastAsia="zh-CN" w:bidi="ar-SA"/>
              </w:rPr>
              <w:t>合规</w:t>
            </w:r>
          </w:p>
        </w:tc>
        <w:tc>
          <w:tcPr>
            <w:tcW w:w="7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2</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2</w:t>
            </w:r>
          </w:p>
        </w:tc>
      </w:tr>
      <w:tr>
        <w:tblPrEx>
          <w:tblCellMar>
            <w:top w:w="0" w:type="dxa"/>
            <w:left w:w="108" w:type="dxa"/>
            <w:bottom w:w="0" w:type="dxa"/>
            <w:right w:w="108" w:type="dxa"/>
          </w:tblCellMar>
        </w:tblPrEx>
        <w:trPr>
          <w:trHeight w:val="567" w:hRule="atLeast"/>
          <w:jc w:val="center"/>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p>
        </w:tc>
        <w:tc>
          <w:tcPr>
            <w:tcW w:w="10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r>
              <w:rPr>
                <w:rFonts w:hint="eastAsia"/>
                <w:color w:val="auto"/>
                <w:highlight w:val="none"/>
              </w:rPr>
              <w:t>管理制度健全性</w:t>
            </w:r>
          </w:p>
        </w:tc>
        <w:tc>
          <w:tcPr>
            <w:tcW w:w="8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eastAsia" w:ascii="Times New Roman" w:hAnsi="Times New Roman" w:eastAsia="仿宋" w:cstheme="minorBidi"/>
                <w:color w:val="auto"/>
                <w:kern w:val="2"/>
                <w:sz w:val="24"/>
                <w:szCs w:val="24"/>
                <w:highlight w:val="none"/>
                <w:lang w:val="en-US" w:eastAsia="zh-CN" w:bidi="ar-SA"/>
              </w:rPr>
              <w:t>健全</w:t>
            </w:r>
          </w:p>
        </w:tc>
        <w:tc>
          <w:tcPr>
            <w:tcW w:w="9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eastAsia" w:ascii="Times New Roman" w:hAnsi="Times New Roman" w:eastAsia="仿宋" w:cstheme="minorBidi"/>
                <w:color w:val="auto"/>
                <w:kern w:val="2"/>
                <w:sz w:val="24"/>
                <w:szCs w:val="24"/>
                <w:highlight w:val="none"/>
                <w:lang w:val="en-US" w:eastAsia="zh-CN" w:bidi="ar-SA"/>
              </w:rPr>
              <w:t>健全</w:t>
            </w:r>
          </w:p>
        </w:tc>
        <w:tc>
          <w:tcPr>
            <w:tcW w:w="7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1</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1</w:t>
            </w:r>
          </w:p>
        </w:tc>
      </w:tr>
      <w:tr>
        <w:tblPrEx>
          <w:tblCellMar>
            <w:top w:w="0" w:type="dxa"/>
            <w:left w:w="108" w:type="dxa"/>
            <w:bottom w:w="0" w:type="dxa"/>
            <w:right w:w="108" w:type="dxa"/>
          </w:tblCellMar>
        </w:tblPrEx>
        <w:trPr>
          <w:trHeight w:val="567" w:hRule="atLeast"/>
          <w:jc w:val="center"/>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p>
        </w:tc>
        <w:tc>
          <w:tcPr>
            <w:tcW w:w="10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r>
              <w:rPr>
                <w:rFonts w:hint="eastAsia"/>
                <w:color w:val="auto"/>
                <w:highlight w:val="none"/>
              </w:rPr>
              <w:t>预决算信息公幵性</w:t>
            </w:r>
          </w:p>
        </w:tc>
        <w:tc>
          <w:tcPr>
            <w:tcW w:w="8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eastAsia" w:ascii="Times New Roman" w:hAnsi="Times New Roman" w:eastAsia="仿宋" w:cstheme="minorBidi"/>
                <w:color w:val="auto"/>
                <w:kern w:val="2"/>
                <w:sz w:val="24"/>
                <w:szCs w:val="24"/>
                <w:highlight w:val="none"/>
                <w:lang w:val="en-US" w:eastAsia="zh-CN" w:bidi="ar-SA"/>
              </w:rPr>
              <w:t>公开</w:t>
            </w:r>
          </w:p>
        </w:tc>
        <w:tc>
          <w:tcPr>
            <w:tcW w:w="9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eastAsia" w:ascii="Times New Roman" w:hAnsi="Times New Roman" w:eastAsia="仿宋" w:cstheme="minorBidi"/>
                <w:color w:val="auto"/>
                <w:kern w:val="2"/>
                <w:sz w:val="24"/>
                <w:szCs w:val="24"/>
                <w:highlight w:val="none"/>
                <w:lang w:val="en-US" w:eastAsia="zh-CN" w:bidi="ar-SA"/>
              </w:rPr>
              <w:t>公开</w:t>
            </w:r>
          </w:p>
        </w:tc>
        <w:tc>
          <w:tcPr>
            <w:tcW w:w="7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1</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1</w:t>
            </w:r>
          </w:p>
        </w:tc>
      </w:tr>
      <w:tr>
        <w:tblPrEx>
          <w:tblCellMar>
            <w:top w:w="0" w:type="dxa"/>
            <w:left w:w="108" w:type="dxa"/>
            <w:bottom w:w="0" w:type="dxa"/>
            <w:right w:w="108" w:type="dxa"/>
          </w:tblCellMar>
        </w:tblPrEx>
        <w:trPr>
          <w:trHeight w:val="567" w:hRule="atLeast"/>
          <w:jc w:val="center"/>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p>
        </w:tc>
        <w:tc>
          <w:tcPr>
            <w:tcW w:w="10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r>
              <w:rPr>
                <w:rFonts w:hint="eastAsia"/>
                <w:color w:val="auto"/>
                <w:highlight w:val="none"/>
              </w:rPr>
              <w:t>资产管理规范性</w:t>
            </w:r>
          </w:p>
        </w:tc>
        <w:tc>
          <w:tcPr>
            <w:tcW w:w="8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eastAsia" w:ascii="Times New Roman" w:hAnsi="Times New Roman" w:eastAsia="仿宋" w:cstheme="minorBidi"/>
                <w:color w:val="auto"/>
                <w:kern w:val="2"/>
                <w:sz w:val="24"/>
                <w:szCs w:val="24"/>
                <w:highlight w:val="none"/>
                <w:lang w:val="en-US" w:eastAsia="zh-CN" w:bidi="ar-SA"/>
              </w:rPr>
              <w:t>规范</w:t>
            </w:r>
          </w:p>
        </w:tc>
        <w:tc>
          <w:tcPr>
            <w:tcW w:w="9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eastAsia" w:ascii="Times New Roman" w:hAnsi="Times New Roman" w:eastAsia="仿宋" w:cstheme="minorBidi"/>
                <w:color w:val="auto"/>
                <w:kern w:val="2"/>
                <w:sz w:val="24"/>
                <w:szCs w:val="24"/>
                <w:highlight w:val="none"/>
                <w:lang w:val="en-US" w:eastAsia="zh-CN" w:bidi="ar-SA"/>
              </w:rPr>
              <w:t>规范</w:t>
            </w:r>
          </w:p>
        </w:tc>
        <w:tc>
          <w:tcPr>
            <w:tcW w:w="7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1</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1</w:t>
            </w:r>
          </w:p>
        </w:tc>
      </w:tr>
      <w:tr>
        <w:tblPrEx>
          <w:tblCellMar>
            <w:top w:w="0" w:type="dxa"/>
            <w:left w:w="108" w:type="dxa"/>
            <w:bottom w:w="0" w:type="dxa"/>
            <w:right w:w="108" w:type="dxa"/>
          </w:tblCellMar>
        </w:tblPrEx>
        <w:trPr>
          <w:trHeight w:val="567" w:hRule="atLeast"/>
          <w:jc w:val="center"/>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p>
        </w:tc>
        <w:tc>
          <w:tcPr>
            <w:tcW w:w="57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r>
              <w:rPr>
                <w:rFonts w:hint="eastAsia"/>
                <w:color w:val="auto"/>
                <w:highlight w:val="none"/>
              </w:rPr>
              <w:t>绩效管理</w:t>
            </w:r>
          </w:p>
        </w:tc>
        <w:tc>
          <w:tcPr>
            <w:tcW w:w="10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r>
              <w:rPr>
                <w:rFonts w:hint="eastAsia"/>
                <w:color w:val="auto"/>
                <w:highlight w:val="none"/>
              </w:rPr>
              <w:t>绩效监控完成率</w:t>
            </w:r>
          </w:p>
        </w:tc>
        <w:tc>
          <w:tcPr>
            <w:tcW w:w="8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100%</w:t>
            </w:r>
          </w:p>
        </w:tc>
        <w:tc>
          <w:tcPr>
            <w:tcW w:w="9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100%</w:t>
            </w:r>
          </w:p>
        </w:tc>
        <w:tc>
          <w:tcPr>
            <w:tcW w:w="7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2</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2</w:t>
            </w:r>
          </w:p>
        </w:tc>
      </w:tr>
      <w:tr>
        <w:tblPrEx>
          <w:tblCellMar>
            <w:top w:w="0" w:type="dxa"/>
            <w:left w:w="108" w:type="dxa"/>
            <w:bottom w:w="0" w:type="dxa"/>
            <w:right w:w="108" w:type="dxa"/>
          </w:tblCellMar>
        </w:tblPrEx>
        <w:trPr>
          <w:trHeight w:val="567" w:hRule="atLeast"/>
          <w:jc w:val="center"/>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p>
        </w:tc>
        <w:tc>
          <w:tcPr>
            <w:tcW w:w="10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r>
              <w:rPr>
                <w:rFonts w:hint="eastAsia"/>
                <w:color w:val="auto"/>
                <w:highlight w:val="none"/>
              </w:rPr>
              <w:t>绩效自评完成率</w:t>
            </w:r>
          </w:p>
        </w:tc>
        <w:tc>
          <w:tcPr>
            <w:tcW w:w="8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100%</w:t>
            </w:r>
          </w:p>
        </w:tc>
        <w:tc>
          <w:tcPr>
            <w:tcW w:w="9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100%</w:t>
            </w:r>
          </w:p>
        </w:tc>
        <w:tc>
          <w:tcPr>
            <w:tcW w:w="7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2</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2</w:t>
            </w:r>
          </w:p>
        </w:tc>
      </w:tr>
      <w:tr>
        <w:tblPrEx>
          <w:tblCellMar>
            <w:top w:w="0" w:type="dxa"/>
            <w:left w:w="108" w:type="dxa"/>
            <w:bottom w:w="0" w:type="dxa"/>
            <w:right w:w="108" w:type="dxa"/>
          </w:tblCellMar>
        </w:tblPrEx>
        <w:trPr>
          <w:trHeight w:val="567" w:hRule="atLeast"/>
          <w:jc w:val="center"/>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p>
        </w:tc>
        <w:tc>
          <w:tcPr>
            <w:tcW w:w="10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r>
              <w:rPr>
                <w:rFonts w:hint="eastAsia"/>
                <w:color w:val="auto"/>
                <w:highlight w:val="none"/>
              </w:rPr>
              <w:t>部门绩效评价完成率</w:t>
            </w:r>
          </w:p>
        </w:tc>
        <w:tc>
          <w:tcPr>
            <w:tcW w:w="8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100%</w:t>
            </w:r>
          </w:p>
        </w:tc>
        <w:tc>
          <w:tcPr>
            <w:tcW w:w="9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100%</w:t>
            </w:r>
          </w:p>
        </w:tc>
        <w:tc>
          <w:tcPr>
            <w:tcW w:w="7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2</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2</w:t>
            </w:r>
          </w:p>
        </w:tc>
      </w:tr>
      <w:tr>
        <w:tblPrEx>
          <w:tblCellMar>
            <w:top w:w="0" w:type="dxa"/>
            <w:left w:w="108" w:type="dxa"/>
            <w:bottom w:w="0" w:type="dxa"/>
            <w:right w:w="108" w:type="dxa"/>
          </w:tblCellMar>
        </w:tblPrEx>
        <w:trPr>
          <w:trHeight w:val="567" w:hRule="atLeast"/>
          <w:jc w:val="center"/>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p>
        </w:tc>
        <w:tc>
          <w:tcPr>
            <w:tcW w:w="57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p>
        </w:tc>
        <w:tc>
          <w:tcPr>
            <w:tcW w:w="10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r>
              <w:rPr>
                <w:rFonts w:hint="eastAsia"/>
                <w:color w:val="auto"/>
                <w:highlight w:val="none"/>
              </w:rPr>
              <w:t>评价结果应用率</w:t>
            </w:r>
          </w:p>
        </w:tc>
        <w:tc>
          <w:tcPr>
            <w:tcW w:w="8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100%</w:t>
            </w:r>
          </w:p>
        </w:tc>
        <w:tc>
          <w:tcPr>
            <w:tcW w:w="9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100%</w:t>
            </w:r>
          </w:p>
        </w:tc>
        <w:tc>
          <w:tcPr>
            <w:tcW w:w="7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2</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2</w:t>
            </w:r>
          </w:p>
        </w:tc>
      </w:tr>
      <w:tr>
        <w:tblPrEx>
          <w:tblCellMar>
            <w:top w:w="0" w:type="dxa"/>
            <w:left w:w="108" w:type="dxa"/>
            <w:bottom w:w="0" w:type="dxa"/>
            <w:right w:w="108" w:type="dxa"/>
          </w:tblCellMar>
        </w:tblPrEx>
        <w:trPr>
          <w:trHeight w:val="567" w:hRule="atLeast"/>
          <w:jc w:val="center"/>
        </w:trPr>
        <w:tc>
          <w:tcPr>
            <w:tcW w:w="326" w:type="pct"/>
            <w:vMerge w:val="restart"/>
            <w:tcBorders>
              <w:top w:val="single" w:color="000000" w:sz="4" w:space="0"/>
              <w:left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r>
              <w:rPr>
                <w:rFonts w:hint="eastAsia"/>
                <w:color w:val="auto"/>
                <w:highlight w:val="none"/>
              </w:rPr>
              <w:t>产出指标</w:t>
            </w:r>
          </w:p>
        </w:tc>
        <w:tc>
          <w:tcPr>
            <w:tcW w:w="571" w:type="pct"/>
            <w:vMerge w:val="restart"/>
            <w:tcBorders>
              <w:top w:val="single" w:color="000000" w:sz="4" w:space="0"/>
              <w:left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r>
              <w:rPr>
                <w:rFonts w:hint="eastAsia"/>
                <w:color w:val="auto"/>
                <w:highlight w:val="none"/>
              </w:rPr>
              <w:t>重点工作任务完成</w:t>
            </w:r>
          </w:p>
        </w:tc>
        <w:tc>
          <w:tcPr>
            <w:tcW w:w="10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lang w:val="en-US" w:eastAsia="zh-CN"/>
              </w:rPr>
            </w:pPr>
            <w:r>
              <w:rPr>
                <w:rFonts w:hint="eastAsia"/>
                <w:color w:val="auto"/>
                <w:highlight w:val="none"/>
                <w:lang w:val="en-US" w:eastAsia="zh-CN"/>
              </w:rPr>
              <w:t>重点工作1计划完成率</w:t>
            </w:r>
          </w:p>
        </w:tc>
        <w:tc>
          <w:tcPr>
            <w:tcW w:w="8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100%</w:t>
            </w:r>
          </w:p>
        </w:tc>
        <w:tc>
          <w:tcPr>
            <w:tcW w:w="9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100%</w:t>
            </w:r>
          </w:p>
        </w:tc>
        <w:tc>
          <w:tcPr>
            <w:tcW w:w="7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default" w:ascii="Times New Roman" w:hAnsi="Times New Roman" w:eastAsia="仿宋" w:cstheme="minorBidi"/>
                <w:color w:val="auto"/>
                <w:kern w:val="2"/>
                <w:sz w:val="24"/>
                <w:szCs w:val="24"/>
                <w:highlight w:val="none"/>
                <w:lang w:val="en-US" w:eastAsia="zh-CN" w:bidi="ar-SA"/>
              </w:rPr>
            </w:pPr>
            <w:r>
              <w:rPr>
                <w:rFonts w:hint="eastAsia" w:cstheme="minorBidi"/>
                <w:color w:val="auto"/>
                <w:kern w:val="2"/>
                <w:sz w:val="24"/>
                <w:szCs w:val="24"/>
                <w:highlight w:val="none"/>
                <w:lang w:val="en-US" w:eastAsia="zh-CN" w:bidi="ar-SA"/>
              </w:rPr>
              <w:t>6.5</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eastAsia" w:cstheme="minorBidi"/>
                <w:color w:val="auto"/>
                <w:kern w:val="2"/>
                <w:sz w:val="24"/>
                <w:szCs w:val="24"/>
                <w:highlight w:val="none"/>
                <w:lang w:val="en-US" w:eastAsia="zh-CN" w:bidi="ar-SA"/>
              </w:rPr>
              <w:t>6.</w:t>
            </w:r>
            <w:r>
              <w:rPr>
                <w:rFonts w:hint="default" w:ascii="Times New Roman" w:hAnsi="Times New Roman" w:eastAsia="仿宋" w:cstheme="minorBidi"/>
                <w:color w:val="auto"/>
                <w:kern w:val="2"/>
                <w:sz w:val="24"/>
                <w:szCs w:val="24"/>
                <w:highlight w:val="none"/>
                <w:lang w:val="en-US" w:eastAsia="zh-CN" w:bidi="ar-SA"/>
              </w:rPr>
              <w:t>5</w:t>
            </w:r>
          </w:p>
        </w:tc>
      </w:tr>
      <w:tr>
        <w:tblPrEx>
          <w:tblCellMar>
            <w:top w:w="0" w:type="dxa"/>
            <w:left w:w="108" w:type="dxa"/>
            <w:bottom w:w="0" w:type="dxa"/>
            <w:right w:w="108" w:type="dxa"/>
          </w:tblCellMar>
        </w:tblPrEx>
        <w:trPr>
          <w:trHeight w:val="567" w:hRule="atLeast"/>
          <w:jc w:val="center"/>
        </w:trPr>
        <w:tc>
          <w:tcPr>
            <w:tcW w:w="326" w:type="pct"/>
            <w:vMerge w:val="continue"/>
            <w:tcBorders>
              <w:left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p>
        </w:tc>
        <w:tc>
          <w:tcPr>
            <w:tcW w:w="571" w:type="pct"/>
            <w:vMerge w:val="continue"/>
            <w:tcBorders>
              <w:left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p>
        </w:tc>
        <w:tc>
          <w:tcPr>
            <w:tcW w:w="10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lang w:val="en-US" w:eastAsia="zh-CN"/>
              </w:rPr>
            </w:pPr>
            <w:r>
              <w:rPr>
                <w:rFonts w:hint="eastAsia"/>
                <w:color w:val="auto"/>
                <w:highlight w:val="none"/>
                <w:lang w:val="en-US" w:eastAsia="zh-CN"/>
              </w:rPr>
              <w:t>重点工作2计划完成率</w:t>
            </w:r>
          </w:p>
        </w:tc>
        <w:tc>
          <w:tcPr>
            <w:tcW w:w="8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100%</w:t>
            </w:r>
          </w:p>
        </w:tc>
        <w:tc>
          <w:tcPr>
            <w:tcW w:w="9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100%</w:t>
            </w:r>
          </w:p>
        </w:tc>
        <w:tc>
          <w:tcPr>
            <w:tcW w:w="7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eastAsia" w:cstheme="minorBidi"/>
                <w:color w:val="auto"/>
                <w:kern w:val="2"/>
                <w:sz w:val="24"/>
                <w:szCs w:val="24"/>
                <w:highlight w:val="none"/>
                <w:lang w:val="en-US" w:eastAsia="zh-CN" w:bidi="ar-SA"/>
              </w:rPr>
              <w:t>3</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eastAsia" w:cstheme="minorBidi"/>
                <w:color w:val="auto"/>
                <w:kern w:val="2"/>
                <w:sz w:val="24"/>
                <w:szCs w:val="24"/>
                <w:highlight w:val="none"/>
                <w:lang w:val="en-US" w:eastAsia="zh-CN" w:bidi="ar-SA"/>
              </w:rPr>
              <w:t>3</w:t>
            </w:r>
          </w:p>
        </w:tc>
      </w:tr>
      <w:tr>
        <w:tblPrEx>
          <w:tblCellMar>
            <w:top w:w="0" w:type="dxa"/>
            <w:left w:w="108" w:type="dxa"/>
            <w:bottom w:w="0" w:type="dxa"/>
            <w:right w:w="108" w:type="dxa"/>
          </w:tblCellMar>
        </w:tblPrEx>
        <w:trPr>
          <w:trHeight w:val="567" w:hRule="atLeast"/>
          <w:jc w:val="center"/>
        </w:trPr>
        <w:tc>
          <w:tcPr>
            <w:tcW w:w="326" w:type="pct"/>
            <w:vMerge w:val="continue"/>
            <w:tcBorders>
              <w:left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p>
        </w:tc>
        <w:tc>
          <w:tcPr>
            <w:tcW w:w="571" w:type="pct"/>
            <w:vMerge w:val="continue"/>
            <w:tcBorders>
              <w:left w:val="single" w:color="000000" w:sz="4" w:space="0"/>
              <w:right w:val="single" w:color="000000" w:sz="4" w:space="0"/>
            </w:tcBorders>
            <w:shd w:val="clear" w:color="auto" w:fill="FFFFFF"/>
            <w:vAlign w:val="center"/>
          </w:tcPr>
          <w:p>
            <w:pPr>
              <w:pStyle w:val="15"/>
              <w:shd w:val="clear"/>
              <w:bidi w:val="0"/>
              <w:rPr>
                <w:rFonts w:hint="eastAsia"/>
                <w:color w:val="auto"/>
                <w:highlight w:val="none"/>
              </w:rPr>
            </w:pPr>
          </w:p>
        </w:tc>
        <w:tc>
          <w:tcPr>
            <w:tcW w:w="10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lang w:val="en-US" w:eastAsia="zh-CN"/>
              </w:rPr>
            </w:pPr>
            <w:r>
              <w:rPr>
                <w:rFonts w:hint="eastAsia"/>
                <w:color w:val="auto"/>
                <w:highlight w:val="none"/>
                <w:lang w:val="en-US" w:eastAsia="zh-CN"/>
              </w:rPr>
              <w:t>重点工作3计划完成率</w:t>
            </w:r>
          </w:p>
        </w:tc>
        <w:tc>
          <w:tcPr>
            <w:tcW w:w="8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100%</w:t>
            </w:r>
          </w:p>
        </w:tc>
        <w:tc>
          <w:tcPr>
            <w:tcW w:w="9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100%</w:t>
            </w:r>
          </w:p>
        </w:tc>
        <w:tc>
          <w:tcPr>
            <w:tcW w:w="7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eastAsia" w:cstheme="minorBidi"/>
                <w:color w:val="auto"/>
                <w:kern w:val="2"/>
                <w:sz w:val="24"/>
                <w:szCs w:val="24"/>
                <w:highlight w:val="none"/>
                <w:lang w:val="en-US" w:eastAsia="zh-CN" w:bidi="ar-SA"/>
              </w:rPr>
              <w:t>3</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eastAsia" w:cstheme="minorBidi"/>
                <w:color w:val="auto"/>
                <w:kern w:val="2"/>
                <w:sz w:val="24"/>
                <w:szCs w:val="24"/>
                <w:highlight w:val="none"/>
                <w:lang w:val="en-US" w:eastAsia="zh-CN" w:bidi="ar-SA"/>
              </w:rPr>
              <w:t>3</w:t>
            </w:r>
          </w:p>
        </w:tc>
      </w:tr>
      <w:tr>
        <w:tblPrEx>
          <w:tblCellMar>
            <w:top w:w="0" w:type="dxa"/>
            <w:left w:w="108" w:type="dxa"/>
            <w:bottom w:w="0" w:type="dxa"/>
            <w:right w:w="108" w:type="dxa"/>
          </w:tblCellMar>
        </w:tblPrEx>
        <w:trPr>
          <w:trHeight w:val="567" w:hRule="atLeast"/>
          <w:jc w:val="center"/>
        </w:trPr>
        <w:tc>
          <w:tcPr>
            <w:tcW w:w="326" w:type="pct"/>
            <w:vMerge w:val="continue"/>
            <w:tcBorders>
              <w:left w:val="single" w:color="000000" w:sz="4" w:space="0"/>
              <w:right w:val="single" w:color="000000" w:sz="4" w:space="0"/>
            </w:tcBorders>
            <w:shd w:val="clear" w:color="auto" w:fill="FFFFFF"/>
            <w:vAlign w:val="center"/>
          </w:tcPr>
          <w:p>
            <w:pPr>
              <w:pStyle w:val="15"/>
              <w:shd w:val="clear"/>
              <w:bidi w:val="0"/>
              <w:rPr>
                <w:rFonts w:hint="eastAsia"/>
                <w:color w:val="auto"/>
                <w:highlight w:val="none"/>
                <w:lang w:val="en-US" w:eastAsia="zh-CN"/>
              </w:rPr>
            </w:pPr>
          </w:p>
        </w:tc>
        <w:tc>
          <w:tcPr>
            <w:tcW w:w="571" w:type="pct"/>
            <w:vMerge w:val="restart"/>
            <w:tcBorders>
              <w:top w:val="single" w:color="000000" w:sz="4" w:space="0"/>
              <w:left w:val="single" w:color="000000" w:sz="4" w:space="0"/>
              <w:right w:val="single" w:color="000000" w:sz="4" w:space="0"/>
            </w:tcBorders>
            <w:shd w:val="clear" w:color="auto" w:fill="FFFFFF"/>
            <w:vAlign w:val="center"/>
          </w:tcPr>
          <w:p>
            <w:pPr>
              <w:pStyle w:val="15"/>
              <w:shd w:val="clear"/>
              <w:bidi w:val="0"/>
              <w:rPr>
                <w:rFonts w:hint="eastAsia"/>
                <w:color w:val="auto"/>
                <w:highlight w:val="none"/>
                <w:lang w:val="en-US" w:eastAsia="zh-CN"/>
              </w:rPr>
            </w:pPr>
            <w:r>
              <w:rPr>
                <w:rFonts w:hint="eastAsia"/>
                <w:color w:val="auto"/>
                <w:highlight w:val="none"/>
                <w:lang w:val="en-US" w:eastAsia="zh-CN"/>
              </w:rPr>
              <w:t>履职目标实现</w:t>
            </w:r>
          </w:p>
        </w:tc>
        <w:tc>
          <w:tcPr>
            <w:tcW w:w="10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lang w:val="en-US" w:eastAsia="zh-CN"/>
              </w:rPr>
            </w:pPr>
            <w:r>
              <w:rPr>
                <w:rFonts w:hint="eastAsia"/>
                <w:color w:val="auto"/>
                <w:highlight w:val="none"/>
                <w:lang w:val="en-US" w:eastAsia="zh-CN"/>
              </w:rPr>
              <w:t>年度工作目标1实现率</w:t>
            </w:r>
          </w:p>
        </w:tc>
        <w:tc>
          <w:tcPr>
            <w:tcW w:w="8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100%</w:t>
            </w:r>
          </w:p>
        </w:tc>
        <w:tc>
          <w:tcPr>
            <w:tcW w:w="9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100%</w:t>
            </w:r>
          </w:p>
        </w:tc>
        <w:tc>
          <w:tcPr>
            <w:tcW w:w="7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default" w:ascii="Times New Roman" w:hAnsi="Times New Roman" w:eastAsia="仿宋" w:cstheme="minorBidi"/>
                <w:color w:val="auto"/>
                <w:kern w:val="2"/>
                <w:sz w:val="24"/>
                <w:szCs w:val="24"/>
                <w:highlight w:val="none"/>
                <w:lang w:val="en-US" w:eastAsia="zh-CN" w:bidi="ar-SA"/>
              </w:rPr>
            </w:pPr>
            <w:r>
              <w:rPr>
                <w:rFonts w:hint="eastAsia" w:cstheme="minorBidi"/>
                <w:color w:val="auto"/>
                <w:kern w:val="2"/>
                <w:sz w:val="24"/>
                <w:szCs w:val="24"/>
                <w:highlight w:val="none"/>
                <w:lang w:val="en-US" w:eastAsia="zh-CN" w:bidi="ar-SA"/>
              </w:rPr>
              <w:t>6.5</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default" w:ascii="Times New Roman" w:hAnsi="Times New Roman" w:eastAsia="仿宋" w:cstheme="minorBidi"/>
                <w:color w:val="auto"/>
                <w:kern w:val="2"/>
                <w:sz w:val="24"/>
                <w:szCs w:val="24"/>
                <w:highlight w:val="none"/>
                <w:lang w:val="en-US" w:eastAsia="zh-CN" w:bidi="ar-SA"/>
              </w:rPr>
            </w:pPr>
            <w:r>
              <w:rPr>
                <w:rFonts w:hint="eastAsia" w:cstheme="minorBidi"/>
                <w:color w:val="auto"/>
                <w:kern w:val="2"/>
                <w:sz w:val="24"/>
                <w:szCs w:val="24"/>
                <w:highlight w:val="none"/>
                <w:lang w:val="en-US" w:eastAsia="zh-CN" w:bidi="ar-SA"/>
              </w:rPr>
              <w:t>6.5</w:t>
            </w:r>
          </w:p>
        </w:tc>
      </w:tr>
      <w:tr>
        <w:tblPrEx>
          <w:tblCellMar>
            <w:top w:w="0" w:type="dxa"/>
            <w:left w:w="108" w:type="dxa"/>
            <w:bottom w:w="0" w:type="dxa"/>
            <w:right w:w="108" w:type="dxa"/>
          </w:tblCellMar>
        </w:tblPrEx>
        <w:trPr>
          <w:trHeight w:val="567" w:hRule="atLeast"/>
          <w:jc w:val="center"/>
        </w:trPr>
        <w:tc>
          <w:tcPr>
            <w:tcW w:w="326" w:type="pct"/>
            <w:vMerge w:val="continue"/>
            <w:tcBorders>
              <w:left w:val="single" w:color="000000" w:sz="4" w:space="0"/>
              <w:right w:val="single" w:color="000000" w:sz="4" w:space="0"/>
            </w:tcBorders>
            <w:shd w:val="clear" w:color="auto" w:fill="FFFFFF"/>
            <w:vAlign w:val="center"/>
          </w:tcPr>
          <w:p>
            <w:pPr>
              <w:pStyle w:val="15"/>
              <w:shd w:val="clear"/>
              <w:bidi w:val="0"/>
              <w:rPr>
                <w:rFonts w:hint="eastAsia"/>
                <w:color w:val="auto"/>
                <w:highlight w:val="none"/>
                <w:lang w:val="en-US" w:eastAsia="zh-CN"/>
              </w:rPr>
            </w:pPr>
          </w:p>
        </w:tc>
        <w:tc>
          <w:tcPr>
            <w:tcW w:w="571" w:type="pct"/>
            <w:vMerge w:val="continue"/>
            <w:tcBorders>
              <w:left w:val="single" w:color="000000" w:sz="4" w:space="0"/>
              <w:right w:val="single" w:color="000000" w:sz="4" w:space="0"/>
            </w:tcBorders>
            <w:shd w:val="clear" w:color="auto" w:fill="FFFFFF"/>
            <w:vAlign w:val="center"/>
          </w:tcPr>
          <w:p>
            <w:pPr>
              <w:pStyle w:val="15"/>
              <w:shd w:val="clear"/>
              <w:bidi w:val="0"/>
              <w:rPr>
                <w:rFonts w:hint="eastAsia"/>
                <w:color w:val="auto"/>
                <w:highlight w:val="none"/>
                <w:lang w:val="en-US" w:eastAsia="zh-CN"/>
              </w:rPr>
            </w:pPr>
          </w:p>
        </w:tc>
        <w:tc>
          <w:tcPr>
            <w:tcW w:w="10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lang w:val="en-US" w:eastAsia="zh-CN"/>
              </w:rPr>
            </w:pPr>
            <w:r>
              <w:rPr>
                <w:rFonts w:hint="eastAsia"/>
                <w:color w:val="auto"/>
                <w:highlight w:val="none"/>
                <w:lang w:val="en-US" w:eastAsia="zh-CN"/>
              </w:rPr>
              <w:t>年度工作目标2实现率</w:t>
            </w:r>
          </w:p>
        </w:tc>
        <w:tc>
          <w:tcPr>
            <w:tcW w:w="8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default"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100%</w:t>
            </w:r>
          </w:p>
        </w:tc>
        <w:tc>
          <w:tcPr>
            <w:tcW w:w="9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default"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100%</w:t>
            </w:r>
          </w:p>
        </w:tc>
        <w:tc>
          <w:tcPr>
            <w:tcW w:w="7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default" w:ascii="Times New Roman" w:hAnsi="Times New Roman" w:eastAsia="仿宋" w:cstheme="minorBidi"/>
                <w:color w:val="auto"/>
                <w:kern w:val="2"/>
                <w:sz w:val="24"/>
                <w:szCs w:val="24"/>
                <w:highlight w:val="none"/>
                <w:lang w:val="en-US" w:eastAsia="zh-CN" w:bidi="ar-SA"/>
              </w:rPr>
            </w:pPr>
            <w:r>
              <w:rPr>
                <w:rFonts w:hint="eastAsia" w:cstheme="minorBidi"/>
                <w:color w:val="auto"/>
                <w:kern w:val="2"/>
                <w:sz w:val="24"/>
                <w:szCs w:val="24"/>
                <w:highlight w:val="none"/>
                <w:lang w:val="en-US" w:eastAsia="zh-CN" w:bidi="ar-SA"/>
              </w:rPr>
              <w:t>3</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default" w:ascii="Times New Roman" w:hAnsi="Times New Roman" w:eastAsia="仿宋" w:cstheme="minorBidi"/>
                <w:color w:val="auto"/>
                <w:kern w:val="2"/>
                <w:sz w:val="24"/>
                <w:szCs w:val="24"/>
                <w:highlight w:val="none"/>
                <w:lang w:val="en-US" w:eastAsia="zh-CN" w:bidi="ar-SA"/>
              </w:rPr>
            </w:pPr>
            <w:r>
              <w:rPr>
                <w:rFonts w:hint="eastAsia" w:cstheme="minorBidi"/>
                <w:color w:val="auto"/>
                <w:kern w:val="2"/>
                <w:sz w:val="24"/>
                <w:szCs w:val="24"/>
                <w:highlight w:val="none"/>
                <w:lang w:val="en-US" w:eastAsia="zh-CN" w:bidi="ar-SA"/>
              </w:rPr>
              <w:t>3</w:t>
            </w:r>
          </w:p>
        </w:tc>
      </w:tr>
      <w:tr>
        <w:tblPrEx>
          <w:tblCellMar>
            <w:top w:w="0" w:type="dxa"/>
            <w:left w:w="108" w:type="dxa"/>
            <w:bottom w:w="0" w:type="dxa"/>
            <w:right w:w="108" w:type="dxa"/>
          </w:tblCellMar>
        </w:tblPrEx>
        <w:trPr>
          <w:trHeight w:val="567" w:hRule="atLeast"/>
          <w:jc w:val="center"/>
        </w:trPr>
        <w:tc>
          <w:tcPr>
            <w:tcW w:w="326" w:type="pct"/>
            <w:vMerge w:val="continue"/>
            <w:tcBorders>
              <w:left w:val="single" w:color="000000" w:sz="4" w:space="0"/>
              <w:right w:val="single" w:color="000000" w:sz="4" w:space="0"/>
            </w:tcBorders>
            <w:shd w:val="clear" w:color="auto" w:fill="FFFFFF"/>
            <w:vAlign w:val="center"/>
          </w:tcPr>
          <w:p>
            <w:pPr>
              <w:pStyle w:val="15"/>
              <w:shd w:val="clear"/>
              <w:bidi w:val="0"/>
              <w:rPr>
                <w:rFonts w:hint="eastAsia"/>
                <w:color w:val="auto"/>
                <w:highlight w:val="none"/>
                <w:lang w:val="en-US" w:eastAsia="zh-CN"/>
              </w:rPr>
            </w:pPr>
          </w:p>
        </w:tc>
        <w:tc>
          <w:tcPr>
            <w:tcW w:w="571" w:type="pct"/>
            <w:vMerge w:val="continue"/>
            <w:tcBorders>
              <w:left w:val="single" w:color="000000" w:sz="4" w:space="0"/>
              <w:right w:val="single" w:color="000000" w:sz="4" w:space="0"/>
            </w:tcBorders>
            <w:shd w:val="clear" w:color="auto" w:fill="FFFFFF"/>
            <w:vAlign w:val="center"/>
          </w:tcPr>
          <w:p>
            <w:pPr>
              <w:pStyle w:val="15"/>
              <w:shd w:val="clear"/>
              <w:bidi w:val="0"/>
              <w:rPr>
                <w:rFonts w:hint="eastAsia"/>
                <w:color w:val="auto"/>
                <w:highlight w:val="none"/>
                <w:lang w:val="en-US" w:eastAsia="zh-CN"/>
              </w:rPr>
            </w:pPr>
          </w:p>
        </w:tc>
        <w:tc>
          <w:tcPr>
            <w:tcW w:w="10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5"/>
              <w:shd w:val="clear"/>
              <w:bidi w:val="0"/>
              <w:rPr>
                <w:rFonts w:hint="eastAsia"/>
                <w:color w:val="auto"/>
                <w:highlight w:val="none"/>
                <w:lang w:val="en-US" w:eastAsia="zh-CN"/>
              </w:rPr>
            </w:pPr>
            <w:r>
              <w:rPr>
                <w:rFonts w:hint="eastAsia"/>
                <w:color w:val="auto"/>
                <w:highlight w:val="none"/>
                <w:lang w:val="en-US" w:eastAsia="zh-CN"/>
              </w:rPr>
              <w:t>年度工作目标3实现率</w:t>
            </w:r>
          </w:p>
        </w:tc>
        <w:tc>
          <w:tcPr>
            <w:tcW w:w="8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100%</w:t>
            </w:r>
          </w:p>
        </w:tc>
        <w:tc>
          <w:tcPr>
            <w:tcW w:w="93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100%</w:t>
            </w:r>
          </w:p>
        </w:tc>
        <w:tc>
          <w:tcPr>
            <w:tcW w:w="7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eastAsia" w:cstheme="minorBidi"/>
                <w:color w:val="auto"/>
                <w:kern w:val="2"/>
                <w:sz w:val="24"/>
                <w:szCs w:val="24"/>
                <w:highlight w:val="none"/>
                <w:lang w:val="en-US" w:eastAsia="zh-CN" w:bidi="ar-SA"/>
              </w:rPr>
              <w:t>3</w:t>
            </w:r>
          </w:p>
        </w:tc>
        <w:tc>
          <w:tcPr>
            <w:tcW w:w="5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eastAsia" w:cstheme="minorBidi"/>
                <w:color w:val="auto"/>
                <w:kern w:val="2"/>
                <w:sz w:val="24"/>
                <w:szCs w:val="24"/>
                <w:highlight w:val="none"/>
                <w:lang w:val="en-US" w:eastAsia="zh-CN" w:bidi="ar-SA"/>
              </w:rPr>
              <w:t>3</w:t>
            </w:r>
          </w:p>
        </w:tc>
      </w:tr>
      <w:tr>
        <w:tblPrEx>
          <w:tblCellMar>
            <w:top w:w="0" w:type="dxa"/>
            <w:left w:w="108" w:type="dxa"/>
            <w:bottom w:w="0" w:type="dxa"/>
            <w:right w:w="108" w:type="dxa"/>
          </w:tblCellMar>
        </w:tblPrEx>
        <w:trPr>
          <w:trHeight w:val="588" w:hRule="atLeast"/>
          <w:jc w:val="center"/>
        </w:trPr>
        <w:tc>
          <w:tcPr>
            <w:tcW w:w="326"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15"/>
              <w:shd w:val="clear"/>
              <w:bidi w:val="0"/>
              <w:rPr>
                <w:rFonts w:hint="eastAsia"/>
                <w:color w:val="auto"/>
                <w:highlight w:val="none"/>
                <w:lang w:val="en-US" w:eastAsia="zh-CN"/>
              </w:rPr>
            </w:pPr>
            <w:r>
              <w:rPr>
                <w:rFonts w:hint="eastAsia"/>
                <w:color w:val="auto"/>
                <w:highlight w:val="none"/>
                <w:lang w:val="en-US" w:eastAsia="zh-CN"/>
              </w:rPr>
              <w:t>效益指标</w:t>
            </w:r>
          </w:p>
        </w:tc>
        <w:tc>
          <w:tcPr>
            <w:tcW w:w="571" w:type="pct"/>
            <w:vMerge w:val="restart"/>
            <w:tcBorders>
              <w:top w:val="single" w:color="auto" w:sz="4" w:space="0"/>
              <w:left w:val="single" w:color="auto" w:sz="4" w:space="0"/>
              <w:right w:val="single" w:color="auto" w:sz="4" w:space="0"/>
            </w:tcBorders>
            <w:shd w:val="clear" w:color="auto" w:fill="FFFFFF"/>
            <w:vAlign w:val="center"/>
          </w:tcPr>
          <w:p>
            <w:pPr>
              <w:pStyle w:val="15"/>
              <w:shd w:val="clear"/>
              <w:bidi w:val="0"/>
              <w:rPr>
                <w:rFonts w:hint="eastAsia"/>
                <w:color w:val="auto"/>
                <w:highlight w:val="none"/>
                <w:lang w:val="en-US" w:eastAsia="zh-CN"/>
              </w:rPr>
            </w:pPr>
            <w:r>
              <w:rPr>
                <w:rFonts w:hint="eastAsia"/>
                <w:color w:val="auto"/>
                <w:highlight w:val="none"/>
                <w:lang w:val="en-US" w:eastAsia="zh-CN"/>
              </w:rPr>
              <w:t>履职效益</w:t>
            </w:r>
          </w:p>
        </w:tc>
        <w:tc>
          <w:tcPr>
            <w:tcW w:w="104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shd w:val="clear"/>
              <w:bidi w:val="0"/>
              <w:rPr>
                <w:rFonts w:hint="eastAsia"/>
                <w:color w:val="auto"/>
                <w:highlight w:val="none"/>
                <w:lang w:val="en-US" w:eastAsia="zh-CN"/>
              </w:rPr>
            </w:pPr>
            <w:r>
              <w:rPr>
                <w:rFonts w:hint="eastAsia"/>
                <w:color w:val="auto"/>
                <w:highlight w:val="none"/>
                <w:lang w:val="en-US" w:eastAsia="zh-CN"/>
              </w:rPr>
              <w:t>保障困难群众基本生活水平</w:t>
            </w:r>
          </w:p>
        </w:tc>
        <w:tc>
          <w:tcPr>
            <w:tcW w:w="831"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eastAsia" w:cstheme="minorBidi"/>
                <w:color w:val="auto"/>
                <w:kern w:val="2"/>
                <w:sz w:val="24"/>
                <w:szCs w:val="24"/>
                <w:highlight w:val="none"/>
                <w:lang w:val="en-US" w:eastAsia="zh-CN" w:bidi="ar-SA"/>
              </w:rPr>
              <w:t>保障</w:t>
            </w:r>
          </w:p>
        </w:tc>
        <w:tc>
          <w:tcPr>
            <w:tcW w:w="936"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default" w:ascii="Times New Roman" w:hAnsi="Times New Roman" w:eastAsia="仿宋" w:cstheme="minorBidi"/>
                <w:color w:val="auto"/>
                <w:kern w:val="2"/>
                <w:sz w:val="24"/>
                <w:szCs w:val="24"/>
                <w:highlight w:val="none"/>
                <w:lang w:val="en-US" w:eastAsia="zh-CN" w:bidi="ar-SA"/>
              </w:rPr>
            </w:pPr>
            <w:r>
              <w:rPr>
                <w:rFonts w:hint="eastAsia" w:cstheme="minorBidi"/>
                <w:color w:val="auto"/>
                <w:kern w:val="2"/>
                <w:sz w:val="24"/>
                <w:szCs w:val="24"/>
                <w:highlight w:val="none"/>
                <w:lang w:val="en-US" w:eastAsia="zh-CN" w:bidi="ar-SA"/>
              </w:rPr>
              <w:t>保障</w:t>
            </w:r>
          </w:p>
        </w:tc>
        <w:tc>
          <w:tcPr>
            <w:tcW w:w="70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default"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1</w:t>
            </w:r>
            <w:r>
              <w:rPr>
                <w:rFonts w:hint="eastAsia" w:cstheme="minorBidi"/>
                <w:color w:val="auto"/>
                <w:kern w:val="2"/>
                <w:sz w:val="24"/>
                <w:szCs w:val="24"/>
                <w:highlight w:val="none"/>
                <w:lang w:val="en-US" w:eastAsia="zh-CN" w:bidi="ar-SA"/>
              </w:rPr>
              <w:t>0</w:t>
            </w:r>
          </w:p>
        </w:tc>
        <w:tc>
          <w:tcPr>
            <w:tcW w:w="57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default"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1</w:t>
            </w:r>
            <w:r>
              <w:rPr>
                <w:rFonts w:hint="eastAsia" w:cstheme="minorBidi"/>
                <w:color w:val="auto"/>
                <w:kern w:val="2"/>
                <w:sz w:val="24"/>
                <w:szCs w:val="24"/>
                <w:highlight w:val="none"/>
                <w:lang w:val="en-US" w:eastAsia="zh-CN" w:bidi="ar-SA"/>
              </w:rPr>
              <w:t>0</w:t>
            </w:r>
          </w:p>
        </w:tc>
      </w:tr>
      <w:tr>
        <w:tblPrEx>
          <w:tblCellMar>
            <w:top w:w="0" w:type="dxa"/>
            <w:left w:w="108" w:type="dxa"/>
            <w:bottom w:w="0" w:type="dxa"/>
            <w:right w:w="108" w:type="dxa"/>
          </w:tblCellMar>
        </w:tblPrEx>
        <w:trPr>
          <w:trHeight w:val="567" w:hRule="atLeast"/>
          <w:jc w:val="center"/>
        </w:trPr>
        <w:tc>
          <w:tcPr>
            <w:tcW w:w="32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15"/>
              <w:shd w:val="clear"/>
              <w:bidi w:val="0"/>
              <w:rPr>
                <w:rFonts w:hint="eastAsia"/>
                <w:color w:val="auto"/>
                <w:highlight w:val="none"/>
                <w:lang w:val="en-US" w:eastAsia="zh-CN"/>
              </w:rPr>
            </w:pPr>
          </w:p>
        </w:tc>
        <w:tc>
          <w:tcPr>
            <w:tcW w:w="571" w:type="pct"/>
            <w:vMerge w:val="continue"/>
            <w:tcBorders>
              <w:left w:val="single" w:color="auto" w:sz="4" w:space="0"/>
              <w:right w:val="single" w:color="auto" w:sz="4" w:space="0"/>
            </w:tcBorders>
            <w:shd w:val="clear" w:color="auto" w:fill="FFFFFF"/>
            <w:vAlign w:val="center"/>
          </w:tcPr>
          <w:p>
            <w:pPr>
              <w:pStyle w:val="15"/>
              <w:shd w:val="clear"/>
              <w:bidi w:val="0"/>
              <w:rPr>
                <w:rFonts w:hint="eastAsia"/>
                <w:color w:val="auto"/>
                <w:highlight w:val="none"/>
                <w:lang w:val="en-US" w:eastAsia="zh-CN"/>
              </w:rPr>
            </w:pPr>
          </w:p>
        </w:tc>
        <w:tc>
          <w:tcPr>
            <w:tcW w:w="104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shd w:val="clear"/>
              <w:bidi w:val="0"/>
              <w:rPr>
                <w:rFonts w:hint="eastAsia"/>
                <w:color w:val="auto"/>
                <w:highlight w:val="none"/>
                <w:lang w:val="en-US" w:eastAsia="zh-CN"/>
              </w:rPr>
            </w:pPr>
            <w:r>
              <w:rPr>
                <w:rFonts w:hint="eastAsia"/>
                <w:color w:val="auto"/>
                <w:highlight w:val="none"/>
                <w:lang w:val="en-US" w:eastAsia="zh-CN"/>
              </w:rPr>
              <w:t>深化殡葬改革</w:t>
            </w:r>
          </w:p>
        </w:tc>
        <w:tc>
          <w:tcPr>
            <w:tcW w:w="831"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default" w:ascii="Times New Roman" w:hAnsi="Times New Roman" w:eastAsia="仿宋" w:cstheme="minorBidi"/>
                <w:color w:val="auto"/>
                <w:kern w:val="2"/>
                <w:sz w:val="24"/>
                <w:szCs w:val="24"/>
                <w:highlight w:val="none"/>
                <w:lang w:val="en-US" w:eastAsia="zh-CN" w:bidi="ar-SA"/>
              </w:rPr>
            </w:pPr>
            <w:r>
              <w:rPr>
                <w:rFonts w:hint="eastAsia" w:cstheme="minorBidi"/>
                <w:color w:val="auto"/>
                <w:kern w:val="2"/>
                <w:sz w:val="24"/>
                <w:szCs w:val="24"/>
                <w:highlight w:val="none"/>
                <w:lang w:val="en-US" w:eastAsia="zh-CN" w:bidi="ar-SA"/>
              </w:rPr>
              <w:t>深化</w:t>
            </w:r>
          </w:p>
        </w:tc>
        <w:tc>
          <w:tcPr>
            <w:tcW w:w="936"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default" w:ascii="Times New Roman" w:hAnsi="Times New Roman" w:eastAsia="仿宋" w:cstheme="minorBidi"/>
                <w:color w:val="auto"/>
                <w:kern w:val="2"/>
                <w:sz w:val="24"/>
                <w:szCs w:val="24"/>
                <w:highlight w:val="none"/>
                <w:lang w:val="en-US" w:eastAsia="zh-CN" w:bidi="ar-SA"/>
              </w:rPr>
            </w:pPr>
            <w:r>
              <w:rPr>
                <w:rFonts w:hint="eastAsia" w:cstheme="minorBidi"/>
                <w:color w:val="auto"/>
                <w:kern w:val="2"/>
                <w:sz w:val="24"/>
                <w:szCs w:val="24"/>
                <w:highlight w:val="none"/>
                <w:lang w:val="en-US" w:eastAsia="zh-CN" w:bidi="ar-SA"/>
              </w:rPr>
              <w:t>深化</w:t>
            </w:r>
          </w:p>
        </w:tc>
        <w:tc>
          <w:tcPr>
            <w:tcW w:w="70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default" w:ascii="Times New Roman" w:hAnsi="Times New Roman" w:eastAsia="仿宋" w:cstheme="minorBidi"/>
                <w:color w:val="auto"/>
                <w:kern w:val="2"/>
                <w:sz w:val="24"/>
                <w:szCs w:val="24"/>
                <w:highlight w:val="none"/>
                <w:lang w:val="en-US" w:eastAsia="zh-CN" w:bidi="ar-SA"/>
              </w:rPr>
            </w:pPr>
            <w:r>
              <w:rPr>
                <w:rFonts w:hint="eastAsia" w:cstheme="minorBidi"/>
                <w:color w:val="auto"/>
                <w:kern w:val="2"/>
                <w:sz w:val="24"/>
                <w:szCs w:val="24"/>
                <w:highlight w:val="none"/>
                <w:lang w:val="en-US" w:eastAsia="zh-CN" w:bidi="ar-SA"/>
              </w:rPr>
              <w:t>10</w:t>
            </w:r>
          </w:p>
        </w:tc>
        <w:tc>
          <w:tcPr>
            <w:tcW w:w="57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default" w:ascii="Times New Roman" w:hAnsi="Times New Roman" w:eastAsia="仿宋" w:cstheme="minorBidi"/>
                <w:color w:val="auto"/>
                <w:kern w:val="2"/>
                <w:sz w:val="24"/>
                <w:szCs w:val="24"/>
                <w:highlight w:val="none"/>
                <w:lang w:val="en-US" w:eastAsia="zh-CN" w:bidi="ar-SA"/>
              </w:rPr>
            </w:pPr>
            <w:r>
              <w:rPr>
                <w:rFonts w:hint="eastAsia" w:cstheme="minorBidi"/>
                <w:color w:val="auto"/>
                <w:kern w:val="2"/>
                <w:sz w:val="24"/>
                <w:szCs w:val="24"/>
                <w:highlight w:val="none"/>
                <w:lang w:val="en-US" w:eastAsia="zh-CN" w:bidi="ar-SA"/>
              </w:rPr>
              <w:t>10</w:t>
            </w:r>
          </w:p>
        </w:tc>
      </w:tr>
      <w:tr>
        <w:tblPrEx>
          <w:tblCellMar>
            <w:top w:w="0" w:type="dxa"/>
            <w:left w:w="108" w:type="dxa"/>
            <w:bottom w:w="0" w:type="dxa"/>
            <w:right w:w="108" w:type="dxa"/>
          </w:tblCellMar>
        </w:tblPrEx>
        <w:trPr>
          <w:trHeight w:val="567" w:hRule="atLeast"/>
          <w:jc w:val="center"/>
        </w:trPr>
        <w:tc>
          <w:tcPr>
            <w:tcW w:w="32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15"/>
              <w:shd w:val="clear"/>
              <w:bidi w:val="0"/>
              <w:rPr>
                <w:rFonts w:hint="eastAsia"/>
                <w:color w:val="auto"/>
                <w:highlight w:val="none"/>
                <w:lang w:val="en-US" w:eastAsia="zh-CN"/>
              </w:rPr>
            </w:pPr>
          </w:p>
        </w:tc>
        <w:tc>
          <w:tcPr>
            <w:tcW w:w="571" w:type="pct"/>
            <w:vMerge w:val="continue"/>
            <w:tcBorders>
              <w:left w:val="single" w:color="auto" w:sz="4" w:space="0"/>
              <w:right w:val="single" w:color="auto" w:sz="4" w:space="0"/>
            </w:tcBorders>
            <w:shd w:val="clear" w:color="auto" w:fill="FFFFFF"/>
            <w:vAlign w:val="center"/>
          </w:tcPr>
          <w:p>
            <w:pPr>
              <w:pStyle w:val="15"/>
              <w:shd w:val="clear"/>
              <w:bidi w:val="0"/>
              <w:rPr>
                <w:rFonts w:hint="eastAsia"/>
                <w:color w:val="auto"/>
                <w:highlight w:val="none"/>
                <w:lang w:val="en-US" w:eastAsia="zh-CN"/>
              </w:rPr>
            </w:pPr>
          </w:p>
        </w:tc>
        <w:tc>
          <w:tcPr>
            <w:tcW w:w="104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shd w:val="clear"/>
              <w:bidi w:val="0"/>
              <w:rPr>
                <w:rFonts w:hint="eastAsia"/>
                <w:color w:val="auto"/>
                <w:highlight w:val="none"/>
                <w:lang w:val="en-US" w:eastAsia="zh-CN"/>
              </w:rPr>
            </w:pPr>
            <w:r>
              <w:rPr>
                <w:rFonts w:hint="eastAsia"/>
                <w:color w:val="auto"/>
                <w:highlight w:val="none"/>
                <w:lang w:val="en-US" w:eastAsia="zh-CN"/>
              </w:rPr>
              <w:t>完善社会保障制度</w:t>
            </w:r>
          </w:p>
        </w:tc>
        <w:tc>
          <w:tcPr>
            <w:tcW w:w="831"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default" w:ascii="Times New Roman" w:hAnsi="Times New Roman" w:eastAsia="仿宋" w:cstheme="minorBidi"/>
                <w:color w:val="auto"/>
                <w:kern w:val="2"/>
                <w:sz w:val="24"/>
                <w:szCs w:val="24"/>
                <w:highlight w:val="none"/>
                <w:lang w:val="en-US" w:eastAsia="zh-CN" w:bidi="ar-SA"/>
              </w:rPr>
            </w:pPr>
            <w:r>
              <w:rPr>
                <w:rFonts w:hint="eastAsia" w:cstheme="minorBidi"/>
                <w:color w:val="auto"/>
                <w:kern w:val="2"/>
                <w:sz w:val="24"/>
                <w:szCs w:val="24"/>
                <w:highlight w:val="none"/>
                <w:lang w:val="en-US" w:eastAsia="zh-CN" w:bidi="ar-SA"/>
              </w:rPr>
              <w:t>完善</w:t>
            </w:r>
          </w:p>
        </w:tc>
        <w:tc>
          <w:tcPr>
            <w:tcW w:w="936"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default" w:ascii="Times New Roman" w:hAnsi="Times New Roman" w:eastAsia="仿宋" w:cstheme="minorBidi"/>
                <w:color w:val="auto"/>
                <w:kern w:val="2"/>
                <w:sz w:val="24"/>
                <w:szCs w:val="24"/>
                <w:highlight w:val="none"/>
                <w:lang w:val="en-US" w:eastAsia="zh-CN" w:bidi="ar-SA"/>
              </w:rPr>
            </w:pPr>
            <w:r>
              <w:rPr>
                <w:rFonts w:hint="eastAsia" w:cstheme="minorBidi"/>
                <w:color w:val="auto"/>
                <w:kern w:val="2"/>
                <w:sz w:val="24"/>
                <w:szCs w:val="24"/>
                <w:highlight w:val="none"/>
                <w:lang w:val="en-US" w:eastAsia="zh-CN" w:bidi="ar-SA"/>
              </w:rPr>
              <w:t>完善</w:t>
            </w:r>
          </w:p>
        </w:tc>
        <w:tc>
          <w:tcPr>
            <w:tcW w:w="70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default"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1</w:t>
            </w:r>
            <w:r>
              <w:rPr>
                <w:rFonts w:hint="eastAsia" w:cstheme="minorBidi"/>
                <w:color w:val="auto"/>
                <w:kern w:val="2"/>
                <w:sz w:val="24"/>
                <w:szCs w:val="24"/>
                <w:highlight w:val="none"/>
                <w:lang w:val="en-US" w:eastAsia="zh-CN" w:bidi="ar-SA"/>
              </w:rPr>
              <w:t>0</w:t>
            </w:r>
          </w:p>
        </w:tc>
        <w:tc>
          <w:tcPr>
            <w:tcW w:w="57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default"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1</w:t>
            </w:r>
            <w:r>
              <w:rPr>
                <w:rFonts w:hint="eastAsia" w:cstheme="minorBidi"/>
                <w:color w:val="auto"/>
                <w:kern w:val="2"/>
                <w:sz w:val="24"/>
                <w:szCs w:val="24"/>
                <w:highlight w:val="none"/>
                <w:lang w:val="en-US" w:eastAsia="zh-CN" w:bidi="ar-SA"/>
              </w:rPr>
              <w:t>0</w:t>
            </w:r>
          </w:p>
        </w:tc>
      </w:tr>
      <w:tr>
        <w:tblPrEx>
          <w:tblCellMar>
            <w:top w:w="0" w:type="dxa"/>
            <w:left w:w="108" w:type="dxa"/>
            <w:bottom w:w="0" w:type="dxa"/>
            <w:right w:w="108" w:type="dxa"/>
          </w:tblCellMar>
        </w:tblPrEx>
        <w:trPr>
          <w:trHeight w:val="567" w:hRule="atLeast"/>
          <w:jc w:val="center"/>
        </w:trPr>
        <w:tc>
          <w:tcPr>
            <w:tcW w:w="32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15"/>
              <w:shd w:val="clear"/>
              <w:bidi w:val="0"/>
              <w:rPr>
                <w:rFonts w:hint="eastAsia"/>
                <w:color w:val="auto"/>
                <w:highlight w:val="none"/>
                <w:lang w:val="en-US" w:eastAsia="zh-CN"/>
              </w:rPr>
            </w:pPr>
          </w:p>
        </w:tc>
        <w:tc>
          <w:tcPr>
            <w:tcW w:w="57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shd w:val="clear"/>
              <w:bidi w:val="0"/>
              <w:rPr>
                <w:rFonts w:hint="default"/>
                <w:color w:val="auto"/>
                <w:highlight w:val="none"/>
                <w:lang w:val="en-US" w:eastAsia="zh-CN"/>
              </w:rPr>
            </w:pPr>
            <w:r>
              <w:rPr>
                <w:rFonts w:hint="eastAsia"/>
                <w:color w:val="auto"/>
                <w:highlight w:val="none"/>
                <w:lang w:val="en-US" w:eastAsia="zh-CN"/>
              </w:rPr>
              <w:t>满意度</w:t>
            </w:r>
          </w:p>
        </w:tc>
        <w:tc>
          <w:tcPr>
            <w:tcW w:w="104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shd w:val="clear"/>
              <w:bidi w:val="0"/>
              <w:rPr>
                <w:rFonts w:hint="eastAsia"/>
                <w:color w:val="auto"/>
                <w:highlight w:val="none"/>
                <w:lang w:val="en-US" w:eastAsia="zh-CN"/>
              </w:rPr>
            </w:pPr>
            <w:r>
              <w:rPr>
                <w:rFonts w:hint="eastAsia"/>
                <w:color w:val="auto"/>
                <w:highlight w:val="none"/>
                <w:lang w:val="en-US" w:eastAsia="zh-CN"/>
              </w:rPr>
              <w:t>群众满意度</w:t>
            </w:r>
          </w:p>
        </w:tc>
        <w:tc>
          <w:tcPr>
            <w:tcW w:w="831"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eastAsia" w:ascii="Times New Roman" w:hAnsi="Times New Roman" w:eastAsia="仿宋" w:cstheme="minorBidi"/>
                <w:color w:val="auto"/>
                <w:kern w:val="2"/>
                <w:sz w:val="24"/>
                <w:szCs w:val="24"/>
                <w:highlight w:val="none"/>
                <w:lang w:val="en-US" w:eastAsia="zh-CN" w:bidi="ar-SA"/>
              </w:rPr>
              <w:t>≥</w:t>
            </w:r>
            <w:r>
              <w:rPr>
                <w:rFonts w:hint="default" w:ascii="Times New Roman" w:hAnsi="Times New Roman" w:eastAsia="仿宋" w:cstheme="minorBidi"/>
                <w:color w:val="auto"/>
                <w:kern w:val="2"/>
                <w:sz w:val="24"/>
                <w:szCs w:val="24"/>
                <w:highlight w:val="none"/>
                <w:lang w:val="en-US" w:eastAsia="zh-CN" w:bidi="ar-SA"/>
              </w:rPr>
              <w:t>90%</w:t>
            </w:r>
          </w:p>
        </w:tc>
        <w:tc>
          <w:tcPr>
            <w:tcW w:w="936"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default" w:ascii="Times New Roman" w:hAnsi="Times New Roman" w:eastAsia="仿宋" w:cstheme="minorBidi"/>
                <w:color w:val="auto"/>
                <w:kern w:val="2"/>
                <w:sz w:val="24"/>
                <w:szCs w:val="24"/>
                <w:highlight w:val="none"/>
                <w:lang w:val="en-US" w:eastAsia="zh-CN" w:bidi="ar-SA"/>
              </w:rPr>
              <w:t>95.00%</w:t>
            </w:r>
          </w:p>
        </w:tc>
        <w:tc>
          <w:tcPr>
            <w:tcW w:w="70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default" w:ascii="Times New Roman" w:hAnsi="Times New Roman" w:eastAsia="仿宋" w:cstheme="minorBidi"/>
                <w:color w:val="auto"/>
                <w:kern w:val="2"/>
                <w:sz w:val="24"/>
                <w:szCs w:val="24"/>
                <w:highlight w:val="none"/>
                <w:lang w:val="en-US" w:eastAsia="zh-CN" w:bidi="ar-SA"/>
              </w:rPr>
            </w:pPr>
            <w:r>
              <w:rPr>
                <w:rFonts w:hint="eastAsia" w:cstheme="minorBidi"/>
                <w:color w:val="auto"/>
                <w:kern w:val="2"/>
                <w:sz w:val="24"/>
                <w:szCs w:val="24"/>
                <w:highlight w:val="none"/>
                <w:lang w:val="en-US" w:eastAsia="zh-CN" w:bidi="ar-SA"/>
              </w:rPr>
              <w:t>5</w:t>
            </w:r>
          </w:p>
        </w:tc>
        <w:tc>
          <w:tcPr>
            <w:tcW w:w="577"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default" w:ascii="Times New Roman" w:hAnsi="Times New Roman" w:eastAsia="仿宋" w:cstheme="minorBidi"/>
                <w:color w:val="auto"/>
                <w:kern w:val="2"/>
                <w:sz w:val="24"/>
                <w:szCs w:val="24"/>
                <w:highlight w:val="none"/>
                <w:lang w:val="en-US" w:eastAsia="zh-CN" w:bidi="ar-SA"/>
              </w:rPr>
            </w:pPr>
            <w:r>
              <w:rPr>
                <w:rFonts w:hint="eastAsia" w:cstheme="minorBidi"/>
                <w:color w:val="auto"/>
                <w:kern w:val="2"/>
                <w:sz w:val="24"/>
                <w:szCs w:val="24"/>
                <w:highlight w:val="none"/>
                <w:lang w:val="en-US" w:eastAsia="zh-CN" w:bidi="ar-SA"/>
              </w:rPr>
              <w:t>5</w:t>
            </w:r>
          </w:p>
        </w:tc>
      </w:tr>
      <w:tr>
        <w:tblPrEx>
          <w:tblCellMar>
            <w:top w:w="0" w:type="dxa"/>
            <w:left w:w="108" w:type="dxa"/>
            <w:bottom w:w="0" w:type="dxa"/>
            <w:right w:w="108" w:type="dxa"/>
          </w:tblCellMar>
        </w:tblPrEx>
        <w:trPr>
          <w:trHeight w:val="567" w:hRule="atLeast"/>
          <w:jc w:val="center"/>
        </w:trPr>
        <w:tc>
          <w:tcPr>
            <w:tcW w:w="1945"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15"/>
              <w:shd w:val="clear"/>
              <w:bidi w:val="0"/>
              <w:rPr>
                <w:rFonts w:hint="eastAsia"/>
                <w:color w:val="auto"/>
                <w:highlight w:val="none"/>
                <w:lang w:val="en-US" w:eastAsia="zh-CN"/>
              </w:rPr>
            </w:pPr>
            <w:r>
              <w:rPr>
                <w:rFonts w:hint="eastAsia"/>
                <w:color w:val="auto"/>
                <w:highlight w:val="none"/>
                <w:lang w:val="en-US" w:eastAsia="zh-CN"/>
              </w:rPr>
              <w:t>合计</w:t>
            </w:r>
          </w:p>
        </w:tc>
        <w:tc>
          <w:tcPr>
            <w:tcW w:w="83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shd w:val="clear"/>
              <w:bidi w:val="0"/>
              <w:jc w:val="both"/>
              <w:rPr>
                <w:rFonts w:hint="eastAsia" w:ascii="Times New Roman" w:hAnsi="Times New Roman" w:eastAsia="仿宋" w:cstheme="minorBidi"/>
                <w:color w:val="auto"/>
                <w:kern w:val="2"/>
                <w:sz w:val="24"/>
                <w:szCs w:val="24"/>
                <w:highlight w:val="none"/>
                <w:lang w:val="en-US" w:eastAsia="zh-CN" w:bidi="ar-SA"/>
              </w:rPr>
            </w:pPr>
          </w:p>
        </w:tc>
        <w:tc>
          <w:tcPr>
            <w:tcW w:w="936"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shd w:val="clear"/>
              <w:bidi w:val="0"/>
              <w:jc w:val="both"/>
              <w:rPr>
                <w:rFonts w:hint="eastAsia" w:ascii="Times New Roman" w:hAnsi="Times New Roman" w:eastAsia="仿宋" w:cstheme="minorBidi"/>
                <w:color w:val="auto"/>
                <w:kern w:val="2"/>
                <w:sz w:val="24"/>
                <w:szCs w:val="24"/>
                <w:highlight w:val="none"/>
                <w:lang w:val="en-US" w:eastAsia="zh-CN" w:bidi="ar-SA"/>
              </w:rPr>
            </w:pPr>
          </w:p>
        </w:tc>
        <w:tc>
          <w:tcPr>
            <w:tcW w:w="70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shd w:val="clear"/>
              <w:bidi w:val="0"/>
              <w:ind w:left="0" w:leftChars="0" w:right="0" w:rightChars="0" w:firstLine="0" w:firstLineChars="0"/>
              <w:jc w:val="center"/>
              <w:rPr>
                <w:rFonts w:hint="default" w:ascii="Times New Roman" w:hAnsi="Times New Roman" w:eastAsia="仿宋" w:cstheme="minorBidi"/>
                <w:color w:val="auto"/>
                <w:kern w:val="2"/>
                <w:sz w:val="24"/>
                <w:szCs w:val="24"/>
                <w:highlight w:val="none"/>
                <w:lang w:val="en-US" w:eastAsia="zh-CN" w:bidi="ar-SA"/>
              </w:rPr>
            </w:pPr>
            <w:r>
              <w:rPr>
                <w:rFonts w:hint="eastAsia" w:ascii="Times New Roman" w:hAnsi="Times New Roman" w:eastAsia="仿宋" w:cstheme="minorBidi"/>
                <w:color w:val="auto"/>
                <w:kern w:val="2"/>
                <w:sz w:val="24"/>
                <w:szCs w:val="24"/>
                <w:highlight w:val="none"/>
                <w:lang w:val="en-US" w:eastAsia="zh-CN" w:bidi="ar-SA"/>
              </w:rPr>
              <w:t>100</w:t>
            </w:r>
          </w:p>
        </w:tc>
        <w:tc>
          <w:tcPr>
            <w:tcW w:w="57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5"/>
              <w:shd w:val="clear"/>
              <w:bidi w:val="0"/>
              <w:ind w:left="0" w:leftChars="0" w:right="0" w:rightChars="0" w:firstLine="0" w:firstLineChars="0"/>
              <w:jc w:val="center"/>
              <w:rPr>
                <w:rFonts w:hint="default" w:ascii="Times New Roman" w:hAnsi="Times New Roman" w:eastAsia="仿宋" w:cstheme="minorBidi"/>
                <w:color w:val="auto"/>
                <w:kern w:val="2"/>
                <w:sz w:val="24"/>
                <w:szCs w:val="24"/>
                <w:highlight w:val="none"/>
                <w:lang w:val="en-US" w:eastAsia="zh-CN" w:bidi="ar-SA"/>
              </w:rPr>
            </w:pPr>
            <w:r>
              <w:rPr>
                <w:rFonts w:hint="eastAsia" w:ascii="Times New Roman" w:hAnsi="Times New Roman" w:eastAsia="仿宋" w:cstheme="minorBidi"/>
                <w:color w:val="auto"/>
                <w:kern w:val="2"/>
                <w:sz w:val="24"/>
                <w:szCs w:val="24"/>
                <w:highlight w:val="none"/>
                <w:lang w:val="en-US" w:eastAsia="zh-CN" w:bidi="ar-SA"/>
              </w:rPr>
              <w:t>9</w:t>
            </w:r>
            <w:r>
              <w:rPr>
                <w:rFonts w:hint="eastAsia" w:cstheme="minorBidi"/>
                <w:color w:val="auto"/>
                <w:kern w:val="2"/>
                <w:sz w:val="24"/>
                <w:szCs w:val="24"/>
                <w:highlight w:val="none"/>
                <w:lang w:val="en-US" w:eastAsia="zh-CN" w:bidi="ar-SA"/>
              </w:rPr>
              <w:t>6</w:t>
            </w:r>
            <w:r>
              <w:rPr>
                <w:rFonts w:hint="eastAsia" w:ascii="Times New Roman" w:hAnsi="Times New Roman" w:eastAsia="仿宋" w:cstheme="minorBidi"/>
                <w:color w:val="auto"/>
                <w:kern w:val="2"/>
                <w:sz w:val="24"/>
                <w:szCs w:val="24"/>
                <w:highlight w:val="none"/>
                <w:lang w:val="en-US" w:eastAsia="zh-CN" w:bidi="ar-SA"/>
              </w:rPr>
              <w:t>.</w:t>
            </w:r>
            <w:r>
              <w:rPr>
                <w:rFonts w:hint="eastAsia" w:cstheme="minorBidi"/>
                <w:color w:val="auto"/>
                <w:kern w:val="2"/>
                <w:sz w:val="24"/>
                <w:szCs w:val="24"/>
                <w:highlight w:val="none"/>
                <w:lang w:val="en-US" w:eastAsia="zh-CN" w:bidi="ar-SA"/>
              </w:rPr>
              <w:t>77</w:t>
            </w:r>
          </w:p>
        </w:tc>
      </w:tr>
    </w:tbl>
    <w:p>
      <w:pPr>
        <w:pStyle w:val="3"/>
        <w:shd w:val="clear"/>
        <w:bidi w:val="0"/>
        <w:rPr>
          <w:color w:val="auto"/>
          <w:highlight w:val="none"/>
        </w:rPr>
      </w:pPr>
      <w:r>
        <w:rPr>
          <w:rFonts w:hint="eastAsia"/>
          <w:color w:val="auto"/>
          <w:highlight w:val="none"/>
        </w:rPr>
        <w:br w:type="page"/>
      </w:r>
      <w:bookmarkStart w:id="21" w:name="_Toc19479"/>
      <w:r>
        <w:rPr>
          <w:rFonts w:hint="eastAsia"/>
          <w:color w:val="auto"/>
          <w:highlight w:val="none"/>
        </w:rPr>
        <w:t>四、</w:t>
      </w:r>
      <w:r>
        <w:rPr>
          <w:color w:val="auto"/>
          <w:highlight w:val="none"/>
        </w:rPr>
        <w:t>绩效目标实现情况分析</w:t>
      </w:r>
      <w:bookmarkEnd w:id="21"/>
    </w:p>
    <w:p>
      <w:pPr>
        <w:pStyle w:val="4"/>
        <w:shd w:val="clear"/>
        <w:bidi w:val="0"/>
        <w:rPr>
          <w:color w:val="auto"/>
          <w:highlight w:val="none"/>
        </w:rPr>
      </w:pPr>
      <w:bookmarkStart w:id="22" w:name="_Toc24380"/>
      <w:r>
        <w:rPr>
          <w:rFonts w:hint="eastAsia"/>
          <w:color w:val="auto"/>
          <w:highlight w:val="none"/>
          <w:lang w:eastAsia="zh-CN"/>
        </w:rPr>
        <w:t>（</w:t>
      </w:r>
      <w:r>
        <w:rPr>
          <w:color w:val="auto"/>
          <w:highlight w:val="none"/>
        </w:rPr>
        <w:t>一</w:t>
      </w:r>
      <w:r>
        <w:rPr>
          <w:rFonts w:hint="eastAsia"/>
          <w:color w:val="auto"/>
          <w:highlight w:val="none"/>
          <w:lang w:eastAsia="zh-CN"/>
        </w:rPr>
        <w:t>）</w:t>
      </w:r>
      <w:r>
        <w:rPr>
          <w:color w:val="auto"/>
          <w:highlight w:val="none"/>
        </w:rPr>
        <w:t>部门资金情况分析</w:t>
      </w:r>
      <w:bookmarkEnd w:id="22"/>
    </w:p>
    <w:p>
      <w:pPr>
        <w:pStyle w:val="5"/>
        <w:shd w:val="clear"/>
        <w:bidi w:val="0"/>
        <w:rPr>
          <w:color w:val="auto"/>
          <w:highlight w:val="none"/>
        </w:rPr>
      </w:pPr>
      <w:r>
        <w:rPr>
          <w:rFonts w:hint="eastAsia"/>
          <w:color w:val="auto"/>
          <w:highlight w:val="none"/>
        </w:rPr>
        <w:t>1.资金到位情况与资金执行情况</w:t>
      </w:r>
    </w:p>
    <w:p>
      <w:pPr>
        <w:shd w:val="clear"/>
        <w:bidi w:val="0"/>
        <w:rPr>
          <w:rFonts w:hint="eastAsia"/>
          <w:color w:val="auto"/>
          <w:highlight w:val="none"/>
          <w:lang w:eastAsia="zh-CN"/>
        </w:rPr>
      </w:pPr>
      <w:r>
        <w:rPr>
          <w:color w:val="auto"/>
          <w:highlight w:val="none"/>
        </w:rPr>
        <w:t>我</w:t>
      </w:r>
      <w:r>
        <w:rPr>
          <w:rFonts w:hint="eastAsia"/>
          <w:color w:val="auto"/>
          <w:highlight w:val="none"/>
        </w:rPr>
        <w:t>单位</w:t>
      </w:r>
      <w:r>
        <w:rPr>
          <w:rFonts w:hint="eastAsia"/>
          <w:color w:val="auto"/>
          <w:highlight w:val="none"/>
          <w:lang w:eastAsia="zh-CN"/>
        </w:rPr>
        <w:t>2021</w:t>
      </w:r>
      <w:r>
        <w:rPr>
          <w:color w:val="auto"/>
          <w:highlight w:val="none"/>
        </w:rPr>
        <w:t>年年初预算资金</w:t>
      </w:r>
      <w:r>
        <w:rPr>
          <w:rFonts w:hint="eastAsia"/>
          <w:color w:val="auto"/>
          <w:highlight w:val="none"/>
          <w:lang w:eastAsia="zh-CN"/>
        </w:rPr>
        <w:t>12939.878</w:t>
      </w:r>
      <w:r>
        <w:rPr>
          <w:color w:val="auto"/>
          <w:highlight w:val="none"/>
        </w:rPr>
        <w:t>万元；经年中调整，增加预算资金</w:t>
      </w:r>
      <w:r>
        <w:rPr>
          <w:rFonts w:hint="eastAsia"/>
          <w:color w:val="auto"/>
          <w:highlight w:val="none"/>
          <w:lang w:eastAsia="zh-CN"/>
        </w:rPr>
        <w:t>11737.54987</w:t>
      </w:r>
      <w:r>
        <w:rPr>
          <w:color w:val="auto"/>
          <w:highlight w:val="none"/>
        </w:rPr>
        <w:t>万元；全年预算资金总额</w:t>
      </w:r>
      <w:r>
        <w:rPr>
          <w:rFonts w:hint="eastAsia"/>
          <w:color w:val="auto"/>
          <w:highlight w:val="none"/>
          <w:lang w:eastAsia="zh-CN"/>
        </w:rPr>
        <w:t>24677.42787</w:t>
      </w:r>
      <w:r>
        <w:rPr>
          <w:color w:val="auto"/>
          <w:highlight w:val="none"/>
        </w:rPr>
        <w:t>万元。全年实际执行数为</w:t>
      </w:r>
      <w:r>
        <w:rPr>
          <w:rFonts w:hint="eastAsia"/>
          <w:color w:val="auto"/>
          <w:highlight w:val="none"/>
          <w:lang w:eastAsia="zh-CN"/>
        </w:rPr>
        <w:t>24110.020662</w:t>
      </w:r>
      <w:r>
        <w:rPr>
          <w:color w:val="auto"/>
          <w:highlight w:val="none"/>
        </w:rPr>
        <w:t>万元，预算执行率为</w:t>
      </w:r>
      <w:r>
        <w:rPr>
          <w:rFonts w:hint="eastAsia"/>
          <w:color w:val="auto"/>
          <w:highlight w:val="none"/>
          <w:lang w:val="en-US" w:eastAsia="zh-CN"/>
        </w:rPr>
        <w:t>100%</w:t>
      </w:r>
      <w:r>
        <w:rPr>
          <w:color w:val="auto"/>
          <w:highlight w:val="none"/>
        </w:rPr>
        <w:t>。具体情况详见表</w:t>
      </w:r>
      <w:r>
        <w:rPr>
          <w:rFonts w:hint="eastAsia"/>
          <w:color w:val="auto"/>
          <w:highlight w:val="none"/>
        </w:rPr>
        <w:t>4</w:t>
      </w:r>
      <w:r>
        <w:rPr>
          <w:color w:val="auto"/>
          <w:highlight w:val="none"/>
        </w:rPr>
        <w:t>-</w:t>
      </w:r>
      <w:r>
        <w:rPr>
          <w:rFonts w:hint="eastAsia"/>
          <w:color w:val="auto"/>
          <w:highlight w:val="none"/>
        </w:rPr>
        <w:t>1</w:t>
      </w:r>
      <w:r>
        <w:rPr>
          <w:rFonts w:hint="eastAsia"/>
          <w:color w:val="auto"/>
          <w:highlight w:val="none"/>
          <w:lang w:eastAsia="zh-CN"/>
        </w:rPr>
        <w:t>。</w:t>
      </w:r>
    </w:p>
    <w:p>
      <w:pPr>
        <w:shd w:val="clear"/>
        <w:bidi w:val="0"/>
        <w:rPr>
          <w:color w:val="auto"/>
          <w:highlight w:val="none"/>
        </w:rPr>
        <w:sectPr>
          <w:footerReference r:id="rId4" w:type="default"/>
          <w:pgSz w:w="11906" w:h="16838"/>
          <w:pgMar w:top="1440" w:right="1800" w:bottom="1440" w:left="1800" w:header="851" w:footer="737"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16"/>
        <w:shd w:val="clear"/>
        <w:bidi w:val="0"/>
        <w:rPr>
          <w:rFonts w:hint="eastAsia" w:eastAsia="仿宋"/>
          <w:color w:val="auto"/>
          <w:highlight w:val="none"/>
          <w:lang w:eastAsia="zh-CN"/>
        </w:rPr>
      </w:pPr>
      <w:r>
        <w:rPr>
          <w:color w:val="auto"/>
          <w:highlight w:val="none"/>
        </w:rPr>
        <w:t>表</w:t>
      </w:r>
      <w:r>
        <w:rPr>
          <w:rFonts w:hint="eastAsia"/>
          <w:color w:val="auto"/>
          <w:highlight w:val="none"/>
        </w:rPr>
        <w:t>4</w:t>
      </w:r>
      <w:r>
        <w:rPr>
          <w:color w:val="auto"/>
          <w:highlight w:val="none"/>
        </w:rPr>
        <w:t>-</w:t>
      </w:r>
      <w:r>
        <w:rPr>
          <w:rFonts w:hint="eastAsia"/>
          <w:color w:val="auto"/>
          <w:highlight w:val="none"/>
        </w:rPr>
        <w:t>1</w:t>
      </w:r>
      <w:r>
        <w:rPr>
          <w:color w:val="auto"/>
          <w:highlight w:val="none"/>
        </w:rPr>
        <w:t xml:space="preserve"> </w:t>
      </w:r>
      <w:r>
        <w:rPr>
          <w:rFonts w:hint="eastAsia"/>
          <w:color w:val="auto"/>
          <w:highlight w:val="none"/>
        </w:rPr>
        <w:t>部门资金情况分析表</w:t>
      </w:r>
      <w:r>
        <w:rPr>
          <w:rFonts w:hint="eastAsia"/>
          <w:color w:val="auto"/>
          <w:highlight w:val="none"/>
          <w:lang w:eastAsia="zh-CN"/>
        </w:rPr>
        <w:t>（</w:t>
      </w:r>
      <w:r>
        <w:rPr>
          <w:rFonts w:hint="eastAsia"/>
          <w:color w:val="auto"/>
          <w:highlight w:val="none"/>
          <w:lang w:val="en-US" w:eastAsia="zh-CN"/>
        </w:rPr>
        <w:t>决算表</w:t>
      </w:r>
      <w:r>
        <w:rPr>
          <w:rFonts w:hint="eastAsia"/>
          <w:color w:val="auto"/>
          <w:highlight w:val="none"/>
          <w:lang w:eastAsia="zh-CN"/>
        </w:rPr>
        <w:t>）</w:t>
      </w:r>
    </w:p>
    <w:tbl>
      <w:tblPr>
        <w:tblStyle w:val="12"/>
        <w:tblW w:w="5211" w:type="pct"/>
        <w:jc w:val="center"/>
        <w:tblLayout w:type="fixed"/>
        <w:tblCellMar>
          <w:top w:w="0" w:type="dxa"/>
          <w:left w:w="108" w:type="dxa"/>
          <w:bottom w:w="0" w:type="dxa"/>
          <w:right w:w="108" w:type="dxa"/>
        </w:tblCellMar>
      </w:tblPr>
      <w:tblGrid>
        <w:gridCol w:w="3628"/>
        <w:gridCol w:w="1752"/>
        <w:gridCol w:w="3229"/>
        <w:gridCol w:w="1886"/>
        <w:gridCol w:w="2668"/>
        <w:gridCol w:w="1610"/>
      </w:tblGrid>
      <w:tr>
        <w:tblPrEx>
          <w:tblCellMar>
            <w:top w:w="0" w:type="dxa"/>
            <w:left w:w="108" w:type="dxa"/>
            <w:bottom w:w="0" w:type="dxa"/>
            <w:right w:w="108" w:type="dxa"/>
          </w:tblCellMar>
        </w:tblPrEx>
        <w:trPr>
          <w:trHeight w:val="404" w:hRule="atLeast"/>
          <w:jc w:val="center"/>
        </w:trPr>
        <w:tc>
          <w:tcPr>
            <w:tcW w:w="18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收入</w:t>
            </w:r>
          </w:p>
        </w:tc>
        <w:tc>
          <w:tcPr>
            <w:tcW w:w="317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支出</w:t>
            </w:r>
          </w:p>
        </w:tc>
      </w:tr>
      <w:tr>
        <w:tblPrEx>
          <w:tblCellMar>
            <w:top w:w="0" w:type="dxa"/>
            <w:left w:w="108" w:type="dxa"/>
            <w:bottom w:w="0" w:type="dxa"/>
            <w:right w:w="108" w:type="dxa"/>
          </w:tblCellMar>
        </w:tblPrEx>
        <w:trPr>
          <w:trHeight w:val="270" w:hRule="atLeast"/>
          <w:jc w:val="center"/>
        </w:trPr>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项目</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rFonts w:hint="eastAsia" w:eastAsia="仿宋"/>
                <w:color w:val="auto"/>
                <w:highlight w:val="none"/>
                <w:lang w:eastAsia="zh-CN"/>
              </w:rPr>
            </w:pPr>
            <w:r>
              <w:rPr>
                <w:rFonts w:hint="eastAsia"/>
                <w:color w:val="auto"/>
                <w:highlight w:val="none"/>
              </w:rPr>
              <w:t>金额</w:t>
            </w:r>
            <w:r>
              <w:rPr>
                <w:rFonts w:hint="eastAsia"/>
                <w:color w:val="auto"/>
                <w:highlight w:val="none"/>
                <w:lang w:eastAsia="zh-CN"/>
              </w:rPr>
              <w:t>（</w:t>
            </w:r>
            <w:r>
              <w:rPr>
                <w:rFonts w:hint="eastAsia"/>
                <w:color w:val="auto"/>
                <w:highlight w:val="none"/>
                <w:lang w:val="en-US" w:eastAsia="zh-CN"/>
              </w:rPr>
              <w:t>元</w:t>
            </w:r>
            <w:r>
              <w:rPr>
                <w:rFonts w:hint="eastAsia"/>
                <w:color w:val="auto"/>
                <w:highlight w:val="none"/>
                <w:lang w:eastAsia="zh-CN"/>
              </w:rPr>
              <w:t>）</w:t>
            </w:r>
          </w:p>
        </w:tc>
        <w:tc>
          <w:tcPr>
            <w:tcW w:w="1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功能科目</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金额</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经济科目</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rFonts w:hint="eastAsia" w:eastAsia="仿宋"/>
                <w:color w:val="auto"/>
                <w:highlight w:val="none"/>
                <w:lang w:eastAsia="zh-CN"/>
              </w:rPr>
            </w:pPr>
            <w:r>
              <w:rPr>
                <w:rFonts w:hint="eastAsia"/>
                <w:color w:val="auto"/>
                <w:highlight w:val="none"/>
              </w:rPr>
              <w:t>金额</w:t>
            </w:r>
            <w:r>
              <w:rPr>
                <w:rFonts w:hint="eastAsia"/>
                <w:color w:val="auto"/>
                <w:highlight w:val="none"/>
                <w:lang w:eastAsia="zh-CN"/>
              </w:rPr>
              <w:t>（</w:t>
            </w:r>
            <w:r>
              <w:rPr>
                <w:rFonts w:hint="eastAsia"/>
                <w:color w:val="auto"/>
                <w:highlight w:val="none"/>
                <w:lang w:val="en-US" w:eastAsia="zh-CN"/>
              </w:rPr>
              <w:t>元</w:t>
            </w:r>
            <w:r>
              <w:rPr>
                <w:rFonts w:hint="eastAsia"/>
                <w:color w:val="auto"/>
                <w:highlight w:val="none"/>
                <w:lang w:eastAsia="zh-CN"/>
              </w:rPr>
              <w:t>）</w:t>
            </w:r>
          </w:p>
        </w:tc>
      </w:tr>
      <w:tr>
        <w:tblPrEx>
          <w:tblCellMar>
            <w:top w:w="0" w:type="dxa"/>
            <w:left w:w="108" w:type="dxa"/>
            <w:bottom w:w="0" w:type="dxa"/>
            <w:right w:w="108" w:type="dxa"/>
          </w:tblCellMar>
        </w:tblPrEx>
        <w:trPr>
          <w:trHeight w:val="503" w:hRule="atLeast"/>
          <w:jc w:val="center"/>
        </w:trPr>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一、一般公共预算财政拨款收入</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rPr>
              <w:t>214502838.17</w:t>
            </w:r>
          </w:p>
        </w:tc>
        <w:tc>
          <w:tcPr>
            <w:tcW w:w="1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一、一般公共服务支出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一、基本支出</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3857598</w:t>
            </w:r>
          </w:p>
        </w:tc>
      </w:tr>
      <w:tr>
        <w:tblPrEx>
          <w:tblCellMar>
            <w:top w:w="0" w:type="dxa"/>
            <w:left w:w="108" w:type="dxa"/>
            <w:bottom w:w="0" w:type="dxa"/>
            <w:right w:w="108" w:type="dxa"/>
          </w:tblCellMar>
        </w:tblPrEx>
        <w:trPr>
          <w:trHeight w:val="323" w:hRule="atLeast"/>
          <w:jc w:val="center"/>
        </w:trPr>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二、政府性基金预算财政拨款收入</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19325000</w:t>
            </w:r>
          </w:p>
        </w:tc>
        <w:tc>
          <w:tcPr>
            <w:tcW w:w="1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二、外交支出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 xml:space="preserve">      人员经费</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rPr>
              <w:t>3718965.95</w:t>
            </w:r>
          </w:p>
        </w:tc>
      </w:tr>
      <w:tr>
        <w:tblPrEx>
          <w:tblCellMar>
            <w:top w:w="0" w:type="dxa"/>
            <w:left w:w="108" w:type="dxa"/>
            <w:bottom w:w="0" w:type="dxa"/>
            <w:right w:w="108" w:type="dxa"/>
          </w:tblCellMar>
        </w:tblPrEx>
        <w:trPr>
          <w:trHeight w:val="90" w:hRule="atLeast"/>
          <w:jc w:val="center"/>
        </w:trPr>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三、国有资本经营预算财政拨款收入</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c>
          <w:tcPr>
            <w:tcW w:w="1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三、国防支出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 xml:space="preserve">      公用经费</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rPr>
              <w:t>138632.05</w:t>
            </w:r>
          </w:p>
        </w:tc>
      </w:tr>
      <w:tr>
        <w:tblPrEx>
          <w:tblCellMar>
            <w:top w:w="0" w:type="dxa"/>
            <w:left w:w="108" w:type="dxa"/>
            <w:bottom w:w="0" w:type="dxa"/>
            <w:right w:w="108" w:type="dxa"/>
          </w:tblCellMar>
        </w:tblPrEx>
        <w:trPr>
          <w:trHeight w:val="270" w:hRule="atLeast"/>
          <w:jc w:val="center"/>
        </w:trPr>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四、上级补助收入</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c>
          <w:tcPr>
            <w:tcW w:w="1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四、公共安全支出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二、项目支出</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237242608.62</w:t>
            </w:r>
          </w:p>
        </w:tc>
      </w:tr>
      <w:tr>
        <w:tblPrEx>
          <w:tblCellMar>
            <w:top w:w="0" w:type="dxa"/>
            <w:left w:w="108" w:type="dxa"/>
            <w:bottom w:w="0" w:type="dxa"/>
            <w:right w:w="108" w:type="dxa"/>
          </w:tblCellMar>
        </w:tblPrEx>
        <w:trPr>
          <w:trHeight w:val="270" w:hRule="atLeast"/>
          <w:jc w:val="center"/>
        </w:trPr>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五、事业收入</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c>
          <w:tcPr>
            <w:tcW w:w="1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五、教育支出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 xml:space="preserve">    其中：基本建设类项目</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r>
      <w:tr>
        <w:tblPrEx>
          <w:tblCellMar>
            <w:top w:w="0" w:type="dxa"/>
            <w:left w:w="108" w:type="dxa"/>
            <w:bottom w:w="0" w:type="dxa"/>
            <w:right w:w="108" w:type="dxa"/>
          </w:tblCellMar>
        </w:tblPrEx>
        <w:trPr>
          <w:trHeight w:val="270" w:hRule="atLeast"/>
          <w:jc w:val="center"/>
        </w:trPr>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六、经营收入</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c>
          <w:tcPr>
            <w:tcW w:w="1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六、科学技术支出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三、上缴上级支出</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r>
      <w:tr>
        <w:tblPrEx>
          <w:tblCellMar>
            <w:top w:w="0" w:type="dxa"/>
            <w:left w:w="108" w:type="dxa"/>
            <w:bottom w:w="0" w:type="dxa"/>
            <w:right w:w="108" w:type="dxa"/>
          </w:tblCellMar>
        </w:tblPrEx>
        <w:trPr>
          <w:trHeight w:val="334" w:hRule="atLeast"/>
          <w:jc w:val="center"/>
        </w:trPr>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七、附属单位上缴收入</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c>
          <w:tcPr>
            <w:tcW w:w="1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七、文化旅游体育与传媒支出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四、经营支出</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r>
      <w:tr>
        <w:tblPrEx>
          <w:tblCellMar>
            <w:top w:w="0" w:type="dxa"/>
            <w:left w:w="108" w:type="dxa"/>
            <w:bottom w:w="0" w:type="dxa"/>
            <w:right w:w="108" w:type="dxa"/>
          </w:tblCellMar>
        </w:tblPrEx>
        <w:trPr>
          <w:trHeight w:val="270" w:hRule="atLeast"/>
          <w:jc w:val="center"/>
        </w:trPr>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八、其他收入</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59080</w:t>
            </w:r>
          </w:p>
        </w:tc>
        <w:tc>
          <w:tcPr>
            <w:tcW w:w="1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八、社会保障和就业支出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Times New Roman" w:hAnsi="Times New Roman" w:eastAsia="仿宋" w:cstheme="minorBidi"/>
                <w:color w:val="auto"/>
                <w:kern w:val="2"/>
                <w:sz w:val="24"/>
                <w:szCs w:val="24"/>
                <w:highlight w:val="none"/>
                <w:lang w:val="en-US" w:eastAsia="zh-CN" w:bidi="ar-SA"/>
              </w:rPr>
            </w:pPr>
            <w:r>
              <w:rPr>
                <w:rFonts w:hint="eastAsia" w:ascii="Times New Roman" w:hAnsi="Times New Roman" w:eastAsia="仿宋" w:cstheme="minorBidi"/>
                <w:color w:val="auto"/>
                <w:kern w:val="2"/>
                <w:sz w:val="24"/>
                <w:szCs w:val="24"/>
                <w:highlight w:val="none"/>
                <w:lang w:val="en-US" w:eastAsia="zh-CN" w:bidi="ar-SA"/>
              </w:rPr>
              <w:t>219265267.74</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五、对附属单位补助支出</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r>
      <w:tr>
        <w:tblPrEx>
          <w:tblCellMar>
            <w:top w:w="0" w:type="dxa"/>
            <w:left w:w="108" w:type="dxa"/>
            <w:bottom w:w="0" w:type="dxa"/>
            <w:right w:w="108" w:type="dxa"/>
          </w:tblCellMar>
        </w:tblPrEx>
        <w:trPr>
          <w:trHeight w:val="315" w:hRule="atLeast"/>
          <w:jc w:val="center"/>
        </w:trPr>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c>
          <w:tcPr>
            <w:tcW w:w="1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九、卫生健康支出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Times New Roman" w:hAnsi="Times New Roman" w:eastAsia="仿宋" w:cstheme="minorBidi"/>
                <w:color w:val="auto"/>
                <w:kern w:val="2"/>
                <w:sz w:val="24"/>
                <w:szCs w:val="24"/>
                <w:highlight w:val="none"/>
                <w:lang w:val="en-US" w:eastAsia="zh-CN" w:bidi="ar-SA"/>
              </w:rPr>
            </w:pPr>
            <w:r>
              <w:rPr>
                <w:rFonts w:hint="eastAsia" w:ascii="Times New Roman" w:hAnsi="Times New Roman" w:eastAsia="仿宋" w:cstheme="minorBidi"/>
                <w:color w:val="auto"/>
                <w:kern w:val="2"/>
                <w:sz w:val="24"/>
                <w:szCs w:val="24"/>
                <w:highlight w:val="none"/>
                <w:lang w:val="en-US" w:eastAsia="zh-CN" w:bidi="ar-SA"/>
              </w:rPr>
              <w:t>201986.16</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r>
      <w:tr>
        <w:tblPrEx>
          <w:tblCellMar>
            <w:top w:w="0" w:type="dxa"/>
            <w:left w:w="108" w:type="dxa"/>
            <w:bottom w:w="0" w:type="dxa"/>
            <w:right w:w="108" w:type="dxa"/>
          </w:tblCellMar>
        </w:tblPrEx>
        <w:trPr>
          <w:trHeight w:val="315" w:hRule="atLeast"/>
          <w:jc w:val="center"/>
        </w:trPr>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c>
          <w:tcPr>
            <w:tcW w:w="1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十、节能环保支出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Times New Roman" w:hAnsi="Times New Roman" w:eastAsia="仿宋" w:cstheme="minorBidi"/>
                <w:color w:val="auto"/>
                <w:kern w:val="2"/>
                <w:sz w:val="24"/>
                <w:szCs w:val="24"/>
                <w:highlight w:val="none"/>
                <w:lang w:val="en-US" w:eastAsia="zh-CN" w:bidi="ar-SA"/>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r>
      <w:tr>
        <w:tblPrEx>
          <w:tblCellMar>
            <w:top w:w="0" w:type="dxa"/>
            <w:left w:w="108" w:type="dxa"/>
            <w:bottom w:w="0" w:type="dxa"/>
            <w:right w:w="108" w:type="dxa"/>
          </w:tblCellMar>
        </w:tblPrEx>
        <w:trPr>
          <w:trHeight w:val="315" w:hRule="atLeast"/>
          <w:jc w:val="center"/>
        </w:trPr>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c>
          <w:tcPr>
            <w:tcW w:w="1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十一、城乡社区支出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Times New Roman" w:hAnsi="Times New Roman" w:eastAsia="仿宋" w:cstheme="minorBidi"/>
                <w:color w:val="auto"/>
                <w:kern w:val="2"/>
                <w:sz w:val="24"/>
                <w:szCs w:val="24"/>
                <w:highlight w:val="none"/>
                <w:lang w:val="en-US" w:eastAsia="zh-CN" w:bidi="ar-SA"/>
              </w:rPr>
            </w:pPr>
            <w:r>
              <w:rPr>
                <w:rFonts w:hint="eastAsia" w:ascii="Times New Roman" w:hAnsi="Times New Roman" w:eastAsia="仿宋" w:cstheme="minorBidi"/>
                <w:color w:val="auto"/>
                <w:kern w:val="2"/>
                <w:sz w:val="24"/>
                <w:szCs w:val="24"/>
                <w:highlight w:val="none"/>
                <w:lang w:val="en-US" w:eastAsia="zh-CN" w:bidi="ar-SA"/>
              </w:rPr>
              <w:t>19100000.00</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经济分类支出合计</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241100206.62</w:t>
            </w:r>
          </w:p>
        </w:tc>
      </w:tr>
      <w:tr>
        <w:tblPrEx>
          <w:tblCellMar>
            <w:top w:w="0" w:type="dxa"/>
            <w:left w:w="108" w:type="dxa"/>
            <w:bottom w:w="0" w:type="dxa"/>
            <w:right w:w="108" w:type="dxa"/>
          </w:tblCellMar>
        </w:tblPrEx>
        <w:trPr>
          <w:trHeight w:val="315" w:hRule="atLeast"/>
          <w:jc w:val="center"/>
        </w:trPr>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c>
          <w:tcPr>
            <w:tcW w:w="1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十二、农林水支出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Times New Roman" w:hAnsi="Times New Roman" w:eastAsia="仿宋" w:cstheme="minorBidi"/>
                <w:color w:val="auto"/>
                <w:kern w:val="2"/>
                <w:sz w:val="24"/>
                <w:szCs w:val="24"/>
                <w:highlight w:val="none"/>
                <w:lang w:val="en-US" w:eastAsia="zh-CN" w:bidi="ar-SA"/>
              </w:rPr>
            </w:pPr>
            <w:r>
              <w:rPr>
                <w:rFonts w:hint="eastAsia" w:ascii="Times New Roman" w:hAnsi="Times New Roman" w:eastAsia="仿宋" w:cstheme="minorBidi"/>
                <w:color w:val="auto"/>
                <w:kern w:val="2"/>
                <w:sz w:val="24"/>
                <w:szCs w:val="24"/>
                <w:highlight w:val="none"/>
                <w:lang w:val="en-US" w:eastAsia="zh-CN" w:bidi="ar-SA"/>
              </w:rPr>
              <w:t>59080.00</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一、工资福利支出</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3661906.95</w:t>
            </w:r>
          </w:p>
        </w:tc>
      </w:tr>
      <w:tr>
        <w:tblPrEx>
          <w:tblCellMar>
            <w:top w:w="0" w:type="dxa"/>
            <w:left w:w="108" w:type="dxa"/>
            <w:bottom w:w="0" w:type="dxa"/>
            <w:right w:w="108" w:type="dxa"/>
          </w:tblCellMar>
        </w:tblPrEx>
        <w:trPr>
          <w:trHeight w:val="315" w:hRule="atLeast"/>
          <w:jc w:val="center"/>
        </w:trPr>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c>
          <w:tcPr>
            <w:tcW w:w="1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十三、交通运输支出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Times New Roman" w:hAnsi="Times New Roman" w:eastAsia="仿宋" w:cstheme="minorBidi"/>
                <w:color w:val="auto"/>
                <w:kern w:val="2"/>
                <w:sz w:val="24"/>
                <w:szCs w:val="24"/>
                <w:highlight w:val="none"/>
                <w:lang w:val="en-US" w:eastAsia="zh-CN" w:bidi="ar-SA"/>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二、商品和服务支出</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10885715.89</w:t>
            </w:r>
          </w:p>
        </w:tc>
      </w:tr>
      <w:tr>
        <w:tblPrEx>
          <w:tblCellMar>
            <w:top w:w="0" w:type="dxa"/>
            <w:left w:w="108" w:type="dxa"/>
            <w:bottom w:w="0" w:type="dxa"/>
            <w:right w:w="108" w:type="dxa"/>
          </w:tblCellMar>
        </w:tblPrEx>
        <w:trPr>
          <w:trHeight w:val="90" w:hRule="atLeast"/>
          <w:jc w:val="center"/>
        </w:trPr>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c>
          <w:tcPr>
            <w:tcW w:w="1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十四、资源勘探工业信息等支出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Times New Roman" w:hAnsi="Times New Roman" w:eastAsia="仿宋" w:cstheme="minorBidi"/>
                <w:color w:val="auto"/>
                <w:kern w:val="2"/>
                <w:sz w:val="24"/>
                <w:szCs w:val="24"/>
                <w:highlight w:val="none"/>
                <w:lang w:val="en-US" w:eastAsia="zh-CN" w:bidi="ar-SA"/>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三、对个人和家庭的补助</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200982731.78</w:t>
            </w:r>
          </w:p>
        </w:tc>
      </w:tr>
      <w:tr>
        <w:tblPrEx>
          <w:tblCellMar>
            <w:top w:w="0" w:type="dxa"/>
            <w:left w:w="108" w:type="dxa"/>
            <w:bottom w:w="0" w:type="dxa"/>
            <w:right w:w="108" w:type="dxa"/>
          </w:tblCellMar>
        </w:tblPrEx>
        <w:trPr>
          <w:trHeight w:val="315" w:hRule="atLeast"/>
          <w:jc w:val="center"/>
        </w:trPr>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c>
          <w:tcPr>
            <w:tcW w:w="1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十五、商业服务业等支出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Times New Roman" w:hAnsi="Times New Roman" w:eastAsia="仿宋" w:cstheme="minorBidi"/>
                <w:color w:val="auto"/>
                <w:kern w:val="2"/>
                <w:sz w:val="24"/>
                <w:szCs w:val="24"/>
                <w:highlight w:val="none"/>
                <w:lang w:val="en-US" w:eastAsia="zh-CN" w:bidi="ar-SA"/>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四、债务利息及费用支出</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r>
      <w:tr>
        <w:tblPrEx>
          <w:tblCellMar>
            <w:top w:w="0" w:type="dxa"/>
            <w:left w:w="108" w:type="dxa"/>
            <w:bottom w:w="0" w:type="dxa"/>
            <w:right w:w="108" w:type="dxa"/>
          </w:tblCellMar>
        </w:tblPrEx>
        <w:trPr>
          <w:trHeight w:val="315" w:hRule="atLeast"/>
          <w:jc w:val="center"/>
        </w:trPr>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c>
          <w:tcPr>
            <w:tcW w:w="1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十六、金融支出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Times New Roman" w:hAnsi="Times New Roman" w:eastAsia="仿宋" w:cstheme="minorBidi"/>
                <w:color w:val="auto"/>
                <w:kern w:val="2"/>
                <w:sz w:val="24"/>
                <w:szCs w:val="24"/>
                <w:highlight w:val="none"/>
                <w:lang w:val="en-US" w:eastAsia="zh-CN" w:bidi="ar-SA"/>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五、资本性支出（基本建设）</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r>
      <w:tr>
        <w:tblPrEx>
          <w:tblCellMar>
            <w:top w:w="0" w:type="dxa"/>
            <w:left w:w="108" w:type="dxa"/>
            <w:bottom w:w="0" w:type="dxa"/>
            <w:right w:w="108" w:type="dxa"/>
          </w:tblCellMar>
        </w:tblPrEx>
        <w:trPr>
          <w:trHeight w:val="315" w:hRule="atLeast"/>
          <w:jc w:val="center"/>
        </w:trPr>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c>
          <w:tcPr>
            <w:tcW w:w="1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十七、援助其他地区支出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Times New Roman" w:hAnsi="Times New Roman" w:eastAsia="仿宋" w:cstheme="minorBidi"/>
                <w:color w:val="auto"/>
                <w:kern w:val="2"/>
                <w:sz w:val="24"/>
                <w:szCs w:val="24"/>
                <w:highlight w:val="none"/>
                <w:lang w:val="en-US" w:eastAsia="zh-CN" w:bidi="ar-SA"/>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六、资本性支出</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25569852</w:t>
            </w:r>
          </w:p>
        </w:tc>
      </w:tr>
      <w:tr>
        <w:tblPrEx>
          <w:tblCellMar>
            <w:top w:w="0" w:type="dxa"/>
            <w:left w:w="108" w:type="dxa"/>
            <w:bottom w:w="0" w:type="dxa"/>
            <w:right w:w="108" w:type="dxa"/>
          </w:tblCellMar>
        </w:tblPrEx>
        <w:trPr>
          <w:trHeight w:val="315" w:hRule="atLeast"/>
          <w:jc w:val="center"/>
        </w:trPr>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c>
          <w:tcPr>
            <w:tcW w:w="1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十八、自然资源海洋气象等支出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Times New Roman" w:hAnsi="Times New Roman" w:eastAsia="仿宋" w:cstheme="minorBidi"/>
                <w:color w:val="auto"/>
                <w:kern w:val="2"/>
                <w:sz w:val="24"/>
                <w:szCs w:val="24"/>
                <w:highlight w:val="none"/>
                <w:lang w:val="en-US" w:eastAsia="zh-CN" w:bidi="ar-SA"/>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七、对企业补助（基本建设）</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r>
      <w:tr>
        <w:tblPrEx>
          <w:tblCellMar>
            <w:top w:w="0" w:type="dxa"/>
            <w:left w:w="108" w:type="dxa"/>
            <w:bottom w:w="0" w:type="dxa"/>
            <w:right w:w="108" w:type="dxa"/>
          </w:tblCellMar>
        </w:tblPrEx>
        <w:trPr>
          <w:trHeight w:val="315" w:hRule="atLeast"/>
          <w:jc w:val="center"/>
        </w:trPr>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c>
          <w:tcPr>
            <w:tcW w:w="1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十九、住房保障支出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Times New Roman" w:hAnsi="Times New Roman" w:eastAsia="仿宋" w:cstheme="minorBidi"/>
                <w:color w:val="auto"/>
                <w:kern w:val="2"/>
                <w:sz w:val="24"/>
                <w:szCs w:val="24"/>
                <w:highlight w:val="none"/>
                <w:lang w:val="en-US" w:eastAsia="zh-CN" w:bidi="ar-SA"/>
              </w:rPr>
            </w:pPr>
            <w:r>
              <w:rPr>
                <w:rFonts w:hint="eastAsia" w:ascii="Times New Roman" w:hAnsi="Times New Roman" w:eastAsia="仿宋" w:cstheme="minorBidi"/>
                <w:color w:val="auto"/>
                <w:kern w:val="2"/>
                <w:sz w:val="24"/>
                <w:szCs w:val="24"/>
                <w:highlight w:val="none"/>
                <w:lang w:val="en-US" w:eastAsia="zh-CN" w:bidi="ar-SA"/>
              </w:rPr>
              <w:t>219320.72</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八、对企业补助</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r>
      <w:tr>
        <w:tblPrEx>
          <w:tblCellMar>
            <w:top w:w="0" w:type="dxa"/>
            <w:left w:w="108" w:type="dxa"/>
            <w:bottom w:w="0" w:type="dxa"/>
            <w:right w:w="108" w:type="dxa"/>
          </w:tblCellMar>
        </w:tblPrEx>
        <w:trPr>
          <w:trHeight w:val="315" w:hRule="atLeast"/>
          <w:jc w:val="center"/>
        </w:trPr>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c>
          <w:tcPr>
            <w:tcW w:w="1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二十、粮油物资储备支出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Times New Roman" w:hAnsi="Times New Roman" w:eastAsia="仿宋" w:cstheme="minorBidi"/>
                <w:color w:val="auto"/>
                <w:kern w:val="2"/>
                <w:sz w:val="24"/>
                <w:szCs w:val="24"/>
                <w:highlight w:val="none"/>
                <w:lang w:val="en-US" w:eastAsia="zh-CN" w:bidi="ar-SA"/>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九、对社会保障基金补助</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r>
      <w:tr>
        <w:tblPrEx>
          <w:tblCellMar>
            <w:top w:w="0" w:type="dxa"/>
            <w:left w:w="108" w:type="dxa"/>
            <w:bottom w:w="0" w:type="dxa"/>
            <w:right w:w="108" w:type="dxa"/>
          </w:tblCellMar>
        </w:tblPrEx>
        <w:trPr>
          <w:trHeight w:val="315" w:hRule="atLeast"/>
          <w:jc w:val="center"/>
        </w:trPr>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c>
          <w:tcPr>
            <w:tcW w:w="1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二十一、国有资本经营预算支出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Times New Roman" w:hAnsi="Times New Roman" w:eastAsia="仿宋" w:cstheme="minorBidi"/>
                <w:color w:val="auto"/>
                <w:kern w:val="2"/>
                <w:sz w:val="24"/>
                <w:szCs w:val="24"/>
                <w:highlight w:val="none"/>
                <w:lang w:val="en-US" w:eastAsia="zh-CN" w:bidi="ar-SA"/>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十、其他支出</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r>
      <w:tr>
        <w:tblPrEx>
          <w:tblCellMar>
            <w:top w:w="0" w:type="dxa"/>
            <w:left w:w="108" w:type="dxa"/>
            <w:bottom w:w="0" w:type="dxa"/>
            <w:right w:w="108" w:type="dxa"/>
          </w:tblCellMar>
        </w:tblPrEx>
        <w:trPr>
          <w:trHeight w:val="315" w:hRule="atLeast"/>
          <w:jc w:val="center"/>
        </w:trPr>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c>
          <w:tcPr>
            <w:tcW w:w="1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二十二、灾害防治及应急管理支出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Times New Roman" w:hAnsi="Times New Roman" w:eastAsia="仿宋" w:cstheme="minorBidi"/>
                <w:color w:val="auto"/>
                <w:kern w:val="2"/>
                <w:sz w:val="24"/>
                <w:szCs w:val="24"/>
                <w:highlight w:val="none"/>
                <w:lang w:val="en-US" w:eastAsia="zh-CN" w:bidi="ar-SA"/>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r>
      <w:tr>
        <w:tblPrEx>
          <w:tblCellMar>
            <w:top w:w="0" w:type="dxa"/>
            <w:left w:w="108" w:type="dxa"/>
            <w:bottom w:w="0" w:type="dxa"/>
            <w:right w:w="108" w:type="dxa"/>
          </w:tblCellMar>
        </w:tblPrEx>
        <w:trPr>
          <w:trHeight w:val="315" w:hRule="atLeast"/>
          <w:jc w:val="center"/>
        </w:trPr>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c>
          <w:tcPr>
            <w:tcW w:w="1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二十三、其他支出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Times New Roman" w:hAnsi="Times New Roman" w:eastAsia="仿宋" w:cstheme="minorBidi"/>
                <w:color w:val="auto"/>
                <w:kern w:val="2"/>
                <w:sz w:val="24"/>
                <w:szCs w:val="24"/>
                <w:highlight w:val="none"/>
                <w:lang w:val="en-US" w:eastAsia="zh-CN" w:bidi="ar-SA"/>
              </w:rPr>
            </w:pPr>
            <w:r>
              <w:rPr>
                <w:rFonts w:hint="eastAsia" w:ascii="Times New Roman" w:hAnsi="Times New Roman" w:eastAsia="仿宋" w:cstheme="minorBidi"/>
                <w:color w:val="auto"/>
                <w:kern w:val="2"/>
                <w:sz w:val="24"/>
                <w:szCs w:val="24"/>
                <w:highlight w:val="none"/>
                <w:lang w:val="en-US" w:eastAsia="zh-CN" w:bidi="ar-SA"/>
              </w:rPr>
              <w:t>2254552.00</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r>
      <w:tr>
        <w:tblPrEx>
          <w:tblCellMar>
            <w:top w:w="0" w:type="dxa"/>
            <w:left w:w="108" w:type="dxa"/>
            <w:bottom w:w="0" w:type="dxa"/>
            <w:right w:w="108" w:type="dxa"/>
          </w:tblCellMar>
        </w:tblPrEx>
        <w:trPr>
          <w:trHeight w:val="315" w:hRule="atLeast"/>
          <w:jc w:val="center"/>
        </w:trPr>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c>
          <w:tcPr>
            <w:tcW w:w="1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二十四、债务还本支出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Times New Roman" w:hAnsi="Times New Roman" w:eastAsia="仿宋" w:cstheme="minorBidi"/>
                <w:color w:val="auto"/>
                <w:kern w:val="2"/>
                <w:sz w:val="24"/>
                <w:szCs w:val="24"/>
                <w:highlight w:val="none"/>
                <w:lang w:val="en-US" w:eastAsia="zh-CN" w:bidi="ar-SA"/>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r>
      <w:tr>
        <w:tblPrEx>
          <w:tblCellMar>
            <w:top w:w="0" w:type="dxa"/>
            <w:left w:w="108" w:type="dxa"/>
            <w:bottom w:w="0" w:type="dxa"/>
            <w:right w:w="108" w:type="dxa"/>
          </w:tblCellMar>
        </w:tblPrEx>
        <w:trPr>
          <w:trHeight w:val="315" w:hRule="atLeast"/>
          <w:jc w:val="center"/>
        </w:trPr>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c>
          <w:tcPr>
            <w:tcW w:w="1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二十五、债务付息支出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Times New Roman" w:hAnsi="Times New Roman" w:eastAsia="仿宋" w:cstheme="minorBidi"/>
                <w:color w:val="auto"/>
                <w:kern w:val="2"/>
                <w:sz w:val="24"/>
                <w:szCs w:val="24"/>
                <w:highlight w:val="none"/>
                <w:lang w:val="en-US" w:eastAsia="zh-CN" w:bidi="ar-SA"/>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r>
      <w:tr>
        <w:tblPrEx>
          <w:tblCellMar>
            <w:top w:w="0" w:type="dxa"/>
            <w:left w:w="108" w:type="dxa"/>
            <w:bottom w:w="0" w:type="dxa"/>
            <w:right w:w="108" w:type="dxa"/>
          </w:tblCellMar>
        </w:tblPrEx>
        <w:trPr>
          <w:trHeight w:val="315" w:hRule="atLeast"/>
          <w:jc w:val="center"/>
        </w:trPr>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c>
          <w:tcPr>
            <w:tcW w:w="1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二十六、抗疫特别国债安排的支出</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Times New Roman" w:hAnsi="Times New Roman" w:eastAsia="仿宋" w:cstheme="minorBidi"/>
                <w:color w:val="auto"/>
                <w:kern w:val="2"/>
                <w:sz w:val="24"/>
                <w:szCs w:val="24"/>
                <w:highlight w:val="none"/>
                <w:lang w:val="en-US" w:eastAsia="zh-CN" w:bidi="ar-SA"/>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r>
      <w:tr>
        <w:tblPrEx>
          <w:tblCellMar>
            <w:top w:w="0" w:type="dxa"/>
            <w:left w:w="108" w:type="dxa"/>
            <w:bottom w:w="0" w:type="dxa"/>
            <w:right w:w="108" w:type="dxa"/>
          </w:tblCellMar>
        </w:tblPrEx>
        <w:trPr>
          <w:trHeight w:val="300" w:hRule="atLeast"/>
          <w:jc w:val="center"/>
        </w:trPr>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本年收入合计</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233886918.17</w:t>
            </w:r>
          </w:p>
        </w:tc>
        <w:tc>
          <w:tcPr>
            <w:tcW w:w="26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本年支出合计</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241100206.62</w:t>
            </w:r>
          </w:p>
        </w:tc>
      </w:tr>
      <w:tr>
        <w:tblPrEx>
          <w:tblCellMar>
            <w:top w:w="0" w:type="dxa"/>
            <w:left w:w="108" w:type="dxa"/>
            <w:bottom w:w="0" w:type="dxa"/>
            <w:right w:w="108" w:type="dxa"/>
          </w:tblCellMar>
        </w:tblPrEx>
        <w:trPr>
          <w:trHeight w:val="300" w:hRule="atLeast"/>
          <w:jc w:val="center"/>
        </w:trPr>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使用非财政拨款结余</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c>
          <w:tcPr>
            <w:tcW w:w="26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结余分配</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p>
        </w:tc>
      </w:tr>
      <w:tr>
        <w:tblPrEx>
          <w:tblCellMar>
            <w:top w:w="0" w:type="dxa"/>
            <w:left w:w="108" w:type="dxa"/>
            <w:bottom w:w="0" w:type="dxa"/>
            <w:right w:w="108" w:type="dxa"/>
          </w:tblCellMar>
        </w:tblPrEx>
        <w:trPr>
          <w:trHeight w:val="300" w:hRule="atLeast"/>
          <w:jc w:val="center"/>
        </w:trPr>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年初结转和结余</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12887360.53</w:t>
            </w:r>
          </w:p>
        </w:tc>
        <w:tc>
          <w:tcPr>
            <w:tcW w:w="26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年末结转和结余</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5674072.08</w:t>
            </w:r>
          </w:p>
        </w:tc>
      </w:tr>
      <w:tr>
        <w:tblPrEx>
          <w:tblCellMar>
            <w:top w:w="0" w:type="dxa"/>
            <w:left w:w="108" w:type="dxa"/>
            <w:bottom w:w="0" w:type="dxa"/>
            <w:right w:w="108" w:type="dxa"/>
          </w:tblCellMar>
        </w:tblPrEx>
        <w:trPr>
          <w:trHeight w:val="300" w:hRule="atLeast"/>
          <w:jc w:val="center"/>
        </w:trPr>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rFonts w:hint="eastAsia"/>
                <w:color w:val="auto"/>
                <w:highlight w:val="none"/>
                <w:lang w:eastAsia="zh-CN"/>
              </w:rPr>
            </w:pPr>
            <w:r>
              <w:rPr>
                <w:rFonts w:hint="eastAsia"/>
                <w:color w:val="auto"/>
                <w:highlight w:val="none"/>
              </w:rPr>
              <w:t>总计</w:t>
            </w:r>
            <w:r>
              <w:rPr>
                <w:rFonts w:hint="eastAsia"/>
                <w:color w:val="auto"/>
                <w:highlight w:val="none"/>
                <w:lang w:eastAsia="zh-CN"/>
              </w:rPr>
              <w:t>：</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246774278.7</w:t>
            </w:r>
          </w:p>
        </w:tc>
        <w:tc>
          <w:tcPr>
            <w:tcW w:w="263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总计：</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5"/>
              <w:shd w:val="clear"/>
              <w:bidi w:val="0"/>
              <w:rPr>
                <w:color w:val="auto"/>
                <w:highlight w:val="none"/>
              </w:rPr>
            </w:pPr>
            <w:r>
              <w:rPr>
                <w:rFonts w:hint="eastAsia"/>
                <w:color w:val="auto"/>
                <w:highlight w:val="none"/>
              </w:rPr>
              <w:t>246774278.7</w:t>
            </w:r>
          </w:p>
        </w:tc>
      </w:tr>
    </w:tbl>
    <w:p>
      <w:pPr>
        <w:shd w:val="clear"/>
        <w:bidi w:val="0"/>
        <w:rPr>
          <w:color w:val="auto"/>
          <w:highlight w:val="none"/>
        </w:rPr>
      </w:pPr>
    </w:p>
    <w:p>
      <w:pPr>
        <w:shd w:val="clear"/>
        <w:bidi w:val="0"/>
        <w:rPr>
          <w:color w:val="auto"/>
          <w:highlight w:val="none"/>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5"/>
        <w:shd w:val="clear"/>
        <w:bidi w:val="0"/>
        <w:rPr>
          <w:color w:val="auto"/>
          <w:highlight w:val="none"/>
        </w:rPr>
      </w:pPr>
      <w:r>
        <w:rPr>
          <w:color w:val="auto"/>
          <w:highlight w:val="none"/>
        </w:rPr>
        <w:t>2.资金管理情况</w:t>
      </w:r>
    </w:p>
    <w:p>
      <w:pPr>
        <w:bidi w:val="0"/>
      </w:pPr>
      <w:r>
        <w:rPr>
          <w:rFonts w:hint="eastAsia"/>
        </w:rPr>
        <w:t>我单位参照相关国家法律法规，在《内部控制基本制度》中制定了财务管理、资产管理</w:t>
      </w:r>
      <w:r>
        <w:rPr>
          <w:rFonts w:hint="eastAsia"/>
          <w:lang w:val="en-US" w:eastAsia="zh-CN"/>
        </w:rPr>
        <w:t>等相</w:t>
      </w:r>
      <w:r>
        <w:rPr>
          <w:rFonts w:hint="eastAsia"/>
        </w:rPr>
        <w:t>关管理办法，且针对专项资金制定了《专项资金管理办法》，</w:t>
      </w:r>
      <w:r>
        <w:t>该制度符合国家财经法规和财务管理制度规定以及有关专项资金管理办法的规定。</w:t>
      </w:r>
      <w:r>
        <w:rPr>
          <w:rFonts w:hint="eastAsia"/>
        </w:rPr>
        <w:t>针对主要经费的管理，明确了相应原则和要求、开支范围、程序、办法及标准、审批权限等，上述制度规定基本得到执行。</w:t>
      </w:r>
    </w:p>
    <w:p>
      <w:pPr>
        <w:pStyle w:val="4"/>
        <w:shd w:val="clear"/>
        <w:bidi w:val="0"/>
        <w:rPr>
          <w:color w:val="auto"/>
          <w:highlight w:val="none"/>
        </w:rPr>
      </w:pPr>
      <w:bookmarkStart w:id="23" w:name="_Toc4592"/>
      <w:r>
        <w:rPr>
          <w:rFonts w:hint="eastAsia"/>
          <w:color w:val="auto"/>
          <w:highlight w:val="none"/>
          <w:lang w:eastAsia="zh-CN"/>
        </w:rPr>
        <w:t>（</w:t>
      </w:r>
      <w:r>
        <w:rPr>
          <w:color w:val="auto"/>
          <w:highlight w:val="none"/>
        </w:rPr>
        <w:t>二</w:t>
      </w:r>
      <w:r>
        <w:rPr>
          <w:rFonts w:hint="eastAsia"/>
          <w:color w:val="auto"/>
          <w:highlight w:val="none"/>
          <w:lang w:eastAsia="zh-CN"/>
        </w:rPr>
        <w:t>）</w:t>
      </w:r>
      <w:r>
        <w:rPr>
          <w:color w:val="auto"/>
          <w:highlight w:val="none"/>
        </w:rPr>
        <w:t>项目绩效指标完成情况分析</w:t>
      </w:r>
      <w:bookmarkEnd w:id="23"/>
    </w:p>
    <w:p>
      <w:pPr>
        <w:pStyle w:val="5"/>
        <w:bidi w:val="0"/>
        <w:rPr>
          <w:highlight w:val="yellow"/>
        </w:rPr>
      </w:pPr>
      <w:r>
        <w:rPr>
          <w:highlight w:val="none"/>
        </w:rPr>
        <w:t>1.</w:t>
      </w:r>
      <w:r>
        <w:rPr>
          <w:rFonts w:hint="eastAsia"/>
          <w:highlight w:val="none"/>
        </w:rPr>
        <w:t>投</w:t>
      </w:r>
      <w:r>
        <w:rPr>
          <w:highlight w:val="none"/>
        </w:rPr>
        <w:t>入管理指标完成情况分析</w:t>
      </w:r>
    </w:p>
    <w:p>
      <w:pPr>
        <w:shd w:val="clear"/>
        <w:bidi w:val="0"/>
        <w:rPr>
          <w:color w:val="auto"/>
          <w:highlight w:val="none"/>
        </w:rPr>
      </w:pPr>
      <w:r>
        <w:rPr>
          <w:rFonts w:hint="eastAsia"/>
          <w:color w:val="auto"/>
          <w:highlight w:val="none"/>
        </w:rPr>
        <w:t>（1）工作目标管理</w:t>
      </w:r>
    </w:p>
    <w:p>
      <w:pPr>
        <w:shd w:val="clear"/>
        <w:bidi w:val="0"/>
        <w:rPr>
          <w:color w:val="auto"/>
          <w:highlight w:val="none"/>
        </w:rPr>
      </w:pPr>
      <w:r>
        <w:rPr>
          <w:rFonts w:hint="eastAsia"/>
          <w:color w:val="auto"/>
          <w:highlight w:val="none"/>
        </w:rPr>
        <w:t>①</w:t>
      </w:r>
      <w:r>
        <w:rPr>
          <w:color w:val="auto"/>
          <w:highlight w:val="none"/>
        </w:rPr>
        <w:t>年度</w:t>
      </w:r>
      <w:r>
        <w:rPr>
          <w:rFonts w:hint="eastAsia"/>
          <w:color w:val="auto"/>
          <w:highlight w:val="none"/>
        </w:rPr>
        <w:t>履职</w:t>
      </w:r>
      <w:r>
        <w:rPr>
          <w:color w:val="auto"/>
          <w:highlight w:val="none"/>
        </w:rPr>
        <w:t>目标相关性</w:t>
      </w:r>
      <w:r>
        <w:rPr>
          <w:rFonts w:hint="eastAsia"/>
          <w:color w:val="auto"/>
          <w:highlight w:val="none"/>
        </w:rPr>
        <w:t>，</w:t>
      </w:r>
      <w:r>
        <w:rPr>
          <w:color w:val="auto"/>
          <w:highlight w:val="none"/>
        </w:rPr>
        <w:t>指标2分，得2分。</w:t>
      </w:r>
    </w:p>
    <w:p>
      <w:pPr>
        <w:shd w:val="clear"/>
        <w:bidi w:val="0"/>
        <w:rPr>
          <w:color w:val="auto"/>
          <w:highlight w:val="none"/>
        </w:rPr>
      </w:pPr>
      <w:r>
        <w:rPr>
          <w:rFonts w:hint="eastAsia"/>
          <w:color w:val="auto"/>
          <w:highlight w:val="none"/>
        </w:rPr>
        <w:t>我单位结合部门年初工作要点，制定了</w:t>
      </w:r>
      <w:r>
        <w:rPr>
          <w:rFonts w:hint="eastAsia"/>
          <w:color w:val="auto"/>
          <w:highlight w:val="none"/>
          <w:lang w:val="en-US" w:eastAsia="zh-CN"/>
        </w:rPr>
        <w:t>年度</w:t>
      </w:r>
      <w:r>
        <w:rPr>
          <w:rFonts w:hint="eastAsia"/>
          <w:color w:val="auto"/>
          <w:highlight w:val="none"/>
        </w:rPr>
        <w:t>目标。符合国家、省、市、县委、县政府战略部署和发展规划，与国家、省、市、县宏观政策、行政政策一致；目标与部门职责、工作规划和重点工作相关；确定的预算项目合理，与工作目标密切相关；工作任务和项目预算安排合理。</w:t>
      </w:r>
    </w:p>
    <w:p>
      <w:pPr>
        <w:shd w:val="clear"/>
        <w:bidi w:val="0"/>
        <w:rPr>
          <w:color w:val="auto"/>
          <w:highlight w:val="none"/>
        </w:rPr>
      </w:pPr>
      <w:r>
        <w:rPr>
          <w:rFonts w:hint="eastAsia"/>
          <w:color w:val="auto"/>
          <w:highlight w:val="none"/>
        </w:rPr>
        <w:t>②工作任务科学性，</w:t>
      </w:r>
      <w:r>
        <w:rPr>
          <w:color w:val="auto"/>
          <w:highlight w:val="none"/>
        </w:rPr>
        <w:t>指标2分，得2分。</w:t>
      </w:r>
    </w:p>
    <w:p>
      <w:pPr>
        <w:shd w:val="clear"/>
        <w:bidi w:val="0"/>
        <w:rPr>
          <w:color w:val="auto"/>
          <w:highlight w:val="none"/>
        </w:rPr>
      </w:pPr>
      <w:r>
        <w:rPr>
          <w:rFonts w:hint="eastAsia"/>
          <w:color w:val="auto"/>
          <w:highlight w:val="none"/>
        </w:rPr>
        <w:t>我单位根据河南省以及</w:t>
      </w:r>
      <w:r>
        <w:rPr>
          <w:rFonts w:hint="eastAsia"/>
          <w:color w:val="auto"/>
          <w:highlight w:val="none"/>
          <w:lang w:val="en-US" w:eastAsia="zh-CN"/>
        </w:rPr>
        <w:t>南召县</w:t>
      </w:r>
      <w:r>
        <w:rPr>
          <w:rFonts w:hint="eastAsia"/>
          <w:color w:val="auto"/>
          <w:highlight w:val="none"/>
        </w:rPr>
        <w:t>的相关文件要求，制定了</w:t>
      </w:r>
      <w:r>
        <w:rPr>
          <w:rFonts w:hint="eastAsia"/>
          <w:color w:val="auto"/>
          <w:highlight w:val="none"/>
          <w:lang w:val="en-US" w:eastAsia="zh-CN"/>
        </w:rPr>
        <w:t>3</w:t>
      </w:r>
      <w:r>
        <w:rPr>
          <w:rFonts w:hint="eastAsia"/>
          <w:color w:val="auto"/>
          <w:highlight w:val="none"/>
        </w:rPr>
        <w:t>项主要工作任务，内容具体明确，科学合理。</w:t>
      </w:r>
    </w:p>
    <w:p>
      <w:pPr>
        <w:shd w:val="clear"/>
        <w:bidi w:val="0"/>
        <w:rPr>
          <w:color w:val="auto"/>
          <w:highlight w:val="none"/>
        </w:rPr>
      </w:pPr>
      <w:r>
        <w:rPr>
          <w:rFonts w:hint="eastAsia"/>
          <w:color w:val="auto"/>
          <w:highlight w:val="none"/>
        </w:rPr>
        <w:t>③</w:t>
      </w:r>
      <w:r>
        <w:rPr>
          <w:color w:val="auto"/>
          <w:highlight w:val="none"/>
        </w:rPr>
        <w:t>绩效指标合理性</w:t>
      </w:r>
      <w:r>
        <w:rPr>
          <w:rFonts w:hint="eastAsia"/>
          <w:color w:val="auto"/>
          <w:highlight w:val="none"/>
        </w:rPr>
        <w:t>，</w:t>
      </w:r>
      <w:r>
        <w:rPr>
          <w:color w:val="auto"/>
          <w:highlight w:val="none"/>
        </w:rPr>
        <w:t>指标2分，得</w:t>
      </w:r>
      <w:r>
        <w:rPr>
          <w:rFonts w:hint="eastAsia"/>
          <w:color w:val="auto"/>
          <w:highlight w:val="none"/>
          <w:lang w:val="en-US" w:eastAsia="zh-CN"/>
        </w:rPr>
        <w:t>1</w:t>
      </w:r>
      <w:r>
        <w:rPr>
          <w:color w:val="auto"/>
          <w:highlight w:val="none"/>
        </w:rPr>
        <w:t>分。</w:t>
      </w:r>
    </w:p>
    <w:p>
      <w:pPr>
        <w:shd w:val="clear"/>
        <w:bidi w:val="0"/>
        <w:rPr>
          <w:rFonts w:hint="default" w:eastAsia="仿宋"/>
          <w:color w:val="auto"/>
          <w:highlight w:val="none"/>
          <w:lang w:val="en-US" w:eastAsia="zh-CN"/>
        </w:rPr>
      </w:pPr>
      <w:r>
        <w:rPr>
          <w:rFonts w:hint="eastAsia"/>
          <w:color w:val="auto"/>
          <w:highlight w:val="none"/>
          <w:lang w:val="en-US" w:eastAsia="zh-CN"/>
        </w:rPr>
        <w:t>我单位根据相关文件要求，制定的绩效指标明确合理，</w:t>
      </w:r>
      <w:r>
        <w:rPr>
          <w:rFonts w:hint="eastAsia"/>
          <w:color w:val="auto"/>
          <w:highlight w:val="none"/>
        </w:rPr>
        <w:t>绩效</w:t>
      </w:r>
      <w:r>
        <w:rPr>
          <w:rFonts w:hint="eastAsia"/>
          <w:color w:val="auto"/>
          <w:highlight w:val="none"/>
          <w:lang w:val="en-US" w:eastAsia="zh-CN"/>
        </w:rPr>
        <w:t>指标</w:t>
      </w:r>
      <w:r>
        <w:rPr>
          <w:rFonts w:hint="eastAsia"/>
          <w:color w:val="auto"/>
          <w:highlight w:val="none"/>
        </w:rPr>
        <w:t>与部门职责目标、工作任务目标一致，能体现预算项目的产出和效果</w:t>
      </w:r>
      <w:r>
        <w:rPr>
          <w:rFonts w:hint="eastAsia"/>
          <w:color w:val="auto"/>
          <w:highlight w:val="none"/>
          <w:lang w:eastAsia="zh-CN"/>
        </w:rPr>
        <w:t>，但部分绩效指标细化程度不够，不易衡量</w:t>
      </w:r>
      <w:r>
        <w:rPr>
          <w:rFonts w:hint="eastAsia"/>
          <w:color w:val="auto"/>
          <w:highlight w:val="none"/>
        </w:rPr>
        <w:t>。</w:t>
      </w:r>
    </w:p>
    <w:p>
      <w:pPr>
        <w:shd w:val="clear"/>
        <w:bidi w:val="0"/>
        <w:rPr>
          <w:color w:val="auto"/>
          <w:highlight w:val="none"/>
        </w:rPr>
      </w:pPr>
      <w:r>
        <w:rPr>
          <w:rFonts w:hint="eastAsia"/>
          <w:color w:val="auto"/>
          <w:highlight w:val="none"/>
        </w:rPr>
        <w:t>（2）预算和财务管理</w:t>
      </w:r>
    </w:p>
    <w:p>
      <w:pPr>
        <w:shd w:val="clear"/>
        <w:bidi w:val="0"/>
        <w:rPr>
          <w:color w:val="auto"/>
          <w:highlight w:val="none"/>
        </w:rPr>
      </w:pPr>
      <w:r>
        <w:rPr>
          <w:rFonts w:hint="eastAsia"/>
          <w:color w:val="auto"/>
          <w:highlight w:val="none"/>
        </w:rPr>
        <w:t>①</w:t>
      </w:r>
      <w:r>
        <w:rPr>
          <w:color w:val="auto"/>
          <w:highlight w:val="none"/>
        </w:rPr>
        <w:t>预算编制完整性</w:t>
      </w:r>
      <w:r>
        <w:rPr>
          <w:rFonts w:hint="eastAsia"/>
          <w:color w:val="auto"/>
          <w:highlight w:val="none"/>
        </w:rPr>
        <w:t>，</w:t>
      </w:r>
      <w:r>
        <w:rPr>
          <w:color w:val="auto"/>
          <w:highlight w:val="none"/>
        </w:rPr>
        <w:t>指标2分，得2分。</w:t>
      </w:r>
    </w:p>
    <w:p>
      <w:pPr>
        <w:shd w:val="clear"/>
        <w:bidi w:val="0"/>
        <w:rPr>
          <w:color w:val="auto"/>
          <w:highlight w:val="none"/>
        </w:rPr>
      </w:pPr>
      <w:r>
        <w:rPr>
          <w:color w:val="auto"/>
          <w:highlight w:val="none"/>
        </w:rPr>
        <w:t>我</w:t>
      </w:r>
      <w:r>
        <w:rPr>
          <w:rFonts w:hint="eastAsia"/>
          <w:color w:val="auto"/>
          <w:highlight w:val="none"/>
        </w:rPr>
        <w:t>单位</w:t>
      </w:r>
      <w:r>
        <w:rPr>
          <w:rFonts w:hint="eastAsia"/>
          <w:color w:val="auto"/>
          <w:highlight w:val="none"/>
          <w:lang w:eastAsia="zh-CN"/>
        </w:rPr>
        <w:t>2021</w:t>
      </w:r>
      <w:r>
        <w:rPr>
          <w:color w:val="auto"/>
          <w:highlight w:val="none"/>
        </w:rPr>
        <w:t>年预算编制按照历史金额作为编制依据，部门所有收入全部纳入部门预算，部门支出预算统筹各类资金来源，全部纳入部门预算管理，预算编制明细到各类项，预算编制完整。</w:t>
      </w:r>
    </w:p>
    <w:p>
      <w:pPr>
        <w:shd w:val="clear"/>
        <w:bidi w:val="0"/>
        <w:rPr>
          <w:color w:val="auto"/>
          <w:highlight w:val="none"/>
        </w:rPr>
      </w:pPr>
      <w:r>
        <w:rPr>
          <w:rFonts w:hint="eastAsia"/>
          <w:color w:val="auto"/>
          <w:highlight w:val="none"/>
        </w:rPr>
        <w:t>②</w:t>
      </w:r>
      <w:r>
        <w:rPr>
          <w:color w:val="auto"/>
          <w:highlight w:val="none"/>
        </w:rPr>
        <w:t>专项资金细化率</w:t>
      </w:r>
      <w:r>
        <w:rPr>
          <w:rFonts w:hint="eastAsia"/>
          <w:color w:val="auto"/>
          <w:highlight w:val="none"/>
        </w:rPr>
        <w:t>，</w:t>
      </w:r>
      <w:r>
        <w:rPr>
          <w:color w:val="auto"/>
          <w:highlight w:val="none"/>
        </w:rPr>
        <w:t>指标2分，得2分。</w:t>
      </w:r>
    </w:p>
    <w:p>
      <w:pPr>
        <w:shd w:val="clear"/>
        <w:bidi w:val="0"/>
        <w:rPr>
          <w:color w:val="auto"/>
          <w:highlight w:val="none"/>
        </w:rPr>
      </w:pPr>
      <w:r>
        <w:rPr>
          <w:color w:val="auto"/>
          <w:highlight w:val="none"/>
        </w:rPr>
        <w:t>我</w:t>
      </w:r>
      <w:r>
        <w:rPr>
          <w:rFonts w:hint="eastAsia"/>
          <w:color w:val="auto"/>
          <w:highlight w:val="none"/>
        </w:rPr>
        <w:t>单位</w:t>
      </w:r>
      <w:r>
        <w:rPr>
          <w:rFonts w:hint="eastAsia"/>
          <w:color w:val="auto"/>
          <w:highlight w:val="none"/>
          <w:lang w:eastAsia="zh-CN"/>
        </w:rPr>
        <w:t>2021</w:t>
      </w:r>
      <w:r>
        <w:rPr>
          <w:color w:val="auto"/>
          <w:highlight w:val="none"/>
        </w:rPr>
        <w:t>年的专项资金均已细化至各三级项目，专项资金细化率为100%。</w:t>
      </w:r>
    </w:p>
    <w:p>
      <w:pPr>
        <w:shd w:val="clear"/>
        <w:bidi w:val="0"/>
        <w:rPr>
          <w:rFonts w:hint="eastAsia"/>
          <w:color w:val="auto"/>
          <w:highlight w:val="none"/>
        </w:rPr>
      </w:pPr>
      <w:r>
        <w:rPr>
          <w:rFonts w:hint="eastAsia"/>
          <w:color w:val="auto"/>
          <w:highlight w:val="none"/>
        </w:rPr>
        <w:t>③预算调整率，指标2分，得</w:t>
      </w:r>
      <w:r>
        <w:rPr>
          <w:rFonts w:hint="eastAsia"/>
          <w:color w:val="auto"/>
          <w:highlight w:val="none"/>
          <w:lang w:val="en-US" w:eastAsia="zh-CN"/>
        </w:rPr>
        <w:t>0</w:t>
      </w:r>
      <w:r>
        <w:rPr>
          <w:rFonts w:hint="eastAsia"/>
          <w:color w:val="auto"/>
          <w:highlight w:val="none"/>
        </w:rPr>
        <w:t>分。</w:t>
      </w:r>
    </w:p>
    <w:p>
      <w:pPr>
        <w:shd w:val="clear"/>
        <w:bidi w:val="0"/>
        <w:rPr>
          <w:rFonts w:hint="eastAsia"/>
          <w:color w:val="auto"/>
          <w:highlight w:val="none"/>
        </w:rPr>
      </w:pPr>
      <w:r>
        <w:rPr>
          <w:rFonts w:hint="eastAsia"/>
          <w:color w:val="auto"/>
          <w:highlight w:val="none"/>
          <w:lang w:eastAsia="zh-CN"/>
        </w:rPr>
        <w:t>2021</w:t>
      </w:r>
      <w:r>
        <w:rPr>
          <w:rFonts w:hint="eastAsia"/>
          <w:color w:val="auto"/>
          <w:highlight w:val="none"/>
        </w:rPr>
        <w:t>年我单位年初预算</w:t>
      </w:r>
      <w:r>
        <w:rPr>
          <w:rFonts w:hint="eastAsia"/>
          <w:color w:val="auto"/>
          <w:highlight w:val="none"/>
          <w:lang w:eastAsia="zh-CN"/>
        </w:rPr>
        <w:t>12939.878</w:t>
      </w:r>
      <w:r>
        <w:rPr>
          <w:rFonts w:hint="eastAsia"/>
          <w:color w:val="auto"/>
          <w:highlight w:val="none"/>
        </w:rPr>
        <w:t>万元，全年总预算</w:t>
      </w:r>
      <w:r>
        <w:rPr>
          <w:rFonts w:hint="eastAsia"/>
          <w:color w:val="auto"/>
          <w:highlight w:val="none"/>
          <w:lang w:eastAsia="zh-CN"/>
        </w:rPr>
        <w:t>24677.42787</w:t>
      </w:r>
      <w:r>
        <w:rPr>
          <w:rFonts w:hint="eastAsia"/>
          <w:color w:val="auto"/>
          <w:highlight w:val="none"/>
        </w:rPr>
        <w:t>万元，增加金额</w:t>
      </w:r>
      <w:r>
        <w:rPr>
          <w:rFonts w:hint="eastAsia"/>
          <w:color w:val="auto"/>
          <w:highlight w:val="none"/>
          <w:lang w:eastAsia="zh-CN"/>
        </w:rPr>
        <w:t>11737.54987</w:t>
      </w:r>
      <w:r>
        <w:rPr>
          <w:rFonts w:hint="eastAsia"/>
          <w:color w:val="auto"/>
          <w:highlight w:val="none"/>
        </w:rPr>
        <w:t>万元。预算调整率</w:t>
      </w:r>
      <w:r>
        <w:rPr>
          <w:rFonts w:hint="eastAsia"/>
          <w:color w:val="auto"/>
          <w:highlight w:val="none"/>
          <w:lang w:val="en-US" w:eastAsia="zh-CN"/>
        </w:rPr>
        <w:t>90.71%</w:t>
      </w:r>
      <w:r>
        <w:rPr>
          <w:rFonts w:hint="eastAsia"/>
          <w:color w:val="auto"/>
          <w:highlight w:val="none"/>
        </w:rPr>
        <w:t>。</w:t>
      </w:r>
    </w:p>
    <w:p>
      <w:pPr>
        <w:shd w:val="clear"/>
        <w:bidi w:val="0"/>
        <w:rPr>
          <w:color w:val="auto"/>
          <w:highlight w:val="none"/>
        </w:rPr>
      </w:pPr>
      <w:r>
        <w:rPr>
          <w:rFonts w:hint="eastAsia"/>
          <w:color w:val="auto"/>
          <w:highlight w:val="none"/>
        </w:rPr>
        <w:t>④结转结余率，</w:t>
      </w:r>
      <w:r>
        <w:rPr>
          <w:color w:val="auto"/>
          <w:highlight w:val="none"/>
        </w:rPr>
        <w:t>指标</w:t>
      </w:r>
      <w:r>
        <w:rPr>
          <w:rFonts w:hint="eastAsia"/>
          <w:color w:val="auto"/>
          <w:highlight w:val="none"/>
          <w:lang w:val="en-US" w:eastAsia="zh-CN"/>
        </w:rPr>
        <w:t>2</w:t>
      </w:r>
      <w:r>
        <w:rPr>
          <w:color w:val="auto"/>
          <w:highlight w:val="none"/>
        </w:rPr>
        <w:t>分，得</w:t>
      </w:r>
      <w:r>
        <w:rPr>
          <w:rFonts w:hint="eastAsia"/>
          <w:color w:val="auto"/>
          <w:highlight w:val="none"/>
          <w:lang w:val="en-US" w:eastAsia="zh-CN"/>
        </w:rPr>
        <w:t>2</w:t>
      </w:r>
      <w:r>
        <w:rPr>
          <w:color w:val="auto"/>
          <w:highlight w:val="none"/>
        </w:rPr>
        <w:t>分。</w:t>
      </w:r>
    </w:p>
    <w:p>
      <w:pPr>
        <w:shd w:val="clear"/>
        <w:bidi w:val="0"/>
        <w:rPr>
          <w:color w:val="auto"/>
          <w:highlight w:val="none"/>
        </w:rPr>
      </w:pPr>
      <w:r>
        <w:rPr>
          <w:rFonts w:hint="eastAsia"/>
          <w:color w:val="auto"/>
          <w:highlight w:val="none"/>
          <w:lang w:eastAsia="zh-CN"/>
        </w:rPr>
        <w:t>2021</w:t>
      </w:r>
      <w:r>
        <w:rPr>
          <w:color w:val="auto"/>
          <w:highlight w:val="none"/>
        </w:rPr>
        <w:t>年我</w:t>
      </w:r>
      <w:r>
        <w:rPr>
          <w:rFonts w:hint="eastAsia"/>
          <w:color w:val="auto"/>
          <w:highlight w:val="none"/>
        </w:rPr>
        <w:t>单位</w:t>
      </w:r>
      <w:r>
        <w:rPr>
          <w:color w:val="auto"/>
          <w:highlight w:val="none"/>
        </w:rPr>
        <w:t>全年总预算</w:t>
      </w:r>
      <w:r>
        <w:rPr>
          <w:rFonts w:hint="eastAsia"/>
          <w:color w:val="auto"/>
          <w:highlight w:val="none"/>
          <w:lang w:eastAsia="zh-CN"/>
        </w:rPr>
        <w:t>24677.42787</w:t>
      </w:r>
      <w:r>
        <w:rPr>
          <w:color w:val="auto"/>
          <w:highlight w:val="none"/>
        </w:rPr>
        <w:t>万元，年底结余</w:t>
      </w:r>
      <w:r>
        <w:rPr>
          <w:rFonts w:hint="eastAsia"/>
          <w:color w:val="auto"/>
          <w:highlight w:val="none"/>
          <w:lang w:eastAsia="zh-CN"/>
        </w:rPr>
        <w:t>5674072.08</w:t>
      </w:r>
      <w:r>
        <w:rPr>
          <w:rFonts w:hint="eastAsia"/>
          <w:color w:val="auto"/>
          <w:highlight w:val="none"/>
        </w:rPr>
        <w:t>万</w:t>
      </w:r>
      <w:r>
        <w:rPr>
          <w:color w:val="auto"/>
          <w:highlight w:val="none"/>
        </w:rPr>
        <w:t>元，结转结余</w:t>
      </w:r>
      <w:r>
        <w:rPr>
          <w:rFonts w:hint="eastAsia"/>
          <w:color w:val="auto"/>
          <w:highlight w:val="none"/>
        </w:rPr>
        <w:t>率</w:t>
      </w:r>
      <w:r>
        <w:rPr>
          <w:rFonts w:hint="eastAsia"/>
          <w:color w:val="auto"/>
          <w:highlight w:val="none"/>
          <w:lang w:val="en-US" w:eastAsia="zh-CN"/>
        </w:rPr>
        <w:t>2.30%</w:t>
      </w:r>
      <w:r>
        <w:rPr>
          <w:color w:val="auto"/>
          <w:highlight w:val="none"/>
        </w:rPr>
        <w:t>。</w:t>
      </w:r>
    </w:p>
    <w:p>
      <w:pPr>
        <w:shd w:val="clear"/>
        <w:bidi w:val="0"/>
        <w:rPr>
          <w:color w:val="auto"/>
          <w:highlight w:val="none"/>
        </w:rPr>
      </w:pPr>
      <w:r>
        <w:rPr>
          <w:rFonts w:hint="eastAsia"/>
          <w:color w:val="auto"/>
          <w:highlight w:val="none"/>
        </w:rPr>
        <w:t>⑤“三公经费”控制率，</w:t>
      </w:r>
      <w:r>
        <w:rPr>
          <w:color w:val="auto"/>
          <w:highlight w:val="none"/>
        </w:rPr>
        <w:t>指标</w:t>
      </w:r>
      <w:r>
        <w:rPr>
          <w:rFonts w:hint="eastAsia"/>
          <w:color w:val="auto"/>
          <w:highlight w:val="none"/>
        </w:rPr>
        <w:t>1</w:t>
      </w:r>
      <w:r>
        <w:rPr>
          <w:color w:val="auto"/>
          <w:highlight w:val="none"/>
        </w:rPr>
        <w:t>分，得</w:t>
      </w:r>
      <w:r>
        <w:rPr>
          <w:rFonts w:hint="eastAsia"/>
          <w:color w:val="auto"/>
          <w:highlight w:val="none"/>
        </w:rPr>
        <w:t>1</w:t>
      </w:r>
      <w:r>
        <w:rPr>
          <w:color w:val="auto"/>
          <w:highlight w:val="none"/>
        </w:rPr>
        <w:t>分。</w:t>
      </w:r>
    </w:p>
    <w:p>
      <w:pPr>
        <w:shd w:val="clear"/>
        <w:bidi w:val="0"/>
        <w:rPr>
          <w:color w:val="auto"/>
          <w:highlight w:val="none"/>
        </w:rPr>
      </w:pPr>
      <w:r>
        <w:rPr>
          <w:color w:val="auto"/>
          <w:highlight w:val="none"/>
        </w:rPr>
        <w:t>我</w:t>
      </w:r>
      <w:r>
        <w:rPr>
          <w:rFonts w:hint="eastAsia"/>
          <w:color w:val="auto"/>
          <w:highlight w:val="none"/>
        </w:rPr>
        <w:t>单位</w:t>
      </w:r>
      <w:r>
        <w:rPr>
          <w:rFonts w:hint="eastAsia"/>
          <w:color w:val="auto"/>
          <w:highlight w:val="none"/>
          <w:lang w:eastAsia="zh-CN"/>
        </w:rPr>
        <w:t>2021</w:t>
      </w:r>
      <w:r>
        <w:rPr>
          <w:color w:val="auto"/>
          <w:highlight w:val="none"/>
        </w:rPr>
        <w:t>年三公</w:t>
      </w:r>
      <w:r>
        <w:rPr>
          <w:rFonts w:hint="eastAsia"/>
          <w:color w:val="auto"/>
          <w:highlight w:val="none"/>
          <w:lang w:val="en-US" w:eastAsia="zh-CN"/>
        </w:rPr>
        <w:t>经费</w:t>
      </w:r>
      <w:r>
        <w:rPr>
          <w:rFonts w:hint="eastAsia"/>
          <w:color w:val="auto"/>
          <w:highlight w:val="none"/>
        </w:rPr>
        <w:t>预算数</w:t>
      </w:r>
      <w:r>
        <w:rPr>
          <w:rFonts w:hint="eastAsia"/>
          <w:color w:val="auto"/>
          <w:highlight w:val="none"/>
          <w:lang w:val="en-US" w:eastAsia="zh-CN"/>
        </w:rPr>
        <w:t>15.84万</w:t>
      </w:r>
      <w:r>
        <w:rPr>
          <w:color w:val="auto"/>
          <w:highlight w:val="none"/>
        </w:rPr>
        <w:t>元，</w:t>
      </w:r>
      <w:r>
        <w:rPr>
          <w:rFonts w:hint="eastAsia"/>
          <w:color w:val="auto"/>
          <w:highlight w:val="none"/>
          <w:lang w:eastAsia="zh-CN"/>
        </w:rPr>
        <w:t>2021</w:t>
      </w:r>
      <w:r>
        <w:rPr>
          <w:color w:val="auto"/>
          <w:highlight w:val="none"/>
        </w:rPr>
        <w:t>年三公经费</w:t>
      </w:r>
      <w:r>
        <w:rPr>
          <w:rFonts w:hint="eastAsia"/>
          <w:color w:val="auto"/>
          <w:highlight w:val="none"/>
        </w:rPr>
        <w:t>执行数</w:t>
      </w:r>
      <w:r>
        <w:rPr>
          <w:rFonts w:hint="eastAsia"/>
          <w:color w:val="auto"/>
          <w:highlight w:val="none"/>
          <w:lang w:val="en-US" w:eastAsia="zh-CN"/>
        </w:rPr>
        <w:t>10.2万</w:t>
      </w:r>
      <w:r>
        <w:rPr>
          <w:color w:val="auto"/>
          <w:highlight w:val="none"/>
        </w:rPr>
        <w:t>元，</w:t>
      </w:r>
      <w:r>
        <w:rPr>
          <w:rFonts w:hint="eastAsia"/>
          <w:color w:val="auto"/>
          <w:highlight w:val="none"/>
        </w:rPr>
        <w:t>控制率</w:t>
      </w:r>
      <w:r>
        <w:rPr>
          <w:rFonts w:hint="eastAsia"/>
          <w:color w:val="auto"/>
          <w:highlight w:val="none"/>
          <w:lang w:val="en-US" w:eastAsia="zh-CN"/>
        </w:rPr>
        <w:t>64.39%</w:t>
      </w:r>
      <w:r>
        <w:rPr>
          <w:color w:val="auto"/>
          <w:highlight w:val="none"/>
        </w:rPr>
        <w:t>。</w:t>
      </w:r>
    </w:p>
    <w:p>
      <w:pPr>
        <w:shd w:val="clear"/>
        <w:bidi w:val="0"/>
        <w:rPr>
          <w:color w:val="auto"/>
          <w:highlight w:val="none"/>
        </w:rPr>
      </w:pPr>
      <w:r>
        <w:rPr>
          <w:rFonts w:hint="eastAsia"/>
          <w:color w:val="auto"/>
          <w:highlight w:val="none"/>
        </w:rPr>
        <w:t>⑥政府采购执行率，</w:t>
      </w:r>
      <w:r>
        <w:rPr>
          <w:color w:val="auto"/>
          <w:highlight w:val="none"/>
        </w:rPr>
        <w:t>指标</w:t>
      </w:r>
      <w:r>
        <w:rPr>
          <w:rFonts w:hint="eastAsia"/>
          <w:color w:val="auto"/>
          <w:highlight w:val="none"/>
        </w:rPr>
        <w:t>1</w:t>
      </w:r>
      <w:r>
        <w:rPr>
          <w:color w:val="auto"/>
          <w:highlight w:val="none"/>
        </w:rPr>
        <w:t>分，得</w:t>
      </w:r>
      <w:r>
        <w:rPr>
          <w:rFonts w:hint="eastAsia"/>
          <w:color w:val="auto"/>
          <w:highlight w:val="none"/>
        </w:rPr>
        <w:t>1</w:t>
      </w:r>
      <w:r>
        <w:rPr>
          <w:color w:val="auto"/>
          <w:highlight w:val="none"/>
        </w:rPr>
        <w:t>分。</w:t>
      </w:r>
    </w:p>
    <w:p>
      <w:pPr>
        <w:shd w:val="clear"/>
        <w:bidi w:val="0"/>
        <w:rPr>
          <w:color w:val="auto"/>
          <w:highlight w:val="none"/>
        </w:rPr>
      </w:pPr>
      <w:r>
        <w:rPr>
          <w:color w:val="auto"/>
          <w:highlight w:val="none"/>
        </w:rPr>
        <w:t>我</w:t>
      </w:r>
      <w:r>
        <w:rPr>
          <w:rFonts w:hint="eastAsia"/>
          <w:color w:val="auto"/>
          <w:highlight w:val="none"/>
        </w:rPr>
        <w:t>单位</w:t>
      </w:r>
      <w:r>
        <w:rPr>
          <w:rFonts w:hint="eastAsia"/>
          <w:color w:val="auto"/>
          <w:highlight w:val="none"/>
          <w:lang w:eastAsia="zh-CN"/>
        </w:rPr>
        <w:t>2021</w:t>
      </w:r>
      <w:r>
        <w:rPr>
          <w:color w:val="auto"/>
          <w:highlight w:val="none"/>
        </w:rPr>
        <w:t>年计划采购项目全部通过政府采购方式确定供应商，政府采购执行率</w:t>
      </w:r>
      <w:r>
        <w:rPr>
          <w:rFonts w:hint="eastAsia"/>
          <w:color w:val="auto"/>
          <w:highlight w:val="none"/>
          <w:lang w:val="en-US" w:eastAsia="zh-CN"/>
        </w:rPr>
        <w:t>100%</w:t>
      </w:r>
      <w:r>
        <w:rPr>
          <w:color w:val="auto"/>
          <w:highlight w:val="none"/>
        </w:rPr>
        <w:t>。</w:t>
      </w:r>
    </w:p>
    <w:p>
      <w:pPr>
        <w:shd w:val="clear"/>
        <w:bidi w:val="0"/>
        <w:rPr>
          <w:color w:val="auto"/>
          <w:highlight w:val="none"/>
        </w:rPr>
      </w:pPr>
      <w:r>
        <w:rPr>
          <w:rFonts w:hint="eastAsia"/>
          <w:color w:val="auto"/>
          <w:highlight w:val="none"/>
        </w:rPr>
        <w:t>⑦决算真实性，</w:t>
      </w:r>
      <w:r>
        <w:rPr>
          <w:color w:val="auto"/>
          <w:highlight w:val="none"/>
        </w:rPr>
        <w:t>指标</w:t>
      </w:r>
      <w:r>
        <w:rPr>
          <w:rFonts w:hint="eastAsia"/>
          <w:color w:val="auto"/>
          <w:highlight w:val="none"/>
        </w:rPr>
        <w:t>1</w:t>
      </w:r>
      <w:r>
        <w:rPr>
          <w:color w:val="auto"/>
          <w:highlight w:val="none"/>
        </w:rPr>
        <w:t>分，得</w:t>
      </w:r>
      <w:r>
        <w:rPr>
          <w:rFonts w:hint="eastAsia"/>
          <w:color w:val="auto"/>
          <w:highlight w:val="none"/>
        </w:rPr>
        <w:t>1</w:t>
      </w:r>
      <w:r>
        <w:rPr>
          <w:color w:val="auto"/>
          <w:highlight w:val="none"/>
        </w:rPr>
        <w:t>分。</w:t>
      </w:r>
    </w:p>
    <w:p>
      <w:pPr>
        <w:shd w:val="clear"/>
        <w:bidi w:val="0"/>
        <w:rPr>
          <w:color w:val="auto"/>
          <w:highlight w:val="none"/>
        </w:rPr>
      </w:pPr>
      <w:r>
        <w:rPr>
          <w:color w:val="auto"/>
          <w:highlight w:val="none"/>
        </w:rPr>
        <w:t>我</w:t>
      </w:r>
      <w:r>
        <w:rPr>
          <w:rFonts w:hint="eastAsia"/>
          <w:color w:val="auto"/>
          <w:highlight w:val="none"/>
        </w:rPr>
        <w:t>单位</w:t>
      </w:r>
      <w:r>
        <w:rPr>
          <w:rFonts w:hint="eastAsia"/>
          <w:color w:val="auto"/>
          <w:highlight w:val="none"/>
          <w:lang w:eastAsia="zh-CN"/>
        </w:rPr>
        <w:t>2021</w:t>
      </w:r>
      <w:r>
        <w:rPr>
          <w:color w:val="auto"/>
          <w:highlight w:val="none"/>
        </w:rPr>
        <w:t>年决算编制数据</w:t>
      </w:r>
      <w:r>
        <w:rPr>
          <w:rFonts w:hint="eastAsia"/>
          <w:color w:val="auto"/>
          <w:highlight w:val="none"/>
        </w:rPr>
        <w:t>真实，</w:t>
      </w:r>
      <w:r>
        <w:rPr>
          <w:color w:val="auto"/>
          <w:highlight w:val="none"/>
        </w:rPr>
        <w:t>决算报表数据与会计账簿数据一致。</w:t>
      </w:r>
    </w:p>
    <w:p>
      <w:pPr>
        <w:shd w:val="clear"/>
        <w:bidi w:val="0"/>
        <w:rPr>
          <w:color w:val="auto"/>
          <w:highlight w:val="none"/>
        </w:rPr>
      </w:pPr>
      <w:r>
        <w:rPr>
          <w:rFonts w:hint="eastAsia"/>
          <w:color w:val="auto"/>
          <w:highlight w:val="none"/>
        </w:rPr>
        <w:t>⑧资金使用合规性，</w:t>
      </w:r>
      <w:r>
        <w:rPr>
          <w:color w:val="auto"/>
          <w:highlight w:val="none"/>
        </w:rPr>
        <w:t>指标</w:t>
      </w:r>
      <w:r>
        <w:rPr>
          <w:rFonts w:hint="eastAsia"/>
          <w:color w:val="auto"/>
          <w:highlight w:val="none"/>
        </w:rPr>
        <w:t>2</w:t>
      </w:r>
      <w:r>
        <w:rPr>
          <w:color w:val="auto"/>
          <w:highlight w:val="none"/>
        </w:rPr>
        <w:t>分，得</w:t>
      </w:r>
      <w:r>
        <w:rPr>
          <w:rFonts w:hint="eastAsia"/>
          <w:color w:val="auto"/>
          <w:highlight w:val="none"/>
        </w:rPr>
        <w:t>2</w:t>
      </w:r>
      <w:r>
        <w:rPr>
          <w:color w:val="auto"/>
          <w:highlight w:val="none"/>
        </w:rPr>
        <w:t>分。</w:t>
      </w:r>
    </w:p>
    <w:p>
      <w:pPr>
        <w:shd w:val="clear"/>
        <w:bidi w:val="0"/>
        <w:rPr>
          <w:color w:val="auto"/>
          <w:highlight w:val="none"/>
        </w:rPr>
      </w:pPr>
      <w:r>
        <w:rPr>
          <w:rFonts w:hint="eastAsia"/>
          <w:color w:val="auto"/>
          <w:highlight w:val="none"/>
        </w:rPr>
        <w:t>我单位参照相关国家法律法规，在《内部控制基本制度》中制定了财务管理、资产管理</w:t>
      </w:r>
      <w:r>
        <w:rPr>
          <w:rFonts w:hint="eastAsia"/>
          <w:color w:val="auto"/>
          <w:highlight w:val="none"/>
          <w:lang w:val="en-US" w:eastAsia="zh-CN"/>
        </w:rPr>
        <w:t>等</w:t>
      </w:r>
      <w:r>
        <w:rPr>
          <w:rFonts w:hint="eastAsia"/>
          <w:color w:val="auto"/>
          <w:highlight w:val="none"/>
        </w:rPr>
        <w:t>相关管理办法，且针对专项资金制定了《专项资金管理办法》，《办法》</w:t>
      </w:r>
      <w:r>
        <w:rPr>
          <w:color w:val="auto"/>
          <w:highlight w:val="none"/>
        </w:rPr>
        <w:t>符合国家财经法规</w:t>
      </w:r>
      <w:r>
        <w:rPr>
          <w:rFonts w:hint="eastAsia"/>
          <w:color w:val="auto"/>
          <w:highlight w:val="none"/>
          <w:lang w:eastAsia="zh-CN"/>
        </w:rPr>
        <w:t>、</w:t>
      </w:r>
      <w:r>
        <w:rPr>
          <w:color w:val="auto"/>
          <w:highlight w:val="none"/>
        </w:rPr>
        <w:t>财务法规和财务管理制度以及有关专项资金管理办法的规定；资金的拨付有完整的审批程序和手续；项目的重大开支</w:t>
      </w:r>
      <w:r>
        <w:rPr>
          <w:rFonts w:hint="eastAsia"/>
          <w:color w:val="auto"/>
          <w:highlight w:val="none"/>
        </w:rPr>
        <w:t>需</w:t>
      </w:r>
      <w:r>
        <w:rPr>
          <w:color w:val="auto"/>
          <w:highlight w:val="none"/>
        </w:rPr>
        <w:t>经过评估论证；符合部门预算批复的用途；</w:t>
      </w:r>
      <w:r>
        <w:rPr>
          <w:rFonts w:hint="eastAsia"/>
          <w:color w:val="auto"/>
          <w:highlight w:val="none"/>
          <w:lang w:eastAsia="zh-CN"/>
        </w:rPr>
        <w:t>2021</w:t>
      </w:r>
      <w:r>
        <w:rPr>
          <w:rFonts w:hint="eastAsia"/>
          <w:color w:val="auto"/>
          <w:highlight w:val="none"/>
        </w:rPr>
        <w:t>年度资金不</w:t>
      </w:r>
      <w:r>
        <w:rPr>
          <w:color w:val="auto"/>
          <w:highlight w:val="none"/>
        </w:rPr>
        <w:t>存在截留支出情况；</w:t>
      </w:r>
      <w:r>
        <w:rPr>
          <w:rFonts w:hint="eastAsia"/>
          <w:color w:val="auto"/>
          <w:highlight w:val="none"/>
        </w:rPr>
        <w:t>不</w:t>
      </w:r>
      <w:r>
        <w:rPr>
          <w:color w:val="auto"/>
          <w:highlight w:val="none"/>
        </w:rPr>
        <w:t>存在挤占支出情况；</w:t>
      </w:r>
      <w:r>
        <w:rPr>
          <w:rFonts w:hint="eastAsia"/>
          <w:color w:val="auto"/>
          <w:highlight w:val="none"/>
        </w:rPr>
        <w:t>不</w:t>
      </w:r>
      <w:r>
        <w:rPr>
          <w:color w:val="auto"/>
          <w:highlight w:val="none"/>
        </w:rPr>
        <w:t>存在挪用支出情况；</w:t>
      </w:r>
      <w:r>
        <w:rPr>
          <w:rFonts w:hint="eastAsia"/>
          <w:color w:val="auto"/>
          <w:highlight w:val="none"/>
        </w:rPr>
        <w:t>不</w:t>
      </w:r>
      <w:r>
        <w:rPr>
          <w:color w:val="auto"/>
          <w:highlight w:val="none"/>
        </w:rPr>
        <w:t>存在虚列支出情况。</w:t>
      </w:r>
    </w:p>
    <w:p>
      <w:pPr>
        <w:shd w:val="clear"/>
        <w:bidi w:val="0"/>
        <w:rPr>
          <w:color w:val="auto"/>
          <w:highlight w:val="none"/>
        </w:rPr>
      </w:pPr>
      <w:r>
        <w:rPr>
          <w:rFonts w:hint="eastAsia"/>
          <w:color w:val="auto"/>
          <w:highlight w:val="none"/>
        </w:rPr>
        <w:t>⑨管理制度健全性，</w:t>
      </w:r>
      <w:r>
        <w:rPr>
          <w:color w:val="auto"/>
          <w:highlight w:val="none"/>
        </w:rPr>
        <w:t>指标</w:t>
      </w:r>
      <w:r>
        <w:rPr>
          <w:rFonts w:hint="eastAsia"/>
          <w:color w:val="auto"/>
          <w:highlight w:val="none"/>
        </w:rPr>
        <w:t>1</w:t>
      </w:r>
      <w:r>
        <w:rPr>
          <w:color w:val="auto"/>
          <w:highlight w:val="none"/>
        </w:rPr>
        <w:t>分，得</w:t>
      </w:r>
      <w:r>
        <w:rPr>
          <w:rFonts w:hint="eastAsia"/>
          <w:color w:val="auto"/>
          <w:highlight w:val="none"/>
        </w:rPr>
        <w:t>1</w:t>
      </w:r>
      <w:r>
        <w:rPr>
          <w:color w:val="auto"/>
          <w:highlight w:val="none"/>
        </w:rPr>
        <w:t>分。</w:t>
      </w:r>
    </w:p>
    <w:p>
      <w:pPr>
        <w:shd w:val="clear"/>
        <w:bidi w:val="0"/>
        <w:rPr>
          <w:color w:val="auto"/>
          <w:highlight w:val="none"/>
        </w:rPr>
      </w:pPr>
      <w:r>
        <w:rPr>
          <w:rFonts w:hint="eastAsia"/>
          <w:color w:val="auto"/>
          <w:highlight w:val="none"/>
        </w:rPr>
        <w:t>我单位根据相关</w:t>
      </w:r>
      <w:r>
        <w:rPr>
          <w:rFonts w:hint="eastAsia"/>
          <w:color w:val="auto"/>
          <w:highlight w:val="none"/>
          <w:lang w:val="en-US" w:eastAsia="zh-CN"/>
        </w:rPr>
        <w:t>法</w:t>
      </w:r>
      <w:r>
        <w:rPr>
          <w:rFonts w:hint="eastAsia"/>
          <w:color w:val="auto"/>
          <w:highlight w:val="none"/>
        </w:rPr>
        <w:t>律法规制度，制定了《专项资金管理办法》和完整的内控制度，且</w:t>
      </w:r>
      <w:r>
        <w:rPr>
          <w:rFonts w:hint="eastAsia"/>
          <w:color w:val="auto"/>
          <w:highlight w:val="none"/>
          <w:lang w:eastAsia="zh-CN"/>
        </w:rPr>
        <w:t>2021</w:t>
      </w:r>
      <w:r>
        <w:rPr>
          <w:color w:val="auto"/>
          <w:highlight w:val="none"/>
        </w:rPr>
        <w:t>年</w:t>
      </w:r>
      <w:r>
        <w:rPr>
          <w:rFonts w:hint="eastAsia"/>
          <w:color w:val="auto"/>
          <w:highlight w:val="none"/>
        </w:rPr>
        <w:t>我</w:t>
      </w:r>
      <w:r>
        <w:rPr>
          <w:color w:val="auto"/>
          <w:highlight w:val="none"/>
        </w:rPr>
        <w:t>单位均未发生资金支出、工作执行方面的违规情况，</w:t>
      </w:r>
      <w:r>
        <w:rPr>
          <w:rFonts w:hint="eastAsia"/>
          <w:color w:val="auto"/>
          <w:highlight w:val="none"/>
        </w:rPr>
        <w:t>管理制度</w:t>
      </w:r>
      <w:r>
        <w:rPr>
          <w:color w:val="auto"/>
          <w:highlight w:val="none"/>
        </w:rPr>
        <w:t>有效。</w:t>
      </w:r>
    </w:p>
    <w:p>
      <w:pPr>
        <w:shd w:val="clear"/>
        <w:bidi w:val="0"/>
        <w:rPr>
          <w:color w:val="auto"/>
          <w:highlight w:val="none"/>
        </w:rPr>
      </w:pPr>
      <w:r>
        <w:rPr>
          <w:rFonts w:hint="eastAsia"/>
          <w:color w:val="auto"/>
          <w:highlight w:val="none"/>
        </w:rPr>
        <w:t>⑩预决算信息公开性，</w:t>
      </w:r>
      <w:r>
        <w:rPr>
          <w:color w:val="auto"/>
          <w:highlight w:val="none"/>
        </w:rPr>
        <w:t>指标</w:t>
      </w:r>
      <w:r>
        <w:rPr>
          <w:rFonts w:hint="eastAsia"/>
          <w:color w:val="auto"/>
          <w:highlight w:val="none"/>
        </w:rPr>
        <w:t>1</w:t>
      </w:r>
      <w:r>
        <w:rPr>
          <w:color w:val="auto"/>
          <w:highlight w:val="none"/>
        </w:rPr>
        <w:t>分，得</w:t>
      </w:r>
      <w:r>
        <w:rPr>
          <w:rFonts w:hint="eastAsia"/>
          <w:color w:val="auto"/>
          <w:highlight w:val="none"/>
        </w:rPr>
        <w:t>1</w:t>
      </w:r>
      <w:r>
        <w:rPr>
          <w:color w:val="auto"/>
          <w:highlight w:val="none"/>
        </w:rPr>
        <w:t>分。</w:t>
      </w:r>
    </w:p>
    <w:p>
      <w:pPr>
        <w:shd w:val="clear"/>
        <w:bidi w:val="0"/>
        <w:rPr>
          <w:color w:val="auto"/>
          <w:highlight w:val="none"/>
        </w:rPr>
      </w:pPr>
      <w:r>
        <w:rPr>
          <w:rFonts w:hint="eastAsia"/>
          <w:color w:val="auto"/>
          <w:highlight w:val="none"/>
        </w:rPr>
        <w:t>我单位认真落实《中华人民共和国政府信息公开条例》，</w:t>
      </w:r>
      <w:r>
        <w:rPr>
          <w:color w:val="auto"/>
          <w:highlight w:val="none"/>
        </w:rPr>
        <w:t>按照政府信息“公开是原则，不公开是例外”的要求，做到“应公开，尽公开”，</w:t>
      </w:r>
      <w:r>
        <w:rPr>
          <w:rFonts w:hint="eastAsia"/>
          <w:color w:val="auto"/>
          <w:highlight w:val="none"/>
          <w:lang w:eastAsia="zh-CN"/>
        </w:rPr>
        <w:t>2021</w:t>
      </w:r>
      <w:r>
        <w:rPr>
          <w:rFonts w:hint="eastAsia"/>
          <w:color w:val="auto"/>
          <w:highlight w:val="none"/>
        </w:rPr>
        <w:t>年预算信息已在“</w:t>
      </w:r>
      <w:r>
        <w:rPr>
          <w:rFonts w:hint="eastAsia"/>
          <w:color w:val="auto"/>
          <w:highlight w:val="none"/>
          <w:lang w:val="en-US" w:eastAsia="zh-CN"/>
        </w:rPr>
        <w:t>南召县人民政府</w:t>
      </w:r>
      <w:r>
        <w:rPr>
          <w:rFonts w:hint="eastAsia"/>
          <w:color w:val="auto"/>
          <w:highlight w:val="none"/>
        </w:rPr>
        <w:t>官网”公开，</w:t>
      </w:r>
      <w:r>
        <w:rPr>
          <w:rFonts w:hint="eastAsia"/>
          <w:color w:val="auto"/>
          <w:highlight w:val="none"/>
          <w:lang w:eastAsia="zh-CN"/>
        </w:rPr>
        <w:t>2021</w:t>
      </w:r>
      <w:r>
        <w:rPr>
          <w:rFonts w:hint="eastAsia"/>
          <w:color w:val="auto"/>
          <w:highlight w:val="none"/>
        </w:rPr>
        <w:t>年决算信息待</w:t>
      </w:r>
      <w:r>
        <w:rPr>
          <w:rFonts w:hint="eastAsia"/>
          <w:color w:val="auto"/>
          <w:highlight w:val="none"/>
          <w:lang w:val="en-US" w:eastAsia="zh-CN"/>
        </w:rPr>
        <w:t>南召县</w:t>
      </w:r>
      <w:r>
        <w:rPr>
          <w:rFonts w:hint="eastAsia"/>
          <w:color w:val="auto"/>
          <w:highlight w:val="none"/>
        </w:rPr>
        <w:t>财政局审批通过，按照要求，及时公开。</w:t>
      </w:r>
    </w:p>
    <w:p>
      <w:pPr>
        <w:shd w:val="clear"/>
        <w:bidi w:val="0"/>
        <w:rPr>
          <w:color w:val="auto"/>
          <w:highlight w:val="none"/>
        </w:rPr>
      </w:pPr>
      <w:r>
        <w:rPr>
          <w:rFonts w:hint="eastAsia"/>
          <w:color w:val="auto"/>
          <w:highlight w:val="none"/>
        </w:rPr>
        <w:t>⑪资产管理规范性，</w:t>
      </w:r>
      <w:r>
        <w:rPr>
          <w:color w:val="auto"/>
          <w:highlight w:val="none"/>
        </w:rPr>
        <w:t>指标</w:t>
      </w:r>
      <w:r>
        <w:rPr>
          <w:rFonts w:hint="eastAsia"/>
          <w:color w:val="auto"/>
          <w:highlight w:val="none"/>
        </w:rPr>
        <w:t>1</w:t>
      </w:r>
      <w:r>
        <w:rPr>
          <w:color w:val="auto"/>
          <w:highlight w:val="none"/>
        </w:rPr>
        <w:t>分，得</w:t>
      </w:r>
      <w:r>
        <w:rPr>
          <w:rFonts w:hint="eastAsia"/>
          <w:color w:val="auto"/>
          <w:highlight w:val="none"/>
        </w:rPr>
        <w:t>1</w:t>
      </w:r>
      <w:r>
        <w:rPr>
          <w:color w:val="auto"/>
          <w:highlight w:val="none"/>
        </w:rPr>
        <w:t>分。</w:t>
      </w:r>
    </w:p>
    <w:p>
      <w:pPr>
        <w:shd w:val="clear"/>
        <w:bidi w:val="0"/>
        <w:rPr>
          <w:color w:val="auto"/>
          <w:highlight w:val="none"/>
        </w:rPr>
      </w:pPr>
      <w:r>
        <w:rPr>
          <w:rFonts w:hint="eastAsia"/>
          <w:color w:val="auto"/>
          <w:highlight w:val="none"/>
        </w:rPr>
        <w:t>我单位严格按照《国有资产管理内控制度》要求，</w:t>
      </w:r>
      <w:r>
        <w:rPr>
          <w:color w:val="auto"/>
          <w:highlight w:val="none"/>
        </w:rPr>
        <w:t>资产配置、使用合规，处置规范，资产及时规范入账，资产报表数据与会计账簿数据相符，资产实物与财务账、资产账相符；新增资产符合规定程序和规定标准，新增资产考虑闲置存量资产；资产对外有偿使用（出租出借等）、对外投资、担保、资产处置等事项按规定报批；资产收益及时足额上交财政。</w:t>
      </w:r>
    </w:p>
    <w:p>
      <w:pPr>
        <w:shd w:val="clear"/>
        <w:bidi w:val="0"/>
        <w:rPr>
          <w:color w:val="auto"/>
          <w:highlight w:val="none"/>
        </w:rPr>
      </w:pPr>
      <w:r>
        <w:rPr>
          <w:rFonts w:hint="eastAsia"/>
          <w:color w:val="auto"/>
          <w:highlight w:val="none"/>
        </w:rPr>
        <w:t>（3）绩效管理</w:t>
      </w:r>
    </w:p>
    <w:p>
      <w:pPr>
        <w:shd w:val="clear"/>
        <w:bidi w:val="0"/>
        <w:rPr>
          <w:color w:val="auto"/>
          <w:highlight w:val="none"/>
        </w:rPr>
      </w:pPr>
      <w:r>
        <w:rPr>
          <w:rFonts w:hint="eastAsia"/>
          <w:color w:val="auto"/>
          <w:highlight w:val="none"/>
        </w:rPr>
        <w:t>①绩效监控完成率，</w:t>
      </w:r>
      <w:r>
        <w:rPr>
          <w:color w:val="auto"/>
          <w:highlight w:val="none"/>
        </w:rPr>
        <w:t>指标</w:t>
      </w:r>
      <w:r>
        <w:rPr>
          <w:rFonts w:hint="eastAsia"/>
          <w:color w:val="auto"/>
          <w:highlight w:val="none"/>
        </w:rPr>
        <w:t>2</w:t>
      </w:r>
      <w:r>
        <w:rPr>
          <w:color w:val="auto"/>
          <w:highlight w:val="none"/>
        </w:rPr>
        <w:t>分，得</w:t>
      </w:r>
      <w:r>
        <w:rPr>
          <w:rFonts w:hint="eastAsia"/>
          <w:color w:val="auto"/>
          <w:highlight w:val="none"/>
          <w:lang w:val="en-US" w:eastAsia="zh-CN"/>
        </w:rPr>
        <w:t>2</w:t>
      </w:r>
      <w:r>
        <w:rPr>
          <w:color w:val="auto"/>
          <w:highlight w:val="none"/>
        </w:rPr>
        <w:t>分。</w:t>
      </w:r>
    </w:p>
    <w:p>
      <w:pPr>
        <w:shd w:val="clear"/>
        <w:bidi w:val="0"/>
        <w:rPr>
          <w:rFonts w:hint="eastAsia"/>
          <w:color w:val="auto"/>
          <w:highlight w:val="none"/>
          <w:lang w:eastAsia="zh-CN"/>
        </w:rPr>
      </w:pPr>
      <w:r>
        <w:rPr>
          <w:rFonts w:hint="eastAsia"/>
          <w:color w:val="auto"/>
          <w:highlight w:val="none"/>
        </w:rPr>
        <w:t>部门绩效监控完成率=已完成绩效监控项目数量/部门项目总数×100%</w:t>
      </w:r>
      <w:r>
        <w:rPr>
          <w:rFonts w:hint="eastAsia"/>
          <w:color w:val="auto"/>
          <w:highlight w:val="none"/>
          <w:lang w:eastAsia="zh-CN"/>
        </w:rPr>
        <w:t>。</w:t>
      </w:r>
    </w:p>
    <w:p>
      <w:pPr>
        <w:shd w:val="clear"/>
        <w:bidi w:val="0"/>
        <w:rPr>
          <w:rFonts w:hint="eastAsia"/>
          <w:color w:val="auto"/>
          <w:highlight w:val="none"/>
          <w:lang w:eastAsia="zh-CN"/>
        </w:rPr>
      </w:pPr>
      <w:r>
        <w:rPr>
          <w:rFonts w:hint="eastAsia"/>
          <w:color w:val="auto"/>
          <w:highlight w:val="none"/>
          <w:lang w:eastAsia="zh-CN"/>
        </w:rPr>
        <w:t>2021</w:t>
      </w:r>
      <w:r>
        <w:rPr>
          <w:rFonts w:hint="eastAsia"/>
          <w:color w:val="auto"/>
          <w:highlight w:val="none"/>
        </w:rPr>
        <w:t>年度我单位共实施</w:t>
      </w:r>
      <w:r>
        <w:rPr>
          <w:rFonts w:hint="eastAsia"/>
          <w:color w:val="auto"/>
          <w:highlight w:val="none"/>
          <w:lang w:val="en-US" w:eastAsia="zh-CN"/>
        </w:rPr>
        <w:t>8个</w:t>
      </w:r>
      <w:r>
        <w:rPr>
          <w:rFonts w:hint="eastAsia"/>
          <w:color w:val="auto"/>
          <w:highlight w:val="none"/>
        </w:rPr>
        <w:t>项目，应开展效监控</w:t>
      </w:r>
      <w:r>
        <w:rPr>
          <w:rFonts w:hint="eastAsia"/>
          <w:color w:val="auto"/>
          <w:highlight w:val="none"/>
          <w:lang w:val="en-US" w:eastAsia="zh-CN"/>
        </w:rPr>
        <w:t>8个</w:t>
      </w:r>
      <w:r>
        <w:rPr>
          <w:rFonts w:hint="eastAsia"/>
          <w:color w:val="auto"/>
          <w:highlight w:val="none"/>
        </w:rPr>
        <w:t>项目，实际开展绩效监控</w:t>
      </w:r>
      <w:r>
        <w:rPr>
          <w:rFonts w:hint="eastAsia"/>
          <w:color w:val="auto"/>
          <w:highlight w:val="none"/>
          <w:lang w:val="en-US" w:eastAsia="zh-CN"/>
        </w:rPr>
        <w:t>8</w:t>
      </w:r>
      <w:r>
        <w:rPr>
          <w:rFonts w:hint="eastAsia"/>
          <w:color w:val="auto"/>
          <w:highlight w:val="none"/>
        </w:rPr>
        <w:t>个项目。部门绩效监控完成率为</w:t>
      </w:r>
      <w:r>
        <w:rPr>
          <w:rFonts w:hint="eastAsia"/>
          <w:color w:val="auto"/>
          <w:highlight w:val="none"/>
          <w:lang w:val="en-US" w:eastAsia="zh-CN"/>
        </w:rPr>
        <w:t>100%</w:t>
      </w:r>
      <w:r>
        <w:rPr>
          <w:rFonts w:hint="eastAsia"/>
          <w:color w:val="auto"/>
          <w:highlight w:val="none"/>
          <w:lang w:eastAsia="zh-CN"/>
        </w:rPr>
        <w:t>。</w:t>
      </w:r>
    </w:p>
    <w:p>
      <w:pPr>
        <w:shd w:val="clear"/>
        <w:bidi w:val="0"/>
        <w:rPr>
          <w:color w:val="auto"/>
          <w:highlight w:val="none"/>
        </w:rPr>
      </w:pPr>
      <w:r>
        <w:rPr>
          <w:rFonts w:hint="eastAsia"/>
          <w:color w:val="auto"/>
          <w:highlight w:val="none"/>
        </w:rPr>
        <w:t>②绩效自评完成率，</w:t>
      </w:r>
      <w:r>
        <w:rPr>
          <w:color w:val="auto"/>
          <w:highlight w:val="none"/>
        </w:rPr>
        <w:t>指标</w:t>
      </w:r>
      <w:r>
        <w:rPr>
          <w:rFonts w:hint="eastAsia"/>
          <w:color w:val="auto"/>
          <w:highlight w:val="none"/>
        </w:rPr>
        <w:t>2</w:t>
      </w:r>
      <w:r>
        <w:rPr>
          <w:color w:val="auto"/>
          <w:highlight w:val="none"/>
        </w:rPr>
        <w:t>分，得</w:t>
      </w:r>
      <w:r>
        <w:rPr>
          <w:rFonts w:hint="eastAsia"/>
          <w:color w:val="auto"/>
          <w:highlight w:val="none"/>
        </w:rPr>
        <w:t>2</w:t>
      </w:r>
      <w:r>
        <w:rPr>
          <w:color w:val="auto"/>
          <w:highlight w:val="none"/>
        </w:rPr>
        <w:t>分。</w:t>
      </w:r>
    </w:p>
    <w:p>
      <w:pPr>
        <w:shd w:val="clear"/>
        <w:bidi w:val="0"/>
        <w:rPr>
          <w:rFonts w:hint="eastAsia"/>
          <w:color w:val="auto"/>
          <w:highlight w:val="none"/>
          <w:lang w:eastAsia="zh-CN"/>
        </w:rPr>
      </w:pPr>
      <w:r>
        <w:rPr>
          <w:rFonts w:hint="eastAsia"/>
          <w:color w:val="auto"/>
          <w:highlight w:val="none"/>
        </w:rPr>
        <w:t>绩效自评完成率=已完成评价项目数量/部门项目总数×100%</w:t>
      </w:r>
      <w:r>
        <w:rPr>
          <w:rFonts w:hint="eastAsia"/>
          <w:color w:val="auto"/>
          <w:highlight w:val="none"/>
          <w:lang w:eastAsia="zh-CN"/>
        </w:rPr>
        <w:t>。</w:t>
      </w:r>
    </w:p>
    <w:p>
      <w:pPr>
        <w:shd w:val="clear"/>
        <w:bidi w:val="0"/>
        <w:rPr>
          <w:rFonts w:hint="eastAsia"/>
          <w:color w:val="auto"/>
          <w:highlight w:val="none"/>
          <w:lang w:eastAsia="zh-CN"/>
        </w:rPr>
      </w:pPr>
      <w:r>
        <w:rPr>
          <w:rFonts w:hint="eastAsia"/>
          <w:color w:val="auto"/>
          <w:highlight w:val="none"/>
          <w:lang w:eastAsia="zh-CN"/>
        </w:rPr>
        <w:t>2021</w:t>
      </w:r>
      <w:r>
        <w:rPr>
          <w:rFonts w:hint="eastAsia"/>
          <w:color w:val="auto"/>
          <w:highlight w:val="none"/>
        </w:rPr>
        <w:t>年度我单位共实施</w:t>
      </w:r>
      <w:r>
        <w:rPr>
          <w:rFonts w:hint="eastAsia"/>
          <w:color w:val="auto"/>
          <w:highlight w:val="none"/>
          <w:lang w:val="en-US" w:eastAsia="zh-CN"/>
        </w:rPr>
        <w:t>8</w:t>
      </w:r>
      <w:r>
        <w:rPr>
          <w:rFonts w:hint="eastAsia"/>
          <w:color w:val="auto"/>
          <w:highlight w:val="none"/>
          <w:lang w:eastAsia="zh-CN"/>
        </w:rPr>
        <w:t>个</w:t>
      </w:r>
      <w:r>
        <w:rPr>
          <w:rFonts w:hint="eastAsia"/>
          <w:color w:val="auto"/>
          <w:highlight w:val="none"/>
        </w:rPr>
        <w:t>项目，应开展绩效自评</w:t>
      </w:r>
      <w:r>
        <w:rPr>
          <w:rFonts w:hint="eastAsia"/>
          <w:color w:val="auto"/>
          <w:highlight w:val="none"/>
          <w:lang w:val="en-US" w:eastAsia="zh-CN"/>
        </w:rPr>
        <w:t>8</w:t>
      </w:r>
      <w:r>
        <w:rPr>
          <w:rFonts w:hint="eastAsia"/>
          <w:color w:val="auto"/>
          <w:highlight w:val="none"/>
          <w:lang w:eastAsia="zh-CN"/>
        </w:rPr>
        <w:t>个</w:t>
      </w:r>
      <w:r>
        <w:rPr>
          <w:rFonts w:hint="eastAsia"/>
          <w:color w:val="auto"/>
          <w:highlight w:val="none"/>
        </w:rPr>
        <w:t>项目，实际开展绩效自评</w:t>
      </w:r>
      <w:r>
        <w:rPr>
          <w:rFonts w:hint="eastAsia"/>
          <w:color w:val="auto"/>
          <w:highlight w:val="none"/>
          <w:lang w:val="en-US" w:eastAsia="zh-CN"/>
        </w:rPr>
        <w:t>8</w:t>
      </w:r>
      <w:r>
        <w:rPr>
          <w:rFonts w:hint="eastAsia"/>
          <w:color w:val="auto"/>
          <w:highlight w:val="none"/>
          <w:lang w:eastAsia="zh-CN"/>
        </w:rPr>
        <w:t>个</w:t>
      </w:r>
      <w:r>
        <w:rPr>
          <w:rFonts w:hint="eastAsia"/>
          <w:color w:val="auto"/>
          <w:highlight w:val="none"/>
        </w:rPr>
        <w:t>项目。部门绩效自评完成率为</w:t>
      </w:r>
      <w:r>
        <w:rPr>
          <w:rFonts w:hint="eastAsia"/>
          <w:color w:val="auto"/>
          <w:highlight w:val="none"/>
          <w:lang w:val="en-US" w:eastAsia="zh-CN"/>
        </w:rPr>
        <w:t>100%</w:t>
      </w:r>
      <w:r>
        <w:rPr>
          <w:rFonts w:hint="eastAsia"/>
          <w:color w:val="auto"/>
          <w:highlight w:val="none"/>
          <w:lang w:eastAsia="zh-CN"/>
        </w:rPr>
        <w:t>。</w:t>
      </w:r>
    </w:p>
    <w:p>
      <w:pPr>
        <w:shd w:val="clear"/>
        <w:bidi w:val="0"/>
        <w:rPr>
          <w:color w:val="auto"/>
          <w:highlight w:val="none"/>
        </w:rPr>
      </w:pPr>
      <w:r>
        <w:rPr>
          <w:rFonts w:hint="eastAsia"/>
          <w:color w:val="auto"/>
          <w:highlight w:val="none"/>
        </w:rPr>
        <w:t>③部门绩效评价完成率，</w:t>
      </w:r>
      <w:r>
        <w:rPr>
          <w:color w:val="auto"/>
          <w:highlight w:val="none"/>
        </w:rPr>
        <w:t>指标</w:t>
      </w:r>
      <w:r>
        <w:rPr>
          <w:rFonts w:hint="eastAsia"/>
          <w:color w:val="auto"/>
          <w:highlight w:val="none"/>
        </w:rPr>
        <w:t>2</w:t>
      </w:r>
      <w:r>
        <w:rPr>
          <w:color w:val="auto"/>
          <w:highlight w:val="none"/>
        </w:rPr>
        <w:t>分，得</w:t>
      </w:r>
      <w:r>
        <w:rPr>
          <w:rFonts w:hint="eastAsia"/>
          <w:color w:val="auto"/>
          <w:highlight w:val="none"/>
          <w:lang w:val="en-US" w:eastAsia="zh-CN"/>
        </w:rPr>
        <w:t>2</w:t>
      </w:r>
      <w:r>
        <w:rPr>
          <w:color w:val="auto"/>
          <w:highlight w:val="none"/>
        </w:rPr>
        <w:t>分。</w:t>
      </w:r>
    </w:p>
    <w:p>
      <w:pPr>
        <w:shd w:val="clear"/>
        <w:bidi w:val="0"/>
        <w:rPr>
          <w:rFonts w:hint="eastAsia"/>
          <w:color w:val="auto"/>
          <w:highlight w:val="none"/>
          <w:lang w:eastAsia="zh-CN"/>
        </w:rPr>
      </w:pPr>
      <w:r>
        <w:rPr>
          <w:color w:val="auto"/>
          <w:highlight w:val="none"/>
        </w:rPr>
        <w:t>部门绩效评价完成率=已完成评价项目数量/部门重点绩效评价项目数×100%</w:t>
      </w:r>
      <w:r>
        <w:rPr>
          <w:rFonts w:hint="eastAsia"/>
          <w:color w:val="auto"/>
          <w:highlight w:val="none"/>
          <w:lang w:eastAsia="zh-CN"/>
        </w:rPr>
        <w:t>。</w:t>
      </w:r>
    </w:p>
    <w:p>
      <w:pPr>
        <w:shd w:val="clear"/>
        <w:bidi w:val="0"/>
        <w:rPr>
          <w:rFonts w:hint="eastAsia"/>
          <w:color w:val="auto"/>
          <w:highlight w:val="none"/>
          <w:lang w:eastAsia="zh-CN"/>
        </w:rPr>
      </w:pPr>
      <w:r>
        <w:rPr>
          <w:rFonts w:hint="eastAsia"/>
          <w:color w:val="auto"/>
          <w:highlight w:val="none"/>
          <w:lang w:eastAsia="zh-CN"/>
        </w:rPr>
        <w:t>2021</w:t>
      </w:r>
      <w:r>
        <w:rPr>
          <w:rFonts w:hint="eastAsia"/>
          <w:color w:val="auto"/>
          <w:highlight w:val="none"/>
        </w:rPr>
        <w:t>年度我单位应开展</w:t>
      </w:r>
      <w:r>
        <w:rPr>
          <w:color w:val="auto"/>
          <w:highlight w:val="none"/>
        </w:rPr>
        <w:t>部门重点绩效评价</w:t>
      </w:r>
      <w:r>
        <w:rPr>
          <w:rFonts w:hint="eastAsia"/>
          <w:color w:val="auto"/>
          <w:highlight w:val="none"/>
          <w:lang w:val="en-US" w:eastAsia="zh-CN"/>
        </w:rPr>
        <w:t>1</w:t>
      </w:r>
      <w:r>
        <w:rPr>
          <w:rFonts w:hint="eastAsia"/>
          <w:color w:val="auto"/>
          <w:highlight w:val="none"/>
        </w:rPr>
        <w:t>个项目，实际开展绩效</w:t>
      </w:r>
      <w:r>
        <w:rPr>
          <w:color w:val="auto"/>
          <w:highlight w:val="none"/>
        </w:rPr>
        <w:t>评价</w:t>
      </w:r>
      <w:r>
        <w:rPr>
          <w:rFonts w:hint="eastAsia"/>
          <w:color w:val="auto"/>
          <w:highlight w:val="none"/>
          <w:lang w:val="en-US" w:eastAsia="zh-CN"/>
        </w:rPr>
        <w:t>1</w:t>
      </w:r>
      <w:r>
        <w:rPr>
          <w:rFonts w:hint="eastAsia"/>
          <w:color w:val="auto"/>
          <w:highlight w:val="none"/>
        </w:rPr>
        <w:t>个项目。部门绩效自评完成率为</w:t>
      </w:r>
      <w:r>
        <w:rPr>
          <w:rFonts w:hint="eastAsia"/>
          <w:color w:val="auto"/>
          <w:highlight w:val="none"/>
          <w:lang w:val="en-US" w:eastAsia="zh-CN"/>
        </w:rPr>
        <w:t>100%</w:t>
      </w:r>
      <w:r>
        <w:rPr>
          <w:rFonts w:hint="eastAsia"/>
          <w:color w:val="auto"/>
          <w:highlight w:val="none"/>
          <w:lang w:eastAsia="zh-CN"/>
        </w:rPr>
        <w:t>。</w:t>
      </w:r>
    </w:p>
    <w:p>
      <w:pPr>
        <w:shd w:val="clear"/>
        <w:bidi w:val="0"/>
        <w:rPr>
          <w:color w:val="auto"/>
          <w:highlight w:val="none"/>
        </w:rPr>
      </w:pPr>
      <w:r>
        <w:rPr>
          <w:rFonts w:hint="eastAsia"/>
          <w:color w:val="auto"/>
          <w:highlight w:val="none"/>
        </w:rPr>
        <w:t>④评价结果应用率，</w:t>
      </w:r>
      <w:r>
        <w:rPr>
          <w:color w:val="auto"/>
          <w:highlight w:val="none"/>
        </w:rPr>
        <w:t>指标</w:t>
      </w:r>
      <w:r>
        <w:rPr>
          <w:rFonts w:hint="eastAsia"/>
          <w:color w:val="auto"/>
          <w:highlight w:val="none"/>
          <w:lang w:val="en-US" w:eastAsia="zh-CN"/>
        </w:rPr>
        <w:t>2</w:t>
      </w:r>
      <w:r>
        <w:rPr>
          <w:color w:val="auto"/>
          <w:highlight w:val="none"/>
        </w:rPr>
        <w:t>分，得</w:t>
      </w:r>
      <w:r>
        <w:rPr>
          <w:rFonts w:hint="eastAsia"/>
          <w:color w:val="auto"/>
          <w:highlight w:val="none"/>
          <w:lang w:val="en-US" w:eastAsia="zh-CN"/>
        </w:rPr>
        <w:t>2</w:t>
      </w:r>
      <w:r>
        <w:rPr>
          <w:color w:val="auto"/>
          <w:highlight w:val="none"/>
        </w:rPr>
        <w:t>分。</w:t>
      </w:r>
    </w:p>
    <w:p>
      <w:pPr>
        <w:shd w:val="clear"/>
        <w:bidi w:val="0"/>
        <w:rPr>
          <w:rFonts w:hint="eastAsia"/>
          <w:color w:val="auto"/>
          <w:highlight w:val="none"/>
          <w:lang w:eastAsia="zh-CN"/>
        </w:rPr>
      </w:pPr>
      <w:r>
        <w:rPr>
          <w:color w:val="auto"/>
          <w:highlight w:val="none"/>
        </w:rPr>
        <w:t>评价结果应用率=评价提出的意见建议采纳数/提出的意见建议总数</w:t>
      </w:r>
      <w:r>
        <w:rPr>
          <w:rFonts w:hint="eastAsia"/>
          <w:color w:val="auto"/>
          <w:highlight w:val="none"/>
        </w:rPr>
        <w:t>×</w:t>
      </w:r>
      <w:r>
        <w:rPr>
          <w:color w:val="auto"/>
          <w:highlight w:val="none"/>
        </w:rPr>
        <w:t>100%</w:t>
      </w:r>
      <w:r>
        <w:rPr>
          <w:rFonts w:hint="eastAsia"/>
          <w:color w:val="auto"/>
          <w:highlight w:val="none"/>
          <w:lang w:eastAsia="zh-CN"/>
        </w:rPr>
        <w:t>。</w:t>
      </w:r>
    </w:p>
    <w:p>
      <w:pPr>
        <w:shd w:val="clear"/>
        <w:bidi w:val="0"/>
        <w:rPr>
          <w:color w:val="auto"/>
          <w:highlight w:val="none"/>
        </w:rPr>
      </w:pPr>
      <w:r>
        <w:rPr>
          <w:rFonts w:hint="eastAsia"/>
          <w:color w:val="auto"/>
          <w:highlight w:val="none"/>
          <w:lang w:eastAsia="zh-CN"/>
        </w:rPr>
        <w:t>2021</w:t>
      </w:r>
      <w:r>
        <w:rPr>
          <w:rFonts w:hint="eastAsia"/>
          <w:color w:val="auto"/>
          <w:highlight w:val="none"/>
        </w:rPr>
        <w:t>年度我单位绩效评价提出</w:t>
      </w:r>
      <w:r>
        <w:rPr>
          <w:rFonts w:hint="eastAsia"/>
          <w:color w:val="auto"/>
          <w:highlight w:val="none"/>
          <w:lang w:val="en-US" w:eastAsia="zh-CN"/>
        </w:rPr>
        <w:t>的</w:t>
      </w:r>
      <w:r>
        <w:rPr>
          <w:rFonts w:hint="eastAsia"/>
          <w:color w:val="auto"/>
          <w:highlight w:val="none"/>
        </w:rPr>
        <w:t>建议</w:t>
      </w:r>
      <w:r>
        <w:rPr>
          <w:rFonts w:hint="eastAsia"/>
          <w:color w:val="auto"/>
          <w:highlight w:val="none"/>
          <w:lang w:val="en-US" w:eastAsia="zh-CN"/>
        </w:rPr>
        <w:t>均已得到反馈应用，</w:t>
      </w:r>
      <w:r>
        <w:rPr>
          <w:color w:val="auto"/>
          <w:highlight w:val="none"/>
        </w:rPr>
        <w:t>评价结果应用率</w:t>
      </w:r>
      <w:r>
        <w:rPr>
          <w:rFonts w:hint="eastAsia"/>
          <w:color w:val="auto"/>
          <w:highlight w:val="none"/>
          <w:lang w:val="en-US" w:eastAsia="zh-CN"/>
        </w:rPr>
        <w:t>100%</w:t>
      </w:r>
      <w:r>
        <w:rPr>
          <w:rFonts w:hint="eastAsia"/>
          <w:color w:val="auto"/>
          <w:highlight w:val="none"/>
        </w:rPr>
        <w:t>。</w:t>
      </w:r>
    </w:p>
    <w:p>
      <w:pPr>
        <w:pStyle w:val="5"/>
        <w:shd w:val="clear"/>
        <w:bidi w:val="0"/>
        <w:rPr>
          <w:color w:val="auto"/>
          <w:highlight w:val="none"/>
        </w:rPr>
      </w:pPr>
      <w:r>
        <w:rPr>
          <w:color w:val="auto"/>
          <w:highlight w:val="none"/>
        </w:rPr>
        <w:t>2.</w:t>
      </w:r>
      <w:r>
        <w:rPr>
          <w:rFonts w:hint="eastAsia"/>
          <w:color w:val="auto"/>
          <w:highlight w:val="none"/>
        </w:rPr>
        <w:t>产出</w:t>
      </w:r>
      <w:r>
        <w:rPr>
          <w:color w:val="auto"/>
          <w:highlight w:val="none"/>
        </w:rPr>
        <w:t>指标完成况分析</w:t>
      </w:r>
      <w:bookmarkStart w:id="41" w:name="_GoBack"/>
      <w:bookmarkEnd w:id="41"/>
    </w:p>
    <w:p>
      <w:pPr>
        <w:shd w:val="clear"/>
        <w:bidi w:val="0"/>
        <w:rPr>
          <w:color w:val="auto"/>
          <w:highlight w:val="none"/>
        </w:rPr>
      </w:pPr>
      <w:r>
        <w:rPr>
          <w:rFonts w:hint="eastAsia"/>
          <w:color w:val="auto"/>
          <w:highlight w:val="none"/>
        </w:rPr>
        <w:t>（1）</w:t>
      </w:r>
      <w:r>
        <w:rPr>
          <w:color w:val="auto"/>
          <w:highlight w:val="none"/>
        </w:rPr>
        <w:t>重点工作任务完成</w:t>
      </w:r>
    </w:p>
    <w:p>
      <w:pPr>
        <w:shd w:val="clear"/>
        <w:bidi w:val="0"/>
        <w:rPr>
          <w:color w:val="auto"/>
          <w:highlight w:val="none"/>
        </w:rPr>
      </w:pPr>
      <w:r>
        <w:rPr>
          <w:rFonts w:hint="eastAsia"/>
          <w:color w:val="auto"/>
          <w:highlight w:val="none"/>
        </w:rPr>
        <w:t>①</w:t>
      </w:r>
      <w:r>
        <w:rPr>
          <w:color w:val="auto"/>
          <w:highlight w:val="none"/>
        </w:rPr>
        <w:t>重点工作1计划完成率</w:t>
      </w:r>
      <w:r>
        <w:rPr>
          <w:rFonts w:hint="eastAsia"/>
          <w:color w:val="auto"/>
          <w:highlight w:val="none"/>
        </w:rPr>
        <w:t>：</w:t>
      </w:r>
      <w:r>
        <w:rPr>
          <w:rFonts w:hint="eastAsia"/>
          <w:color w:val="auto"/>
          <w:highlight w:val="none"/>
          <w:lang w:val="en-US" w:eastAsia="zh-CN"/>
        </w:rPr>
        <w:t>100%</w:t>
      </w:r>
      <w:r>
        <w:rPr>
          <w:rFonts w:hint="eastAsia"/>
          <w:color w:val="auto"/>
          <w:highlight w:val="none"/>
        </w:rPr>
        <w:t>，</w:t>
      </w:r>
      <w:r>
        <w:rPr>
          <w:color w:val="auto"/>
          <w:highlight w:val="none"/>
        </w:rPr>
        <w:t>指标</w:t>
      </w:r>
      <w:r>
        <w:rPr>
          <w:rFonts w:hint="eastAsia"/>
          <w:color w:val="auto"/>
          <w:highlight w:val="none"/>
          <w:lang w:val="en-US" w:eastAsia="zh-CN"/>
        </w:rPr>
        <w:t>6.5</w:t>
      </w:r>
      <w:r>
        <w:rPr>
          <w:color w:val="auto"/>
          <w:highlight w:val="none"/>
        </w:rPr>
        <w:t>分，得</w:t>
      </w:r>
      <w:r>
        <w:rPr>
          <w:rFonts w:hint="eastAsia"/>
          <w:color w:val="auto"/>
          <w:highlight w:val="none"/>
          <w:lang w:val="en-US" w:eastAsia="zh-CN"/>
        </w:rPr>
        <w:t>6.5</w:t>
      </w:r>
      <w:r>
        <w:rPr>
          <w:color w:val="auto"/>
          <w:highlight w:val="none"/>
        </w:rPr>
        <w:t>分。</w:t>
      </w:r>
    </w:p>
    <w:p>
      <w:pPr>
        <w:shd w:val="clear"/>
        <w:bidi w:val="0"/>
        <w:rPr>
          <w:rFonts w:hint="eastAsia"/>
          <w:color w:val="auto"/>
          <w:highlight w:val="none"/>
          <w:lang w:eastAsia="zh-CN"/>
        </w:rPr>
      </w:pPr>
      <w:r>
        <w:rPr>
          <w:color w:val="auto"/>
          <w:highlight w:val="none"/>
        </w:rPr>
        <w:t>重点工作1</w:t>
      </w:r>
      <w:r>
        <w:rPr>
          <w:rFonts w:hint="eastAsia"/>
          <w:color w:val="auto"/>
          <w:highlight w:val="none"/>
          <w:lang w:eastAsia="zh-CN"/>
        </w:rPr>
        <w:t>实际</w:t>
      </w:r>
      <w:r>
        <w:rPr>
          <w:color w:val="auto"/>
          <w:highlight w:val="none"/>
        </w:rPr>
        <w:t>完成率</w:t>
      </w:r>
      <w:r>
        <w:rPr>
          <w:rFonts w:hint="eastAsia"/>
          <w:color w:val="auto"/>
          <w:highlight w:val="none"/>
          <w:lang w:val="en-US" w:eastAsia="zh-CN"/>
        </w:rPr>
        <w:t>100</w:t>
      </w:r>
      <w:r>
        <w:rPr>
          <w:rFonts w:hint="eastAsia"/>
          <w:color w:val="auto"/>
          <w:highlight w:val="none"/>
        </w:rPr>
        <w:t>%</w:t>
      </w:r>
      <w:r>
        <w:rPr>
          <w:rFonts w:hint="eastAsia"/>
          <w:color w:val="auto"/>
          <w:highlight w:val="none"/>
          <w:lang w:eastAsia="zh-CN"/>
        </w:rPr>
        <w:t>。</w:t>
      </w:r>
    </w:p>
    <w:p>
      <w:pPr>
        <w:pStyle w:val="2"/>
        <w:shd w:val="clear"/>
        <w:rPr>
          <w:rFonts w:hint="eastAsia" w:ascii="Times New Roman" w:hAnsi="Times New Roman" w:eastAsia="仿宋" w:cstheme="minorBidi"/>
          <w:color w:val="auto"/>
          <w:kern w:val="2"/>
          <w:sz w:val="32"/>
          <w:szCs w:val="24"/>
          <w:highlight w:val="none"/>
          <w:lang w:val="en-US" w:eastAsia="zh-CN" w:bidi="ar-SA"/>
        </w:rPr>
      </w:pPr>
      <w:r>
        <w:rPr>
          <w:rFonts w:hint="default" w:ascii="Times New Roman" w:hAnsi="Times New Roman" w:eastAsia="仿宋" w:cstheme="minorBidi"/>
          <w:color w:val="auto"/>
          <w:kern w:val="2"/>
          <w:sz w:val="32"/>
          <w:szCs w:val="24"/>
          <w:highlight w:val="none"/>
          <w:lang w:val="en-US" w:eastAsia="zh-CN" w:bidi="ar-SA"/>
        </w:rPr>
        <w:t>②</w:t>
      </w:r>
      <w:r>
        <w:rPr>
          <w:rFonts w:hint="eastAsia" w:ascii="Times New Roman" w:hAnsi="Times New Roman" w:eastAsia="仿宋" w:cstheme="minorBidi"/>
          <w:color w:val="auto"/>
          <w:kern w:val="2"/>
          <w:sz w:val="32"/>
          <w:szCs w:val="24"/>
          <w:highlight w:val="none"/>
          <w:lang w:val="en-US" w:eastAsia="zh-CN" w:bidi="ar-SA"/>
        </w:rPr>
        <w:t>重点工作2计划完成率：100%，指标</w:t>
      </w:r>
      <w:r>
        <w:rPr>
          <w:rFonts w:hint="eastAsia" w:ascii="Times New Roman" w:hAnsi="Times New Roman" w:cstheme="minorBidi"/>
          <w:color w:val="auto"/>
          <w:kern w:val="2"/>
          <w:sz w:val="32"/>
          <w:szCs w:val="24"/>
          <w:highlight w:val="none"/>
          <w:lang w:val="en-US" w:eastAsia="zh-CN" w:bidi="ar-SA"/>
        </w:rPr>
        <w:t>3</w:t>
      </w:r>
      <w:r>
        <w:rPr>
          <w:rFonts w:hint="eastAsia" w:ascii="Times New Roman" w:hAnsi="Times New Roman" w:eastAsia="仿宋" w:cstheme="minorBidi"/>
          <w:color w:val="auto"/>
          <w:kern w:val="2"/>
          <w:sz w:val="32"/>
          <w:szCs w:val="24"/>
          <w:highlight w:val="none"/>
          <w:lang w:val="en-US" w:eastAsia="zh-CN" w:bidi="ar-SA"/>
        </w:rPr>
        <w:t>分，得</w:t>
      </w:r>
      <w:r>
        <w:rPr>
          <w:rFonts w:hint="eastAsia" w:ascii="Times New Roman" w:hAnsi="Times New Roman" w:cstheme="minorBidi"/>
          <w:color w:val="auto"/>
          <w:kern w:val="2"/>
          <w:sz w:val="32"/>
          <w:szCs w:val="24"/>
          <w:highlight w:val="none"/>
          <w:lang w:val="en-US" w:eastAsia="zh-CN" w:bidi="ar-SA"/>
        </w:rPr>
        <w:t>3</w:t>
      </w:r>
      <w:r>
        <w:rPr>
          <w:rFonts w:hint="eastAsia" w:ascii="Times New Roman" w:hAnsi="Times New Roman" w:eastAsia="仿宋" w:cstheme="minorBidi"/>
          <w:color w:val="auto"/>
          <w:kern w:val="2"/>
          <w:sz w:val="32"/>
          <w:szCs w:val="24"/>
          <w:highlight w:val="none"/>
          <w:lang w:val="en-US" w:eastAsia="zh-CN" w:bidi="ar-SA"/>
        </w:rPr>
        <w:t>分。</w:t>
      </w:r>
    </w:p>
    <w:p>
      <w:pPr>
        <w:pStyle w:val="2"/>
        <w:shd w:val="clear"/>
        <w:rPr>
          <w:rFonts w:hint="eastAsia" w:ascii="Times New Roman" w:hAnsi="Times New Roman" w:eastAsia="仿宋" w:cstheme="minorBidi"/>
          <w:color w:val="auto"/>
          <w:kern w:val="2"/>
          <w:sz w:val="32"/>
          <w:szCs w:val="24"/>
          <w:highlight w:val="none"/>
          <w:lang w:val="en-US" w:eastAsia="zh-CN" w:bidi="ar-SA"/>
        </w:rPr>
      </w:pPr>
      <w:r>
        <w:rPr>
          <w:rFonts w:hint="eastAsia" w:ascii="Times New Roman" w:hAnsi="Times New Roman" w:eastAsia="仿宋" w:cstheme="minorBidi"/>
          <w:color w:val="auto"/>
          <w:kern w:val="2"/>
          <w:sz w:val="32"/>
          <w:szCs w:val="24"/>
          <w:highlight w:val="none"/>
          <w:lang w:val="en-US" w:eastAsia="zh-CN" w:bidi="ar-SA"/>
        </w:rPr>
        <w:t>重点工作2实际完成率100%。</w:t>
      </w:r>
    </w:p>
    <w:p>
      <w:pPr>
        <w:pStyle w:val="2"/>
        <w:shd w:val="clear"/>
        <w:rPr>
          <w:rFonts w:hint="eastAsia" w:ascii="Times New Roman" w:hAnsi="Times New Roman" w:eastAsia="仿宋" w:cstheme="minorBidi"/>
          <w:color w:val="auto"/>
          <w:kern w:val="2"/>
          <w:sz w:val="32"/>
          <w:szCs w:val="24"/>
          <w:highlight w:val="none"/>
          <w:lang w:val="en-US" w:eastAsia="zh-CN" w:bidi="ar-SA"/>
        </w:rPr>
      </w:pPr>
      <w:r>
        <w:rPr>
          <w:rFonts w:hint="default" w:ascii="Times New Roman" w:hAnsi="Times New Roman" w:eastAsia="仿宋" w:cstheme="minorBidi"/>
          <w:color w:val="auto"/>
          <w:kern w:val="2"/>
          <w:sz w:val="32"/>
          <w:szCs w:val="24"/>
          <w:highlight w:val="none"/>
          <w:lang w:val="en-US" w:eastAsia="zh-CN" w:bidi="ar-SA"/>
        </w:rPr>
        <w:t>③</w:t>
      </w:r>
      <w:r>
        <w:rPr>
          <w:rFonts w:hint="eastAsia" w:ascii="Times New Roman" w:hAnsi="Times New Roman" w:eastAsia="仿宋" w:cstheme="minorBidi"/>
          <w:color w:val="auto"/>
          <w:kern w:val="2"/>
          <w:sz w:val="32"/>
          <w:szCs w:val="24"/>
          <w:highlight w:val="none"/>
          <w:lang w:val="en-US" w:eastAsia="zh-CN" w:bidi="ar-SA"/>
        </w:rPr>
        <w:t>重点工作3计划完成率：100%，指标</w:t>
      </w:r>
      <w:r>
        <w:rPr>
          <w:rFonts w:hint="eastAsia" w:ascii="Times New Roman" w:hAnsi="Times New Roman" w:cstheme="minorBidi"/>
          <w:color w:val="auto"/>
          <w:kern w:val="2"/>
          <w:sz w:val="32"/>
          <w:szCs w:val="24"/>
          <w:highlight w:val="none"/>
          <w:lang w:val="en-US" w:eastAsia="zh-CN" w:bidi="ar-SA"/>
        </w:rPr>
        <w:t>3</w:t>
      </w:r>
      <w:r>
        <w:rPr>
          <w:rFonts w:hint="eastAsia" w:ascii="Times New Roman" w:hAnsi="Times New Roman" w:eastAsia="仿宋" w:cstheme="minorBidi"/>
          <w:color w:val="auto"/>
          <w:kern w:val="2"/>
          <w:sz w:val="32"/>
          <w:szCs w:val="24"/>
          <w:highlight w:val="none"/>
          <w:lang w:val="en-US" w:eastAsia="zh-CN" w:bidi="ar-SA"/>
        </w:rPr>
        <w:t>分，得</w:t>
      </w:r>
      <w:r>
        <w:rPr>
          <w:rFonts w:hint="eastAsia" w:ascii="Times New Roman" w:hAnsi="Times New Roman" w:cstheme="minorBidi"/>
          <w:color w:val="auto"/>
          <w:kern w:val="2"/>
          <w:sz w:val="32"/>
          <w:szCs w:val="24"/>
          <w:highlight w:val="none"/>
          <w:lang w:val="en-US" w:eastAsia="zh-CN" w:bidi="ar-SA"/>
        </w:rPr>
        <w:t>3</w:t>
      </w:r>
      <w:r>
        <w:rPr>
          <w:rFonts w:hint="eastAsia" w:ascii="Times New Roman" w:hAnsi="Times New Roman" w:eastAsia="仿宋" w:cstheme="minorBidi"/>
          <w:color w:val="auto"/>
          <w:kern w:val="2"/>
          <w:sz w:val="32"/>
          <w:szCs w:val="24"/>
          <w:highlight w:val="none"/>
          <w:lang w:val="en-US" w:eastAsia="zh-CN" w:bidi="ar-SA"/>
        </w:rPr>
        <w:t>分。</w:t>
      </w:r>
    </w:p>
    <w:p>
      <w:pPr>
        <w:pStyle w:val="2"/>
        <w:shd w:val="clear"/>
        <w:rPr>
          <w:rFonts w:hint="eastAsia" w:ascii="Times New Roman" w:hAnsi="Times New Roman" w:eastAsia="仿宋" w:cstheme="minorBidi"/>
          <w:color w:val="auto"/>
          <w:kern w:val="2"/>
          <w:sz w:val="32"/>
          <w:szCs w:val="24"/>
          <w:highlight w:val="none"/>
          <w:lang w:val="en-US" w:eastAsia="zh-CN" w:bidi="ar-SA"/>
        </w:rPr>
      </w:pPr>
      <w:r>
        <w:rPr>
          <w:rFonts w:hint="eastAsia" w:ascii="Times New Roman" w:hAnsi="Times New Roman" w:eastAsia="仿宋" w:cstheme="minorBidi"/>
          <w:color w:val="auto"/>
          <w:kern w:val="2"/>
          <w:sz w:val="32"/>
          <w:szCs w:val="24"/>
          <w:highlight w:val="none"/>
          <w:lang w:val="en-US" w:eastAsia="zh-CN" w:bidi="ar-SA"/>
        </w:rPr>
        <w:t>重点工作3实际完成率100%。</w:t>
      </w:r>
    </w:p>
    <w:p>
      <w:pPr>
        <w:shd w:val="clear"/>
        <w:bidi w:val="0"/>
        <w:rPr>
          <w:rFonts w:hint="eastAsia"/>
          <w:color w:val="auto"/>
          <w:highlight w:val="none"/>
          <w:lang w:eastAsia="zh-CN"/>
        </w:rPr>
      </w:pPr>
      <w:r>
        <w:rPr>
          <w:color w:val="auto"/>
          <w:highlight w:val="none"/>
        </w:rPr>
        <w:t>年度重点工作</w:t>
      </w:r>
      <w:r>
        <w:rPr>
          <w:rFonts w:hint="eastAsia"/>
          <w:color w:val="auto"/>
          <w:highlight w:val="none"/>
        </w:rPr>
        <w:t>完成情况见附件1：部门整体支出自评表</w:t>
      </w:r>
      <w:r>
        <w:rPr>
          <w:rFonts w:hint="eastAsia"/>
          <w:color w:val="auto"/>
          <w:highlight w:val="none"/>
          <w:lang w:eastAsia="zh-CN"/>
        </w:rPr>
        <w:t>。</w:t>
      </w:r>
    </w:p>
    <w:p>
      <w:pPr>
        <w:shd w:val="clear"/>
        <w:bidi w:val="0"/>
        <w:rPr>
          <w:color w:val="auto"/>
          <w:highlight w:val="none"/>
        </w:rPr>
      </w:pPr>
      <w:r>
        <w:rPr>
          <w:rFonts w:hint="eastAsia"/>
          <w:color w:val="auto"/>
          <w:highlight w:val="none"/>
        </w:rPr>
        <w:t>（2）履职目标实现</w:t>
      </w:r>
    </w:p>
    <w:p>
      <w:pPr>
        <w:shd w:val="clear"/>
        <w:bidi w:val="0"/>
        <w:rPr>
          <w:color w:val="auto"/>
          <w:highlight w:val="none"/>
        </w:rPr>
      </w:pPr>
      <w:r>
        <w:rPr>
          <w:rFonts w:hint="eastAsia"/>
          <w:color w:val="auto"/>
          <w:highlight w:val="none"/>
        </w:rPr>
        <w:t>①</w:t>
      </w:r>
      <w:r>
        <w:rPr>
          <w:color w:val="auto"/>
          <w:highlight w:val="none"/>
        </w:rPr>
        <w:t>年度工作目标1实现率</w:t>
      </w:r>
      <w:r>
        <w:rPr>
          <w:rFonts w:hint="eastAsia"/>
          <w:color w:val="auto"/>
          <w:highlight w:val="none"/>
        </w:rPr>
        <w:t>：</w:t>
      </w:r>
      <w:r>
        <w:rPr>
          <w:rFonts w:hint="eastAsia"/>
          <w:color w:val="auto"/>
          <w:highlight w:val="none"/>
          <w:lang w:val="en-US" w:eastAsia="zh-CN"/>
        </w:rPr>
        <w:t>100%</w:t>
      </w:r>
      <w:r>
        <w:rPr>
          <w:rFonts w:hint="eastAsia"/>
          <w:color w:val="auto"/>
          <w:highlight w:val="none"/>
          <w:lang w:eastAsia="zh-CN"/>
        </w:rPr>
        <w:t>，</w:t>
      </w:r>
      <w:r>
        <w:rPr>
          <w:color w:val="auto"/>
          <w:highlight w:val="none"/>
        </w:rPr>
        <w:t>指标</w:t>
      </w:r>
      <w:r>
        <w:rPr>
          <w:rFonts w:hint="eastAsia"/>
          <w:color w:val="auto"/>
          <w:highlight w:val="none"/>
          <w:lang w:val="en-US" w:eastAsia="zh-CN"/>
        </w:rPr>
        <w:t>6.5</w:t>
      </w:r>
      <w:r>
        <w:rPr>
          <w:color w:val="auto"/>
          <w:highlight w:val="none"/>
        </w:rPr>
        <w:t>分，得</w:t>
      </w:r>
      <w:r>
        <w:rPr>
          <w:rFonts w:hint="eastAsia"/>
          <w:color w:val="auto"/>
          <w:highlight w:val="none"/>
          <w:lang w:val="en-US" w:eastAsia="zh-CN"/>
        </w:rPr>
        <w:t>6.5</w:t>
      </w:r>
      <w:r>
        <w:rPr>
          <w:color w:val="auto"/>
          <w:highlight w:val="none"/>
        </w:rPr>
        <w:t>分。</w:t>
      </w:r>
    </w:p>
    <w:p>
      <w:pPr>
        <w:shd w:val="clear"/>
        <w:bidi w:val="0"/>
        <w:rPr>
          <w:rFonts w:hint="eastAsia"/>
          <w:color w:val="auto"/>
          <w:highlight w:val="none"/>
          <w:lang w:eastAsia="zh-CN"/>
        </w:rPr>
      </w:pPr>
      <w:r>
        <w:rPr>
          <w:color w:val="auto"/>
          <w:highlight w:val="none"/>
        </w:rPr>
        <w:t>年度工作目标1实现率</w:t>
      </w:r>
      <w:r>
        <w:rPr>
          <w:rFonts w:hint="eastAsia"/>
          <w:color w:val="auto"/>
          <w:highlight w:val="none"/>
        </w:rPr>
        <w:t>100%</w:t>
      </w:r>
      <w:r>
        <w:rPr>
          <w:rFonts w:hint="eastAsia"/>
          <w:color w:val="auto"/>
          <w:highlight w:val="none"/>
          <w:lang w:eastAsia="zh-CN"/>
        </w:rPr>
        <w:t>。</w:t>
      </w:r>
    </w:p>
    <w:p>
      <w:pPr>
        <w:shd w:val="clear"/>
        <w:bidi w:val="0"/>
        <w:rPr>
          <w:rFonts w:hint="eastAsia"/>
          <w:color w:val="auto"/>
          <w:highlight w:val="none"/>
          <w:lang w:eastAsia="zh-CN"/>
        </w:rPr>
      </w:pPr>
      <w:r>
        <w:rPr>
          <w:rFonts w:hint="eastAsia"/>
          <w:color w:val="auto"/>
          <w:highlight w:val="none"/>
          <w:lang w:eastAsia="zh-CN"/>
        </w:rPr>
        <w:t>②年度工作目标</w:t>
      </w:r>
      <w:r>
        <w:rPr>
          <w:rFonts w:hint="eastAsia"/>
          <w:color w:val="auto"/>
          <w:highlight w:val="none"/>
          <w:lang w:val="en-US" w:eastAsia="zh-CN"/>
        </w:rPr>
        <w:t>2</w:t>
      </w:r>
      <w:r>
        <w:rPr>
          <w:rFonts w:hint="eastAsia"/>
          <w:color w:val="auto"/>
          <w:highlight w:val="none"/>
          <w:lang w:eastAsia="zh-CN"/>
        </w:rPr>
        <w:t>实现率：100%，指标</w:t>
      </w:r>
      <w:r>
        <w:rPr>
          <w:rFonts w:hint="eastAsia"/>
          <w:color w:val="auto"/>
          <w:highlight w:val="none"/>
          <w:lang w:val="en-US" w:eastAsia="zh-CN"/>
        </w:rPr>
        <w:t>3</w:t>
      </w:r>
      <w:r>
        <w:rPr>
          <w:rFonts w:hint="eastAsia"/>
          <w:color w:val="auto"/>
          <w:highlight w:val="none"/>
          <w:lang w:eastAsia="zh-CN"/>
        </w:rPr>
        <w:t>分，得</w:t>
      </w:r>
      <w:r>
        <w:rPr>
          <w:rFonts w:hint="eastAsia"/>
          <w:color w:val="auto"/>
          <w:highlight w:val="none"/>
          <w:lang w:val="en-US" w:eastAsia="zh-CN"/>
        </w:rPr>
        <w:t>3</w:t>
      </w:r>
      <w:r>
        <w:rPr>
          <w:rFonts w:hint="eastAsia"/>
          <w:color w:val="auto"/>
          <w:highlight w:val="none"/>
          <w:lang w:eastAsia="zh-CN"/>
        </w:rPr>
        <w:t>分。</w:t>
      </w:r>
    </w:p>
    <w:p>
      <w:pPr>
        <w:shd w:val="clear"/>
        <w:bidi w:val="0"/>
        <w:rPr>
          <w:rFonts w:hint="eastAsia"/>
          <w:color w:val="auto"/>
          <w:highlight w:val="none"/>
          <w:lang w:eastAsia="zh-CN"/>
        </w:rPr>
      </w:pPr>
      <w:r>
        <w:rPr>
          <w:rFonts w:hint="eastAsia"/>
          <w:color w:val="auto"/>
          <w:highlight w:val="none"/>
          <w:lang w:eastAsia="zh-CN"/>
        </w:rPr>
        <w:t>年度工作目标</w:t>
      </w:r>
      <w:r>
        <w:rPr>
          <w:rFonts w:hint="eastAsia"/>
          <w:color w:val="auto"/>
          <w:highlight w:val="none"/>
          <w:lang w:val="en-US" w:eastAsia="zh-CN"/>
        </w:rPr>
        <w:t>2</w:t>
      </w:r>
      <w:r>
        <w:rPr>
          <w:rFonts w:hint="eastAsia"/>
          <w:color w:val="auto"/>
          <w:highlight w:val="none"/>
          <w:lang w:eastAsia="zh-CN"/>
        </w:rPr>
        <w:t>实现率100%。</w:t>
      </w:r>
    </w:p>
    <w:p>
      <w:pPr>
        <w:shd w:val="clear"/>
        <w:bidi w:val="0"/>
        <w:rPr>
          <w:rFonts w:hint="eastAsia"/>
          <w:color w:val="auto"/>
          <w:highlight w:val="none"/>
          <w:lang w:eastAsia="zh-CN"/>
        </w:rPr>
      </w:pPr>
      <w:r>
        <w:rPr>
          <w:rFonts w:hint="eastAsia"/>
          <w:color w:val="auto"/>
          <w:highlight w:val="none"/>
          <w:lang w:eastAsia="zh-CN"/>
        </w:rPr>
        <w:t>③年度工作目标</w:t>
      </w:r>
      <w:r>
        <w:rPr>
          <w:rFonts w:hint="eastAsia"/>
          <w:color w:val="auto"/>
          <w:highlight w:val="none"/>
          <w:lang w:val="en-US" w:eastAsia="zh-CN"/>
        </w:rPr>
        <w:t>3</w:t>
      </w:r>
      <w:r>
        <w:rPr>
          <w:rFonts w:hint="eastAsia"/>
          <w:color w:val="auto"/>
          <w:highlight w:val="none"/>
          <w:lang w:eastAsia="zh-CN"/>
        </w:rPr>
        <w:t>实现率：100%，指标</w:t>
      </w:r>
      <w:r>
        <w:rPr>
          <w:rFonts w:hint="eastAsia"/>
          <w:color w:val="auto"/>
          <w:highlight w:val="none"/>
          <w:lang w:val="en-US" w:eastAsia="zh-CN"/>
        </w:rPr>
        <w:t>3</w:t>
      </w:r>
      <w:r>
        <w:rPr>
          <w:rFonts w:hint="eastAsia"/>
          <w:color w:val="auto"/>
          <w:highlight w:val="none"/>
          <w:lang w:eastAsia="zh-CN"/>
        </w:rPr>
        <w:t>分，得</w:t>
      </w:r>
      <w:r>
        <w:rPr>
          <w:rFonts w:hint="eastAsia"/>
          <w:color w:val="auto"/>
          <w:highlight w:val="none"/>
          <w:lang w:val="en-US" w:eastAsia="zh-CN"/>
        </w:rPr>
        <w:t>3</w:t>
      </w:r>
      <w:r>
        <w:rPr>
          <w:rFonts w:hint="eastAsia"/>
          <w:color w:val="auto"/>
          <w:highlight w:val="none"/>
          <w:lang w:eastAsia="zh-CN"/>
        </w:rPr>
        <w:t>分。</w:t>
      </w:r>
    </w:p>
    <w:p>
      <w:pPr>
        <w:shd w:val="clear"/>
        <w:bidi w:val="0"/>
        <w:rPr>
          <w:rFonts w:hint="eastAsia"/>
          <w:color w:val="auto"/>
          <w:highlight w:val="none"/>
          <w:lang w:eastAsia="zh-CN"/>
        </w:rPr>
      </w:pPr>
      <w:r>
        <w:rPr>
          <w:rFonts w:hint="eastAsia"/>
          <w:color w:val="auto"/>
          <w:highlight w:val="none"/>
          <w:lang w:eastAsia="zh-CN"/>
        </w:rPr>
        <w:t>年度工作目标</w:t>
      </w:r>
      <w:r>
        <w:rPr>
          <w:rFonts w:hint="eastAsia"/>
          <w:color w:val="auto"/>
          <w:highlight w:val="none"/>
          <w:lang w:val="en-US" w:eastAsia="zh-CN"/>
        </w:rPr>
        <w:t>3</w:t>
      </w:r>
      <w:r>
        <w:rPr>
          <w:rFonts w:hint="eastAsia"/>
          <w:color w:val="auto"/>
          <w:highlight w:val="none"/>
          <w:lang w:eastAsia="zh-CN"/>
        </w:rPr>
        <w:t>实现率100%。</w:t>
      </w:r>
    </w:p>
    <w:p>
      <w:pPr>
        <w:shd w:val="clear"/>
        <w:bidi w:val="0"/>
        <w:rPr>
          <w:rFonts w:hint="eastAsia"/>
          <w:color w:val="auto"/>
          <w:highlight w:val="none"/>
          <w:lang w:eastAsia="zh-CN"/>
        </w:rPr>
      </w:pPr>
      <w:r>
        <w:rPr>
          <w:color w:val="auto"/>
          <w:highlight w:val="none"/>
        </w:rPr>
        <w:t>年度工作目标</w:t>
      </w:r>
      <w:r>
        <w:rPr>
          <w:rFonts w:hint="eastAsia"/>
          <w:color w:val="auto"/>
          <w:highlight w:val="none"/>
        </w:rPr>
        <w:t>完成情况见附件1：部门整体支出自评表</w:t>
      </w:r>
      <w:r>
        <w:rPr>
          <w:rFonts w:hint="eastAsia"/>
          <w:color w:val="auto"/>
          <w:highlight w:val="none"/>
          <w:lang w:eastAsia="zh-CN"/>
        </w:rPr>
        <w:t>。</w:t>
      </w:r>
    </w:p>
    <w:p>
      <w:pPr>
        <w:pStyle w:val="5"/>
        <w:shd w:val="clear"/>
        <w:bidi w:val="0"/>
        <w:rPr>
          <w:color w:val="auto"/>
          <w:highlight w:val="none"/>
        </w:rPr>
      </w:pPr>
      <w:r>
        <w:rPr>
          <w:color w:val="auto"/>
          <w:highlight w:val="none"/>
        </w:rPr>
        <w:t>3.效益指标完成情况分析</w:t>
      </w:r>
    </w:p>
    <w:p>
      <w:pPr>
        <w:shd w:val="clear"/>
        <w:ind w:firstLine="640"/>
        <w:rPr>
          <w:rFonts w:hint="eastAsia"/>
          <w:color w:val="auto"/>
          <w:highlight w:val="none"/>
        </w:rPr>
      </w:pPr>
      <w:r>
        <w:rPr>
          <w:rFonts w:hint="eastAsia"/>
          <w:color w:val="auto"/>
          <w:highlight w:val="none"/>
        </w:rPr>
        <w:t>一级指标“</w:t>
      </w:r>
      <w:r>
        <w:rPr>
          <w:rFonts w:hint="eastAsia"/>
          <w:color w:val="auto"/>
          <w:highlight w:val="none"/>
          <w:lang w:val="en-US" w:eastAsia="zh-CN"/>
        </w:rPr>
        <w:t>效益</w:t>
      </w:r>
      <w:r>
        <w:rPr>
          <w:rFonts w:hint="eastAsia"/>
          <w:color w:val="auto"/>
          <w:highlight w:val="none"/>
        </w:rPr>
        <w:t>指标”下设</w:t>
      </w:r>
      <w:r>
        <w:rPr>
          <w:rFonts w:hint="eastAsia"/>
          <w:color w:val="auto"/>
          <w:highlight w:val="none"/>
          <w:lang w:val="en-US" w:eastAsia="zh-CN"/>
        </w:rPr>
        <w:t>两</w:t>
      </w:r>
      <w:r>
        <w:rPr>
          <w:rFonts w:hint="eastAsia"/>
          <w:color w:val="auto"/>
          <w:highlight w:val="none"/>
        </w:rPr>
        <w:t>个二级指标分别是：“</w:t>
      </w:r>
      <w:r>
        <w:rPr>
          <w:rFonts w:hint="eastAsia"/>
          <w:color w:val="auto"/>
          <w:highlight w:val="none"/>
          <w:lang w:val="en-US" w:eastAsia="zh-CN"/>
        </w:rPr>
        <w:t>履职效益</w:t>
      </w:r>
      <w:r>
        <w:rPr>
          <w:rFonts w:hint="eastAsia"/>
          <w:color w:val="auto"/>
          <w:highlight w:val="none"/>
        </w:rPr>
        <w:t>”和“</w:t>
      </w:r>
      <w:r>
        <w:rPr>
          <w:rFonts w:hint="eastAsia"/>
          <w:color w:val="auto"/>
          <w:highlight w:val="none"/>
          <w:lang w:val="en-US" w:eastAsia="zh-CN"/>
        </w:rPr>
        <w:t>满意度</w:t>
      </w:r>
      <w:r>
        <w:rPr>
          <w:rFonts w:hint="eastAsia"/>
          <w:color w:val="auto"/>
          <w:highlight w:val="none"/>
        </w:rPr>
        <w:t>”。</w:t>
      </w:r>
    </w:p>
    <w:p>
      <w:pPr>
        <w:shd w:val="clear"/>
        <w:bidi w:val="0"/>
        <w:rPr>
          <w:color w:val="auto"/>
          <w:highlight w:val="none"/>
        </w:rPr>
      </w:pPr>
      <w:r>
        <w:rPr>
          <w:rFonts w:hint="eastAsia"/>
          <w:color w:val="auto"/>
          <w:highlight w:val="none"/>
        </w:rPr>
        <w:t>（1）</w:t>
      </w:r>
      <w:r>
        <w:rPr>
          <w:color w:val="auto"/>
          <w:highlight w:val="none"/>
        </w:rPr>
        <w:t>履职效益</w:t>
      </w:r>
    </w:p>
    <w:p>
      <w:pPr>
        <w:shd w:val="clear"/>
        <w:bidi w:val="0"/>
        <w:rPr>
          <w:color w:val="auto"/>
          <w:highlight w:val="none"/>
        </w:rPr>
      </w:pPr>
      <w:r>
        <w:rPr>
          <w:rFonts w:hint="eastAsia"/>
          <w:color w:val="auto"/>
          <w:highlight w:val="none"/>
        </w:rPr>
        <w:t>保障困难群众基本生活水平，</w:t>
      </w:r>
      <w:r>
        <w:rPr>
          <w:color w:val="auto"/>
          <w:highlight w:val="none"/>
        </w:rPr>
        <w:t>指标</w:t>
      </w:r>
      <w:r>
        <w:rPr>
          <w:rFonts w:hint="eastAsia"/>
          <w:color w:val="auto"/>
          <w:highlight w:val="none"/>
          <w:lang w:val="en-US" w:eastAsia="zh-CN"/>
        </w:rPr>
        <w:t>10</w:t>
      </w:r>
      <w:r>
        <w:rPr>
          <w:color w:val="auto"/>
          <w:highlight w:val="none"/>
        </w:rPr>
        <w:t>分，得</w:t>
      </w:r>
      <w:r>
        <w:rPr>
          <w:rFonts w:hint="eastAsia"/>
          <w:color w:val="auto"/>
          <w:highlight w:val="none"/>
          <w:lang w:val="en-US" w:eastAsia="zh-CN"/>
        </w:rPr>
        <w:t>10</w:t>
      </w:r>
      <w:r>
        <w:rPr>
          <w:color w:val="auto"/>
          <w:highlight w:val="none"/>
        </w:rPr>
        <w:t>分。</w:t>
      </w:r>
    </w:p>
    <w:p>
      <w:pPr>
        <w:shd w:val="clear"/>
        <w:bidi w:val="0"/>
        <w:rPr>
          <w:color w:val="auto"/>
          <w:highlight w:val="none"/>
        </w:rPr>
      </w:pPr>
      <w:r>
        <w:rPr>
          <w:color w:val="auto"/>
          <w:highlight w:val="none"/>
        </w:rPr>
        <w:t>根据</w:t>
      </w:r>
      <w:r>
        <w:rPr>
          <w:rFonts w:hint="eastAsia"/>
          <w:color w:val="auto"/>
          <w:highlight w:val="none"/>
          <w:lang w:val="en-US" w:eastAsia="zh-CN"/>
        </w:rPr>
        <w:t>访谈</w:t>
      </w:r>
      <w:r>
        <w:rPr>
          <w:color w:val="auto"/>
          <w:highlight w:val="none"/>
        </w:rPr>
        <w:t>与社会调查数据结果，此次社会调查共</w:t>
      </w:r>
      <w:r>
        <w:rPr>
          <w:rFonts w:hint="eastAsia"/>
          <w:color w:val="auto"/>
          <w:highlight w:val="none"/>
          <w:lang w:val="en-US" w:eastAsia="zh-CN"/>
        </w:rPr>
        <w:t>158</w:t>
      </w:r>
      <w:r>
        <w:rPr>
          <w:color w:val="auto"/>
          <w:highlight w:val="none"/>
        </w:rPr>
        <w:t>人，</w:t>
      </w:r>
      <w:r>
        <w:rPr>
          <w:rFonts w:hint="eastAsia"/>
          <w:color w:val="auto"/>
          <w:highlight w:val="none"/>
          <w:lang w:val="en-US" w:eastAsia="zh-CN"/>
        </w:rPr>
        <w:t>146</w:t>
      </w:r>
      <w:r>
        <w:rPr>
          <w:color w:val="auto"/>
          <w:highlight w:val="none"/>
        </w:rPr>
        <w:t>人</w:t>
      </w:r>
      <w:r>
        <w:rPr>
          <w:rFonts w:hint="eastAsia"/>
          <w:color w:val="auto"/>
          <w:highlight w:val="none"/>
        </w:rPr>
        <w:t>认为</w:t>
      </w:r>
      <w:r>
        <w:rPr>
          <w:rFonts w:hint="eastAsia"/>
          <w:color w:val="auto"/>
          <w:highlight w:val="none"/>
          <w:lang w:val="en-US" w:eastAsia="zh-CN"/>
        </w:rPr>
        <w:t>南召县民政局2021年整体工作</w:t>
      </w:r>
      <w:r>
        <w:rPr>
          <w:rFonts w:hint="eastAsia"/>
          <w:color w:val="auto"/>
          <w:highlight w:val="none"/>
        </w:rPr>
        <w:t>保障</w:t>
      </w:r>
      <w:r>
        <w:rPr>
          <w:rFonts w:hint="eastAsia"/>
          <w:color w:val="auto"/>
          <w:highlight w:val="none"/>
          <w:lang w:val="en-US" w:eastAsia="zh-CN"/>
        </w:rPr>
        <w:t>了</w:t>
      </w:r>
      <w:r>
        <w:rPr>
          <w:rFonts w:hint="eastAsia"/>
          <w:color w:val="auto"/>
          <w:highlight w:val="none"/>
        </w:rPr>
        <w:t>困难群众基本生活水平，</w:t>
      </w:r>
      <w:r>
        <w:rPr>
          <w:color w:val="auto"/>
          <w:highlight w:val="none"/>
        </w:rPr>
        <w:t>占比</w:t>
      </w:r>
      <w:r>
        <w:rPr>
          <w:rFonts w:hint="eastAsia"/>
          <w:color w:val="auto"/>
          <w:highlight w:val="none"/>
          <w:lang w:val="en-US" w:eastAsia="zh-CN"/>
        </w:rPr>
        <w:t>92.41%</w:t>
      </w:r>
      <w:r>
        <w:rPr>
          <w:color w:val="auto"/>
          <w:highlight w:val="none"/>
        </w:rPr>
        <w:t>。根据评分规则，该指标得</w:t>
      </w:r>
      <w:r>
        <w:rPr>
          <w:rFonts w:hint="eastAsia"/>
          <w:color w:val="auto"/>
          <w:highlight w:val="none"/>
          <w:lang w:val="en-US" w:eastAsia="zh-CN"/>
        </w:rPr>
        <w:t>10</w:t>
      </w:r>
      <w:r>
        <w:rPr>
          <w:color w:val="auto"/>
          <w:highlight w:val="none"/>
        </w:rPr>
        <w:t>分。</w:t>
      </w:r>
    </w:p>
    <w:p>
      <w:pPr>
        <w:shd w:val="clear"/>
        <w:bidi w:val="0"/>
        <w:rPr>
          <w:rFonts w:hint="eastAsia"/>
          <w:color w:val="auto"/>
          <w:highlight w:val="none"/>
        </w:rPr>
      </w:pPr>
      <w:r>
        <w:rPr>
          <w:rFonts w:hint="eastAsia"/>
          <w:color w:val="auto"/>
          <w:highlight w:val="none"/>
        </w:rPr>
        <w:t>深化殡葬改革，指标1</w:t>
      </w:r>
      <w:r>
        <w:rPr>
          <w:rFonts w:hint="eastAsia"/>
          <w:color w:val="auto"/>
          <w:highlight w:val="none"/>
          <w:lang w:val="en-US" w:eastAsia="zh-CN"/>
        </w:rPr>
        <w:t>0</w:t>
      </w:r>
      <w:r>
        <w:rPr>
          <w:rFonts w:hint="eastAsia"/>
          <w:color w:val="auto"/>
          <w:highlight w:val="none"/>
        </w:rPr>
        <w:t>分，得1</w:t>
      </w:r>
      <w:r>
        <w:rPr>
          <w:rFonts w:hint="eastAsia"/>
          <w:color w:val="auto"/>
          <w:highlight w:val="none"/>
          <w:lang w:val="en-US" w:eastAsia="zh-CN"/>
        </w:rPr>
        <w:t>0</w:t>
      </w:r>
      <w:r>
        <w:rPr>
          <w:rFonts w:hint="eastAsia"/>
          <w:color w:val="auto"/>
          <w:highlight w:val="none"/>
        </w:rPr>
        <w:t>分。</w:t>
      </w:r>
    </w:p>
    <w:p>
      <w:pPr>
        <w:shd w:val="clear"/>
        <w:bidi w:val="0"/>
        <w:rPr>
          <w:rFonts w:hint="eastAsia"/>
          <w:color w:val="auto"/>
          <w:highlight w:val="none"/>
        </w:rPr>
      </w:pPr>
      <w:r>
        <w:rPr>
          <w:rFonts w:hint="eastAsia"/>
          <w:color w:val="auto"/>
          <w:highlight w:val="none"/>
        </w:rPr>
        <w:t>根据实地核查与社会调查数据结果，此次社会调查共1</w:t>
      </w:r>
      <w:r>
        <w:rPr>
          <w:rFonts w:hint="eastAsia"/>
          <w:color w:val="auto"/>
          <w:highlight w:val="none"/>
          <w:lang w:val="en-US" w:eastAsia="zh-CN"/>
        </w:rPr>
        <w:t>58</w:t>
      </w:r>
      <w:r>
        <w:rPr>
          <w:rFonts w:hint="eastAsia"/>
          <w:color w:val="auto"/>
          <w:highlight w:val="none"/>
        </w:rPr>
        <w:t>人，</w:t>
      </w:r>
      <w:r>
        <w:rPr>
          <w:rFonts w:hint="eastAsia"/>
          <w:color w:val="auto"/>
          <w:highlight w:val="none"/>
          <w:lang w:val="en-US" w:eastAsia="zh-CN"/>
        </w:rPr>
        <w:t>152</w:t>
      </w:r>
      <w:r>
        <w:rPr>
          <w:rFonts w:hint="eastAsia"/>
          <w:color w:val="auto"/>
          <w:highlight w:val="none"/>
        </w:rPr>
        <w:t>人认为南召县</w:t>
      </w:r>
      <w:r>
        <w:rPr>
          <w:rFonts w:hint="eastAsia"/>
          <w:color w:val="auto"/>
          <w:highlight w:val="none"/>
          <w:lang w:eastAsia="zh-CN"/>
        </w:rPr>
        <w:t>民政局</w:t>
      </w:r>
      <w:r>
        <w:rPr>
          <w:rFonts w:hint="eastAsia"/>
          <w:color w:val="auto"/>
          <w:highlight w:val="none"/>
        </w:rPr>
        <w:t>2021年整体工作深化</w:t>
      </w:r>
      <w:r>
        <w:rPr>
          <w:rFonts w:hint="eastAsia"/>
          <w:color w:val="auto"/>
          <w:highlight w:val="none"/>
          <w:lang w:val="en-US" w:eastAsia="zh-CN"/>
        </w:rPr>
        <w:t>了</w:t>
      </w:r>
      <w:r>
        <w:rPr>
          <w:rFonts w:hint="eastAsia"/>
          <w:color w:val="auto"/>
          <w:highlight w:val="none"/>
        </w:rPr>
        <w:t>殡葬改革，占比</w:t>
      </w:r>
      <w:r>
        <w:rPr>
          <w:rFonts w:hint="eastAsia"/>
          <w:color w:val="auto"/>
          <w:highlight w:val="none"/>
          <w:lang w:val="en-US" w:eastAsia="zh-CN"/>
        </w:rPr>
        <w:t>96.20</w:t>
      </w:r>
      <w:r>
        <w:rPr>
          <w:rFonts w:hint="eastAsia"/>
          <w:color w:val="auto"/>
          <w:highlight w:val="none"/>
        </w:rPr>
        <w:t>%。根据评分规则，该指标得</w:t>
      </w:r>
      <w:r>
        <w:rPr>
          <w:rFonts w:hint="eastAsia"/>
          <w:color w:val="auto"/>
          <w:highlight w:val="none"/>
          <w:lang w:val="en-US" w:eastAsia="zh-CN"/>
        </w:rPr>
        <w:t>10</w:t>
      </w:r>
      <w:r>
        <w:rPr>
          <w:rFonts w:hint="eastAsia"/>
          <w:color w:val="auto"/>
          <w:highlight w:val="none"/>
        </w:rPr>
        <w:t>分。</w:t>
      </w:r>
    </w:p>
    <w:p>
      <w:pPr>
        <w:shd w:val="clear"/>
        <w:bidi w:val="0"/>
        <w:rPr>
          <w:rFonts w:hint="eastAsia"/>
          <w:color w:val="auto"/>
          <w:highlight w:val="none"/>
        </w:rPr>
      </w:pPr>
      <w:r>
        <w:rPr>
          <w:rFonts w:hint="eastAsia"/>
          <w:color w:val="auto"/>
          <w:highlight w:val="none"/>
        </w:rPr>
        <w:t>完善社会保障制度，指标1</w:t>
      </w:r>
      <w:r>
        <w:rPr>
          <w:rFonts w:hint="eastAsia"/>
          <w:color w:val="auto"/>
          <w:highlight w:val="none"/>
          <w:lang w:val="en-US" w:eastAsia="zh-CN"/>
        </w:rPr>
        <w:t>0</w:t>
      </w:r>
      <w:r>
        <w:rPr>
          <w:rFonts w:hint="eastAsia"/>
          <w:color w:val="auto"/>
          <w:highlight w:val="none"/>
        </w:rPr>
        <w:t>分，得</w:t>
      </w:r>
      <w:r>
        <w:rPr>
          <w:rFonts w:hint="eastAsia"/>
          <w:color w:val="auto"/>
          <w:highlight w:val="none"/>
          <w:lang w:val="en-US" w:eastAsia="zh-CN"/>
        </w:rPr>
        <w:t>10</w:t>
      </w:r>
      <w:r>
        <w:rPr>
          <w:rFonts w:hint="eastAsia"/>
          <w:color w:val="auto"/>
          <w:highlight w:val="none"/>
        </w:rPr>
        <w:t>分。</w:t>
      </w:r>
    </w:p>
    <w:p>
      <w:pPr>
        <w:shd w:val="clear"/>
        <w:bidi w:val="0"/>
        <w:rPr>
          <w:rFonts w:hint="eastAsia"/>
          <w:color w:val="auto"/>
          <w:highlight w:val="none"/>
        </w:rPr>
      </w:pPr>
      <w:r>
        <w:rPr>
          <w:rFonts w:hint="eastAsia"/>
          <w:color w:val="auto"/>
          <w:highlight w:val="none"/>
        </w:rPr>
        <w:t>根据实地核查与社会调查数据结果，此次社会调查共</w:t>
      </w:r>
      <w:r>
        <w:rPr>
          <w:rFonts w:hint="eastAsia"/>
          <w:color w:val="auto"/>
          <w:highlight w:val="none"/>
          <w:lang w:val="en-US" w:eastAsia="zh-CN"/>
        </w:rPr>
        <w:t>158</w:t>
      </w:r>
      <w:r>
        <w:rPr>
          <w:rFonts w:hint="eastAsia"/>
          <w:color w:val="auto"/>
          <w:highlight w:val="none"/>
        </w:rPr>
        <w:t>人，1</w:t>
      </w:r>
      <w:r>
        <w:rPr>
          <w:rFonts w:hint="eastAsia"/>
          <w:color w:val="auto"/>
          <w:highlight w:val="none"/>
          <w:lang w:val="en-US" w:eastAsia="zh-CN"/>
        </w:rPr>
        <w:t>49</w:t>
      </w:r>
      <w:r>
        <w:rPr>
          <w:rFonts w:hint="eastAsia"/>
          <w:color w:val="auto"/>
          <w:highlight w:val="none"/>
        </w:rPr>
        <w:t>人认为南召县民政局2021年整体工作完善</w:t>
      </w:r>
      <w:r>
        <w:rPr>
          <w:rFonts w:hint="eastAsia"/>
          <w:color w:val="auto"/>
          <w:highlight w:val="none"/>
          <w:lang w:val="en-US" w:eastAsia="zh-CN"/>
        </w:rPr>
        <w:t>了</w:t>
      </w:r>
      <w:r>
        <w:rPr>
          <w:rFonts w:hint="eastAsia"/>
          <w:color w:val="auto"/>
          <w:highlight w:val="none"/>
        </w:rPr>
        <w:t>社会保障制度，占比</w:t>
      </w:r>
      <w:r>
        <w:rPr>
          <w:rFonts w:hint="eastAsia"/>
          <w:color w:val="auto"/>
          <w:highlight w:val="none"/>
          <w:lang w:val="en-US" w:eastAsia="zh-CN"/>
        </w:rPr>
        <w:t>94.30</w:t>
      </w:r>
      <w:r>
        <w:rPr>
          <w:rFonts w:hint="eastAsia"/>
          <w:color w:val="auto"/>
          <w:highlight w:val="none"/>
        </w:rPr>
        <w:t>%。根据评分规则，该指标得1</w:t>
      </w:r>
      <w:r>
        <w:rPr>
          <w:rFonts w:hint="eastAsia"/>
          <w:color w:val="auto"/>
          <w:highlight w:val="none"/>
          <w:lang w:val="en-US" w:eastAsia="zh-CN"/>
        </w:rPr>
        <w:t>0</w:t>
      </w:r>
      <w:r>
        <w:rPr>
          <w:rFonts w:hint="eastAsia"/>
          <w:color w:val="auto"/>
          <w:highlight w:val="none"/>
        </w:rPr>
        <w:t>分。</w:t>
      </w:r>
    </w:p>
    <w:p>
      <w:pPr>
        <w:shd w:val="clear"/>
        <w:bidi w:val="0"/>
        <w:rPr>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w:t>
      </w:r>
      <w:r>
        <w:rPr>
          <w:color w:val="auto"/>
          <w:highlight w:val="none"/>
        </w:rPr>
        <w:t>满意度</w:t>
      </w:r>
    </w:p>
    <w:p>
      <w:pPr>
        <w:shd w:val="clear"/>
        <w:bidi w:val="0"/>
        <w:rPr>
          <w:rFonts w:hint="eastAsia"/>
          <w:color w:val="auto"/>
          <w:highlight w:val="none"/>
        </w:rPr>
      </w:pPr>
      <w:r>
        <w:rPr>
          <w:rFonts w:hint="eastAsia"/>
          <w:color w:val="auto"/>
          <w:highlight w:val="none"/>
          <w:lang w:val="en-US" w:eastAsia="zh-CN"/>
        </w:rPr>
        <w:t>群众</w:t>
      </w:r>
      <w:r>
        <w:rPr>
          <w:rFonts w:hint="eastAsia"/>
          <w:color w:val="auto"/>
          <w:highlight w:val="none"/>
        </w:rPr>
        <w:t>满意度，指标10分，得10分。</w:t>
      </w:r>
    </w:p>
    <w:p>
      <w:pPr>
        <w:shd w:val="clear"/>
        <w:bidi w:val="0"/>
        <w:rPr>
          <w:color w:val="auto"/>
          <w:highlight w:val="none"/>
        </w:rPr>
      </w:pPr>
      <w:r>
        <w:rPr>
          <w:rFonts w:hint="eastAsia"/>
          <w:color w:val="auto"/>
          <w:highlight w:val="none"/>
          <w:lang w:val="en-US" w:eastAsia="zh-CN"/>
        </w:rPr>
        <w:t>群众</w:t>
      </w:r>
      <w:r>
        <w:rPr>
          <w:rFonts w:hint="eastAsia"/>
          <w:color w:val="auto"/>
          <w:highlight w:val="none"/>
        </w:rPr>
        <w:t>满意度问卷共发放</w:t>
      </w:r>
      <w:r>
        <w:rPr>
          <w:rFonts w:hint="eastAsia"/>
          <w:color w:val="auto"/>
          <w:highlight w:val="none"/>
          <w:lang w:val="en-US" w:eastAsia="zh-CN"/>
        </w:rPr>
        <w:t>158</w:t>
      </w:r>
      <w:r>
        <w:rPr>
          <w:rFonts w:hint="eastAsia"/>
          <w:color w:val="auto"/>
          <w:highlight w:val="none"/>
        </w:rPr>
        <w:t>份，回收问卷</w:t>
      </w:r>
      <w:r>
        <w:rPr>
          <w:rFonts w:hint="eastAsia"/>
          <w:color w:val="auto"/>
          <w:highlight w:val="none"/>
          <w:lang w:val="en-US" w:eastAsia="zh-CN"/>
        </w:rPr>
        <w:t>158</w:t>
      </w:r>
      <w:r>
        <w:rPr>
          <w:color w:val="auto"/>
          <w:highlight w:val="none"/>
        </w:rPr>
        <w:t>份，其中有效问卷</w:t>
      </w:r>
      <w:r>
        <w:rPr>
          <w:rFonts w:hint="eastAsia"/>
          <w:color w:val="auto"/>
          <w:highlight w:val="none"/>
          <w:lang w:val="en-US" w:eastAsia="zh-CN"/>
        </w:rPr>
        <w:t>158</w:t>
      </w:r>
      <w:r>
        <w:rPr>
          <w:color w:val="auto"/>
          <w:highlight w:val="none"/>
        </w:rPr>
        <w:t>份，问卷有效率</w:t>
      </w:r>
      <w:r>
        <w:rPr>
          <w:rFonts w:hint="eastAsia"/>
          <w:color w:val="auto"/>
          <w:highlight w:val="none"/>
        </w:rPr>
        <w:t>100</w:t>
      </w:r>
      <w:r>
        <w:rPr>
          <w:color w:val="auto"/>
          <w:highlight w:val="none"/>
        </w:rPr>
        <w:t>%。</w:t>
      </w:r>
    </w:p>
    <w:p>
      <w:pPr>
        <w:shd w:val="clear"/>
        <w:bidi w:val="0"/>
        <w:rPr>
          <w:color w:val="auto"/>
          <w:highlight w:val="none"/>
        </w:rPr>
      </w:pPr>
      <w:r>
        <w:rPr>
          <w:color w:val="auto"/>
          <w:highlight w:val="none"/>
        </w:rPr>
        <w:t>据统</w:t>
      </w:r>
      <w:r>
        <w:rPr>
          <w:rFonts w:hint="eastAsia"/>
          <w:color w:val="auto"/>
          <w:highlight w:val="none"/>
          <w:lang w:val="en-US" w:eastAsia="zh-CN"/>
        </w:rPr>
        <w:t>计群众</w:t>
      </w:r>
      <w:r>
        <w:rPr>
          <w:color w:val="auto"/>
          <w:highlight w:val="none"/>
        </w:rPr>
        <w:t>总体满意度为</w:t>
      </w:r>
      <w:r>
        <w:rPr>
          <w:rFonts w:hint="eastAsia"/>
          <w:color w:val="auto"/>
          <w:highlight w:val="none"/>
          <w:lang w:val="en-US" w:eastAsia="zh-CN"/>
        </w:rPr>
        <w:t>95%</w:t>
      </w:r>
      <w:r>
        <w:rPr>
          <w:color w:val="auto"/>
          <w:highlight w:val="none"/>
        </w:rPr>
        <w:t>，根据评分规则，该指标得</w:t>
      </w:r>
      <w:r>
        <w:rPr>
          <w:rFonts w:hint="eastAsia"/>
          <w:color w:val="auto"/>
          <w:highlight w:val="none"/>
        </w:rPr>
        <w:t>10</w:t>
      </w:r>
      <w:r>
        <w:rPr>
          <w:color w:val="auto"/>
          <w:highlight w:val="none"/>
        </w:rPr>
        <w:t>分。</w:t>
      </w:r>
    </w:p>
    <w:p>
      <w:pPr>
        <w:pStyle w:val="3"/>
        <w:shd w:val="clear"/>
        <w:bidi w:val="0"/>
        <w:rPr>
          <w:color w:val="auto"/>
          <w:highlight w:val="none"/>
        </w:rPr>
      </w:pPr>
      <w:bookmarkStart w:id="24" w:name="_Toc13083"/>
      <w:r>
        <w:rPr>
          <w:color w:val="auto"/>
          <w:highlight w:val="none"/>
        </w:rPr>
        <w:t>五、发现的主要问题和改进措施</w:t>
      </w:r>
      <w:bookmarkEnd w:id="24"/>
    </w:p>
    <w:p>
      <w:pPr>
        <w:shd w:val="clear"/>
        <w:bidi w:val="0"/>
        <w:rPr>
          <w:color w:val="auto"/>
          <w:highlight w:val="none"/>
        </w:rPr>
      </w:pPr>
      <w:r>
        <w:rPr>
          <w:color w:val="auto"/>
          <w:highlight w:val="none"/>
        </w:rPr>
        <w:t>通过本次绩效自评</w:t>
      </w:r>
      <w:r>
        <w:rPr>
          <w:rFonts w:hint="eastAsia"/>
          <w:color w:val="auto"/>
          <w:highlight w:val="none"/>
        </w:rPr>
        <w:t>，</w:t>
      </w:r>
      <w:r>
        <w:rPr>
          <w:color w:val="auto"/>
          <w:highlight w:val="none"/>
        </w:rPr>
        <w:t>我</w:t>
      </w:r>
      <w:r>
        <w:rPr>
          <w:rFonts w:hint="eastAsia"/>
          <w:color w:val="auto"/>
          <w:highlight w:val="none"/>
        </w:rPr>
        <w:t>单位</w:t>
      </w:r>
      <w:r>
        <w:rPr>
          <w:color w:val="auto"/>
          <w:highlight w:val="none"/>
        </w:rPr>
        <w:t>在预算支出管理方面还存在以下几方面</w:t>
      </w:r>
      <w:r>
        <w:rPr>
          <w:rFonts w:hint="eastAsia"/>
          <w:color w:val="auto"/>
          <w:highlight w:val="none"/>
          <w:lang w:val="en-US" w:eastAsia="zh-CN"/>
        </w:rPr>
        <w:t>的</w:t>
      </w:r>
      <w:r>
        <w:rPr>
          <w:color w:val="auto"/>
          <w:highlight w:val="none"/>
        </w:rPr>
        <w:t>问题：</w:t>
      </w:r>
    </w:p>
    <w:p>
      <w:pPr>
        <w:pStyle w:val="4"/>
        <w:shd w:val="clear"/>
        <w:bidi w:val="0"/>
        <w:rPr>
          <w:color w:val="auto"/>
          <w:highlight w:val="none"/>
        </w:rPr>
      </w:pPr>
      <w:bookmarkStart w:id="25" w:name="_Toc27322"/>
      <w:r>
        <w:rPr>
          <w:rFonts w:hint="eastAsia"/>
          <w:color w:val="auto"/>
          <w:highlight w:val="none"/>
        </w:rPr>
        <w:t>（一）</w:t>
      </w:r>
      <w:r>
        <w:rPr>
          <w:color w:val="auto"/>
          <w:highlight w:val="none"/>
        </w:rPr>
        <w:t>发现的主要问题</w:t>
      </w:r>
      <w:bookmarkEnd w:id="25"/>
    </w:p>
    <w:p>
      <w:pPr>
        <w:pStyle w:val="5"/>
        <w:shd w:val="clear"/>
        <w:bidi w:val="0"/>
        <w:rPr>
          <w:rFonts w:hint="eastAsia"/>
          <w:color w:val="auto"/>
          <w:highlight w:val="none"/>
          <w:lang w:val="en-US" w:eastAsia="zh-CN"/>
        </w:rPr>
      </w:pPr>
      <w:r>
        <w:rPr>
          <w:rFonts w:hint="eastAsia"/>
          <w:color w:val="auto"/>
          <w:highlight w:val="none"/>
          <w:lang w:val="en-US" w:eastAsia="zh-CN"/>
        </w:rPr>
        <w:t>1.绩效指标设置不够合理，绩效管理意识有待提高</w:t>
      </w:r>
    </w:p>
    <w:p>
      <w:pPr>
        <w:shd w:val="clear"/>
        <w:bidi w:val="0"/>
        <w:rPr>
          <w:rFonts w:hint="eastAsia"/>
          <w:color w:val="auto"/>
          <w:highlight w:val="none"/>
          <w:lang w:val="en-US" w:eastAsia="zh-CN"/>
        </w:rPr>
      </w:pPr>
      <w:r>
        <w:rPr>
          <w:rFonts w:hint="eastAsia"/>
          <w:color w:val="auto"/>
          <w:highlight w:val="none"/>
          <w:lang w:val="en-US" w:eastAsia="zh-CN"/>
        </w:rPr>
        <w:t>我单位2021年年初部门整体绩效指标设置基本可以准确反映部门绩效完成情况，但部分绩效指标细化程度不够，不易衡量。相关部门和人员对预算绩效管理工作存在偏见，认为预算绩效管理是财务部门的事，配合参与程度较低，在管理机制约束力不足的情况下，很难保证预算绩效考核的全面性。</w:t>
      </w:r>
    </w:p>
    <w:p>
      <w:pPr>
        <w:pStyle w:val="5"/>
        <w:shd w:val="clear"/>
        <w:bidi w:val="0"/>
        <w:rPr>
          <w:rFonts w:hint="eastAsia"/>
          <w:color w:val="auto"/>
          <w:highlight w:val="none"/>
          <w:lang w:val="en-US" w:eastAsia="zh-CN"/>
        </w:rPr>
      </w:pPr>
      <w:r>
        <w:rPr>
          <w:rFonts w:hint="eastAsia"/>
          <w:color w:val="auto"/>
          <w:highlight w:val="none"/>
          <w:lang w:val="en-US" w:eastAsia="zh-CN"/>
        </w:rPr>
        <w:t>2.预算编制科学性有待提高</w:t>
      </w:r>
    </w:p>
    <w:p>
      <w:pPr>
        <w:shd w:val="clear"/>
        <w:bidi w:val="0"/>
        <w:rPr>
          <w:rFonts w:hint="eastAsia"/>
          <w:color w:val="auto"/>
          <w:highlight w:val="none"/>
          <w:lang w:val="en-US" w:eastAsia="zh-CN"/>
        </w:rPr>
      </w:pPr>
      <w:r>
        <w:rPr>
          <w:rFonts w:hint="eastAsia"/>
          <w:color w:val="auto"/>
          <w:highlight w:val="none"/>
          <w:lang w:val="en-US" w:eastAsia="zh-CN"/>
        </w:rPr>
        <w:t>2021年我单位年初预算为12939.878万元，全年总预算为24677.42787万元，调增预算11737.54987万元，预算调整率90.71%，远远高于预算调整合理值（≤10%）。</w:t>
      </w:r>
    </w:p>
    <w:p>
      <w:pPr>
        <w:pStyle w:val="4"/>
        <w:shd w:val="clear"/>
        <w:bidi w:val="0"/>
        <w:rPr>
          <w:color w:val="auto"/>
          <w:highlight w:val="none"/>
          <w:lang w:val="zh-CN"/>
        </w:rPr>
      </w:pPr>
      <w:bookmarkStart w:id="26" w:name="_Toc23978"/>
      <w:r>
        <w:rPr>
          <w:rFonts w:hint="eastAsia"/>
          <w:color w:val="auto"/>
          <w:highlight w:val="none"/>
        </w:rPr>
        <w:t>（二）</w:t>
      </w:r>
      <w:r>
        <w:rPr>
          <w:color w:val="auto"/>
          <w:highlight w:val="none"/>
          <w:lang w:val="zh-CN"/>
        </w:rPr>
        <w:t>下一步改进措施</w:t>
      </w:r>
      <w:bookmarkEnd w:id="26"/>
    </w:p>
    <w:p>
      <w:pPr>
        <w:pStyle w:val="5"/>
        <w:shd w:val="clear"/>
        <w:bidi w:val="0"/>
        <w:rPr>
          <w:rFonts w:hint="eastAsia"/>
          <w:color w:val="auto"/>
          <w:highlight w:val="none"/>
          <w:lang w:val="zh-CN"/>
        </w:rPr>
      </w:pPr>
      <w:bookmarkStart w:id="27" w:name="_Toc4527"/>
      <w:r>
        <w:rPr>
          <w:rFonts w:hint="eastAsia"/>
          <w:color w:val="auto"/>
          <w:highlight w:val="none"/>
          <w:lang w:val="zh-CN"/>
        </w:rPr>
        <w:t>1.培养绩效管理意识，提升绩效管理水平</w:t>
      </w:r>
    </w:p>
    <w:p>
      <w:pPr>
        <w:shd w:val="clear"/>
        <w:bidi w:val="0"/>
        <w:rPr>
          <w:rFonts w:hint="eastAsia"/>
          <w:color w:val="auto"/>
          <w:highlight w:val="none"/>
          <w:lang w:val="zh-CN"/>
        </w:rPr>
      </w:pPr>
      <w:r>
        <w:rPr>
          <w:rFonts w:hint="eastAsia"/>
          <w:color w:val="auto"/>
          <w:highlight w:val="none"/>
          <w:lang w:val="zh-CN"/>
        </w:rPr>
        <w:t>根据今后的工作任务和要求，吸取往年工作的经验，明确努力方向，加强绩效评价在目标上的设定，完善绩效评价内容。以绩效管理宣传培训为措施，培养和提升绩效管理意识。进一步加强绩效管理氛围，一方面加强内部宣传，积极树立绩效管理理念，强化全员绩效意识，为推进预算绩效管理奠定良好基础；另一方面积极参加财政局组织的绩效培训，提高我单位全员绩效管理意识，增强全员素质着力建设绩效管理水平，让绩效管理深入人心，形成“花钱必问效，无效必问责”的理念。</w:t>
      </w:r>
    </w:p>
    <w:p>
      <w:pPr>
        <w:pStyle w:val="5"/>
        <w:shd w:val="clear"/>
        <w:bidi w:val="0"/>
        <w:rPr>
          <w:rFonts w:hint="eastAsia"/>
          <w:color w:val="auto"/>
          <w:highlight w:val="none"/>
          <w:lang w:val="zh-CN"/>
        </w:rPr>
      </w:pPr>
      <w:r>
        <w:rPr>
          <w:rFonts w:hint="eastAsia"/>
          <w:color w:val="auto"/>
          <w:highlight w:val="none"/>
          <w:lang w:val="zh-CN"/>
        </w:rPr>
        <w:t>2.科学编制财政预算，强化预算约束机制</w:t>
      </w:r>
    </w:p>
    <w:p>
      <w:pPr>
        <w:shd w:val="clear"/>
        <w:bidi w:val="0"/>
        <w:rPr>
          <w:rFonts w:hint="eastAsia"/>
          <w:color w:val="auto"/>
          <w:highlight w:val="none"/>
          <w:lang w:val="zh-CN"/>
        </w:rPr>
      </w:pPr>
      <w:r>
        <w:rPr>
          <w:rFonts w:hint="eastAsia"/>
          <w:color w:val="auto"/>
          <w:highlight w:val="none"/>
          <w:lang w:val="zh-CN"/>
        </w:rPr>
        <w:t>我单位在展开年度预算编制时，以单位各项工作任务作为编制基础，与年度工作目标相结合，确保年度预算绩效目标的实现，另外，履行绩效事中监控职责，及时总结、预估后续支出的实际情况，提高资金的利用率。同时，财政部门要加强对申报预算的综合调控，进一步加强财政预算项目评估工作，科学合理地安排预算，避免预算调整幅度过大，冗余资金过多，提高资金使用效益。</w:t>
      </w:r>
    </w:p>
    <w:p>
      <w:pPr>
        <w:pStyle w:val="4"/>
        <w:shd w:val="clear"/>
        <w:bidi w:val="0"/>
        <w:rPr>
          <w:color w:val="auto"/>
          <w:highlight w:val="none"/>
        </w:rPr>
      </w:pPr>
      <w:bookmarkStart w:id="28" w:name="_Toc13795"/>
      <w:r>
        <w:rPr>
          <w:rFonts w:hint="eastAsia"/>
          <w:color w:val="auto"/>
          <w:highlight w:val="none"/>
        </w:rPr>
        <w:t>（三）绩效自评结果应用</w:t>
      </w:r>
      <w:bookmarkEnd w:id="28"/>
    </w:p>
    <w:p>
      <w:pPr>
        <w:shd w:val="clear"/>
        <w:bidi w:val="0"/>
        <w:rPr>
          <w:b/>
          <w:bCs/>
          <w:color w:val="auto"/>
          <w:highlight w:val="none"/>
        </w:rPr>
      </w:pPr>
      <w:r>
        <w:rPr>
          <w:rFonts w:hint="eastAsia"/>
          <w:b/>
          <w:bCs/>
          <w:color w:val="auto"/>
          <w:highlight w:val="none"/>
        </w:rPr>
        <w:t>1.</w:t>
      </w:r>
      <w:r>
        <w:rPr>
          <w:b/>
          <w:bCs/>
          <w:color w:val="auto"/>
          <w:highlight w:val="none"/>
        </w:rPr>
        <w:t>以绩效评价结果应用为目标，坚持报告与公开相结合</w:t>
      </w:r>
      <w:bookmarkEnd w:id="27"/>
    </w:p>
    <w:p>
      <w:pPr>
        <w:shd w:val="clear"/>
        <w:bidi w:val="0"/>
        <w:rPr>
          <w:color w:val="auto"/>
          <w:highlight w:val="none"/>
        </w:rPr>
      </w:pPr>
      <w:r>
        <w:rPr>
          <w:color w:val="auto"/>
          <w:highlight w:val="none"/>
        </w:rPr>
        <w:t>为加强绩效评价结果的应用，根据要求，</w:t>
      </w:r>
      <w:r>
        <w:rPr>
          <w:rFonts w:hint="eastAsia"/>
          <w:color w:val="auto"/>
          <w:highlight w:val="none"/>
          <w:lang w:eastAsia="zh-CN"/>
        </w:rPr>
        <w:t>2021</w:t>
      </w:r>
      <w:r>
        <w:rPr>
          <w:color w:val="auto"/>
          <w:highlight w:val="none"/>
        </w:rPr>
        <w:t>年度</w:t>
      </w:r>
      <w:r>
        <w:rPr>
          <w:rFonts w:hint="eastAsia"/>
          <w:color w:val="auto"/>
          <w:highlight w:val="none"/>
        </w:rPr>
        <w:t>部门整体绩效自评报告及自评表按时</w:t>
      </w:r>
      <w:r>
        <w:rPr>
          <w:color w:val="auto"/>
          <w:highlight w:val="none"/>
        </w:rPr>
        <w:t>上报财政</w:t>
      </w:r>
      <w:r>
        <w:rPr>
          <w:rFonts w:hint="eastAsia"/>
          <w:color w:val="auto"/>
          <w:highlight w:val="none"/>
        </w:rPr>
        <w:t>局，将绩效评价结果应用于下一年的预算编制</w:t>
      </w:r>
      <w:r>
        <w:rPr>
          <w:color w:val="auto"/>
          <w:highlight w:val="none"/>
        </w:rPr>
        <w:t>。</w:t>
      </w:r>
    </w:p>
    <w:p>
      <w:pPr>
        <w:shd w:val="clear"/>
        <w:bidi w:val="0"/>
        <w:rPr>
          <w:b/>
          <w:bCs/>
          <w:color w:val="auto"/>
          <w:highlight w:val="none"/>
        </w:rPr>
      </w:pPr>
      <w:bookmarkStart w:id="29" w:name="_Toc1950"/>
      <w:r>
        <w:rPr>
          <w:rFonts w:hint="eastAsia"/>
          <w:b/>
          <w:bCs/>
          <w:color w:val="auto"/>
          <w:highlight w:val="none"/>
        </w:rPr>
        <w:t>2</w:t>
      </w:r>
      <w:r>
        <w:rPr>
          <w:rFonts w:hint="eastAsia"/>
          <w:b/>
          <w:bCs/>
          <w:color w:val="auto"/>
          <w:highlight w:val="none"/>
          <w:lang w:eastAsia="zh-CN"/>
        </w:rPr>
        <w:t>.</w:t>
      </w:r>
      <w:r>
        <w:rPr>
          <w:b/>
          <w:bCs/>
          <w:color w:val="auto"/>
          <w:highlight w:val="none"/>
        </w:rPr>
        <w:t>以绩效评价反馈问题为导向，提出整改的思路和办法</w:t>
      </w:r>
      <w:bookmarkEnd w:id="29"/>
    </w:p>
    <w:p>
      <w:pPr>
        <w:shd w:val="clear"/>
        <w:bidi w:val="0"/>
        <w:rPr>
          <w:color w:val="auto"/>
          <w:highlight w:val="none"/>
          <w:lang w:val="zh-CN"/>
        </w:rPr>
      </w:pPr>
      <w:r>
        <w:rPr>
          <w:color w:val="auto"/>
          <w:highlight w:val="none"/>
        </w:rPr>
        <w:t>根据绩效</w:t>
      </w:r>
      <w:r>
        <w:rPr>
          <w:rFonts w:hint="eastAsia"/>
          <w:color w:val="auto"/>
          <w:highlight w:val="none"/>
        </w:rPr>
        <w:t>自评</w:t>
      </w:r>
      <w:r>
        <w:rPr>
          <w:color w:val="auto"/>
          <w:highlight w:val="none"/>
        </w:rPr>
        <w:t>结果，要求各</w:t>
      </w:r>
      <w:r>
        <w:rPr>
          <w:rFonts w:hint="eastAsia"/>
          <w:color w:val="auto"/>
          <w:highlight w:val="none"/>
        </w:rPr>
        <w:t>业务单位</w:t>
      </w:r>
      <w:r>
        <w:rPr>
          <w:color w:val="auto"/>
          <w:highlight w:val="none"/>
        </w:rPr>
        <w:t>进一步分析绩效目标未完成的原因，发现部门工作存在的问题，提出整改思路和解决办法，</w:t>
      </w:r>
      <w:r>
        <w:rPr>
          <w:rFonts w:hint="eastAsia"/>
          <w:color w:val="auto"/>
          <w:highlight w:val="none"/>
        </w:rPr>
        <w:t>结合问卷中社会公众的相关意见和建议，</w:t>
      </w:r>
      <w:r>
        <w:rPr>
          <w:color w:val="auto"/>
          <w:highlight w:val="none"/>
        </w:rPr>
        <w:t>以问题为导向，扎实推进</w:t>
      </w:r>
      <w:r>
        <w:rPr>
          <w:rFonts w:hint="eastAsia"/>
          <w:color w:val="auto"/>
          <w:highlight w:val="none"/>
          <w:lang w:eastAsia="zh-CN"/>
        </w:rPr>
        <w:t>我单位</w:t>
      </w:r>
      <w:r>
        <w:rPr>
          <w:rFonts w:hint="eastAsia"/>
          <w:color w:val="auto"/>
          <w:highlight w:val="none"/>
        </w:rPr>
        <w:t>各项工作</w:t>
      </w:r>
      <w:r>
        <w:rPr>
          <w:color w:val="auto"/>
          <w:highlight w:val="none"/>
        </w:rPr>
        <w:t>发展</w:t>
      </w:r>
      <w:r>
        <w:rPr>
          <w:rFonts w:hint="eastAsia"/>
          <w:color w:val="auto"/>
          <w:highlight w:val="none"/>
        </w:rPr>
        <w:t>。</w:t>
      </w:r>
    </w:p>
    <w:p>
      <w:pPr>
        <w:pStyle w:val="3"/>
        <w:shd w:val="clear"/>
        <w:bidi w:val="0"/>
        <w:rPr>
          <w:color w:val="auto"/>
          <w:highlight w:val="none"/>
        </w:rPr>
      </w:pPr>
      <w:bookmarkStart w:id="30" w:name="_Toc24267"/>
      <w:r>
        <w:rPr>
          <w:rFonts w:hint="eastAsia"/>
          <w:color w:val="auto"/>
          <w:highlight w:val="none"/>
        </w:rPr>
        <w:t>六、有关建议</w:t>
      </w:r>
      <w:bookmarkEnd w:id="30"/>
    </w:p>
    <w:p>
      <w:pPr>
        <w:shd w:val="clear"/>
        <w:bidi w:val="0"/>
        <w:rPr>
          <w:color w:val="auto"/>
          <w:highlight w:val="none"/>
        </w:rPr>
      </w:pPr>
      <w:r>
        <w:rPr>
          <w:rFonts w:hint="eastAsia"/>
          <w:color w:val="auto"/>
          <w:highlight w:val="none"/>
        </w:rPr>
        <w:t>通过此次绩效自评工作的开展，</w:t>
      </w:r>
      <w:r>
        <w:rPr>
          <w:rFonts w:hint="eastAsia"/>
          <w:color w:val="auto"/>
          <w:highlight w:val="none"/>
          <w:lang w:eastAsia="zh-CN"/>
        </w:rPr>
        <w:t>我单位</w:t>
      </w:r>
      <w:r>
        <w:rPr>
          <w:rFonts w:hint="eastAsia"/>
          <w:color w:val="auto"/>
          <w:highlight w:val="none"/>
        </w:rPr>
        <w:t>意识到自身需加强绩效管理，培养工作人员的绩效管理意识，增加相关人员绩效管理知识性和系统性的培训，使今后绩效管理的工作能够更好</w:t>
      </w:r>
      <w:r>
        <w:rPr>
          <w:rFonts w:hint="eastAsia"/>
          <w:color w:val="auto"/>
          <w:highlight w:val="none"/>
          <w:lang w:val="en-US" w:eastAsia="zh-CN"/>
        </w:rPr>
        <w:t>地</w:t>
      </w:r>
      <w:r>
        <w:rPr>
          <w:rFonts w:hint="eastAsia"/>
          <w:color w:val="auto"/>
          <w:highlight w:val="none"/>
        </w:rPr>
        <w:t>开展。</w:t>
      </w:r>
    </w:p>
    <w:p>
      <w:pPr>
        <w:pStyle w:val="3"/>
        <w:shd w:val="clear"/>
        <w:bidi w:val="0"/>
        <w:rPr>
          <w:color w:val="auto"/>
          <w:highlight w:val="none"/>
        </w:rPr>
      </w:pPr>
      <w:bookmarkStart w:id="31" w:name="_Toc16714"/>
      <w:r>
        <w:rPr>
          <w:color w:val="auto"/>
          <w:highlight w:val="none"/>
        </w:rPr>
        <w:t>七、</w:t>
      </w:r>
      <w:r>
        <w:rPr>
          <w:rFonts w:hint="eastAsia"/>
          <w:color w:val="auto"/>
          <w:highlight w:val="none"/>
        </w:rPr>
        <w:t>其他需要说明的问题</w:t>
      </w:r>
      <w:bookmarkEnd w:id="31"/>
    </w:p>
    <w:p>
      <w:pPr>
        <w:pStyle w:val="4"/>
        <w:shd w:val="clear"/>
        <w:bidi w:val="0"/>
        <w:rPr>
          <w:color w:val="auto"/>
          <w:highlight w:val="none"/>
        </w:rPr>
      </w:pPr>
      <w:bookmarkStart w:id="32" w:name="_Toc85"/>
      <w:bookmarkStart w:id="33" w:name="_Toc27742"/>
      <w:r>
        <w:rPr>
          <w:rFonts w:hint="eastAsia"/>
          <w:color w:val="auto"/>
          <w:highlight w:val="none"/>
        </w:rPr>
        <w:t>（一）绩效自评工作经验</w:t>
      </w:r>
      <w:bookmarkEnd w:id="32"/>
      <w:bookmarkEnd w:id="33"/>
    </w:p>
    <w:p>
      <w:pPr>
        <w:shd w:val="clear"/>
        <w:bidi w:val="0"/>
        <w:rPr>
          <w:color w:val="auto"/>
          <w:highlight w:val="none"/>
        </w:rPr>
      </w:pPr>
      <w:r>
        <w:rPr>
          <w:rFonts w:hint="eastAsia"/>
          <w:color w:val="auto"/>
          <w:highlight w:val="none"/>
        </w:rPr>
        <w:t>通过此次部门整体绩效自评，</w:t>
      </w:r>
      <w:r>
        <w:rPr>
          <w:rFonts w:hint="eastAsia"/>
          <w:color w:val="auto"/>
          <w:highlight w:val="none"/>
          <w:lang w:eastAsia="zh-CN"/>
        </w:rPr>
        <w:t>我单位</w:t>
      </w:r>
      <w:r>
        <w:rPr>
          <w:rFonts w:hint="eastAsia"/>
          <w:color w:val="auto"/>
          <w:highlight w:val="none"/>
        </w:rPr>
        <w:t>充分了解到本级部门的整体运行情况和工作开展进度、成效及不足之处。</w:t>
      </w:r>
    </w:p>
    <w:p>
      <w:pPr>
        <w:shd w:val="clear"/>
        <w:bidi w:val="0"/>
        <w:rPr>
          <w:color w:val="auto"/>
          <w:highlight w:val="none"/>
        </w:rPr>
      </w:pPr>
      <w:r>
        <w:rPr>
          <w:rFonts w:hint="eastAsia"/>
          <w:color w:val="auto"/>
          <w:highlight w:val="none"/>
        </w:rPr>
        <w:t>此次评价发现的相关问题和经验，为</w:t>
      </w:r>
      <w:r>
        <w:rPr>
          <w:rFonts w:hint="eastAsia"/>
          <w:color w:val="auto"/>
          <w:highlight w:val="none"/>
          <w:lang w:eastAsia="zh-CN"/>
        </w:rPr>
        <w:t>我单位</w:t>
      </w:r>
      <w:r>
        <w:rPr>
          <w:rFonts w:hint="eastAsia"/>
          <w:color w:val="auto"/>
          <w:highlight w:val="none"/>
        </w:rPr>
        <w:t>今后的工作规划提供了借鉴、能够指导今后工作实际开展，促使我单位内部管理的系统化和规范化。</w:t>
      </w:r>
    </w:p>
    <w:p>
      <w:pPr>
        <w:pStyle w:val="4"/>
        <w:shd w:val="clear"/>
        <w:bidi w:val="0"/>
        <w:rPr>
          <w:color w:val="auto"/>
          <w:highlight w:val="none"/>
        </w:rPr>
      </w:pPr>
      <w:bookmarkStart w:id="34" w:name="_Toc29915"/>
      <w:bookmarkStart w:id="35" w:name="_Toc5863"/>
      <w:r>
        <w:rPr>
          <w:rFonts w:hint="eastAsia"/>
          <w:color w:val="auto"/>
          <w:highlight w:val="none"/>
        </w:rPr>
        <w:t>（二）绩效自评工作发现的</w:t>
      </w:r>
      <w:r>
        <w:rPr>
          <w:rFonts w:hint="eastAsia"/>
          <w:color w:val="auto"/>
          <w:highlight w:val="none"/>
          <w:lang w:val="en-US" w:eastAsia="zh-CN"/>
        </w:rPr>
        <w:t>其他</w:t>
      </w:r>
      <w:r>
        <w:rPr>
          <w:rFonts w:hint="eastAsia"/>
          <w:color w:val="auto"/>
          <w:highlight w:val="none"/>
        </w:rPr>
        <w:t>问题</w:t>
      </w:r>
      <w:bookmarkEnd w:id="34"/>
      <w:bookmarkEnd w:id="35"/>
    </w:p>
    <w:p>
      <w:pPr>
        <w:shd w:val="clear"/>
        <w:bidi w:val="0"/>
        <w:rPr>
          <w:rFonts w:hint="eastAsia"/>
          <w:color w:val="auto"/>
          <w:highlight w:val="none"/>
        </w:rPr>
      </w:pPr>
      <w:bookmarkStart w:id="36" w:name="_Toc32143"/>
      <w:bookmarkStart w:id="37" w:name="_Toc20640"/>
      <w:bookmarkStart w:id="38" w:name="_Toc24424"/>
      <w:r>
        <w:rPr>
          <w:rFonts w:hint="eastAsia"/>
          <w:color w:val="auto"/>
          <w:highlight w:val="none"/>
          <w:lang w:val="en-US" w:eastAsia="zh-CN"/>
        </w:rPr>
        <w:t>无。</w:t>
      </w:r>
    </w:p>
    <w:p>
      <w:pPr>
        <w:pStyle w:val="7"/>
        <w:shd w:val="clear"/>
        <w:rPr>
          <w:rFonts w:hint="eastAsia"/>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3"/>
        <w:shd w:val="clear"/>
        <w:bidi w:val="0"/>
        <w:rPr>
          <w:color w:val="auto"/>
          <w:highlight w:val="none"/>
        </w:rPr>
      </w:pPr>
      <w:bookmarkStart w:id="39" w:name="_Toc31205"/>
      <w:r>
        <w:rPr>
          <w:rFonts w:hint="eastAsia"/>
          <w:color w:val="auto"/>
          <w:highlight w:val="none"/>
        </w:rPr>
        <w:t>附件1：</w:t>
      </w:r>
      <w:bookmarkEnd w:id="36"/>
      <w:bookmarkStart w:id="40" w:name="_Toc9225"/>
      <w:r>
        <w:rPr>
          <w:rFonts w:hint="eastAsia"/>
          <w:color w:val="auto"/>
          <w:highlight w:val="none"/>
          <w:lang w:eastAsia="zh-CN"/>
        </w:rPr>
        <w:t>2021</w:t>
      </w:r>
      <w:r>
        <w:rPr>
          <w:rFonts w:hint="eastAsia"/>
          <w:color w:val="auto"/>
          <w:highlight w:val="none"/>
        </w:rPr>
        <w:t>年度部门整体资金绩效自评表</w:t>
      </w:r>
      <w:bookmarkEnd w:id="37"/>
      <w:bookmarkEnd w:id="38"/>
      <w:bookmarkEnd w:id="39"/>
      <w:bookmarkEnd w:id="40"/>
    </w:p>
    <w:tbl>
      <w:tblPr>
        <w:tblStyle w:val="12"/>
        <w:tblW w:w="5000" w:type="pct"/>
        <w:tblInd w:w="0" w:type="dxa"/>
        <w:shd w:val="clear" w:color="auto" w:fill="auto"/>
        <w:tblLayout w:type="autofit"/>
        <w:tblCellMar>
          <w:top w:w="0" w:type="dxa"/>
          <w:left w:w="0" w:type="dxa"/>
          <w:bottom w:w="0" w:type="dxa"/>
          <w:right w:w="0" w:type="dxa"/>
        </w:tblCellMar>
      </w:tblPr>
      <w:tblGrid>
        <w:gridCol w:w="641"/>
        <w:gridCol w:w="428"/>
        <w:gridCol w:w="1038"/>
        <w:gridCol w:w="2045"/>
        <w:gridCol w:w="1452"/>
        <w:gridCol w:w="3645"/>
        <w:gridCol w:w="1402"/>
        <w:gridCol w:w="1018"/>
        <w:gridCol w:w="1013"/>
        <w:gridCol w:w="1306"/>
      </w:tblGrid>
      <w:tr>
        <w:tblPrEx>
          <w:shd w:val="clear" w:color="auto" w:fill="auto"/>
          <w:tblCellMar>
            <w:top w:w="0" w:type="dxa"/>
            <w:left w:w="0" w:type="dxa"/>
            <w:bottom w:w="0" w:type="dxa"/>
            <w:right w:w="0" w:type="dxa"/>
          </w:tblCellMar>
        </w:tblPrEx>
        <w:trPr>
          <w:trHeight w:val="375" w:hRule="atLeast"/>
        </w:trPr>
        <w:tc>
          <w:tcPr>
            <w:tcW w:w="75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color w:val="auto"/>
                <w:highlight w:val="none"/>
              </w:rPr>
            </w:pPr>
            <w:r>
              <w:rPr>
                <w:rFonts w:hint="eastAsia"/>
                <w:color w:val="auto"/>
                <w:highlight w:val="none"/>
                <w:lang w:val="en-US" w:eastAsia="zh-CN"/>
              </w:rPr>
              <w:t>部门（单位）名称</w:t>
            </w:r>
          </w:p>
        </w:tc>
        <w:tc>
          <w:tcPr>
            <w:tcW w:w="4246"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南召县民政局</w:t>
            </w:r>
          </w:p>
        </w:tc>
      </w:tr>
      <w:tr>
        <w:tblPrEx>
          <w:shd w:val="clear" w:color="auto" w:fill="auto"/>
          <w:tblCellMar>
            <w:top w:w="0" w:type="dxa"/>
            <w:left w:w="0" w:type="dxa"/>
            <w:bottom w:w="0" w:type="dxa"/>
            <w:right w:w="0" w:type="dxa"/>
          </w:tblCellMar>
        </w:tblPrEx>
        <w:trPr>
          <w:trHeight w:val="375" w:hRule="atLeast"/>
        </w:trPr>
        <w:tc>
          <w:tcPr>
            <w:tcW w:w="38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预算执行情况</w:t>
            </w: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年初数</w:t>
            </w:r>
          </w:p>
        </w:tc>
        <w:tc>
          <w:tcPr>
            <w:tcW w:w="13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全年数</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全年执行数</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分值</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预算执行率</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得分</w:t>
            </w:r>
          </w:p>
        </w:tc>
      </w:tr>
      <w:tr>
        <w:tblPrEx>
          <w:shd w:val="clear" w:color="auto" w:fill="auto"/>
          <w:tblCellMar>
            <w:top w:w="0" w:type="dxa"/>
            <w:left w:w="0" w:type="dxa"/>
            <w:bottom w:w="0" w:type="dxa"/>
            <w:right w:w="0" w:type="dxa"/>
          </w:tblCellMar>
        </w:tblPrEx>
        <w:trPr>
          <w:trHeight w:val="375" w:hRule="atLeast"/>
        </w:trPr>
        <w:tc>
          <w:tcPr>
            <w:tcW w:w="3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p>
        </w:tc>
        <w:tc>
          <w:tcPr>
            <w:tcW w:w="11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部门预算总额（万元）</w:t>
            </w:r>
          </w:p>
        </w:tc>
        <w:tc>
          <w:tcPr>
            <w:tcW w:w="5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12939.878</w:t>
            </w:r>
          </w:p>
        </w:tc>
        <w:tc>
          <w:tcPr>
            <w:tcW w:w="13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 xml:space="preserve">24677.42787 </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 xml:space="preserve">24110.020662 </w:t>
            </w: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10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97.70%</w:t>
            </w:r>
          </w:p>
        </w:tc>
        <w:tc>
          <w:tcPr>
            <w:tcW w:w="46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9.</w:t>
            </w:r>
            <w:r>
              <w:rPr>
                <w:rFonts w:hint="eastAsia"/>
                <w:color w:val="auto"/>
                <w:highlight w:val="none"/>
                <w:lang w:val="en-US" w:eastAsia="zh-CN"/>
              </w:rPr>
              <w:t>77</w:t>
            </w:r>
            <w:r>
              <w:rPr>
                <w:rFonts w:hint="default"/>
                <w:color w:val="auto"/>
                <w:highlight w:val="none"/>
                <w:lang w:val="en-US" w:eastAsia="zh-CN"/>
              </w:rPr>
              <w:t xml:space="preserve"> </w:t>
            </w:r>
          </w:p>
        </w:tc>
      </w:tr>
      <w:tr>
        <w:tblPrEx>
          <w:shd w:val="clear" w:color="auto" w:fill="auto"/>
          <w:tblCellMar>
            <w:top w:w="0" w:type="dxa"/>
            <w:left w:w="0" w:type="dxa"/>
            <w:bottom w:w="0" w:type="dxa"/>
            <w:right w:w="0" w:type="dxa"/>
          </w:tblCellMar>
        </w:tblPrEx>
        <w:trPr>
          <w:trHeight w:val="510" w:hRule="atLeast"/>
        </w:trPr>
        <w:tc>
          <w:tcPr>
            <w:tcW w:w="3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资金来源</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财政性资金</w:t>
            </w:r>
          </w:p>
        </w:tc>
        <w:tc>
          <w:tcPr>
            <w:tcW w:w="5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12939.878</w:t>
            </w:r>
          </w:p>
        </w:tc>
        <w:tc>
          <w:tcPr>
            <w:tcW w:w="13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 xml:space="preserve">24677.42787 </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 xml:space="preserve">24110.020662 </w:t>
            </w: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97.70%</w:t>
            </w: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p>
        </w:tc>
      </w:tr>
      <w:tr>
        <w:tblPrEx>
          <w:shd w:val="clear" w:color="auto" w:fill="auto"/>
          <w:tblCellMar>
            <w:top w:w="0" w:type="dxa"/>
            <w:left w:w="0" w:type="dxa"/>
            <w:bottom w:w="0" w:type="dxa"/>
            <w:right w:w="0" w:type="dxa"/>
          </w:tblCellMar>
        </w:tblPrEx>
        <w:trPr>
          <w:trHeight w:val="375" w:hRule="atLeast"/>
        </w:trPr>
        <w:tc>
          <w:tcPr>
            <w:tcW w:w="3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其他资金</w:t>
            </w:r>
          </w:p>
        </w:tc>
        <w:tc>
          <w:tcPr>
            <w:tcW w:w="5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0</w:t>
            </w:r>
          </w:p>
        </w:tc>
        <w:tc>
          <w:tcPr>
            <w:tcW w:w="13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0</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0</w:t>
            </w: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w:t>
            </w: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p>
        </w:tc>
      </w:tr>
      <w:tr>
        <w:tblPrEx>
          <w:shd w:val="clear" w:color="auto" w:fill="auto"/>
          <w:tblCellMar>
            <w:top w:w="0" w:type="dxa"/>
            <w:left w:w="0" w:type="dxa"/>
            <w:bottom w:w="0" w:type="dxa"/>
            <w:right w:w="0" w:type="dxa"/>
          </w:tblCellMar>
        </w:tblPrEx>
        <w:trPr>
          <w:trHeight w:val="375" w:hRule="atLeast"/>
        </w:trPr>
        <w:tc>
          <w:tcPr>
            <w:tcW w:w="38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年度履职目标</w:t>
            </w:r>
          </w:p>
        </w:tc>
        <w:tc>
          <w:tcPr>
            <w:tcW w:w="292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预期目标</w:t>
            </w:r>
          </w:p>
        </w:tc>
        <w:tc>
          <w:tcPr>
            <w:tcW w:w="169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实际完成情况</w:t>
            </w:r>
          </w:p>
        </w:tc>
      </w:tr>
      <w:tr>
        <w:tblPrEx>
          <w:shd w:val="clear" w:color="auto" w:fill="auto"/>
          <w:tblCellMar>
            <w:top w:w="0" w:type="dxa"/>
            <w:left w:w="0" w:type="dxa"/>
            <w:bottom w:w="0" w:type="dxa"/>
            <w:right w:w="0" w:type="dxa"/>
          </w:tblCellMar>
        </w:tblPrEx>
        <w:trPr>
          <w:trHeight w:val="375" w:hRule="atLeast"/>
        </w:trPr>
        <w:tc>
          <w:tcPr>
            <w:tcW w:w="3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目标名称</w:t>
            </w:r>
          </w:p>
        </w:tc>
        <w:tc>
          <w:tcPr>
            <w:tcW w:w="255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主要内容</w:t>
            </w:r>
          </w:p>
        </w:tc>
        <w:tc>
          <w:tcPr>
            <w:tcW w:w="169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目标完成情况</w:t>
            </w:r>
          </w:p>
        </w:tc>
      </w:tr>
      <w:tr>
        <w:tblPrEx>
          <w:tblCellMar>
            <w:top w:w="0" w:type="dxa"/>
            <w:left w:w="0" w:type="dxa"/>
            <w:bottom w:w="0" w:type="dxa"/>
            <w:right w:w="0" w:type="dxa"/>
          </w:tblCellMar>
        </w:tblPrEx>
        <w:trPr>
          <w:trHeight w:val="375" w:hRule="atLeast"/>
        </w:trPr>
        <w:tc>
          <w:tcPr>
            <w:tcW w:w="3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color w:val="auto"/>
                <w:highlight w:val="none"/>
                <w:lang w:val="en-US" w:eastAsia="zh-CN"/>
              </w:rPr>
              <w:t>目标</w:t>
            </w:r>
            <w:r>
              <w:rPr>
                <w:rFonts w:hint="default"/>
                <w:color w:val="auto"/>
                <w:highlight w:val="none"/>
                <w:lang w:val="en-US" w:eastAsia="zh-CN"/>
              </w:rPr>
              <w:t>1:</w:t>
            </w:r>
          </w:p>
        </w:tc>
        <w:tc>
          <w:tcPr>
            <w:tcW w:w="255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jc w:val="left"/>
              <w:rPr>
                <w:rFonts w:hint="eastAsia"/>
                <w:color w:val="auto"/>
                <w:highlight w:val="none"/>
              </w:rPr>
            </w:pPr>
            <w:r>
              <w:rPr>
                <w:rFonts w:hint="eastAsia"/>
                <w:color w:val="auto"/>
                <w:highlight w:val="none"/>
                <w:lang w:val="en-US" w:eastAsia="zh-CN"/>
              </w:rPr>
              <w:t>落实惠民政策，做好民生保障工作。</w:t>
            </w:r>
          </w:p>
        </w:tc>
        <w:tc>
          <w:tcPr>
            <w:tcW w:w="169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已完成</w:t>
            </w:r>
          </w:p>
        </w:tc>
      </w:tr>
      <w:tr>
        <w:tblPrEx>
          <w:shd w:val="clear" w:color="auto" w:fill="auto"/>
          <w:tblCellMar>
            <w:top w:w="0" w:type="dxa"/>
            <w:left w:w="0" w:type="dxa"/>
            <w:bottom w:w="0" w:type="dxa"/>
            <w:right w:w="0" w:type="dxa"/>
          </w:tblCellMar>
        </w:tblPrEx>
        <w:trPr>
          <w:trHeight w:val="375" w:hRule="atLeast"/>
        </w:trPr>
        <w:tc>
          <w:tcPr>
            <w:tcW w:w="3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color w:val="auto"/>
                <w:highlight w:val="none"/>
                <w:lang w:val="en-US" w:eastAsia="zh-CN"/>
              </w:rPr>
            </w:pPr>
            <w:r>
              <w:rPr>
                <w:rFonts w:hint="eastAsia"/>
                <w:color w:val="auto"/>
                <w:highlight w:val="none"/>
                <w:lang w:val="en-US" w:eastAsia="zh-CN"/>
              </w:rPr>
              <w:t>目标2:</w:t>
            </w:r>
          </w:p>
        </w:tc>
        <w:tc>
          <w:tcPr>
            <w:tcW w:w="255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jc w:val="left"/>
              <w:rPr>
                <w:rFonts w:hint="eastAsia"/>
                <w:color w:val="auto"/>
                <w:highlight w:val="none"/>
                <w:lang w:val="en-US" w:eastAsia="zh-CN"/>
              </w:rPr>
            </w:pPr>
            <w:r>
              <w:rPr>
                <w:rFonts w:hint="eastAsia"/>
                <w:color w:val="auto"/>
                <w:highlight w:val="none"/>
                <w:lang w:val="en-US" w:eastAsia="zh-CN"/>
              </w:rPr>
              <w:t>深入推进殡葬改革，提升火化率。</w:t>
            </w:r>
          </w:p>
        </w:tc>
        <w:tc>
          <w:tcPr>
            <w:tcW w:w="169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lang w:val="en-US" w:eastAsia="zh-CN"/>
              </w:rPr>
            </w:pPr>
          </w:p>
        </w:tc>
      </w:tr>
      <w:tr>
        <w:tblPrEx>
          <w:shd w:val="clear" w:color="auto" w:fill="auto"/>
          <w:tblCellMar>
            <w:top w:w="0" w:type="dxa"/>
            <w:left w:w="0" w:type="dxa"/>
            <w:bottom w:w="0" w:type="dxa"/>
            <w:right w:w="0" w:type="dxa"/>
          </w:tblCellMar>
        </w:tblPrEx>
        <w:trPr>
          <w:trHeight w:val="375" w:hRule="atLeast"/>
        </w:trPr>
        <w:tc>
          <w:tcPr>
            <w:tcW w:w="3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color w:val="auto"/>
                <w:highlight w:val="none"/>
                <w:lang w:val="en-US" w:eastAsia="zh-CN"/>
              </w:rPr>
              <w:t>目标</w:t>
            </w:r>
            <w:r>
              <w:rPr>
                <w:rFonts w:hint="eastAsia"/>
                <w:color w:val="auto"/>
                <w:highlight w:val="none"/>
                <w:lang w:val="en-US" w:eastAsia="zh-CN"/>
              </w:rPr>
              <w:t>3</w:t>
            </w:r>
            <w:r>
              <w:rPr>
                <w:rFonts w:hint="default"/>
                <w:color w:val="auto"/>
                <w:highlight w:val="none"/>
                <w:lang w:val="en-US" w:eastAsia="zh-CN"/>
              </w:rPr>
              <w:t>:</w:t>
            </w:r>
          </w:p>
        </w:tc>
        <w:tc>
          <w:tcPr>
            <w:tcW w:w="255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jc w:val="left"/>
              <w:rPr>
                <w:rFonts w:hint="eastAsia"/>
                <w:color w:val="auto"/>
                <w:highlight w:val="none"/>
              </w:rPr>
            </w:pPr>
            <w:r>
              <w:rPr>
                <w:rFonts w:hint="eastAsia"/>
                <w:color w:val="auto"/>
                <w:highlight w:val="none"/>
              </w:rPr>
              <w:t>推进养老服务体系建设。</w:t>
            </w:r>
          </w:p>
        </w:tc>
        <w:tc>
          <w:tcPr>
            <w:tcW w:w="169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已完成</w:t>
            </w:r>
          </w:p>
        </w:tc>
      </w:tr>
      <w:tr>
        <w:tblPrEx>
          <w:shd w:val="clear" w:color="auto" w:fill="auto"/>
          <w:tblCellMar>
            <w:top w:w="0" w:type="dxa"/>
            <w:left w:w="0" w:type="dxa"/>
            <w:bottom w:w="0" w:type="dxa"/>
            <w:right w:w="0" w:type="dxa"/>
          </w:tblCellMar>
        </w:tblPrEx>
        <w:trPr>
          <w:trHeight w:val="375" w:hRule="atLeast"/>
        </w:trPr>
        <w:tc>
          <w:tcPr>
            <w:tcW w:w="38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年度主要任务</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任务名称</w:t>
            </w:r>
          </w:p>
        </w:tc>
        <w:tc>
          <w:tcPr>
            <w:tcW w:w="255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jc w:val="left"/>
              <w:rPr>
                <w:rFonts w:hint="eastAsia"/>
                <w:color w:val="auto"/>
                <w:highlight w:val="none"/>
              </w:rPr>
            </w:pPr>
            <w:r>
              <w:rPr>
                <w:rFonts w:hint="eastAsia"/>
                <w:color w:val="auto"/>
                <w:highlight w:val="none"/>
                <w:lang w:val="en-US" w:eastAsia="zh-CN"/>
              </w:rPr>
              <w:t>主要内容</w:t>
            </w:r>
          </w:p>
        </w:tc>
        <w:tc>
          <w:tcPr>
            <w:tcW w:w="169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任务完成情况</w:t>
            </w:r>
          </w:p>
        </w:tc>
      </w:tr>
      <w:tr>
        <w:tblPrEx>
          <w:tblCellMar>
            <w:top w:w="0" w:type="dxa"/>
            <w:left w:w="0" w:type="dxa"/>
            <w:bottom w:w="0" w:type="dxa"/>
            <w:right w:w="0" w:type="dxa"/>
          </w:tblCellMar>
        </w:tblPrEx>
        <w:trPr>
          <w:trHeight w:val="375" w:hRule="atLeast"/>
        </w:trPr>
        <w:tc>
          <w:tcPr>
            <w:tcW w:w="3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color w:val="auto"/>
                <w:highlight w:val="none"/>
                <w:lang w:val="en-US" w:eastAsia="zh-CN"/>
              </w:rPr>
              <w:t>任务</w:t>
            </w:r>
            <w:r>
              <w:rPr>
                <w:rFonts w:hint="default"/>
                <w:color w:val="auto"/>
                <w:highlight w:val="none"/>
                <w:lang w:val="en-US" w:eastAsia="zh-CN"/>
              </w:rPr>
              <w:t>1:</w:t>
            </w:r>
          </w:p>
        </w:tc>
        <w:tc>
          <w:tcPr>
            <w:tcW w:w="255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jc w:val="left"/>
              <w:rPr>
                <w:rFonts w:hint="eastAsia"/>
                <w:color w:val="auto"/>
                <w:highlight w:val="none"/>
              </w:rPr>
            </w:pPr>
            <w:r>
              <w:rPr>
                <w:rFonts w:hint="eastAsia"/>
                <w:color w:val="auto"/>
                <w:highlight w:val="none"/>
                <w:lang w:val="en-US" w:eastAsia="zh-CN"/>
              </w:rPr>
              <w:t>及时足额发放各类补助、优待金、慰问金、奖励金等及时足额发放低保、特困人员供养、临时救助、残疾人两项补贴、孤儿和事实无人抚养儿童救助、高龄津贴、政福保和政康保工程等资金。</w:t>
            </w:r>
          </w:p>
        </w:tc>
        <w:tc>
          <w:tcPr>
            <w:tcW w:w="169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已完成</w:t>
            </w:r>
          </w:p>
        </w:tc>
      </w:tr>
      <w:tr>
        <w:tblPrEx>
          <w:tblCellMar>
            <w:top w:w="0" w:type="dxa"/>
            <w:left w:w="0" w:type="dxa"/>
            <w:bottom w:w="0" w:type="dxa"/>
            <w:right w:w="0" w:type="dxa"/>
          </w:tblCellMar>
        </w:tblPrEx>
        <w:trPr>
          <w:trHeight w:val="375" w:hRule="atLeast"/>
        </w:trPr>
        <w:tc>
          <w:tcPr>
            <w:tcW w:w="3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color w:val="auto"/>
                <w:highlight w:val="none"/>
                <w:lang w:val="en-US" w:eastAsia="zh-CN"/>
              </w:rPr>
              <w:t>任务</w:t>
            </w:r>
            <w:r>
              <w:rPr>
                <w:rFonts w:hint="default"/>
                <w:color w:val="auto"/>
                <w:highlight w:val="none"/>
                <w:lang w:val="en-US" w:eastAsia="zh-CN"/>
              </w:rPr>
              <w:t>2:</w:t>
            </w:r>
          </w:p>
        </w:tc>
        <w:tc>
          <w:tcPr>
            <w:tcW w:w="255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jc w:val="left"/>
              <w:rPr>
                <w:rFonts w:hint="eastAsia"/>
                <w:color w:val="auto"/>
                <w:highlight w:val="none"/>
              </w:rPr>
            </w:pPr>
            <w:r>
              <w:rPr>
                <w:rFonts w:hint="eastAsia"/>
                <w:color w:val="auto"/>
                <w:highlight w:val="none"/>
                <w:lang w:val="en-US" w:eastAsia="zh-CN"/>
              </w:rPr>
              <w:t>加快推进各级公益性公墓建设。</w:t>
            </w:r>
          </w:p>
        </w:tc>
        <w:tc>
          <w:tcPr>
            <w:tcW w:w="169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已完成</w:t>
            </w:r>
          </w:p>
        </w:tc>
      </w:tr>
      <w:tr>
        <w:tblPrEx>
          <w:shd w:val="clear" w:color="auto" w:fill="auto"/>
          <w:tblCellMar>
            <w:top w:w="0" w:type="dxa"/>
            <w:left w:w="0" w:type="dxa"/>
            <w:bottom w:w="0" w:type="dxa"/>
            <w:right w:w="0" w:type="dxa"/>
          </w:tblCellMar>
        </w:tblPrEx>
        <w:trPr>
          <w:trHeight w:val="760" w:hRule="atLeast"/>
        </w:trPr>
        <w:tc>
          <w:tcPr>
            <w:tcW w:w="3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color w:val="auto"/>
                <w:highlight w:val="none"/>
                <w:lang w:val="en-US" w:eastAsia="zh-CN"/>
              </w:rPr>
              <w:t>任务</w:t>
            </w:r>
            <w:r>
              <w:rPr>
                <w:rFonts w:hint="default"/>
                <w:color w:val="auto"/>
                <w:highlight w:val="none"/>
                <w:lang w:val="en-US" w:eastAsia="zh-CN"/>
              </w:rPr>
              <w:t>3:</w:t>
            </w:r>
          </w:p>
        </w:tc>
        <w:tc>
          <w:tcPr>
            <w:tcW w:w="255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jc w:val="left"/>
              <w:rPr>
                <w:rFonts w:hint="eastAsia"/>
                <w:color w:val="auto"/>
                <w:highlight w:val="none"/>
              </w:rPr>
            </w:pPr>
            <w:r>
              <w:rPr>
                <w:rFonts w:hint="eastAsia"/>
                <w:color w:val="auto"/>
                <w:highlight w:val="none"/>
                <w:lang w:val="en-US" w:eastAsia="zh-CN"/>
              </w:rPr>
              <w:t>逐步完善养老服务体制，推进养老项目建设。</w:t>
            </w:r>
          </w:p>
        </w:tc>
        <w:tc>
          <w:tcPr>
            <w:tcW w:w="169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已完成</w:t>
            </w:r>
          </w:p>
        </w:tc>
      </w:tr>
      <w:tr>
        <w:tblPrEx>
          <w:shd w:val="clear" w:color="auto" w:fill="auto"/>
          <w:tblCellMar>
            <w:top w:w="0" w:type="dxa"/>
            <w:left w:w="0" w:type="dxa"/>
            <w:bottom w:w="0" w:type="dxa"/>
            <w:right w:w="0" w:type="dxa"/>
          </w:tblCellMar>
        </w:tblPrEx>
        <w:trPr>
          <w:trHeight w:val="1125" w:hRule="atLeast"/>
        </w:trPr>
        <w:tc>
          <w:tcPr>
            <w:tcW w:w="2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一级指标</w:t>
            </w:r>
          </w:p>
        </w:tc>
        <w:tc>
          <w:tcPr>
            <w:tcW w:w="1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分值</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二级指标</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三级指标</w:t>
            </w:r>
          </w:p>
        </w:tc>
        <w:tc>
          <w:tcPr>
            <w:tcW w:w="5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指标值</w:t>
            </w:r>
          </w:p>
        </w:tc>
        <w:tc>
          <w:tcPr>
            <w:tcW w:w="13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指标说明及评分要点</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实际完成值</w:t>
            </w:r>
          </w:p>
        </w:tc>
        <w:tc>
          <w:tcPr>
            <w:tcW w:w="364"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分值</w:t>
            </w:r>
          </w:p>
        </w:tc>
        <w:tc>
          <w:tcPr>
            <w:tcW w:w="362" w:type="pct"/>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得分</w:t>
            </w:r>
          </w:p>
        </w:tc>
        <w:tc>
          <w:tcPr>
            <w:tcW w:w="465" w:type="pct"/>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未完成原因分析及改进措施</w:t>
            </w:r>
          </w:p>
        </w:tc>
      </w:tr>
      <w:tr>
        <w:tblPrEx>
          <w:shd w:val="clear" w:color="auto" w:fill="auto"/>
          <w:tblCellMar>
            <w:top w:w="0" w:type="dxa"/>
            <w:left w:w="0" w:type="dxa"/>
            <w:bottom w:w="0" w:type="dxa"/>
            <w:right w:w="0" w:type="dxa"/>
          </w:tblCellMar>
        </w:tblPrEx>
        <w:trPr>
          <w:trHeight w:val="2097" w:hRule="atLeast"/>
        </w:trPr>
        <w:tc>
          <w:tcPr>
            <w:tcW w:w="2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投入管理指标</w:t>
            </w:r>
          </w:p>
        </w:tc>
        <w:tc>
          <w:tcPr>
            <w:tcW w:w="1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30</w:t>
            </w: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工作目标管理</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年度履职目标相关性</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相关</w:t>
            </w:r>
          </w:p>
        </w:tc>
        <w:tc>
          <w:tcPr>
            <w:tcW w:w="13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jc w:val="left"/>
              <w:rPr>
                <w:rFonts w:hint="eastAsia"/>
                <w:color w:val="auto"/>
                <w:highlight w:val="none"/>
              </w:rPr>
            </w:pPr>
            <w:r>
              <w:rPr>
                <w:rFonts w:hint="eastAsia"/>
                <w:color w:val="auto"/>
                <w:highlight w:val="none"/>
                <w:lang w:val="en-US" w:eastAsia="zh-CN"/>
              </w:rPr>
              <w:t>1.年度履职目标是否符合国家、省、市、县委、县政府战略部署和发展规划，与国家、省、市、县宏观政策、行政政策一致；</w:t>
            </w:r>
            <w:r>
              <w:rPr>
                <w:rFonts w:hint="eastAsia"/>
                <w:color w:val="auto"/>
                <w:highlight w:val="none"/>
                <w:lang w:val="en-US" w:eastAsia="zh-CN"/>
              </w:rPr>
              <w:br w:type="textWrapping"/>
            </w:r>
            <w:r>
              <w:rPr>
                <w:rFonts w:hint="eastAsia"/>
                <w:color w:val="auto"/>
                <w:highlight w:val="none"/>
                <w:lang w:val="en-US" w:eastAsia="zh-CN"/>
              </w:rPr>
              <w:t>2.年度履职目标是否与部门职责、工作规划和重点工作相关；</w:t>
            </w:r>
            <w:r>
              <w:rPr>
                <w:rFonts w:hint="eastAsia"/>
                <w:color w:val="auto"/>
                <w:highlight w:val="none"/>
                <w:lang w:val="en-US" w:eastAsia="zh-CN"/>
              </w:rPr>
              <w:br w:type="textWrapping"/>
            </w:r>
            <w:r>
              <w:rPr>
                <w:rFonts w:hint="eastAsia"/>
                <w:color w:val="auto"/>
                <w:highlight w:val="none"/>
                <w:lang w:val="en-US" w:eastAsia="zh-CN"/>
              </w:rPr>
              <w:t>3.确定的预算项目是否合理，是否与工作目标密切相关；</w:t>
            </w:r>
            <w:r>
              <w:rPr>
                <w:rFonts w:hint="eastAsia"/>
                <w:color w:val="auto"/>
                <w:highlight w:val="none"/>
                <w:lang w:val="en-US" w:eastAsia="zh-CN"/>
              </w:rPr>
              <w:br w:type="textWrapping"/>
            </w:r>
            <w:r>
              <w:rPr>
                <w:rFonts w:hint="eastAsia"/>
                <w:color w:val="auto"/>
                <w:highlight w:val="none"/>
                <w:lang w:val="en-US" w:eastAsia="zh-CN"/>
              </w:rPr>
              <w:t>4.工作任务和项目预算安排是否合理。</w:t>
            </w:r>
            <w:r>
              <w:rPr>
                <w:rFonts w:hint="eastAsia"/>
                <w:color w:val="auto"/>
                <w:highlight w:val="none"/>
                <w:lang w:val="en-US" w:eastAsia="zh-CN"/>
              </w:rPr>
              <w:br w:type="textWrapping"/>
            </w:r>
            <w:r>
              <w:rPr>
                <w:rFonts w:hint="eastAsia"/>
                <w:color w:val="auto"/>
                <w:highlight w:val="none"/>
                <w:lang w:val="en-US" w:eastAsia="zh-CN"/>
              </w:rPr>
              <w:t>每符合1项得0.5分。</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相关</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2</w:t>
            </w:r>
          </w:p>
        </w:tc>
        <w:tc>
          <w:tcPr>
            <w:tcW w:w="362"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2</w:t>
            </w:r>
          </w:p>
        </w:tc>
        <w:tc>
          <w:tcPr>
            <w:tcW w:w="465"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p>
        </w:tc>
      </w:tr>
      <w:tr>
        <w:tblPrEx>
          <w:shd w:val="clear" w:color="auto" w:fill="auto"/>
          <w:tblCellMar>
            <w:top w:w="0" w:type="dxa"/>
            <w:left w:w="0" w:type="dxa"/>
            <w:bottom w:w="0" w:type="dxa"/>
            <w:right w:w="0" w:type="dxa"/>
          </w:tblCellMar>
        </w:tblPrEx>
        <w:trPr>
          <w:trHeight w:val="2625" w:hRule="atLeast"/>
        </w:trPr>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工作任务科学性</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科学</w:t>
            </w:r>
          </w:p>
        </w:tc>
        <w:tc>
          <w:tcPr>
            <w:tcW w:w="13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jc w:val="left"/>
              <w:rPr>
                <w:rFonts w:hint="eastAsia"/>
                <w:color w:val="auto"/>
                <w:highlight w:val="none"/>
              </w:rPr>
            </w:pPr>
            <w:r>
              <w:rPr>
                <w:rFonts w:hint="eastAsia"/>
                <w:color w:val="auto"/>
                <w:highlight w:val="none"/>
                <w:lang w:val="en-US" w:eastAsia="zh-CN"/>
              </w:rPr>
              <w:t>1.工作任务是否有明确的绩效目标，绩效目标是否与部门年度履职目标一致，是否能体现工作任务的产出和效果；</w:t>
            </w:r>
            <w:r>
              <w:rPr>
                <w:rFonts w:hint="eastAsia"/>
                <w:color w:val="auto"/>
                <w:highlight w:val="none"/>
                <w:lang w:val="en-US" w:eastAsia="zh-CN"/>
              </w:rPr>
              <w:br w:type="textWrapping"/>
            </w:r>
            <w:r>
              <w:rPr>
                <w:rFonts w:hint="eastAsia"/>
                <w:color w:val="auto"/>
                <w:highlight w:val="none"/>
                <w:lang w:val="en-US" w:eastAsia="zh-CN"/>
              </w:rPr>
              <w:t>2.工作任务对应的预算项目是否有明确的绩效目标，绩效目标是否与部门职责目标、工作任务目标一致，是否能体现预算项目的产出和效果。</w:t>
            </w:r>
            <w:r>
              <w:rPr>
                <w:rFonts w:hint="eastAsia"/>
                <w:color w:val="auto"/>
                <w:highlight w:val="none"/>
                <w:lang w:val="en-US" w:eastAsia="zh-CN"/>
              </w:rPr>
              <w:br w:type="textWrapping"/>
            </w:r>
            <w:r>
              <w:rPr>
                <w:rFonts w:hint="eastAsia"/>
                <w:color w:val="auto"/>
                <w:highlight w:val="none"/>
                <w:lang w:val="en-US" w:eastAsia="zh-CN"/>
              </w:rPr>
              <w:t>每符合1项得1分。</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科学</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2</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2</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p>
        </w:tc>
      </w:tr>
      <w:tr>
        <w:tblPrEx>
          <w:shd w:val="clear" w:color="auto" w:fill="auto"/>
          <w:tblCellMar>
            <w:top w:w="0" w:type="dxa"/>
            <w:left w:w="0" w:type="dxa"/>
            <w:bottom w:w="0" w:type="dxa"/>
            <w:right w:w="0" w:type="dxa"/>
          </w:tblCellMar>
        </w:tblPrEx>
        <w:trPr>
          <w:trHeight w:val="90" w:hRule="atLeast"/>
        </w:trPr>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绩效指标合理性</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合理</w:t>
            </w:r>
          </w:p>
        </w:tc>
        <w:tc>
          <w:tcPr>
            <w:tcW w:w="13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jc w:val="left"/>
              <w:rPr>
                <w:rFonts w:hint="eastAsia"/>
                <w:color w:val="auto"/>
                <w:highlight w:val="none"/>
              </w:rPr>
            </w:pPr>
            <w:r>
              <w:rPr>
                <w:rFonts w:hint="eastAsia"/>
                <w:color w:val="auto"/>
                <w:highlight w:val="none"/>
                <w:lang w:val="en-US" w:eastAsia="zh-CN"/>
              </w:rPr>
              <w:t>1.工作任务、预算项目绩效指标设置是否准确反映部门绩效完成情况；</w:t>
            </w:r>
            <w:r>
              <w:rPr>
                <w:rFonts w:hint="eastAsia"/>
                <w:color w:val="auto"/>
                <w:highlight w:val="none"/>
                <w:lang w:val="en-US" w:eastAsia="zh-CN"/>
              </w:rPr>
              <w:br w:type="textWrapping"/>
            </w:r>
            <w:r>
              <w:rPr>
                <w:rFonts w:hint="eastAsia"/>
                <w:color w:val="auto"/>
                <w:highlight w:val="none"/>
                <w:lang w:val="en-US" w:eastAsia="zh-CN"/>
              </w:rPr>
              <w:t>2.工作任务、预算项目绩效指标是否清晰、细化、可评价、可衡量；</w:t>
            </w:r>
            <w:r>
              <w:rPr>
                <w:rFonts w:hint="eastAsia"/>
                <w:color w:val="auto"/>
                <w:highlight w:val="none"/>
                <w:lang w:val="en-US" w:eastAsia="zh-CN"/>
              </w:rPr>
              <w:br w:type="textWrapping"/>
            </w:r>
            <w:r>
              <w:rPr>
                <w:rFonts w:hint="eastAsia"/>
                <w:color w:val="auto"/>
                <w:highlight w:val="none"/>
                <w:lang w:val="en-US" w:eastAsia="zh-CN"/>
              </w:rPr>
              <w:t>3.工作任务预算项目绩效指标的评价标准是否清晰、可衡量；</w:t>
            </w:r>
            <w:r>
              <w:rPr>
                <w:rFonts w:hint="eastAsia"/>
                <w:color w:val="auto"/>
                <w:highlight w:val="none"/>
                <w:lang w:val="en-US" w:eastAsia="zh-CN"/>
              </w:rPr>
              <w:br w:type="textWrapping"/>
            </w:r>
            <w:r>
              <w:rPr>
                <w:rFonts w:hint="eastAsia"/>
                <w:color w:val="auto"/>
                <w:highlight w:val="none"/>
                <w:lang w:val="en-US" w:eastAsia="zh-CN"/>
              </w:rPr>
              <w:t>4.是否与部门年度的任务数或计划数相对应。</w:t>
            </w:r>
            <w:r>
              <w:rPr>
                <w:rFonts w:hint="eastAsia"/>
                <w:color w:val="auto"/>
                <w:highlight w:val="none"/>
                <w:lang w:val="en-US" w:eastAsia="zh-CN"/>
              </w:rPr>
              <w:br w:type="textWrapping"/>
            </w:r>
            <w:r>
              <w:rPr>
                <w:rFonts w:hint="eastAsia"/>
                <w:color w:val="auto"/>
                <w:highlight w:val="none"/>
                <w:lang w:val="en-US" w:eastAsia="zh-CN"/>
              </w:rPr>
              <w:t>每符合1项得0.5分。</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合理</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2</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r>
              <w:rPr>
                <w:rFonts w:hint="eastAsia"/>
                <w:color w:val="auto"/>
                <w:highlight w:val="none"/>
                <w:lang w:val="en-US" w:eastAsia="zh-CN"/>
              </w:rPr>
              <w:t>1</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jc w:val="left"/>
              <w:rPr>
                <w:rFonts w:hint="default"/>
                <w:color w:val="auto"/>
                <w:highlight w:val="none"/>
              </w:rPr>
            </w:pPr>
            <w:r>
              <w:rPr>
                <w:rFonts w:hint="default"/>
                <w:color w:val="auto"/>
                <w:highlight w:val="none"/>
              </w:rPr>
              <w:t>部分绩效指标及评价标准不够细化、量化、可衡量</w:t>
            </w:r>
          </w:p>
        </w:tc>
      </w:tr>
      <w:tr>
        <w:tblPrEx>
          <w:shd w:val="clear" w:color="auto" w:fill="auto"/>
          <w:tblCellMar>
            <w:top w:w="0" w:type="dxa"/>
            <w:left w:w="0" w:type="dxa"/>
            <w:bottom w:w="0" w:type="dxa"/>
            <w:right w:w="0" w:type="dxa"/>
          </w:tblCellMar>
        </w:tblPrEx>
        <w:trPr>
          <w:trHeight w:val="1500" w:hRule="atLeast"/>
        </w:trPr>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预算和财务管理</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预算编制完整性</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完整</w:t>
            </w:r>
          </w:p>
        </w:tc>
        <w:tc>
          <w:tcPr>
            <w:tcW w:w="13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jc w:val="left"/>
              <w:rPr>
                <w:rFonts w:hint="eastAsia"/>
                <w:color w:val="auto"/>
                <w:highlight w:val="none"/>
              </w:rPr>
            </w:pPr>
            <w:r>
              <w:rPr>
                <w:rFonts w:hint="eastAsia"/>
                <w:color w:val="auto"/>
                <w:highlight w:val="none"/>
                <w:lang w:val="en-US" w:eastAsia="zh-CN"/>
              </w:rPr>
              <w:t>1.部门所有收入是否全部纳入部门预算；</w:t>
            </w:r>
            <w:r>
              <w:rPr>
                <w:rFonts w:hint="eastAsia"/>
                <w:color w:val="auto"/>
                <w:highlight w:val="none"/>
                <w:lang w:val="en-US" w:eastAsia="zh-CN"/>
              </w:rPr>
              <w:br w:type="textWrapping"/>
            </w:r>
            <w:r>
              <w:rPr>
                <w:rFonts w:hint="eastAsia"/>
                <w:color w:val="auto"/>
                <w:highlight w:val="none"/>
                <w:lang w:val="en-US" w:eastAsia="zh-CN"/>
              </w:rPr>
              <w:t>2.部门支出预算是否统筹各类资金来源，全部纳入部门预算管理。</w:t>
            </w:r>
            <w:r>
              <w:rPr>
                <w:rFonts w:hint="eastAsia"/>
                <w:color w:val="auto"/>
                <w:highlight w:val="none"/>
                <w:lang w:val="en-US" w:eastAsia="zh-CN"/>
              </w:rPr>
              <w:br w:type="textWrapping"/>
            </w:r>
            <w:r>
              <w:rPr>
                <w:rFonts w:hint="eastAsia"/>
                <w:color w:val="auto"/>
                <w:highlight w:val="none"/>
                <w:lang w:val="en-US" w:eastAsia="zh-CN"/>
              </w:rPr>
              <w:t>每符合1项得1分。</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完整</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2</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2</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p>
        </w:tc>
      </w:tr>
      <w:tr>
        <w:tblPrEx>
          <w:shd w:val="clear" w:color="auto" w:fill="auto"/>
          <w:tblCellMar>
            <w:top w:w="0" w:type="dxa"/>
            <w:left w:w="0" w:type="dxa"/>
            <w:bottom w:w="0" w:type="dxa"/>
            <w:right w:w="0" w:type="dxa"/>
          </w:tblCellMar>
        </w:tblPrEx>
        <w:trPr>
          <w:trHeight w:val="1125" w:hRule="atLeast"/>
        </w:trPr>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专项资金细化率</w:t>
            </w:r>
          </w:p>
        </w:tc>
        <w:tc>
          <w:tcPr>
            <w:tcW w:w="517"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100%</w:t>
            </w:r>
          </w:p>
        </w:tc>
        <w:tc>
          <w:tcPr>
            <w:tcW w:w="1303"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5"/>
              <w:shd w:val="clear"/>
              <w:bidi w:val="0"/>
              <w:jc w:val="left"/>
              <w:rPr>
                <w:rFonts w:hint="eastAsia"/>
                <w:color w:val="auto"/>
                <w:highlight w:val="none"/>
              </w:rPr>
            </w:pPr>
            <w:r>
              <w:rPr>
                <w:rFonts w:hint="eastAsia"/>
                <w:color w:val="auto"/>
                <w:highlight w:val="none"/>
                <w:lang w:val="en-US" w:eastAsia="zh-CN"/>
              </w:rPr>
              <w:t>专项资金细化率=（已细化到具体乡镇和承担单位的资金数/部门参与分配资金总数）×100%</w:t>
            </w:r>
            <w:r>
              <w:rPr>
                <w:rFonts w:hint="eastAsia"/>
                <w:color w:val="auto"/>
                <w:highlight w:val="none"/>
                <w:lang w:val="en-US" w:eastAsia="zh-CN"/>
              </w:rPr>
              <w:br w:type="textWrapping"/>
            </w:r>
            <w:r>
              <w:rPr>
                <w:rFonts w:hint="eastAsia"/>
                <w:color w:val="auto"/>
                <w:highlight w:val="none"/>
                <w:lang w:val="en-US" w:eastAsia="zh-CN"/>
              </w:rPr>
              <w:t>得分=专项资金细化率×2分</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100%</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2</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2</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p>
        </w:tc>
      </w:tr>
      <w:tr>
        <w:tblPrEx>
          <w:shd w:val="clear" w:color="auto" w:fill="auto"/>
          <w:tblCellMar>
            <w:top w:w="0" w:type="dxa"/>
            <w:left w:w="0" w:type="dxa"/>
            <w:bottom w:w="0" w:type="dxa"/>
            <w:right w:w="0" w:type="dxa"/>
          </w:tblCellMar>
        </w:tblPrEx>
        <w:trPr>
          <w:trHeight w:val="2250" w:hRule="atLeast"/>
        </w:trPr>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p>
        </w:tc>
        <w:tc>
          <w:tcPr>
            <w:tcW w:w="730"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预算调整率</w:t>
            </w:r>
          </w:p>
        </w:tc>
        <w:tc>
          <w:tcPr>
            <w:tcW w:w="5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≤10%</w:t>
            </w:r>
          </w:p>
        </w:tc>
        <w:tc>
          <w:tcPr>
            <w:tcW w:w="130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5"/>
              <w:shd w:val="clear"/>
              <w:bidi w:val="0"/>
              <w:jc w:val="left"/>
              <w:rPr>
                <w:rFonts w:hint="eastAsia"/>
                <w:color w:val="auto"/>
                <w:highlight w:val="none"/>
              </w:rPr>
            </w:pPr>
            <w:r>
              <w:rPr>
                <w:rFonts w:hint="eastAsia"/>
                <w:color w:val="auto"/>
                <w:highlight w:val="none"/>
                <w:lang w:val="en-US" w:eastAsia="zh-CN"/>
              </w:rPr>
              <w:t>预算调整率=（预算调整数/年初预算数）×100%</w:t>
            </w:r>
            <w:r>
              <w:rPr>
                <w:rFonts w:hint="eastAsia"/>
                <w:color w:val="auto"/>
                <w:highlight w:val="none"/>
                <w:lang w:val="en-US" w:eastAsia="zh-CN"/>
              </w:rPr>
              <w:br w:type="textWrapping"/>
            </w:r>
            <w:r>
              <w:rPr>
                <w:rFonts w:hint="eastAsia"/>
                <w:color w:val="auto"/>
                <w:highlight w:val="none"/>
                <w:lang w:val="en-US" w:eastAsia="zh-CN"/>
              </w:rPr>
              <w:t>预算调整数：部门（单位）在本年度内涉及预算的追加、追减或结构调整的资金总和（因落实国家政策、发生不可抗力、上级部门或本级党委政府临时交办而产生的调整除外）。</w:t>
            </w:r>
            <w:r>
              <w:rPr>
                <w:rFonts w:hint="eastAsia"/>
                <w:color w:val="auto"/>
                <w:highlight w:val="none"/>
                <w:lang w:val="en-US" w:eastAsia="zh-CN"/>
              </w:rPr>
              <w:br w:type="textWrapping"/>
            </w:r>
            <w:r>
              <w:rPr>
                <w:rFonts w:hint="eastAsia"/>
                <w:color w:val="auto"/>
                <w:highlight w:val="none"/>
                <w:lang w:val="en-US" w:eastAsia="zh-CN"/>
              </w:rPr>
              <w:t>预算调整率≤10%得满分，否则每超过1%扣0.2分。</w:t>
            </w:r>
          </w:p>
        </w:tc>
        <w:tc>
          <w:tcPr>
            <w:tcW w:w="501"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90.71%</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2</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0</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jc w:val="left"/>
              <w:rPr>
                <w:rFonts w:hint="eastAsia"/>
                <w:color w:val="auto"/>
                <w:highlight w:val="none"/>
              </w:rPr>
            </w:pPr>
            <w:r>
              <w:rPr>
                <w:rFonts w:hint="eastAsia"/>
                <w:color w:val="auto"/>
                <w:highlight w:val="none"/>
                <w:lang w:val="en-US" w:eastAsia="zh-CN"/>
              </w:rPr>
              <w:t>年中追加项目较多</w:t>
            </w:r>
          </w:p>
        </w:tc>
      </w:tr>
      <w:tr>
        <w:tblPrEx>
          <w:shd w:val="clear" w:color="auto" w:fill="auto"/>
          <w:tblCellMar>
            <w:top w:w="0" w:type="dxa"/>
            <w:left w:w="0" w:type="dxa"/>
            <w:bottom w:w="0" w:type="dxa"/>
            <w:right w:w="0" w:type="dxa"/>
          </w:tblCellMar>
        </w:tblPrEx>
        <w:trPr>
          <w:trHeight w:val="1875" w:hRule="atLeast"/>
        </w:trPr>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结转结余率</w:t>
            </w:r>
          </w:p>
        </w:tc>
        <w:tc>
          <w:tcPr>
            <w:tcW w:w="517"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≤10%</w:t>
            </w:r>
          </w:p>
        </w:tc>
        <w:tc>
          <w:tcPr>
            <w:tcW w:w="1303"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jc w:val="left"/>
              <w:rPr>
                <w:rFonts w:hint="eastAsia"/>
                <w:color w:val="auto"/>
                <w:highlight w:val="none"/>
              </w:rPr>
            </w:pPr>
            <w:r>
              <w:rPr>
                <w:rFonts w:hint="eastAsia"/>
                <w:color w:val="auto"/>
                <w:highlight w:val="none"/>
                <w:lang w:val="en-US" w:eastAsia="zh-CN"/>
              </w:rPr>
              <w:t>结转结余率=结转结余总额/预算数×100%。结转结余总额是指部门本年度的结转结余资金之和。预算数是指财政部门批复的本年度部门的（调整）预算数。</w:t>
            </w:r>
            <w:r>
              <w:rPr>
                <w:rFonts w:hint="eastAsia"/>
                <w:color w:val="auto"/>
                <w:highlight w:val="none"/>
                <w:lang w:val="en-US" w:eastAsia="zh-CN"/>
              </w:rPr>
              <w:br w:type="textWrapping"/>
            </w:r>
            <w:r>
              <w:rPr>
                <w:rFonts w:hint="eastAsia"/>
                <w:color w:val="auto"/>
                <w:highlight w:val="none"/>
                <w:lang w:val="en-US" w:eastAsia="zh-CN"/>
              </w:rPr>
              <w:t>结转结余率≤10%得满分，否则每超过1%扣0.1分。</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2.30%</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2</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2</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p>
        </w:tc>
      </w:tr>
      <w:tr>
        <w:tblPrEx>
          <w:shd w:val="clear" w:color="auto" w:fill="auto"/>
          <w:tblCellMar>
            <w:top w:w="0" w:type="dxa"/>
            <w:left w:w="0" w:type="dxa"/>
            <w:bottom w:w="0" w:type="dxa"/>
            <w:right w:w="0" w:type="dxa"/>
          </w:tblCellMar>
        </w:tblPrEx>
        <w:trPr>
          <w:trHeight w:val="1125" w:hRule="atLeast"/>
        </w:trPr>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w:t>
            </w:r>
            <w:r>
              <w:rPr>
                <w:color w:val="auto"/>
                <w:highlight w:val="none"/>
                <w:lang w:val="en-US" w:eastAsia="zh-CN"/>
              </w:rPr>
              <w:t>三公经费”控制率</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≤100%</w:t>
            </w:r>
          </w:p>
        </w:tc>
        <w:tc>
          <w:tcPr>
            <w:tcW w:w="13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jc w:val="left"/>
              <w:rPr>
                <w:rFonts w:hint="eastAsia"/>
                <w:color w:val="auto"/>
                <w:highlight w:val="none"/>
              </w:rPr>
            </w:pPr>
            <w:r>
              <w:rPr>
                <w:rFonts w:hint="eastAsia"/>
                <w:color w:val="auto"/>
                <w:highlight w:val="none"/>
                <w:lang w:val="en-US" w:eastAsia="zh-CN"/>
              </w:rPr>
              <w:t>“三公经费”控制率=本年度“三公经费”实际支出数/“三公经费”预算数×100%</w:t>
            </w:r>
            <w:r>
              <w:rPr>
                <w:rFonts w:hint="eastAsia"/>
                <w:color w:val="auto"/>
                <w:highlight w:val="none"/>
                <w:lang w:val="en-US" w:eastAsia="zh-CN"/>
              </w:rPr>
              <w:br w:type="textWrapping"/>
            </w:r>
            <w:r>
              <w:rPr>
                <w:rFonts w:hint="eastAsia"/>
                <w:color w:val="auto"/>
                <w:highlight w:val="none"/>
                <w:lang w:val="en-US" w:eastAsia="zh-CN"/>
              </w:rPr>
              <w:t>“三公经费”控制率≤100%得满分，否则不得分。</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r>
              <w:rPr>
                <w:rFonts w:hint="eastAsia"/>
                <w:color w:val="auto"/>
                <w:highlight w:val="none"/>
                <w:lang w:val="en-US" w:eastAsia="zh-CN"/>
              </w:rPr>
              <w:t>64.39</w:t>
            </w:r>
            <w:r>
              <w:rPr>
                <w:rFonts w:hint="default"/>
                <w:color w:val="auto"/>
                <w:highlight w:val="none"/>
                <w:lang w:val="en-US" w:eastAsia="zh-CN"/>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1</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p>
        </w:tc>
      </w:tr>
      <w:tr>
        <w:tblPrEx>
          <w:tblCellMar>
            <w:top w:w="0" w:type="dxa"/>
            <w:left w:w="0" w:type="dxa"/>
            <w:bottom w:w="0" w:type="dxa"/>
            <w:right w:w="0" w:type="dxa"/>
          </w:tblCellMar>
        </w:tblPrEx>
        <w:trPr>
          <w:trHeight w:val="930" w:hRule="atLeast"/>
        </w:trPr>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政府采购执行率</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100%</w:t>
            </w:r>
          </w:p>
        </w:tc>
        <w:tc>
          <w:tcPr>
            <w:tcW w:w="13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jc w:val="left"/>
              <w:rPr>
                <w:rFonts w:hint="eastAsia"/>
                <w:color w:val="auto"/>
                <w:highlight w:val="none"/>
              </w:rPr>
            </w:pPr>
            <w:r>
              <w:rPr>
                <w:rFonts w:hint="eastAsia"/>
                <w:color w:val="auto"/>
                <w:highlight w:val="none"/>
                <w:lang w:val="en-US" w:eastAsia="zh-CN"/>
              </w:rPr>
              <w:t>政府采购执行率=（实际政府采购金额/政府采购预算数）×100%。政府采购预算：采购机关根据事业发展计划和行政任务编制的、并经过规定程序批准的年度政府采购计划。</w:t>
            </w:r>
            <w:r>
              <w:rPr>
                <w:rFonts w:hint="eastAsia"/>
                <w:color w:val="auto"/>
                <w:highlight w:val="none"/>
                <w:lang w:val="en-US" w:eastAsia="zh-CN"/>
              </w:rPr>
              <w:br w:type="textWrapping"/>
            </w:r>
            <w:r>
              <w:rPr>
                <w:rFonts w:hint="eastAsia"/>
                <w:color w:val="auto"/>
                <w:highlight w:val="none"/>
                <w:lang w:val="en-US" w:eastAsia="zh-CN"/>
              </w:rPr>
              <w:t>得分=政府采购执行率×1分</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100%</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1</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p>
        </w:tc>
      </w:tr>
      <w:tr>
        <w:tblPrEx>
          <w:shd w:val="clear" w:color="auto" w:fill="auto"/>
          <w:tblCellMar>
            <w:top w:w="0" w:type="dxa"/>
            <w:left w:w="0" w:type="dxa"/>
            <w:bottom w:w="0" w:type="dxa"/>
            <w:right w:w="0" w:type="dxa"/>
          </w:tblCellMar>
        </w:tblPrEx>
        <w:trPr>
          <w:trHeight w:val="1125" w:hRule="atLeast"/>
        </w:trPr>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决算真实性</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真实</w:t>
            </w:r>
          </w:p>
        </w:tc>
        <w:tc>
          <w:tcPr>
            <w:tcW w:w="13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jc w:val="left"/>
              <w:rPr>
                <w:rFonts w:hint="eastAsia"/>
                <w:color w:val="auto"/>
                <w:highlight w:val="none"/>
              </w:rPr>
            </w:pPr>
            <w:r>
              <w:rPr>
                <w:rFonts w:hint="eastAsia"/>
                <w:color w:val="auto"/>
                <w:highlight w:val="none"/>
                <w:lang w:val="en-US" w:eastAsia="zh-CN"/>
              </w:rPr>
              <w:t>反映本部门决算工作情况。决算编制数据是否账表一致，即决算报表数据与会计账簿数据是否一致。</w:t>
            </w:r>
            <w:r>
              <w:rPr>
                <w:rFonts w:hint="eastAsia"/>
                <w:color w:val="auto"/>
                <w:highlight w:val="none"/>
                <w:lang w:val="en-US" w:eastAsia="zh-CN"/>
              </w:rPr>
              <w:br w:type="textWrapping"/>
            </w:r>
            <w:r>
              <w:rPr>
                <w:rFonts w:hint="eastAsia"/>
                <w:color w:val="auto"/>
                <w:highlight w:val="none"/>
                <w:lang w:val="en-US" w:eastAsia="zh-CN"/>
              </w:rPr>
              <w:t>符合本指标要求得满分，否则不得分。</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真实</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1</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p>
        </w:tc>
      </w:tr>
      <w:tr>
        <w:tblPrEx>
          <w:shd w:val="clear" w:color="auto" w:fill="auto"/>
          <w:tblCellMar>
            <w:top w:w="0" w:type="dxa"/>
            <w:left w:w="0" w:type="dxa"/>
            <w:bottom w:w="0" w:type="dxa"/>
            <w:right w:w="0" w:type="dxa"/>
          </w:tblCellMar>
        </w:tblPrEx>
        <w:trPr>
          <w:trHeight w:val="2197" w:hRule="atLeast"/>
        </w:trPr>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资金使用合规性</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合规</w:t>
            </w:r>
          </w:p>
        </w:tc>
        <w:tc>
          <w:tcPr>
            <w:tcW w:w="13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jc w:val="left"/>
              <w:rPr>
                <w:rFonts w:hint="eastAsia"/>
                <w:color w:val="auto"/>
                <w:highlight w:val="none"/>
              </w:rPr>
            </w:pPr>
            <w:r>
              <w:rPr>
                <w:rFonts w:hint="eastAsia"/>
                <w:color w:val="auto"/>
                <w:highlight w:val="none"/>
                <w:lang w:val="en-US" w:eastAsia="zh-CN"/>
              </w:rPr>
              <w:t>部门（单位）是否按照相关法律以及资金管理办法规定的用途使用预算资金，用以反映和考核部门（单位）预算资金的规范运行情况。1.是否符合国家财经法规和财务法规和财务管理制度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r>
              <w:rPr>
                <w:rFonts w:hint="eastAsia"/>
                <w:color w:val="auto"/>
                <w:highlight w:val="none"/>
                <w:lang w:val="en-US" w:eastAsia="zh-CN"/>
              </w:rPr>
              <w:br w:type="textWrapping"/>
            </w:r>
            <w:r>
              <w:rPr>
                <w:rFonts w:hint="eastAsia"/>
                <w:color w:val="auto"/>
                <w:highlight w:val="none"/>
                <w:lang w:val="en-US" w:eastAsia="zh-CN"/>
              </w:rPr>
              <w:t>每符合1项得0.25分。如不符合6、7、8不得分。</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合规</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2</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2</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p>
        </w:tc>
      </w:tr>
      <w:tr>
        <w:tblPrEx>
          <w:tblCellMar>
            <w:top w:w="0" w:type="dxa"/>
            <w:left w:w="0" w:type="dxa"/>
            <w:bottom w:w="0" w:type="dxa"/>
            <w:right w:w="0" w:type="dxa"/>
          </w:tblCellMar>
        </w:tblPrEx>
        <w:trPr>
          <w:trHeight w:val="3000" w:hRule="atLeast"/>
        </w:trPr>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管理制度健全性</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健全</w:t>
            </w:r>
          </w:p>
        </w:tc>
        <w:tc>
          <w:tcPr>
            <w:tcW w:w="13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jc w:val="left"/>
              <w:rPr>
                <w:rFonts w:hint="eastAsia"/>
                <w:color w:val="auto"/>
                <w:highlight w:val="none"/>
              </w:rPr>
            </w:pPr>
            <w:r>
              <w:rPr>
                <w:rFonts w:hint="eastAsia"/>
                <w:color w:val="auto"/>
                <w:highlight w:val="none"/>
                <w:lang w:val="en-US" w:eastAsia="zh-CN"/>
              </w:rPr>
              <w:t>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r>
              <w:rPr>
                <w:rFonts w:hint="eastAsia"/>
                <w:color w:val="auto"/>
                <w:highlight w:val="none"/>
                <w:lang w:val="en-US" w:eastAsia="zh-CN"/>
              </w:rPr>
              <w:br w:type="textWrapping"/>
            </w:r>
            <w:r>
              <w:rPr>
                <w:rFonts w:hint="eastAsia"/>
                <w:color w:val="auto"/>
                <w:highlight w:val="none"/>
                <w:lang w:val="en-US" w:eastAsia="zh-CN"/>
              </w:rPr>
              <w:t>每符合1项得0.5分。</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健全</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1</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p>
        </w:tc>
      </w:tr>
      <w:tr>
        <w:tblPrEx>
          <w:shd w:val="clear" w:color="auto" w:fill="auto"/>
          <w:tblCellMar>
            <w:top w:w="0" w:type="dxa"/>
            <w:left w:w="0" w:type="dxa"/>
            <w:bottom w:w="0" w:type="dxa"/>
            <w:right w:w="0" w:type="dxa"/>
          </w:tblCellMar>
        </w:tblPrEx>
        <w:trPr>
          <w:trHeight w:val="90" w:hRule="atLeast"/>
        </w:trPr>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预决算信息公幵性</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公开</w:t>
            </w:r>
          </w:p>
        </w:tc>
        <w:tc>
          <w:tcPr>
            <w:tcW w:w="13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jc w:val="left"/>
              <w:rPr>
                <w:rFonts w:hint="eastAsia"/>
                <w:color w:val="auto"/>
                <w:highlight w:val="none"/>
              </w:rPr>
            </w:pPr>
            <w:r>
              <w:rPr>
                <w:rFonts w:hint="eastAsia"/>
                <w:color w:val="auto"/>
                <w:highlight w:val="none"/>
                <w:lang w:val="en-US" w:eastAsia="zh-CN"/>
              </w:rPr>
              <w:t>部门（单位）是否按照政府信息公开有关规定公开部门预算、执行、决算、监督、绩效等相关预决算信息，用以反映和考核部门（单位）预决算管理的公开透明情况。1.是否按规定内容公开预决算信息；2.是否按规定时限公开预决算信息。</w:t>
            </w:r>
            <w:r>
              <w:rPr>
                <w:rFonts w:hint="eastAsia"/>
                <w:color w:val="auto"/>
                <w:highlight w:val="none"/>
                <w:lang w:val="en-US" w:eastAsia="zh-CN"/>
              </w:rPr>
              <w:br w:type="textWrapping"/>
            </w:r>
            <w:r>
              <w:rPr>
                <w:rFonts w:hint="eastAsia"/>
                <w:color w:val="auto"/>
                <w:highlight w:val="none"/>
                <w:lang w:val="en-US" w:eastAsia="zh-CN"/>
              </w:rPr>
              <w:t>每符合1项得0.5分。</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公开</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1</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p>
        </w:tc>
      </w:tr>
      <w:tr>
        <w:tblPrEx>
          <w:shd w:val="clear" w:color="auto" w:fill="auto"/>
          <w:tblCellMar>
            <w:top w:w="0" w:type="dxa"/>
            <w:left w:w="0" w:type="dxa"/>
            <w:bottom w:w="0" w:type="dxa"/>
            <w:right w:w="0" w:type="dxa"/>
          </w:tblCellMar>
        </w:tblPrEx>
        <w:trPr>
          <w:trHeight w:val="3750" w:hRule="atLeast"/>
        </w:trPr>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资产管理规范性</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规范</w:t>
            </w:r>
          </w:p>
        </w:tc>
        <w:tc>
          <w:tcPr>
            <w:tcW w:w="13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jc w:val="left"/>
              <w:rPr>
                <w:rFonts w:hint="eastAsia"/>
                <w:color w:val="auto"/>
                <w:highlight w:val="none"/>
              </w:rPr>
            </w:pPr>
            <w:r>
              <w:rPr>
                <w:rFonts w:hint="eastAsia"/>
                <w:color w:val="auto"/>
                <w:highlight w:val="none"/>
                <w:lang w:val="en-US" w:eastAsia="zh-CN"/>
              </w:rPr>
              <w:t>部门（单位）的资产配置、使用是否合规，处置是否规范，收入是否及时足额上缴，用以反映和考核部门（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r>
              <w:rPr>
                <w:rFonts w:hint="eastAsia"/>
                <w:color w:val="auto"/>
                <w:highlight w:val="none"/>
                <w:lang w:val="en-US" w:eastAsia="zh-CN"/>
              </w:rPr>
              <w:br w:type="textWrapping"/>
            </w:r>
            <w:r>
              <w:rPr>
                <w:rFonts w:hint="eastAsia"/>
                <w:color w:val="auto"/>
                <w:highlight w:val="none"/>
                <w:lang w:val="en-US" w:eastAsia="zh-CN"/>
              </w:rPr>
              <w:t>每符合1项得0.25分。</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规范</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1</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p>
        </w:tc>
      </w:tr>
      <w:tr>
        <w:tblPrEx>
          <w:tblCellMar>
            <w:top w:w="0" w:type="dxa"/>
            <w:left w:w="0" w:type="dxa"/>
            <w:bottom w:w="0" w:type="dxa"/>
            <w:right w:w="0" w:type="dxa"/>
          </w:tblCellMar>
        </w:tblPrEx>
        <w:trPr>
          <w:trHeight w:val="413" w:hRule="atLeast"/>
        </w:trPr>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绩效管理</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绩效监控完成率</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100%</w:t>
            </w:r>
          </w:p>
        </w:tc>
        <w:tc>
          <w:tcPr>
            <w:tcW w:w="13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jc w:val="left"/>
              <w:rPr>
                <w:rFonts w:hint="eastAsia"/>
                <w:color w:val="auto"/>
                <w:highlight w:val="none"/>
              </w:rPr>
            </w:pPr>
            <w:r>
              <w:rPr>
                <w:rFonts w:hint="eastAsia"/>
                <w:color w:val="auto"/>
                <w:highlight w:val="none"/>
                <w:lang w:val="en-US" w:eastAsia="zh-CN"/>
              </w:rPr>
              <w:t>部门（单位）按要求实施绩效监控的项目数量占应实施绩效监控项目总数和比重。部门绩效监控完成率=已完成绩效监控项目数量/部门项目总数×100%。</w:t>
            </w:r>
            <w:r>
              <w:rPr>
                <w:rFonts w:hint="eastAsia"/>
                <w:color w:val="auto"/>
                <w:highlight w:val="none"/>
                <w:lang w:val="en-US" w:eastAsia="zh-CN"/>
              </w:rPr>
              <w:br w:type="textWrapping"/>
            </w:r>
            <w:r>
              <w:rPr>
                <w:rFonts w:hint="eastAsia"/>
                <w:color w:val="auto"/>
                <w:highlight w:val="none"/>
                <w:lang w:val="en-US" w:eastAsia="zh-CN"/>
              </w:rPr>
              <w:t>得分等于分值×绩效监控完成率。</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100%</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2</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2</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p>
        </w:tc>
      </w:tr>
      <w:tr>
        <w:tblPrEx>
          <w:shd w:val="clear" w:color="auto" w:fill="auto"/>
          <w:tblCellMar>
            <w:top w:w="0" w:type="dxa"/>
            <w:left w:w="0" w:type="dxa"/>
            <w:bottom w:w="0" w:type="dxa"/>
            <w:right w:w="0" w:type="dxa"/>
          </w:tblCellMar>
        </w:tblPrEx>
        <w:trPr>
          <w:trHeight w:val="1500" w:hRule="atLeast"/>
        </w:trPr>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绩效自评完成率</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100%</w:t>
            </w:r>
          </w:p>
        </w:tc>
        <w:tc>
          <w:tcPr>
            <w:tcW w:w="13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jc w:val="left"/>
              <w:rPr>
                <w:rFonts w:hint="eastAsia"/>
                <w:color w:val="auto"/>
                <w:highlight w:val="none"/>
              </w:rPr>
            </w:pPr>
            <w:r>
              <w:rPr>
                <w:rFonts w:hint="eastAsia"/>
                <w:color w:val="auto"/>
                <w:highlight w:val="none"/>
                <w:lang w:val="en-US" w:eastAsia="zh-CN"/>
              </w:rPr>
              <w:t>部门（单位）按要求实施绩效自评的项目数量占应实施绩效自评项目总数的比重。部门绩效自评完成率=已完成自评项目数量/部门项目总数×100%。</w:t>
            </w:r>
            <w:r>
              <w:rPr>
                <w:rFonts w:hint="eastAsia"/>
                <w:color w:val="auto"/>
                <w:highlight w:val="none"/>
                <w:lang w:val="en-US" w:eastAsia="zh-CN"/>
              </w:rPr>
              <w:br w:type="textWrapping"/>
            </w:r>
            <w:r>
              <w:rPr>
                <w:rFonts w:hint="eastAsia"/>
                <w:color w:val="auto"/>
                <w:highlight w:val="none"/>
                <w:lang w:val="en-US" w:eastAsia="zh-CN"/>
              </w:rPr>
              <w:t>得分等于分值×绩效自评完成率。</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100%</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2</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2</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p>
        </w:tc>
      </w:tr>
      <w:tr>
        <w:tblPrEx>
          <w:shd w:val="clear" w:color="auto" w:fill="auto"/>
          <w:tblCellMar>
            <w:top w:w="0" w:type="dxa"/>
            <w:left w:w="0" w:type="dxa"/>
            <w:bottom w:w="0" w:type="dxa"/>
            <w:right w:w="0" w:type="dxa"/>
          </w:tblCellMar>
        </w:tblPrEx>
        <w:trPr>
          <w:trHeight w:val="372" w:hRule="atLeast"/>
        </w:trPr>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部门绩效评价完成率</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100%</w:t>
            </w:r>
          </w:p>
        </w:tc>
        <w:tc>
          <w:tcPr>
            <w:tcW w:w="13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jc w:val="left"/>
              <w:rPr>
                <w:rFonts w:hint="eastAsia"/>
                <w:color w:val="auto"/>
                <w:highlight w:val="none"/>
              </w:rPr>
            </w:pPr>
            <w:r>
              <w:rPr>
                <w:rFonts w:hint="eastAsia"/>
                <w:color w:val="auto"/>
                <w:highlight w:val="none"/>
                <w:lang w:val="en-US" w:eastAsia="zh-CN"/>
              </w:rPr>
              <w:t>部门重点绩效评价项目评价完成情况。部门绩效评价完成率=已完成评价项目数量/部门重点绩效评价项目数×100%。</w:t>
            </w:r>
            <w:r>
              <w:rPr>
                <w:rFonts w:hint="eastAsia"/>
                <w:color w:val="auto"/>
                <w:highlight w:val="none"/>
                <w:lang w:val="en-US" w:eastAsia="zh-CN"/>
              </w:rPr>
              <w:br w:type="textWrapping"/>
            </w:r>
            <w:r>
              <w:rPr>
                <w:rFonts w:hint="eastAsia"/>
                <w:color w:val="auto"/>
                <w:highlight w:val="none"/>
                <w:lang w:val="en-US" w:eastAsia="zh-CN"/>
              </w:rPr>
              <w:t>得分等于分值×部门绩效评价完成率。</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100%</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2</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2</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p>
        </w:tc>
      </w:tr>
      <w:tr>
        <w:tblPrEx>
          <w:shd w:val="clear" w:color="auto" w:fill="auto"/>
          <w:tblCellMar>
            <w:top w:w="0" w:type="dxa"/>
            <w:left w:w="0" w:type="dxa"/>
            <w:bottom w:w="0" w:type="dxa"/>
            <w:right w:w="0" w:type="dxa"/>
          </w:tblCellMar>
        </w:tblPrEx>
        <w:trPr>
          <w:trHeight w:val="1500" w:hRule="atLeast"/>
        </w:trPr>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评价结果应用率</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100%</w:t>
            </w:r>
          </w:p>
        </w:tc>
        <w:tc>
          <w:tcPr>
            <w:tcW w:w="13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jc w:val="left"/>
              <w:rPr>
                <w:rFonts w:hint="eastAsia"/>
                <w:color w:val="auto"/>
                <w:highlight w:val="none"/>
              </w:rPr>
            </w:pPr>
            <w:r>
              <w:rPr>
                <w:rFonts w:hint="eastAsia"/>
                <w:color w:val="auto"/>
                <w:highlight w:val="none"/>
                <w:lang w:val="en-US" w:eastAsia="zh-CN"/>
              </w:rPr>
              <w:t>绩效监控、单位自评、部门绩效评价、财政重点绩效评价结果应用情况。评价结果应用率=评价提出的意见建议采纳数/提出的意见建议总数/×100%。</w:t>
            </w:r>
            <w:r>
              <w:rPr>
                <w:rFonts w:hint="eastAsia"/>
                <w:color w:val="auto"/>
                <w:highlight w:val="none"/>
                <w:lang w:val="en-US" w:eastAsia="zh-CN"/>
              </w:rPr>
              <w:br w:type="textWrapping"/>
            </w:r>
            <w:r>
              <w:rPr>
                <w:rFonts w:hint="eastAsia"/>
                <w:color w:val="auto"/>
                <w:highlight w:val="none"/>
                <w:lang w:val="en-US" w:eastAsia="zh-CN"/>
              </w:rPr>
              <w:t>得分等于分值×评价结果应用率。</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100%</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2</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2</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p>
        </w:tc>
      </w:tr>
      <w:tr>
        <w:tblPrEx>
          <w:shd w:val="clear" w:color="auto" w:fill="auto"/>
          <w:tblCellMar>
            <w:top w:w="0" w:type="dxa"/>
            <w:left w:w="0" w:type="dxa"/>
            <w:bottom w:w="0" w:type="dxa"/>
            <w:right w:w="0" w:type="dxa"/>
          </w:tblCellMar>
        </w:tblPrEx>
        <w:trPr>
          <w:trHeight w:val="750" w:hRule="atLeast"/>
        </w:trPr>
        <w:tc>
          <w:tcPr>
            <w:tcW w:w="2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产出指标</w:t>
            </w:r>
          </w:p>
        </w:tc>
        <w:tc>
          <w:tcPr>
            <w:tcW w:w="1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25</w:t>
            </w: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重点工作任务完成</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重点工作</w:t>
            </w:r>
            <w:r>
              <w:rPr>
                <w:color w:val="auto"/>
                <w:highlight w:val="none"/>
                <w:lang w:val="en-US" w:eastAsia="zh-CN"/>
              </w:rPr>
              <w:t>1计划完成率</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100%</w:t>
            </w:r>
          </w:p>
        </w:tc>
        <w:tc>
          <w:tcPr>
            <w:tcW w:w="13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jc w:val="left"/>
              <w:rPr>
                <w:rFonts w:hint="eastAsia"/>
                <w:color w:val="auto"/>
                <w:highlight w:val="none"/>
              </w:rPr>
            </w:pPr>
            <w:r>
              <w:rPr>
                <w:rFonts w:hint="eastAsia"/>
                <w:color w:val="auto"/>
                <w:highlight w:val="none"/>
                <w:lang w:val="en-US" w:eastAsia="zh-CN"/>
              </w:rPr>
              <w:t>及时足额发放低保、特困人员供养、临时救助、残疾人两项补贴、孤儿和事实无人抚养儿童救助、高龄津贴、政福保和政康保工程等资金。</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100%</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r>
              <w:rPr>
                <w:rFonts w:hint="eastAsia"/>
                <w:color w:val="auto"/>
                <w:highlight w:val="none"/>
                <w:lang w:val="en-US" w:eastAsia="zh-CN"/>
              </w:rPr>
              <w:t>6.</w:t>
            </w:r>
            <w:r>
              <w:rPr>
                <w:rFonts w:hint="default"/>
                <w:color w:val="auto"/>
                <w:highlight w:val="none"/>
                <w:lang w:val="en-US" w:eastAsia="zh-CN"/>
              </w:rPr>
              <w:t>5</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r>
              <w:rPr>
                <w:rFonts w:hint="eastAsia"/>
                <w:color w:val="auto"/>
                <w:highlight w:val="none"/>
                <w:lang w:val="en-US" w:eastAsia="zh-CN"/>
              </w:rPr>
              <w:t>6.</w:t>
            </w:r>
            <w:r>
              <w:rPr>
                <w:rFonts w:hint="default"/>
                <w:color w:val="auto"/>
                <w:highlight w:val="none"/>
                <w:lang w:val="en-US" w:eastAsia="zh-CN"/>
              </w:rPr>
              <w:t>5</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p>
        </w:tc>
      </w:tr>
      <w:tr>
        <w:tblPrEx>
          <w:shd w:val="clear" w:color="auto" w:fill="auto"/>
          <w:tblCellMar>
            <w:top w:w="0" w:type="dxa"/>
            <w:left w:w="0" w:type="dxa"/>
            <w:bottom w:w="0" w:type="dxa"/>
            <w:right w:w="0" w:type="dxa"/>
          </w:tblCellMar>
        </w:tblPrEx>
        <w:trPr>
          <w:trHeight w:val="750" w:hRule="atLeast"/>
        </w:trPr>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重点工作</w:t>
            </w:r>
            <w:r>
              <w:rPr>
                <w:color w:val="auto"/>
                <w:highlight w:val="none"/>
                <w:lang w:val="en-US" w:eastAsia="zh-CN"/>
              </w:rPr>
              <w:t>2计划完成率</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100%</w:t>
            </w:r>
          </w:p>
        </w:tc>
        <w:tc>
          <w:tcPr>
            <w:tcW w:w="13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jc w:val="left"/>
              <w:rPr>
                <w:rFonts w:hint="eastAsia"/>
                <w:color w:val="auto"/>
                <w:highlight w:val="none"/>
              </w:rPr>
            </w:pPr>
            <w:r>
              <w:rPr>
                <w:rFonts w:hint="eastAsia"/>
                <w:color w:val="auto"/>
                <w:highlight w:val="none"/>
                <w:lang w:val="en-US" w:eastAsia="zh-CN"/>
              </w:rPr>
              <w:t>加快推进各级公益性公墓建设。</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100%</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r>
              <w:rPr>
                <w:rFonts w:hint="eastAsia"/>
                <w:color w:val="auto"/>
                <w:highlight w:val="none"/>
                <w:lang w:val="en-US" w:eastAsia="zh-CN"/>
              </w:rPr>
              <w:t>3</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r>
              <w:rPr>
                <w:rFonts w:hint="eastAsia"/>
                <w:color w:val="auto"/>
                <w:highlight w:val="none"/>
                <w:lang w:val="en-US" w:eastAsia="zh-CN"/>
              </w:rPr>
              <w:t>3</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p>
        </w:tc>
      </w:tr>
      <w:tr>
        <w:tblPrEx>
          <w:tblCellMar>
            <w:top w:w="0" w:type="dxa"/>
            <w:left w:w="0" w:type="dxa"/>
            <w:bottom w:w="0" w:type="dxa"/>
            <w:right w:w="0" w:type="dxa"/>
          </w:tblCellMar>
        </w:tblPrEx>
        <w:trPr>
          <w:trHeight w:val="750" w:hRule="atLeast"/>
        </w:trPr>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重点工作</w:t>
            </w:r>
            <w:r>
              <w:rPr>
                <w:color w:val="auto"/>
                <w:highlight w:val="none"/>
                <w:lang w:val="en-US" w:eastAsia="zh-CN"/>
              </w:rPr>
              <w:t>3计划完成率</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100%</w:t>
            </w:r>
          </w:p>
        </w:tc>
        <w:tc>
          <w:tcPr>
            <w:tcW w:w="13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jc w:val="left"/>
              <w:rPr>
                <w:rFonts w:hint="eastAsia"/>
                <w:color w:val="auto"/>
                <w:highlight w:val="none"/>
              </w:rPr>
            </w:pPr>
            <w:r>
              <w:rPr>
                <w:rFonts w:hint="eastAsia"/>
                <w:color w:val="auto"/>
                <w:highlight w:val="none"/>
                <w:lang w:val="en-US" w:eastAsia="zh-CN"/>
              </w:rPr>
              <w:t>逐步完善养老服务体制，推进养老项目建设。</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100%</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r>
              <w:rPr>
                <w:rFonts w:hint="eastAsia"/>
                <w:color w:val="auto"/>
                <w:highlight w:val="none"/>
                <w:lang w:val="en-US" w:eastAsia="zh-CN"/>
              </w:rPr>
              <w:t>3</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r>
              <w:rPr>
                <w:rFonts w:hint="eastAsia"/>
                <w:color w:val="auto"/>
                <w:highlight w:val="none"/>
                <w:lang w:val="en-US" w:eastAsia="zh-CN"/>
              </w:rPr>
              <w:t>3</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p>
        </w:tc>
      </w:tr>
      <w:tr>
        <w:tblPrEx>
          <w:tblCellMar>
            <w:top w:w="0" w:type="dxa"/>
            <w:left w:w="0" w:type="dxa"/>
            <w:bottom w:w="0" w:type="dxa"/>
            <w:right w:w="0" w:type="dxa"/>
          </w:tblCellMar>
        </w:tblPrEx>
        <w:trPr>
          <w:trHeight w:val="750" w:hRule="atLeast"/>
        </w:trPr>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履职目标实现</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年度工作目标</w:t>
            </w:r>
            <w:r>
              <w:rPr>
                <w:color w:val="auto"/>
                <w:highlight w:val="none"/>
                <w:lang w:val="en-US" w:eastAsia="zh-CN"/>
              </w:rPr>
              <w:t>1实现率</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100%</w:t>
            </w:r>
          </w:p>
        </w:tc>
        <w:tc>
          <w:tcPr>
            <w:tcW w:w="13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jc w:val="left"/>
              <w:rPr>
                <w:rFonts w:hint="eastAsia"/>
                <w:color w:val="auto"/>
                <w:highlight w:val="none"/>
              </w:rPr>
            </w:pPr>
            <w:r>
              <w:rPr>
                <w:rFonts w:hint="eastAsia"/>
                <w:color w:val="auto"/>
                <w:highlight w:val="none"/>
                <w:lang w:val="en-US" w:eastAsia="zh-CN"/>
              </w:rPr>
              <w:t>落实惠民政策，做好民生保障工作。</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100%</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r>
              <w:rPr>
                <w:rFonts w:hint="eastAsia"/>
                <w:color w:val="auto"/>
                <w:highlight w:val="none"/>
                <w:lang w:val="en-US" w:eastAsia="zh-CN"/>
              </w:rPr>
              <w:t>6.</w:t>
            </w:r>
            <w:r>
              <w:rPr>
                <w:rFonts w:hint="default"/>
                <w:color w:val="auto"/>
                <w:highlight w:val="none"/>
                <w:lang w:val="en-US" w:eastAsia="zh-CN"/>
              </w:rPr>
              <w:t>5</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r>
              <w:rPr>
                <w:rFonts w:hint="eastAsia"/>
                <w:color w:val="auto"/>
                <w:highlight w:val="none"/>
                <w:lang w:val="en-US" w:eastAsia="zh-CN"/>
              </w:rPr>
              <w:t>6.</w:t>
            </w:r>
            <w:r>
              <w:rPr>
                <w:rFonts w:hint="default"/>
                <w:color w:val="auto"/>
                <w:highlight w:val="none"/>
                <w:lang w:val="en-US" w:eastAsia="zh-CN"/>
              </w:rPr>
              <w:t>5</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p>
        </w:tc>
      </w:tr>
      <w:tr>
        <w:tblPrEx>
          <w:shd w:val="clear" w:color="auto" w:fill="auto"/>
          <w:tblCellMar>
            <w:top w:w="0" w:type="dxa"/>
            <w:left w:w="0" w:type="dxa"/>
            <w:bottom w:w="0" w:type="dxa"/>
            <w:right w:w="0" w:type="dxa"/>
          </w:tblCellMar>
        </w:tblPrEx>
        <w:trPr>
          <w:trHeight w:val="750" w:hRule="atLeast"/>
        </w:trPr>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lang w:val="en-US" w:eastAsia="zh-CN"/>
              </w:rPr>
            </w:pPr>
            <w:r>
              <w:rPr>
                <w:rFonts w:hint="eastAsia"/>
                <w:color w:val="auto"/>
                <w:highlight w:val="none"/>
                <w:lang w:val="en-US" w:eastAsia="zh-CN"/>
              </w:rPr>
              <w:t>年度工作目标2实现率</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shd w:val="clear"/>
              <w:bidi w:val="0"/>
              <w:rPr>
                <w:rFonts w:hint="default"/>
                <w:color w:val="auto"/>
                <w:highlight w:val="none"/>
                <w:lang w:val="en-US" w:eastAsia="zh-CN"/>
              </w:rPr>
            </w:pPr>
            <w:r>
              <w:rPr>
                <w:rFonts w:hint="default"/>
                <w:color w:val="auto"/>
                <w:highlight w:val="none"/>
                <w:lang w:val="en-US" w:eastAsia="zh-CN"/>
              </w:rPr>
              <w:t>100%</w:t>
            </w:r>
          </w:p>
        </w:tc>
        <w:tc>
          <w:tcPr>
            <w:tcW w:w="13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jc w:val="left"/>
              <w:rPr>
                <w:rFonts w:hint="eastAsia"/>
                <w:color w:val="auto"/>
                <w:highlight w:val="none"/>
                <w:lang w:val="en-US" w:eastAsia="zh-CN"/>
              </w:rPr>
            </w:pPr>
            <w:r>
              <w:rPr>
                <w:rFonts w:hint="eastAsia"/>
                <w:color w:val="auto"/>
                <w:highlight w:val="none"/>
                <w:lang w:val="en-US" w:eastAsia="zh-CN"/>
              </w:rPr>
              <w:t>深入推进殡葬改革，提升火化率。</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shd w:val="clear"/>
              <w:bidi w:val="0"/>
              <w:rPr>
                <w:rFonts w:hint="default"/>
                <w:color w:val="auto"/>
                <w:highlight w:val="none"/>
                <w:lang w:val="en-US" w:eastAsia="zh-CN"/>
              </w:rPr>
            </w:pPr>
            <w:r>
              <w:rPr>
                <w:rFonts w:hint="eastAsia"/>
                <w:color w:val="auto"/>
                <w:highlight w:val="none"/>
                <w:lang w:val="en-US" w:eastAsia="zh-CN"/>
              </w:rPr>
              <w:t>100%</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lang w:val="en-US" w:eastAsia="zh-CN"/>
              </w:rPr>
            </w:pPr>
            <w:r>
              <w:rPr>
                <w:rFonts w:hint="eastAsia"/>
                <w:color w:val="auto"/>
                <w:highlight w:val="none"/>
                <w:lang w:val="en-US" w:eastAsia="zh-CN"/>
              </w:rPr>
              <w:t>3</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lang w:val="en-US" w:eastAsia="zh-CN"/>
              </w:rPr>
            </w:pPr>
            <w:r>
              <w:rPr>
                <w:rFonts w:hint="eastAsia"/>
                <w:color w:val="auto"/>
                <w:highlight w:val="none"/>
                <w:lang w:val="en-US" w:eastAsia="zh-CN"/>
              </w:rPr>
              <w:t>3</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p>
        </w:tc>
      </w:tr>
      <w:tr>
        <w:tblPrEx>
          <w:shd w:val="clear" w:color="auto" w:fill="auto"/>
          <w:tblCellMar>
            <w:top w:w="0" w:type="dxa"/>
            <w:left w:w="0" w:type="dxa"/>
            <w:bottom w:w="0" w:type="dxa"/>
            <w:right w:w="0" w:type="dxa"/>
          </w:tblCellMar>
        </w:tblPrEx>
        <w:trPr>
          <w:trHeight w:val="750" w:hRule="atLeast"/>
        </w:trPr>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年度工作目标3</w:t>
            </w:r>
            <w:r>
              <w:rPr>
                <w:color w:val="auto"/>
                <w:highlight w:val="none"/>
                <w:lang w:val="en-US" w:eastAsia="zh-CN"/>
              </w:rPr>
              <w:t>实现率</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100%</w:t>
            </w:r>
          </w:p>
        </w:tc>
        <w:tc>
          <w:tcPr>
            <w:tcW w:w="13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jc w:val="left"/>
              <w:rPr>
                <w:rFonts w:hint="eastAsia"/>
                <w:color w:val="auto"/>
                <w:highlight w:val="none"/>
              </w:rPr>
            </w:pPr>
            <w:r>
              <w:rPr>
                <w:rFonts w:hint="eastAsia"/>
                <w:color w:val="auto"/>
                <w:highlight w:val="none"/>
                <w:lang w:val="en-US" w:eastAsia="zh-CN"/>
              </w:rPr>
              <w:t>推进养老服务体系建设。</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100%</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r>
              <w:rPr>
                <w:rFonts w:hint="eastAsia"/>
                <w:color w:val="auto"/>
                <w:highlight w:val="none"/>
                <w:lang w:val="en-US" w:eastAsia="zh-CN"/>
              </w:rPr>
              <w:t>3</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r>
              <w:rPr>
                <w:rFonts w:hint="eastAsia"/>
                <w:color w:val="auto"/>
                <w:highlight w:val="none"/>
                <w:lang w:val="en-US" w:eastAsia="zh-CN"/>
              </w:rPr>
              <w:t>3</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p>
        </w:tc>
      </w:tr>
      <w:tr>
        <w:tblPrEx>
          <w:shd w:val="clear" w:color="auto" w:fill="auto"/>
          <w:tblCellMar>
            <w:top w:w="0" w:type="dxa"/>
            <w:left w:w="0" w:type="dxa"/>
            <w:bottom w:w="0" w:type="dxa"/>
            <w:right w:w="0" w:type="dxa"/>
          </w:tblCellMar>
        </w:tblPrEx>
        <w:trPr>
          <w:trHeight w:val="750" w:hRule="atLeast"/>
        </w:trPr>
        <w:tc>
          <w:tcPr>
            <w:tcW w:w="2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效益指标</w:t>
            </w:r>
          </w:p>
        </w:tc>
        <w:tc>
          <w:tcPr>
            <w:tcW w:w="1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35</w:t>
            </w:r>
          </w:p>
        </w:tc>
        <w:tc>
          <w:tcPr>
            <w:tcW w:w="371"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履职效益</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eastAsia" w:ascii="Times New Roman" w:hAnsi="Times New Roman" w:eastAsia="仿宋" w:cstheme="minorBidi"/>
                <w:color w:val="auto"/>
                <w:kern w:val="2"/>
                <w:sz w:val="24"/>
                <w:szCs w:val="24"/>
                <w:highlight w:val="none"/>
                <w:lang w:val="en-US" w:eastAsia="zh-CN" w:bidi="ar-SA"/>
              </w:rPr>
              <w:t>保障困难群众基本生活水平</w:t>
            </w:r>
          </w:p>
        </w:tc>
        <w:tc>
          <w:tcPr>
            <w:tcW w:w="5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eastAsia" w:ascii="Times New Roman" w:hAnsi="Times New Roman" w:eastAsia="仿宋" w:cstheme="minorBidi"/>
                <w:color w:val="auto"/>
                <w:kern w:val="2"/>
                <w:sz w:val="24"/>
                <w:szCs w:val="24"/>
                <w:highlight w:val="none"/>
                <w:lang w:val="en-US" w:eastAsia="zh-CN" w:bidi="ar-SA"/>
              </w:rPr>
              <w:t>保障</w:t>
            </w:r>
          </w:p>
        </w:tc>
        <w:tc>
          <w:tcPr>
            <w:tcW w:w="13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keepNext w:val="0"/>
              <w:keepLines w:val="0"/>
              <w:pageBreakBefore w:val="0"/>
              <w:shd w:val="clear"/>
              <w:kinsoku/>
              <w:wordWrap/>
              <w:overflowPunct/>
              <w:topLinePunct w:val="0"/>
              <w:autoSpaceDE/>
              <w:autoSpaceDN/>
              <w:bidi w:val="0"/>
              <w:ind w:firstLine="0" w:firstLineChars="0"/>
              <w:jc w:val="left"/>
              <w:rPr>
                <w:rFonts w:hint="eastAsia"/>
                <w:color w:val="auto"/>
                <w:highlight w:val="none"/>
              </w:rPr>
            </w:pPr>
            <w:r>
              <w:rPr>
                <w:rFonts w:hint="eastAsia"/>
                <w:color w:val="auto"/>
                <w:highlight w:val="none"/>
                <w:lang w:val="en-US" w:eastAsia="zh-CN"/>
              </w:rPr>
              <w:t>保障困难群众基本生活水平的程度。</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eastAsia" w:ascii="Times New Roman" w:hAnsi="Times New Roman" w:eastAsia="仿宋" w:cstheme="minorBidi"/>
                <w:color w:val="auto"/>
                <w:kern w:val="2"/>
                <w:sz w:val="24"/>
                <w:szCs w:val="24"/>
                <w:highlight w:val="none"/>
                <w:lang w:val="en-US" w:eastAsia="zh-CN" w:bidi="ar-SA"/>
              </w:rPr>
              <w:t>保障</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lang w:val="en-US"/>
              </w:rPr>
            </w:pPr>
            <w:r>
              <w:rPr>
                <w:rFonts w:hint="eastAsia"/>
                <w:color w:val="auto"/>
                <w:highlight w:val="none"/>
                <w:lang w:val="en-US" w:eastAsia="zh-CN"/>
              </w:rPr>
              <w:t>10</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lang w:val="en-US"/>
              </w:rPr>
            </w:pPr>
            <w:r>
              <w:rPr>
                <w:rFonts w:hint="eastAsia"/>
                <w:color w:val="auto"/>
                <w:highlight w:val="none"/>
                <w:lang w:val="en-US" w:eastAsia="zh-CN"/>
              </w:rPr>
              <w:t>10</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p>
        </w:tc>
      </w:tr>
      <w:tr>
        <w:tblPrEx>
          <w:shd w:val="clear" w:color="auto" w:fill="auto"/>
          <w:tblCellMar>
            <w:top w:w="0" w:type="dxa"/>
            <w:left w:w="0" w:type="dxa"/>
            <w:bottom w:w="0" w:type="dxa"/>
            <w:right w:w="0" w:type="dxa"/>
          </w:tblCellMar>
        </w:tblPrEx>
        <w:trPr>
          <w:trHeight w:val="750" w:hRule="atLeast"/>
        </w:trPr>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p>
        </w:tc>
        <w:tc>
          <w:tcPr>
            <w:tcW w:w="371"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eastAsia" w:ascii="Times New Roman" w:hAnsi="Times New Roman" w:eastAsia="仿宋" w:cstheme="minorBidi"/>
                <w:color w:val="auto"/>
                <w:kern w:val="2"/>
                <w:sz w:val="24"/>
                <w:szCs w:val="24"/>
                <w:highlight w:val="none"/>
                <w:lang w:val="en-US" w:eastAsia="zh-CN" w:bidi="ar-SA"/>
              </w:rPr>
              <w:t>深化殡葬改革</w:t>
            </w:r>
          </w:p>
        </w:tc>
        <w:tc>
          <w:tcPr>
            <w:tcW w:w="5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eastAsia" w:ascii="Times New Roman" w:hAnsi="Times New Roman" w:eastAsia="仿宋" w:cstheme="minorBidi"/>
                <w:color w:val="auto"/>
                <w:kern w:val="2"/>
                <w:sz w:val="24"/>
                <w:szCs w:val="24"/>
                <w:highlight w:val="none"/>
                <w:lang w:val="en-US" w:eastAsia="zh-CN" w:bidi="ar-SA"/>
              </w:rPr>
              <w:t>深化</w:t>
            </w:r>
          </w:p>
        </w:tc>
        <w:tc>
          <w:tcPr>
            <w:tcW w:w="13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keepNext w:val="0"/>
              <w:keepLines w:val="0"/>
              <w:pageBreakBefore w:val="0"/>
              <w:shd w:val="clear"/>
              <w:kinsoku/>
              <w:wordWrap/>
              <w:overflowPunct/>
              <w:topLinePunct w:val="0"/>
              <w:autoSpaceDE/>
              <w:autoSpaceDN/>
              <w:bidi w:val="0"/>
              <w:ind w:firstLine="0" w:firstLineChars="0"/>
              <w:jc w:val="left"/>
              <w:rPr>
                <w:rFonts w:hint="default"/>
                <w:color w:val="auto"/>
                <w:highlight w:val="none"/>
                <w:lang w:val="en-US" w:eastAsia="zh-CN"/>
              </w:rPr>
            </w:pPr>
            <w:r>
              <w:rPr>
                <w:rFonts w:hint="eastAsia"/>
                <w:color w:val="auto"/>
                <w:highlight w:val="none"/>
                <w:lang w:val="en-US" w:eastAsia="zh-CN"/>
              </w:rPr>
              <w:t>深化殡葬改革的程度。</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eastAsia" w:ascii="Times New Roman" w:hAnsi="Times New Roman" w:eastAsia="仿宋" w:cstheme="minorBidi"/>
                <w:color w:val="auto"/>
                <w:kern w:val="2"/>
                <w:sz w:val="24"/>
                <w:szCs w:val="24"/>
                <w:highlight w:val="none"/>
                <w:lang w:val="en-US" w:eastAsia="zh-CN" w:bidi="ar-SA"/>
              </w:rPr>
              <w:t>深化</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lang w:val="en-US" w:eastAsia="zh-CN"/>
              </w:rPr>
            </w:pPr>
            <w:r>
              <w:rPr>
                <w:rFonts w:hint="eastAsia"/>
                <w:color w:val="auto"/>
                <w:highlight w:val="none"/>
                <w:lang w:val="en-US" w:eastAsia="zh-CN"/>
              </w:rPr>
              <w:t>10</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lang w:val="en-US" w:eastAsia="zh-CN"/>
              </w:rPr>
            </w:pPr>
            <w:r>
              <w:rPr>
                <w:rFonts w:hint="eastAsia"/>
                <w:color w:val="auto"/>
                <w:highlight w:val="none"/>
                <w:lang w:val="en-US" w:eastAsia="zh-CN"/>
              </w:rPr>
              <w:t>10</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p>
        </w:tc>
      </w:tr>
      <w:tr>
        <w:tblPrEx>
          <w:shd w:val="clear" w:color="auto" w:fill="auto"/>
          <w:tblCellMar>
            <w:top w:w="0" w:type="dxa"/>
            <w:left w:w="0" w:type="dxa"/>
            <w:bottom w:w="0" w:type="dxa"/>
            <w:right w:w="0" w:type="dxa"/>
          </w:tblCellMar>
        </w:tblPrEx>
        <w:trPr>
          <w:trHeight w:val="750" w:hRule="atLeast"/>
        </w:trPr>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p>
        </w:tc>
        <w:tc>
          <w:tcPr>
            <w:tcW w:w="371"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eastAsia" w:ascii="Times New Roman" w:hAnsi="Times New Roman" w:eastAsia="仿宋" w:cstheme="minorBidi"/>
                <w:color w:val="auto"/>
                <w:kern w:val="2"/>
                <w:sz w:val="24"/>
                <w:szCs w:val="24"/>
                <w:highlight w:val="none"/>
                <w:lang w:val="en-US" w:eastAsia="zh-CN" w:bidi="ar-SA"/>
              </w:rPr>
              <w:t>完善社会保障制度</w:t>
            </w:r>
          </w:p>
        </w:tc>
        <w:tc>
          <w:tcPr>
            <w:tcW w:w="5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eastAsia" w:ascii="Times New Roman" w:hAnsi="Times New Roman" w:eastAsia="仿宋" w:cstheme="minorBidi"/>
                <w:color w:val="auto"/>
                <w:kern w:val="2"/>
                <w:sz w:val="24"/>
                <w:szCs w:val="24"/>
                <w:highlight w:val="none"/>
                <w:lang w:val="en-US" w:eastAsia="zh-CN" w:bidi="ar-SA"/>
              </w:rPr>
              <w:t>完善</w:t>
            </w:r>
          </w:p>
        </w:tc>
        <w:tc>
          <w:tcPr>
            <w:tcW w:w="13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keepNext w:val="0"/>
              <w:keepLines w:val="0"/>
              <w:pageBreakBefore w:val="0"/>
              <w:shd w:val="clear"/>
              <w:kinsoku/>
              <w:wordWrap/>
              <w:overflowPunct/>
              <w:topLinePunct w:val="0"/>
              <w:autoSpaceDE/>
              <w:autoSpaceDN/>
              <w:bidi w:val="0"/>
              <w:ind w:firstLine="0" w:firstLineChars="0"/>
              <w:jc w:val="left"/>
              <w:rPr>
                <w:rFonts w:hint="eastAsia"/>
                <w:color w:val="auto"/>
                <w:highlight w:val="none"/>
              </w:rPr>
            </w:pPr>
            <w:r>
              <w:rPr>
                <w:rFonts w:hint="eastAsia"/>
                <w:color w:val="auto"/>
                <w:highlight w:val="none"/>
                <w:lang w:val="en-US" w:eastAsia="zh-CN"/>
              </w:rPr>
              <w:t>完善社会保障制度的程度。</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eastAsia" w:ascii="Times New Roman" w:hAnsi="Times New Roman" w:eastAsia="仿宋" w:cstheme="minorBidi"/>
                <w:color w:val="auto"/>
                <w:kern w:val="2"/>
                <w:sz w:val="24"/>
                <w:szCs w:val="24"/>
                <w:highlight w:val="none"/>
                <w:lang w:val="en-US" w:eastAsia="zh-CN" w:bidi="ar-SA"/>
              </w:rPr>
              <w:t>完善</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lang w:val="en-US"/>
              </w:rPr>
            </w:pPr>
            <w:r>
              <w:rPr>
                <w:rFonts w:hint="eastAsia"/>
                <w:color w:val="auto"/>
                <w:highlight w:val="none"/>
                <w:lang w:val="en-US" w:eastAsia="zh-CN"/>
              </w:rPr>
              <w:t>10</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lang w:val="en-US"/>
              </w:rPr>
            </w:pPr>
            <w:r>
              <w:rPr>
                <w:rFonts w:hint="eastAsia"/>
                <w:color w:val="auto"/>
                <w:highlight w:val="none"/>
                <w:lang w:val="en-US" w:eastAsia="zh-CN"/>
              </w:rPr>
              <w:t>10</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p>
        </w:tc>
      </w:tr>
      <w:tr>
        <w:tblPrEx>
          <w:tblCellMar>
            <w:top w:w="0" w:type="dxa"/>
            <w:left w:w="0" w:type="dxa"/>
            <w:bottom w:w="0" w:type="dxa"/>
            <w:right w:w="0" w:type="dxa"/>
          </w:tblCellMar>
        </w:tblPrEx>
        <w:trPr>
          <w:trHeight w:val="750" w:hRule="atLeast"/>
        </w:trPr>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满意度</w:t>
            </w:r>
          </w:p>
        </w:tc>
        <w:tc>
          <w:tcPr>
            <w:tcW w:w="7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eastAsia" w:ascii="Times New Roman" w:hAnsi="Times New Roman" w:eastAsia="仿宋" w:cstheme="minorBidi"/>
                <w:color w:val="auto"/>
                <w:kern w:val="2"/>
                <w:sz w:val="24"/>
                <w:szCs w:val="24"/>
                <w:highlight w:val="none"/>
                <w:lang w:val="en-US" w:eastAsia="zh-CN" w:bidi="ar-SA"/>
              </w:rPr>
              <w:t>群众满意度</w:t>
            </w:r>
          </w:p>
        </w:tc>
        <w:tc>
          <w:tcPr>
            <w:tcW w:w="5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Times New Roman" w:hAnsi="Times New Roman" w:eastAsia="仿宋" w:cstheme="minorBidi"/>
                <w:color w:val="auto"/>
                <w:kern w:val="2"/>
                <w:sz w:val="24"/>
                <w:szCs w:val="24"/>
                <w:highlight w:val="none"/>
                <w:lang w:val="en-US" w:eastAsia="zh-CN" w:bidi="ar-SA"/>
              </w:rPr>
            </w:pPr>
            <w:r>
              <w:rPr>
                <w:rFonts w:hint="eastAsia" w:ascii="Times New Roman" w:hAnsi="Times New Roman" w:eastAsia="仿宋" w:cstheme="minorBidi"/>
                <w:color w:val="auto"/>
                <w:kern w:val="2"/>
                <w:sz w:val="24"/>
                <w:szCs w:val="24"/>
                <w:highlight w:val="none"/>
                <w:lang w:val="en-US" w:eastAsia="zh-CN" w:bidi="ar-SA"/>
              </w:rPr>
              <w:t>≥</w:t>
            </w:r>
            <w:r>
              <w:rPr>
                <w:rFonts w:hint="default" w:ascii="Times New Roman" w:hAnsi="Times New Roman" w:eastAsia="仿宋" w:cstheme="minorBidi"/>
                <w:color w:val="auto"/>
                <w:kern w:val="2"/>
                <w:sz w:val="24"/>
                <w:szCs w:val="24"/>
                <w:highlight w:val="none"/>
                <w:lang w:val="en-US" w:eastAsia="zh-CN" w:bidi="ar-SA"/>
              </w:rPr>
              <w:t>90%</w:t>
            </w:r>
          </w:p>
        </w:tc>
        <w:tc>
          <w:tcPr>
            <w:tcW w:w="13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keepNext w:val="0"/>
              <w:keepLines w:val="0"/>
              <w:pageBreakBefore w:val="0"/>
              <w:shd w:val="clear"/>
              <w:kinsoku/>
              <w:wordWrap/>
              <w:overflowPunct/>
              <w:topLinePunct w:val="0"/>
              <w:autoSpaceDE/>
              <w:autoSpaceDN/>
              <w:bidi w:val="0"/>
              <w:ind w:firstLine="0" w:firstLineChars="0"/>
              <w:jc w:val="left"/>
              <w:rPr>
                <w:rFonts w:hint="eastAsia"/>
                <w:color w:val="auto"/>
                <w:highlight w:val="none"/>
              </w:rPr>
            </w:pPr>
            <w:r>
              <w:rPr>
                <w:rFonts w:hint="eastAsia"/>
                <w:color w:val="auto"/>
                <w:highlight w:val="none"/>
                <w:lang w:val="en-US" w:eastAsia="zh-CN"/>
              </w:rPr>
              <w:t>退役军人对本单位2021年各项工作满意度。</w:t>
            </w: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default" w:ascii="Times New Roman" w:hAnsi="Times New Roman" w:eastAsia="仿宋" w:cstheme="minorBidi"/>
                <w:color w:val="auto"/>
                <w:kern w:val="2"/>
                <w:sz w:val="24"/>
                <w:szCs w:val="24"/>
                <w:highlight w:val="none"/>
                <w:lang w:val="en-US" w:eastAsia="zh-CN" w:bidi="ar-SA"/>
              </w:rPr>
            </w:pPr>
            <w:r>
              <w:rPr>
                <w:rFonts w:hint="eastAsia" w:ascii="Times New Roman" w:hAnsi="Times New Roman" w:eastAsia="仿宋" w:cstheme="minorBidi"/>
                <w:color w:val="auto"/>
                <w:kern w:val="2"/>
                <w:sz w:val="24"/>
                <w:szCs w:val="24"/>
                <w:highlight w:val="none"/>
                <w:lang w:val="en-US" w:eastAsia="zh-CN" w:bidi="ar-SA"/>
              </w:rPr>
              <w:t>95</w:t>
            </w:r>
            <w:r>
              <w:rPr>
                <w:rFonts w:hint="default" w:ascii="Times New Roman" w:hAnsi="Times New Roman" w:eastAsia="仿宋" w:cstheme="minorBidi"/>
                <w:color w:val="auto"/>
                <w:kern w:val="2"/>
                <w:sz w:val="24"/>
                <w:szCs w:val="24"/>
                <w:highlight w:val="none"/>
                <w:lang w:val="en-US" w:eastAsia="zh-CN" w:bidi="ar-SA"/>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10</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10</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p>
        </w:tc>
      </w:tr>
      <w:tr>
        <w:tblPrEx>
          <w:shd w:val="clear" w:color="auto" w:fill="auto"/>
          <w:tblCellMar>
            <w:top w:w="0" w:type="dxa"/>
            <w:left w:w="0" w:type="dxa"/>
            <w:bottom w:w="0" w:type="dxa"/>
            <w:right w:w="0" w:type="dxa"/>
          </w:tblCellMar>
        </w:tblPrEx>
        <w:trPr>
          <w:trHeight w:val="375" w:hRule="atLeast"/>
        </w:trPr>
        <w:tc>
          <w:tcPr>
            <w:tcW w:w="2002"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合计</w:t>
            </w:r>
          </w:p>
        </w:tc>
        <w:tc>
          <w:tcPr>
            <w:tcW w:w="13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r>
              <w:rPr>
                <w:rFonts w:hint="default"/>
                <w:color w:val="auto"/>
                <w:highlight w:val="none"/>
                <w:lang w:val="en-US" w:eastAsia="zh-CN"/>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lang w:val="en-US"/>
              </w:rPr>
            </w:pPr>
            <w:r>
              <w:rPr>
                <w:rFonts w:hint="default"/>
                <w:color w:val="auto"/>
                <w:highlight w:val="none"/>
                <w:lang w:val="en-US" w:eastAsia="zh-CN"/>
              </w:rPr>
              <w:t>9</w:t>
            </w:r>
            <w:r>
              <w:rPr>
                <w:rFonts w:hint="eastAsia"/>
                <w:color w:val="auto"/>
                <w:highlight w:val="none"/>
                <w:lang w:val="en-US" w:eastAsia="zh-CN"/>
              </w:rPr>
              <w:t>6</w:t>
            </w:r>
            <w:r>
              <w:rPr>
                <w:rFonts w:hint="default"/>
                <w:color w:val="auto"/>
                <w:highlight w:val="none"/>
                <w:lang w:val="en-US" w:eastAsia="zh-CN"/>
              </w:rPr>
              <w:t>.</w:t>
            </w:r>
            <w:r>
              <w:rPr>
                <w:rFonts w:hint="eastAsia"/>
                <w:color w:val="auto"/>
                <w:highlight w:val="none"/>
                <w:lang w:val="en-US" w:eastAsia="zh-CN"/>
              </w:rPr>
              <w:t>77</w:t>
            </w:r>
          </w:p>
        </w:tc>
        <w:tc>
          <w:tcPr>
            <w:tcW w:w="4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default"/>
                <w:color w:val="auto"/>
                <w:highlight w:val="none"/>
              </w:rPr>
            </w:pPr>
          </w:p>
        </w:tc>
      </w:tr>
      <w:tr>
        <w:tblPrEx>
          <w:shd w:val="clear" w:color="auto" w:fill="auto"/>
          <w:tblCellMar>
            <w:top w:w="0" w:type="dxa"/>
            <w:left w:w="0" w:type="dxa"/>
            <w:bottom w:w="0" w:type="dxa"/>
            <w:right w:w="0" w:type="dxa"/>
          </w:tblCellMar>
        </w:tblPrEx>
        <w:trPr>
          <w:trHeight w:val="2208"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5"/>
              <w:shd w:val="clear"/>
              <w:bidi w:val="0"/>
              <w:rPr>
                <w:rFonts w:hint="eastAsia"/>
                <w:color w:val="auto"/>
                <w:highlight w:val="none"/>
              </w:rPr>
            </w:pPr>
            <w:r>
              <w:rPr>
                <w:rFonts w:hint="eastAsia"/>
                <w:color w:val="auto"/>
                <w:highlight w:val="none"/>
                <w:lang w:val="en-US" w:eastAsia="zh-CN"/>
              </w:rPr>
              <w:t>注：</w:t>
            </w:r>
            <w:r>
              <w:rPr>
                <w:color w:val="auto"/>
                <w:highlight w:val="none"/>
                <w:lang w:val="en-US" w:eastAsia="zh-CN"/>
              </w:rPr>
              <w:t>1.自评采取打分评价的形式，满分为100分，各部门（单位）可根据指标的重要程度自主确定各项三级指标的权重分值，各项指标得分加总得出该项 目绩效自评的总分.原则上一级指标分值统一设a为：投入管理指标30分、产出指标25分、效益指标35分、预算执行率10分.2.未完成原因分析及改进 措施：说明偏离目标、不能完成目标的原因及改进措施.3.定性指标根据指标完成情况分为达成预期指标、部分达成预期指标并具有一定效果、未达成 预期指标且效果较差三档，分别按照该指标对应分值区间100%-80% (含)、80%-60% (含）、60%-0%合理确定分值.定量指标完成指标值的，记该指标所赋全部分值，未完成的，按照完成值与指标值的比例计分</w:t>
            </w:r>
            <w:r>
              <w:rPr>
                <w:rFonts w:hint="eastAsia"/>
                <w:color w:val="auto"/>
                <w:highlight w:val="none"/>
                <w:lang w:val="en-US" w:eastAsia="zh-CN"/>
              </w:rPr>
              <w:t>。</w:t>
            </w:r>
          </w:p>
        </w:tc>
      </w:tr>
    </w:tbl>
    <w:p>
      <w:pPr>
        <w:shd w:val="clear"/>
        <w:bidi w:val="0"/>
      </w:pPr>
    </w:p>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6">
      <wne:acd wne:acdName="acd0"/>
    </wne:keymap>
    <wne:keymap wne:kcmPrimary="0432">
      <wne:acd wne:acdName="acd1"/>
    </wne:keymap>
    <wne:keymap wne:kcmPrimary="0433">
      <wne:acd wne:acdName="acd2"/>
    </wne:keymap>
    <wne:keymap wne:kcmPrimary="0435">
      <wne:acd wne:acdName="acd3"/>
    </wne:keymap>
  </wne:keymaps>
  <wne:acds>
    <wne:acd wne:argValue="AgAtZkNRY2uHZQ==" wne:acdName="acd0" wne:fciIndexBasedOn="0065"/>
    <wne:acd wne:argValue="AQAAAAIA" wne:acdName="acd1" wne:fciIndexBasedOn="0065"/>
    <wne:acd wne:argValue="AQAAAAMA" wne:acdName="acd2" wne:fciIndexBasedOn="0065"/>
    <wne:acd wne:argValue="AgBoiDxo" wne:acdName="acd3"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bidi w:val="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bidi w:val="0"/>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I</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I</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3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xYjRmNWNhMWIzODNlZDEwYmQ2NmY0ODg1Mzc5OTQifQ=="/>
  </w:docVars>
  <w:rsids>
    <w:rsidRoot w:val="00172A27"/>
    <w:rsid w:val="00172A27"/>
    <w:rsid w:val="0055721E"/>
    <w:rsid w:val="005C2600"/>
    <w:rsid w:val="00606ACD"/>
    <w:rsid w:val="006225BA"/>
    <w:rsid w:val="00870BA1"/>
    <w:rsid w:val="00894645"/>
    <w:rsid w:val="00BB275D"/>
    <w:rsid w:val="00C376D1"/>
    <w:rsid w:val="00C843BC"/>
    <w:rsid w:val="00D403CC"/>
    <w:rsid w:val="011B4C67"/>
    <w:rsid w:val="01900950"/>
    <w:rsid w:val="01FE5F81"/>
    <w:rsid w:val="022D2CB9"/>
    <w:rsid w:val="0232724F"/>
    <w:rsid w:val="03687896"/>
    <w:rsid w:val="03CF39B3"/>
    <w:rsid w:val="03E3527A"/>
    <w:rsid w:val="04770117"/>
    <w:rsid w:val="048D11D8"/>
    <w:rsid w:val="049E548E"/>
    <w:rsid w:val="04CF63BD"/>
    <w:rsid w:val="04F35A41"/>
    <w:rsid w:val="050068B2"/>
    <w:rsid w:val="05310285"/>
    <w:rsid w:val="05C55124"/>
    <w:rsid w:val="06022C39"/>
    <w:rsid w:val="0612781D"/>
    <w:rsid w:val="061C2947"/>
    <w:rsid w:val="067D4911"/>
    <w:rsid w:val="06CD2CAD"/>
    <w:rsid w:val="06D44DB6"/>
    <w:rsid w:val="073C001E"/>
    <w:rsid w:val="073C7E19"/>
    <w:rsid w:val="075F2F9C"/>
    <w:rsid w:val="07BB51B4"/>
    <w:rsid w:val="07EC720E"/>
    <w:rsid w:val="08976DB6"/>
    <w:rsid w:val="08A4475A"/>
    <w:rsid w:val="09517008"/>
    <w:rsid w:val="098456DD"/>
    <w:rsid w:val="09B869F3"/>
    <w:rsid w:val="09FC6C3A"/>
    <w:rsid w:val="0A495B1F"/>
    <w:rsid w:val="0AD22F42"/>
    <w:rsid w:val="0AF82169"/>
    <w:rsid w:val="0BA212E3"/>
    <w:rsid w:val="0BC67F78"/>
    <w:rsid w:val="0C2B3B54"/>
    <w:rsid w:val="0CAE231F"/>
    <w:rsid w:val="0CF457A4"/>
    <w:rsid w:val="0D08223B"/>
    <w:rsid w:val="0D305A20"/>
    <w:rsid w:val="0DAC117D"/>
    <w:rsid w:val="0DC63D28"/>
    <w:rsid w:val="0EF760A8"/>
    <w:rsid w:val="0F0A5349"/>
    <w:rsid w:val="101957F6"/>
    <w:rsid w:val="10403E70"/>
    <w:rsid w:val="108B5B74"/>
    <w:rsid w:val="10943327"/>
    <w:rsid w:val="10C3234E"/>
    <w:rsid w:val="10EC315B"/>
    <w:rsid w:val="114C5037"/>
    <w:rsid w:val="11AB355B"/>
    <w:rsid w:val="11D94FBF"/>
    <w:rsid w:val="11DF7AA5"/>
    <w:rsid w:val="121E4775"/>
    <w:rsid w:val="124F5917"/>
    <w:rsid w:val="12CF339B"/>
    <w:rsid w:val="12DE5A76"/>
    <w:rsid w:val="13077680"/>
    <w:rsid w:val="13C60661"/>
    <w:rsid w:val="13F77E9A"/>
    <w:rsid w:val="143049A4"/>
    <w:rsid w:val="150E2BAB"/>
    <w:rsid w:val="15483D18"/>
    <w:rsid w:val="155538C5"/>
    <w:rsid w:val="15BD3FB0"/>
    <w:rsid w:val="15C00483"/>
    <w:rsid w:val="165A5056"/>
    <w:rsid w:val="16A86570"/>
    <w:rsid w:val="17AF67A6"/>
    <w:rsid w:val="17D05464"/>
    <w:rsid w:val="17E21CD7"/>
    <w:rsid w:val="18074165"/>
    <w:rsid w:val="18266CA5"/>
    <w:rsid w:val="186944EF"/>
    <w:rsid w:val="18876C61"/>
    <w:rsid w:val="189517F8"/>
    <w:rsid w:val="18A74F75"/>
    <w:rsid w:val="196138D2"/>
    <w:rsid w:val="19953697"/>
    <w:rsid w:val="19AB1E4A"/>
    <w:rsid w:val="19DD5DE3"/>
    <w:rsid w:val="1A066120"/>
    <w:rsid w:val="1AA07D91"/>
    <w:rsid w:val="1AC22DCD"/>
    <w:rsid w:val="1B5F4F59"/>
    <w:rsid w:val="1B7911A5"/>
    <w:rsid w:val="1B7F3CD0"/>
    <w:rsid w:val="1B8B0E1E"/>
    <w:rsid w:val="1B8D6E9C"/>
    <w:rsid w:val="1BB37F63"/>
    <w:rsid w:val="1BC10BCF"/>
    <w:rsid w:val="1BFD0F60"/>
    <w:rsid w:val="1C3D411F"/>
    <w:rsid w:val="1C4D0C19"/>
    <w:rsid w:val="1CDB049A"/>
    <w:rsid w:val="1D177D87"/>
    <w:rsid w:val="1D47313A"/>
    <w:rsid w:val="1DB40009"/>
    <w:rsid w:val="1E7C7AF5"/>
    <w:rsid w:val="1EC232E5"/>
    <w:rsid w:val="1EF72516"/>
    <w:rsid w:val="1F0177E6"/>
    <w:rsid w:val="1F0550A4"/>
    <w:rsid w:val="1F6E60BF"/>
    <w:rsid w:val="1FFB2D1C"/>
    <w:rsid w:val="204C4685"/>
    <w:rsid w:val="20506459"/>
    <w:rsid w:val="212C46B1"/>
    <w:rsid w:val="21666375"/>
    <w:rsid w:val="21AE2E31"/>
    <w:rsid w:val="21DC4500"/>
    <w:rsid w:val="21ED3453"/>
    <w:rsid w:val="22715B15"/>
    <w:rsid w:val="22E75CB2"/>
    <w:rsid w:val="23AC70BE"/>
    <w:rsid w:val="24762B09"/>
    <w:rsid w:val="24E407EB"/>
    <w:rsid w:val="25512AA1"/>
    <w:rsid w:val="25795502"/>
    <w:rsid w:val="27482AF2"/>
    <w:rsid w:val="274970C1"/>
    <w:rsid w:val="27752CA6"/>
    <w:rsid w:val="27DB6E94"/>
    <w:rsid w:val="27DE3E75"/>
    <w:rsid w:val="27FA0805"/>
    <w:rsid w:val="28382B82"/>
    <w:rsid w:val="288C42DB"/>
    <w:rsid w:val="293E7C68"/>
    <w:rsid w:val="29CC0D99"/>
    <w:rsid w:val="2A1B24C5"/>
    <w:rsid w:val="2ACC0E3E"/>
    <w:rsid w:val="2B147896"/>
    <w:rsid w:val="2B1A5476"/>
    <w:rsid w:val="2B25139B"/>
    <w:rsid w:val="2B904D6D"/>
    <w:rsid w:val="2CF66F3B"/>
    <w:rsid w:val="2DDC46D5"/>
    <w:rsid w:val="2E3B1D53"/>
    <w:rsid w:val="2E9808C6"/>
    <w:rsid w:val="2ECC29CF"/>
    <w:rsid w:val="2FE87747"/>
    <w:rsid w:val="2FFC73EC"/>
    <w:rsid w:val="3088385B"/>
    <w:rsid w:val="30B9326C"/>
    <w:rsid w:val="3176300A"/>
    <w:rsid w:val="3184492D"/>
    <w:rsid w:val="32126647"/>
    <w:rsid w:val="3229411A"/>
    <w:rsid w:val="32613B50"/>
    <w:rsid w:val="32FA1CE7"/>
    <w:rsid w:val="335509C7"/>
    <w:rsid w:val="3384464E"/>
    <w:rsid w:val="352A0F17"/>
    <w:rsid w:val="35323F4D"/>
    <w:rsid w:val="35C63458"/>
    <w:rsid w:val="35F314E2"/>
    <w:rsid w:val="362F5208"/>
    <w:rsid w:val="36344287"/>
    <w:rsid w:val="364D7507"/>
    <w:rsid w:val="365D0EB9"/>
    <w:rsid w:val="36853699"/>
    <w:rsid w:val="371E5B5B"/>
    <w:rsid w:val="373077D8"/>
    <w:rsid w:val="37C379D9"/>
    <w:rsid w:val="38002386"/>
    <w:rsid w:val="383E476D"/>
    <w:rsid w:val="3902565F"/>
    <w:rsid w:val="39150EF8"/>
    <w:rsid w:val="39473F0F"/>
    <w:rsid w:val="39504F05"/>
    <w:rsid w:val="39694146"/>
    <w:rsid w:val="3A055E93"/>
    <w:rsid w:val="3AE269AE"/>
    <w:rsid w:val="3B717E06"/>
    <w:rsid w:val="3B8E0BEC"/>
    <w:rsid w:val="3C1259C9"/>
    <w:rsid w:val="3C9C3241"/>
    <w:rsid w:val="3D162FD9"/>
    <w:rsid w:val="3D186295"/>
    <w:rsid w:val="3D606B02"/>
    <w:rsid w:val="3D975DF2"/>
    <w:rsid w:val="3DB053D5"/>
    <w:rsid w:val="3DB46403"/>
    <w:rsid w:val="3DBB4886"/>
    <w:rsid w:val="3DEA26E4"/>
    <w:rsid w:val="3E5F42C6"/>
    <w:rsid w:val="3E823CC7"/>
    <w:rsid w:val="3E873D85"/>
    <w:rsid w:val="3EAA34A8"/>
    <w:rsid w:val="3EE01EF4"/>
    <w:rsid w:val="3F075137"/>
    <w:rsid w:val="3FA54A93"/>
    <w:rsid w:val="40465632"/>
    <w:rsid w:val="404D4025"/>
    <w:rsid w:val="40580367"/>
    <w:rsid w:val="40D0241B"/>
    <w:rsid w:val="41195AE0"/>
    <w:rsid w:val="418422C8"/>
    <w:rsid w:val="41BA54AD"/>
    <w:rsid w:val="41DA5F81"/>
    <w:rsid w:val="42363025"/>
    <w:rsid w:val="426274DE"/>
    <w:rsid w:val="428271C8"/>
    <w:rsid w:val="42D95053"/>
    <w:rsid w:val="436A0720"/>
    <w:rsid w:val="439315CA"/>
    <w:rsid w:val="43AB1168"/>
    <w:rsid w:val="43C42236"/>
    <w:rsid w:val="43EF7CB6"/>
    <w:rsid w:val="44141E00"/>
    <w:rsid w:val="449D6DB6"/>
    <w:rsid w:val="44B3665F"/>
    <w:rsid w:val="45301858"/>
    <w:rsid w:val="459C49A4"/>
    <w:rsid w:val="45BC5666"/>
    <w:rsid w:val="45DB5816"/>
    <w:rsid w:val="463C3F02"/>
    <w:rsid w:val="4649190F"/>
    <w:rsid w:val="467F19D6"/>
    <w:rsid w:val="46ED09BC"/>
    <w:rsid w:val="46F541AE"/>
    <w:rsid w:val="47237B65"/>
    <w:rsid w:val="472F175C"/>
    <w:rsid w:val="47372A84"/>
    <w:rsid w:val="475B0959"/>
    <w:rsid w:val="47AC6349"/>
    <w:rsid w:val="47B41DDF"/>
    <w:rsid w:val="47BD0FE0"/>
    <w:rsid w:val="4825113E"/>
    <w:rsid w:val="48316427"/>
    <w:rsid w:val="483A53BF"/>
    <w:rsid w:val="48766374"/>
    <w:rsid w:val="48845B0C"/>
    <w:rsid w:val="48C41EAF"/>
    <w:rsid w:val="492B5C25"/>
    <w:rsid w:val="4A257AB1"/>
    <w:rsid w:val="4A5C7F26"/>
    <w:rsid w:val="4AFE3C4A"/>
    <w:rsid w:val="4AFF07C1"/>
    <w:rsid w:val="4B1A5356"/>
    <w:rsid w:val="4BFE14BA"/>
    <w:rsid w:val="4C374AE2"/>
    <w:rsid w:val="4C56272E"/>
    <w:rsid w:val="4C93028D"/>
    <w:rsid w:val="4C932469"/>
    <w:rsid w:val="4CFE7A89"/>
    <w:rsid w:val="4D656886"/>
    <w:rsid w:val="4D807A3D"/>
    <w:rsid w:val="4DFD218D"/>
    <w:rsid w:val="512F199A"/>
    <w:rsid w:val="51864094"/>
    <w:rsid w:val="520B0BB9"/>
    <w:rsid w:val="521774C0"/>
    <w:rsid w:val="523F0B49"/>
    <w:rsid w:val="523F7E77"/>
    <w:rsid w:val="526543A9"/>
    <w:rsid w:val="52D85C85"/>
    <w:rsid w:val="530103EA"/>
    <w:rsid w:val="54087C43"/>
    <w:rsid w:val="54151AB3"/>
    <w:rsid w:val="547C2982"/>
    <w:rsid w:val="553D7376"/>
    <w:rsid w:val="55F852B8"/>
    <w:rsid w:val="5622632E"/>
    <w:rsid w:val="56A15B2E"/>
    <w:rsid w:val="570730E6"/>
    <w:rsid w:val="57321E73"/>
    <w:rsid w:val="573D02BD"/>
    <w:rsid w:val="57D22477"/>
    <w:rsid w:val="57F02612"/>
    <w:rsid w:val="57F8763B"/>
    <w:rsid w:val="57FB4468"/>
    <w:rsid w:val="58270281"/>
    <w:rsid w:val="583B34FF"/>
    <w:rsid w:val="58836238"/>
    <w:rsid w:val="589C20F9"/>
    <w:rsid w:val="58C3256A"/>
    <w:rsid w:val="58C80F7B"/>
    <w:rsid w:val="58DA75E7"/>
    <w:rsid w:val="59046327"/>
    <w:rsid w:val="598A34D4"/>
    <w:rsid w:val="598E38F0"/>
    <w:rsid w:val="59964EC4"/>
    <w:rsid w:val="5A1D470F"/>
    <w:rsid w:val="5A9D143D"/>
    <w:rsid w:val="5AAB12CD"/>
    <w:rsid w:val="5B5821CF"/>
    <w:rsid w:val="5BC03A99"/>
    <w:rsid w:val="5C5736B9"/>
    <w:rsid w:val="5C9E6E6F"/>
    <w:rsid w:val="5CF61CE8"/>
    <w:rsid w:val="5D62619E"/>
    <w:rsid w:val="5D960F43"/>
    <w:rsid w:val="5E336785"/>
    <w:rsid w:val="5E370097"/>
    <w:rsid w:val="5EF73BE2"/>
    <w:rsid w:val="5FF51E5B"/>
    <w:rsid w:val="608A1152"/>
    <w:rsid w:val="609D521D"/>
    <w:rsid w:val="61250862"/>
    <w:rsid w:val="61382481"/>
    <w:rsid w:val="61BF196A"/>
    <w:rsid w:val="61F11689"/>
    <w:rsid w:val="62014BFE"/>
    <w:rsid w:val="624B2AE3"/>
    <w:rsid w:val="62600656"/>
    <w:rsid w:val="628315A7"/>
    <w:rsid w:val="62A44963"/>
    <w:rsid w:val="62EA2C49"/>
    <w:rsid w:val="631E05FA"/>
    <w:rsid w:val="63436BA2"/>
    <w:rsid w:val="6434391E"/>
    <w:rsid w:val="64A51AB8"/>
    <w:rsid w:val="64AF46FF"/>
    <w:rsid w:val="65073A2E"/>
    <w:rsid w:val="65490021"/>
    <w:rsid w:val="65607D4E"/>
    <w:rsid w:val="65900A51"/>
    <w:rsid w:val="65FC37D4"/>
    <w:rsid w:val="6620326D"/>
    <w:rsid w:val="66553FFC"/>
    <w:rsid w:val="665935D9"/>
    <w:rsid w:val="66AE6695"/>
    <w:rsid w:val="66AE7CB8"/>
    <w:rsid w:val="677A24B6"/>
    <w:rsid w:val="67A772C2"/>
    <w:rsid w:val="67DB46A3"/>
    <w:rsid w:val="68503E83"/>
    <w:rsid w:val="685214AE"/>
    <w:rsid w:val="68781637"/>
    <w:rsid w:val="687A78F9"/>
    <w:rsid w:val="68D27E03"/>
    <w:rsid w:val="68D871EA"/>
    <w:rsid w:val="69124FDF"/>
    <w:rsid w:val="693448CF"/>
    <w:rsid w:val="69FC1F78"/>
    <w:rsid w:val="6A043746"/>
    <w:rsid w:val="6A27702A"/>
    <w:rsid w:val="6A4B1C4D"/>
    <w:rsid w:val="6A875334"/>
    <w:rsid w:val="6A884503"/>
    <w:rsid w:val="6AA9667B"/>
    <w:rsid w:val="6AC5360B"/>
    <w:rsid w:val="6ADF0274"/>
    <w:rsid w:val="6AFC6911"/>
    <w:rsid w:val="6B1B61E1"/>
    <w:rsid w:val="6B20793E"/>
    <w:rsid w:val="6B4704BC"/>
    <w:rsid w:val="6BB51303"/>
    <w:rsid w:val="6BC85164"/>
    <w:rsid w:val="6BEE5AE5"/>
    <w:rsid w:val="6BFB6BCB"/>
    <w:rsid w:val="6C1B30E6"/>
    <w:rsid w:val="6C2434AD"/>
    <w:rsid w:val="6D065EF4"/>
    <w:rsid w:val="6E0B664E"/>
    <w:rsid w:val="6EF13400"/>
    <w:rsid w:val="6EF66114"/>
    <w:rsid w:val="6F0444E6"/>
    <w:rsid w:val="6F432422"/>
    <w:rsid w:val="6F46035D"/>
    <w:rsid w:val="6F472C16"/>
    <w:rsid w:val="6FEE1014"/>
    <w:rsid w:val="70016EB1"/>
    <w:rsid w:val="701D597F"/>
    <w:rsid w:val="705961BD"/>
    <w:rsid w:val="70A51628"/>
    <w:rsid w:val="71064779"/>
    <w:rsid w:val="718805D0"/>
    <w:rsid w:val="719529E0"/>
    <w:rsid w:val="71970361"/>
    <w:rsid w:val="72CA2640"/>
    <w:rsid w:val="72CC0D0F"/>
    <w:rsid w:val="73C72D5A"/>
    <w:rsid w:val="748701B2"/>
    <w:rsid w:val="74ED7A64"/>
    <w:rsid w:val="74F22980"/>
    <w:rsid w:val="754822C9"/>
    <w:rsid w:val="76076B31"/>
    <w:rsid w:val="760D385C"/>
    <w:rsid w:val="773D4564"/>
    <w:rsid w:val="77C57565"/>
    <w:rsid w:val="77F77763"/>
    <w:rsid w:val="78022096"/>
    <w:rsid w:val="78114779"/>
    <w:rsid w:val="7811649A"/>
    <w:rsid w:val="78197969"/>
    <w:rsid w:val="78432263"/>
    <w:rsid w:val="78A838DC"/>
    <w:rsid w:val="78B6314A"/>
    <w:rsid w:val="78F339DE"/>
    <w:rsid w:val="790A1573"/>
    <w:rsid w:val="794A36D6"/>
    <w:rsid w:val="79A1259A"/>
    <w:rsid w:val="79E41632"/>
    <w:rsid w:val="7A086663"/>
    <w:rsid w:val="7A620D4B"/>
    <w:rsid w:val="7A7663F9"/>
    <w:rsid w:val="7AA11E6E"/>
    <w:rsid w:val="7B3F69F2"/>
    <w:rsid w:val="7B56706E"/>
    <w:rsid w:val="7B733601"/>
    <w:rsid w:val="7C1E2CF2"/>
    <w:rsid w:val="7C375F9D"/>
    <w:rsid w:val="7C9E683A"/>
    <w:rsid w:val="7CE65735"/>
    <w:rsid w:val="7D2726CD"/>
    <w:rsid w:val="7D347EF8"/>
    <w:rsid w:val="7DA52290"/>
    <w:rsid w:val="7DDA1DE0"/>
    <w:rsid w:val="7EBE117D"/>
    <w:rsid w:val="7EC22AF7"/>
    <w:rsid w:val="7EC34B4A"/>
    <w:rsid w:val="7F7011CC"/>
    <w:rsid w:val="7FED2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961" w:firstLineChars="200"/>
      <w:jc w:val="both"/>
    </w:pPr>
    <w:rPr>
      <w:rFonts w:ascii="Times New Roman" w:hAnsi="Times New Roman" w:eastAsia="仿宋" w:cstheme="minorBidi"/>
      <w:kern w:val="2"/>
      <w:sz w:val="32"/>
      <w:szCs w:val="24"/>
      <w:lang w:val="en-US" w:eastAsia="zh-CN" w:bidi="ar-SA"/>
    </w:rPr>
  </w:style>
  <w:style w:type="paragraph" w:styleId="3">
    <w:name w:val="heading 1"/>
    <w:basedOn w:val="1"/>
    <w:next w:val="1"/>
    <w:qFormat/>
    <w:uiPriority w:val="0"/>
    <w:pPr>
      <w:keepNext/>
      <w:keepLines/>
      <w:adjustRightInd w:val="0"/>
      <w:snapToGrid w:val="0"/>
      <w:spacing w:line="560" w:lineRule="exact"/>
      <w:ind w:firstLine="0" w:firstLineChars="0"/>
      <w:jc w:val="left"/>
      <w:outlineLvl w:val="0"/>
    </w:pPr>
    <w:rPr>
      <w:rFonts w:ascii="Times New Roman" w:hAnsi="Times New Roman" w:eastAsia="黑体"/>
      <w:b/>
      <w:bCs/>
      <w:kern w:val="44"/>
      <w:szCs w:val="32"/>
    </w:rPr>
  </w:style>
  <w:style w:type="paragraph" w:styleId="4">
    <w:name w:val="heading 2"/>
    <w:basedOn w:val="1"/>
    <w:next w:val="1"/>
    <w:link w:val="17"/>
    <w:unhideWhenUsed/>
    <w:qFormat/>
    <w:uiPriority w:val="0"/>
    <w:pPr>
      <w:keepNext/>
      <w:keepLines/>
      <w:adjustRightInd w:val="0"/>
      <w:snapToGrid w:val="0"/>
      <w:spacing w:line="560" w:lineRule="exact"/>
      <w:ind w:firstLine="0" w:firstLineChars="0"/>
      <w:outlineLvl w:val="1"/>
    </w:pPr>
    <w:rPr>
      <w:rFonts w:ascii="Times New Roman" w:hAnsi="Times New Roman" w:eastAsia="楷体" w:cs="Times New Roman"/>
      <w:b/>
      <w:bCs/>
      <w:szCs w:val="32"/>
    </w:rPr>
  </w:style>
  <w:style w:type="paragraph" w:styleId="5">
    <w:name w:val="heading 3"/>
    <w:basedOn w:val="1"/>
    <w:next w:val="1"/>
    <w:unhideWhenUsed/>
    <w:qFormat/>
    <w:uiPriority w:val="0"/>
    <w:pPr>
      <w:keepNext/>
      <w:keepLines/>
      <w:adjustRightInd w:val="0"/>
      <w:snapToGrid w:val="0"/>
      <w:spacing w:line="560" w:lineRule="exact"/>
      <w:ind w:firstLine="560" w:firstLineChars="200"/>
      <w:outlineLvl w:val="2"/>
    </w:pPr>
    <w:rPr>
      <w:rFonts w:ascii="Times New Roman" w:hAnsi="Times New Roman" w:cs="Times New Roman"/>
      <w:b/>
      <w:bCs/>
      <w:szCs w:val="32"/>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0"/>
    <w:pPr>
      <w:widowControl/>
      <w:ind w:firstLine="420" w:firstLineChars="200"/>
      <w:jc w:val="left"/>
    </w:pPr>
    <w:rPr>
      <w:rFonts w:ascii="宋体" w:hAnsi="宋体" w:cs="宋体"/>
      <w:kern w:val="0"/>
      <w:sz w:val="24"/>
      <w:szCs w:val="24"/>
    </w:rPr>
  </w:style>
  <w:style w:type="paragraph" w:styleId="7">
    <w:name w:val="Body Text"/>
    <w:basedOn w:val="1"/>
    <w:qFormat/>
    <w:uiPriority w:val="0"/>
    <w:pPr>
      <w:spacing w:after="120" w:afterLines="0" w:afterAutospacing="0"/>
    </w:pPr>
  </w:style>
  <w:style w:type="paragraph" w:styleId="8">
    <w:name w:val="footer"/>
    <w:basedOn w:val="1"/>
    <w:qFormat/>
    <w:uiPriority w:val="0"/>
    <w:pPr>
      <w:tabs>
        <w:tab w:val="center" w:pos="4153"/>
        <w:tab w:val="right" w:pos="8306"/>
      </w:tabs>
      <w:adjustRightInd w:val="0"/>
      <w:snapToGrid w:val="0"/>
      <w:spacing w:line="240" w:lineRule="auto"/>
      <w:ind w:firstLine="0" w:firstLineChars="0"/>
      <w:jc w:val="left"/>
    </w:pPr>
    <w:rPr>
      <w:sz w:val="24"/>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pPr>
      <w:adjustRightInd w:val="0"/>
      <w:snapToGrid w:val="0"/>
      <w:ind w:firstLine="0" w:firstLineChars="0"/>
    </w:pPr>
  </w:style>
  <w:style w:type="paragraph" w:styleId="11">
    <w:name w:val="toc 2"/>
    <w:basedOn w:val="1"/>
    <w:next w:val="1"/>
    <w:qFormat/>
    <w:uiPriority w:val="0"/>
    <w:pPr>
      <w:ind w:left="420" w:leftChars="200" w:firstLine="0" w:firstLineChars="0"/>
    </w:p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表格"/>
    <w:basedOn w:val="1"/>
    <w:next w:val="1"/>
    <w:qFormat/>
    <w:uiPriority w:val="0"/>
    <w:pPr>
      <w:adjustRightInd w:val="0"/>
      <w:snapToGrid w:val="0"/>
      <w:spacing w:line="240" w:lineRule="auto"/>
      <w:ind w:firstLine="0" w:firstLineChars="0"/>
      <w:jc w:val="center"/>
    </w:pPr>
    <w:rPr>
      <w:sz w:val="24"/>
    </w:rPr>
  </w:style>
  <w:style w:type="paragraph" w:customStyle="1" w:styleId="16">
    <w:name w:val="表头"/>
    <w:basedOn w:val="1"/>
    <w:next w:val="1"/>
    <w:qFormat/>
    <w:uiPriority w:val="0"/>
    <w:pPr>
      <w:ind w:firstLine="0" w:firstLineChars="0"/>
      <w:jc w:val="center"/>
    </w:pPr>
  </w:style>
  <w:style w:type="character" w:customStyle="1" w:styleId="17">
    <w:name w:val="标题 2 字符"/>
    <w:link w:val="4"/>
    <w:qFormat/>
    <w:uiPriority w:val="9"/>
    <w:rPr>
      <w:rFonts w:ascii="Times New Roman" w:hAnsi="Times New Roman" w:eastAsia="楷体" w:cs="Times New Roman"/>
      <w:b/>
      <w:bCs/>
      <w:sz w:val="32"/>
      <w:szCs w:val="32"/>
    </w:rPr>
  </w:style>
  <w:style w:type="paragraph" w:customStyle="1" w:styleId="18">
    <w:name w:val="Revision"/>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9">
    <w:name w:val="模板由"/>
    <w:basedOn w:val="1"/>
    <w:qFormat/>
    <w:uiPriority w:val="0"/>
    <w:pPr>
      <w:adjustRightInd w:val="0"/>
      <w:snapToGrid w:val="0"/>
      <w:ind w:firstLine="964"/>
      <w:jc w:val="left"/>
    </w:pPr>
    <w:rPr>
      <w:rFonts w:hint="eastAsia" w:ascii="宋体" w:hAnsi="宋体" w:cs="Times New Roman"/>
      <w:color w:val="auto"/>
      <w:szCs w:val="32"/>
    </w:rPr>
  </w:style>
  <w:style w:type="paragraph" w:customStyle="1" w:styleId="20">
    <w:name w:val="昭元绩效"/>
    <w:basedOn w:val="1"/>
    <w:qFormat/>
    <w:uiPriority w:val="0"/>
    <w:pPr>
      <w:adjustRightInd w:val="0"/>
      <w:snapToGrid w:val="0"/>
      <w:ind w:firstLine="964"/>
      <w:jc w:val="left"/>
    </w:pPr>
    <w:rPr>
      <w:rFonts w:hint="eastAsia" w:ascii="宋体" w:hAnsi="宋体" w:cs="Times New Roman"/>
      <w:color w:val="auto"/>
      <w:szCs w:val="32"/>
    </w:rPr>
  </w:style>
  <w:style w:type="character" w:customStyle="1" w:styleId="21">
    <w:name w:val="font01"/>
    <w:basedOn w:val="14"/>
    <w:qFormat/>
    <w:uiPriority w:val="0"/>
    <w:rPr>
      <w:rFonts w:hint="eastAsia" w:ascii="黑体" w:hAnsi="宋体" w:eastAsia="黑体" w:cs="黑体"/>
      <w:b/>
      <w:bCs/>
      <w:color w:val="000000"/>
      <w:sz w:val="32"/>
      <w:szCs w:val="32"/>
      <w:u w:val="none"/>
    </w:rPr>
  </w:style>
  <w:style w:type="character" w:customStyle="1" w:styleId="22">
    <w:name w:val="font91"/>
    <w:basedOn w:val="14"/>
    <w:qFormat/>
    <w:uiPriority w:val="0"/>
    <w:rPr>
      <w:rFonts w:ascii="Calibri" w:hAnsi="Calibri" w:cs="Calibri"/>
      <w:b/>
      <w:bCs/>
      <w:color w:val="000000"/>
      <w:sz w:val="32"/>
      <w:szCs w:val="32"/>
      <w:u w:val="none"/>
    </w:rPr>
  </w:style>
  <w:style w:type="character" w:customStyle="1" w:styleId="23">
    <w:name w:val="font11"/>
    <w:basedOn w:val="14"/>
    <w:qFormat/>
    <w:uiPriority w:val="0"/>
    <w:rPr>
      <w:rFonts w:hint="eastAsia" w:ascii="仿宋" w:hAnsi="仿宋" w:eastAsia="仿宋" w:cs="仿宋"/>
      <w:color w:val="000000"/>
      <w:sz w:val="28"/>
      <w:szCs w:val="28"/>
      <w:u w:val="none"/>
    </w:rPr>
  </w:style>
  <w:style w:type="character" w:customStyle="1" w:styleId="24">
    <w:name w:val="font81"/>
    <w:basedOn w:val="14"/>
    <w:qFormat/>
    <w:uiPriority w:val="0"/>
    <w:rPr>
      <w:rFonts w:hint="default" w:ascii="Times New Roman" w:hAnsi="Times New Roman" w:cs="Times New Roman"/>
      <w:color w:val="000000"/>
      <w:sz w:val="28"/>
      <w:szCs w:val="28"/>
      <w:u w:val="none"/>
    </w:rPr>
  </w:style>
  <w:style w:type="character" w:customStyle="1" w:styleId="25">
    <w:name w:val="font51"/>
    <w:basedOn w:val="14"/>
    <w:qFormat/>
    <w:uiPriority w:val="0"/>
    <w:rPr>
      <w:rFonts w:hint="eastAsia" w:ascii="仿宋" w:hAnsi="仿宋" w:eastAsia="仿宋" w:cs="仿宋"/>
      <w:color w:val="FF0000"/>
      <w:sz w:val="28"/>
      <w:szCs w:val="28"/>
      <w:u w:val="none"/>
    </w:rPr>
  </w:style>
  <w:style w:type="character" w:customStyle="1" w:styleId="26">
    <w:name w:val="font31"/>
    <w:basedOn w:val="14"/>
    <w:qFormat/>
    <w:uiPriority w:val="0"/>
    <w:rPr>
      <w:rFonts w:hint="default" w:ascii="Times New Roman" w:hAnsi="Times New Roman" w:cs="Times New Roman"/>
      <w:color w:val="000000"/>
      <w:sz w:val="28"/>
      <w:szCs w:val="28"/>
      <w:u w:val="none"/>
    </w:rPr>
  </w:style>
  <w:style w:type="character" w:customStyle="1" w:styleId="27">
    <w:name w:val="font41"/>
    <w:basedOn w:val="14"/>
    <w:qFormat/>
    <w:uiPriority w:val="0"/>
    <w:rPr>
      <w:rFonts w:hint="eastAsia" w:ascii="仿宋" w:hAnsi="仿宋" w:eastAsia="仿宋" w:cs="仿宋"/>
      <w:color w:val="FF0000"/>
      <w:sz w:val="28"/>
      <w:szCs w:val="28"/>
      <w:u w:val="none"/>
    </w:rPr>
  </w:style>
  <w:style w:type="character" w:customStyle="1" w:styleId="28">
    <w:name w:val="font21"/>
    <w:basedOn w:val="14"/>
    <w:qFormat/>
    <w:uiPriority w:val="0"/>
    <w:rPr>
      <w:rFonts w:hint="eastAsia" w:ascii="仿宋" w:hAnsi="仿宋" w:eastAsia="仿宋" w:cs="仿宋"/>
      <w:color w:val="000000"/>
      <w:sz w:val="28"/>
      <w:szCs w:val="28"/>
      <w:u w:val="none"/>
    </w:rPr>
  </w:style>
  <w:style w:type="character" w:customStyle="1" w:styleId="29">
    <w:name w:val="font71"/>
    <w:basedOn w:val="14"/>
    <w:qFormat/>
    <w:uiPriority w:val="0"/>
    <w:rPr>
      <w:rFonts w:hint="eastAsia" w:ascii="仿宋" w:hAnsi="仿宋" w:eastAsia="仿宋" w:cs="仿宋"/>
      <w:color w:val="000000"/>
      <w:sz w:val="28"/>
      <w:szCs w:val="28"/>
      <w:u w:val="none"/>
    </w:rPr>
  </w:style>
  <w:style w:type="character" w:customStyle="1" w:styleId="30">
    <w:name w:val="font61"/>
    <w:basedOn w:val="14"/>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10578</Words>
  <Characters>11588</Characters>
  <Lines>152</Lines>
  <Paragraphs>43</Paragraphs>
  <TotalTime>7</TotalTime>
  <ScaleCrop>false</ScaleCrop>
  <LinksUpToDate>false</LinksUpToDate>
  <CharactersWithSpaces>11642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2021-05-19T12:19:00Z</dcterms:created>
  <dc:creator>Administrator</dc:creator>
  <cp:lastModifiedBy>汪静静</cp:lastModifiedBy>
  <dcterms:modified xsi:type="dcterms:W3CDTF">2022-09-28T00:39:19Z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A4CC237F23624894911C93E1E76C05A9</vt:lpwstr>
  </property>
</Properties>
</file>