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after="0" w:line="240" w:lineRule="auto"/>
        <w:ind w:left="1496" w:right="0" w:firstLine="0"/>
        <w:jc w:val="left"/>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360" w:lineRule="auto"/>
        <w:ind w:left="1496" w:right="0" w:firstLine="0"/>
        <w:jc w:val="center"/>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360" w:lineRule="auto"/>
        <w:ind w:right="0"/>
        <w:jc w:val="center"/>
        <w:textAlignment w:val="auto"/>
        <w:rPr>
          <w:rStyle w:val="5"/>
          <w:rFonts w:hint="eastAsia" w:ascii="宋体" w:hAnsi="宋体" w:eastAsia="宋体" w:cs="宋体"/>
          <w:color w:val="000000"/>
          <w:spacing w:val="0"/>
          <w:sz w:val="52"/>
        </w:rPr>
      </w:pPr>
      <w:r>
        <w:rPr>
          <w:rStyle w:val="5"/>
          <w:rFonts w:hint="eastAsia" w:ascii="宋体" w:hAnsi="宋体" w:eastAsia="宋体" w:cs="宋体"/>
          <w:color w:val="000000"/>
          <w:spacing w:val="0"/>
          <w:sz w:val="52"/>
          <w:lang w:eastAsia="zh-CN"/>
        </w:rPr>
        <w:t>20</w:t>
      </w:r>
      <w:r>
        <w:rPr>
          <w:rStyle w:val="5"/>
          <w:rFonts w:hint="eastAsia" w:ascii="宋体" w:hAnsi="宋体" w:eastAsia="宋体" w:cs="宋体"/>
          <w:color w:val="000000"/>
          <w:spacing w:val="0"/>
          <w:sz w:val="52"/>
          <w:lang w:val="en-US" w:eastAsia="zh-CN"/>
        </w:rPr>
        <w:t>20</w:t>
      </w:r>
      <w:r>
        <w:rPr>
          <w:rStyle w:val="5"/>
          <w:rFonts w:hint="eastAsia" w:ascii="宋体" w:hAnsi="宋体" w:eastAsia="宋体" w:cs="宋体"/>
          <w:color w:val="000000"/>
          <w:spacing w:val="1"/>
          <w:sz w:val="52"/>
        </w:rPr>
        <w:t>年度</w:t>
      </w:r>
    </w:p>
    <w:p>
      <w:pPr>
        <w:pStyle w:val="6"/>
        <w:keepNext w:val="0"/>
        <w:keepLines w:val="0"/>
        <w:pageBreakBefore w:val="0"/>
        <w:widowControl/>
        <w:kinsoku/>
        <w:wordWrap/>
        <w:overflowPunct/>
        <w:topLinePunct w:val="0"/>
        <w:autoSpaceDE/>
        <w:autoSpaceDN/>
        <w:bidi w:val="0"/>
        <w:adjustRightInd/>
        <w:snapToGrid/>
        <w:spacing w:before="420" w:after="0" w:line="360" w:lineRule="auto"/>
        <w:ind w:left="0" w:right="0" w:firstLine="0"/>
        <w:jc w:val="center"/>
        <w:textAlignment w:val="auto"/>
        <w:rPr>
          <w:rStyle w:val="5"/>
          <w:rFonts w:hint="eastAsia" w:ascii="宋体" w:hAnsi="宋体" w:eastAsia="宋体" w:cs="宋体"/>
          <w:color w:val="000000"/>
          <w:spacing w:val="0"/>
          <w:sz w:val="52"/>
        </w:rPr>
      </w:pPr>
      <w:r>
        <w:rPr>
          <w:rStyle w:val="5"/>
          <w:rFonts w:hint="eastAsia" w:ascii="宋体" w:hAnsi="宋体" w:eastAsia="宋体" w:cs="宋体"/>
          <w:color w:val="000000"/>
          <w:spacing w:val="0"/>
          <w:sz w:val="52"/>
          <w:lang w:val="en-US" w:eastAsia="zh-CN"/>
        </w:rPr>
        <w:t>南召县审计局</w:t>
      </w:r>
      <w:r>
        <w:rPr>
          <w:rStyle w:val="5"/>
          <w:rFonts w:hint="eastAsia" w:ascii="宋体" w:hAnsi="宋体" w:eastAsia="宋体" w:cs="宋体"/>
          <w:color w:val="000000"/>
          <w:spacing w:val="0"/>
          <w:sz w:val="52"/>
        </w:rPr>
        <w:t>决算</w:t>
      </w:r>
    </w:p>
    <w:p>
      <w:pPr>
        <w:pStyle w:val="6"/>
        <w:keepNext w:val="0"/>
        <w:keepLines w:val="0"/>
        <w:pageBreakBefore w:val="0"/>
        <w:widowControl/>
        <w:kinsoku/>
        <w:wordWrap/>
        <w:overflowPunct/>
        <w:topLinePunct w:val="0"/>
        <w:autoSpaceDE/>
        <w:autoSpaceDN/>
        <w:bidi w:val="0"/>
        <w:adjustRightInd/>
        <w:snapToGrid/>
        <w:spacing w:before="5600" w:after="0" w:line="360" w:lineRule="auto"/>
        <w:ind w:right="0"/>
        <w:jc w:val="center"/>
        <w:textAlignment w:val="auto"/>
        <w:rPr>
          <w:rStyle w:val="5"/>
          <w:rFonts w:hint="default" w:ascii="宋体" w:hAnsi="宋体" w:eastAsia="宋体" w:cs="宋体"/>
          <w:color w:val="000000"/>
          <w:spacing w:val="0"/>
          <w:sz w:val="32"/>
          <w:lang w:val="en-US" w:eastAsia="zh-CN"/>
        </w:rPr>
        <w:sectPr>
          <w:pgSz w:w="11900" w:h="16820"/>
          <w:pgMar w:top="1440" w:right="1800" w:bottom="1440" w:left="1800" w:header="720" w:footer="720" w:gutter="0"/>
          <w:pgBorders>
            <w:top w:val="none" w:sz="0" w:space="0"/>
            <w:left w:val="none" w:sz="0" w:space="0"/>
            <w:bottom w:val="none" w:sz="0" w:space="0"/>
            <w:right w:val="none" w:sz="0" w:space="0"/>
          </w:pgBorders>
          <w:pgNumType w:fmt="numberInDash" w:start="1"/>
          <w:cols w:space="720" w:num="1"/>
          <w:docGrid w:linePitch="1" w:charSpace="0"/>
        </w:sectPr>
      </w:pPr>
      <w:r>
        <w:rPr>
          <w:rStyle w:val="5"/>
          <w:rFonts w:hint="eastAsia" w:ascii="宋体" w:hAnsi="宋体" w:eastAsia="宋体" w:cs="宋体"/>
          <w:color w:val="000000"/>
          <w:spacing w:val="0"/>
          <w:sz w:val="32"/>
          <w:lang w:val="en-US" w:eastAsia="zh-CN"/>
        </w:rPr>
        <w:t>2021</w:t>
      </w:r>
      <w:r>
        <w:rPr>
          <w:rStyle w:val="5"/>
          <w:rFonts w:hint="eastAsia" w:ascii="宋体" w:hAnsi="宋体" w:eastAsia="宋体" w:cs="宋体"/>
          <w:color w:val="000000"/>
          <w:spacing w:val="0"/>
          <w:sz w:val="32"/>
        </w:rPr>
        <w:t>年</w:t>
      </w:r>
      <w:r>
        <w:rPr>
          <w:rStyle w:val="5"/>
          <w:rFonts w:hint="eastAsia" w:ascii="宋体" w:hAnsi="宋体" w:eastAsia="宋体" w:cs="宋体"/>
          <w:color w:val="000000"/>
          <w:spacing w:val="0"/>
          <w:sz w:val="32"/>
          <w:lang w:val="en-US" w:eastAsia="zh-CN"/>
        </w:rPr>
        <w:t>10</w:t>
      </w:r>
      <w:r>
        <w:rPr>
          <w:rStyle w:val="5"/>
          <w:rFonts w:hint="eastAsia" w:ascii="宋体" w:hAnsi="宋体" w:eastAsia="宋体" w:cs="宋体"/>
          <w:color w:val="000000"/>
          <w:spacing w:val="0"/>
          <w:sz w:val="32"/>
        </w:rPr>
        <w:t>月</w:t>
      </w:r>
      <w:r>
        <w:rPr>
          <w:rStyle w:val="5"/>
          <w:rFonts w:hint="eastAsia" w:ascii="宋体" w:hAnsi="宋体" w:eastAsia="宋体" w:cs="宋体"/>
          <w:color w:val="000000"/>
          <w:spacing w:val="0"/>
          <w:sz w:val="32"/>
          <w:lang w:val="en-US" w:eastAsia="zh-CN"/>
        </w:rPr>
        <w:t>12日</w:t>
      </w:r>
    </w:p>
    <w:p>
      <w:pPr>
        <w:pStyle w:val="7"/>
        <w:keepNext w:val="0"/>
        <w:keepLines w:val="0"/>
        <w:pageBreakBefore w:val="0"/>
        <w:widowControl/>
        <w:kinsoku/>
        <w:wordWrap/>
        <w:overflowPunct/>
        <w:topLinePunct w:val="0"/>
        <w:autoSpaceDE/>
        <w:autoSpaceDN/>
        <w:bidi w:val="0"/>
        <w:adjustRightInd/>
        <w:snapToGrid/>
        <w:spacing w:before="0" w:after="0" w:line="360" w:lineRule="auto"/>
        <w:ind w:left="3433" w:right="0" w:firstLine="0"/>
        <w:jc w:val="left"/>
        <w:textAlignment w:val="auto"/>
        <w:rPr>
          <w:rStyle w:val="5"/>
          <w:rFonts w:hint="eastAsia" w:ascii="宋体" w:hAnsi="宋体" w:eastAsia="宋体" w:cs="宋体"/>
          <w:b/>
          <w:bCs/>
          <w:color w:val="000000"/>
          <w:spacing w:val="0"/>
          <w:sz w:val="36"/>
        </w:rPr>
      </w:pPr>
      <w:r>
        <w:rPr>
          <w:rStyle w:val="5"/>
          <w:rFonts w:hint="eastAsia" w:ascii="宋体" w:hAnsi="宋体" w:eastAsia="宋体" w:cs="宋体"/>
          <w:b/>
          <w:bCs/>
          <w:color w:val="000000"/>
          <w:spacing w:val="0"/>
          <w:sz w:val="36"/>
        </w:rPr>
        <w:t>目</w:t>
      </w:r>
      <w:r>
        <w:rPr>
          <w:rStyle w:val="5"/>
          <w:rFonts w:hint="eastAsia" w:ascii="宋体" w:hAnsi="宋体" w:eastAsia="宋体" w:cs="宋体"/>
          <w:b/>
          <w:bCs/>
          <w:color w:val="000000"/>
          <w:spacing w:val="0"/>
          <w:sz w:val="36"/>
          <w:lang w:val="en-US" w:eastAsia="zh-CN"/>
        </w:rPr>
        <w:t xml:space="preserve">  </w:t>
      </w:r>
      <w:r>
        <w:rPr>
          <w:rStyle w:val="5"/>
          <w:rFonts w:hint="eastAsia" w:ascii="宋体" w:hAnsi="宋体" w:eastAsia="宋体" w:cs="宋体"/>
          <w:b/>
          <w:bCs/>
          <w:color w:val="000000"/>
          <w:spacing w:val="0"/>
          <w:sz w:val="36"/>
        </w:rPr>
        <w:t>录</w:t>
      </w:r>
    </w:p>
    <w:p>
      <w:pPr>
        <w:pStyle w:val="7"/>
        <w:keepNext w:val="0"/>
        <w:keepLines w:val="0"/>
        <w:pageBreakBefore w:val="0"/>
        <w:widowControl/>
        <w:kinsoku/>
        <w:wordWrap/>
        <w:overflowPunct/>
        <w:topLinePunct w:val="0"/>
        <w:autoSpaceDE/>
        <w:autoSpaceDN/>
        <w:bidi w:val="0"/>
        <w:adjustRightInd/>
        <w:snapToGrid/>
        <w:spacing w:before="273" w:after="0" w:line="360" w:lineRule="auto"/>
        <w:ind w:left="0" w:right="0" w:firstLine="0"/>
        <w:jc w:val="left"/>
        <w:textAlignment w:val="auto"/>
        <w:rPr>
          <w:rStyle w:val="5"/>
          <w:rFonts w:hint="eastAsia" w:ascii="宋体" w:hAnsi="宋体" w:eastAsia="宋体" w:cs="宋体"/>
          <w:b/>
          <w:bCs/>
          <w:color w:val="000000"/>
          <w:spacing w:val="0"/>
          <w:sz w:val="32"/>
          <w:szCs w:val="22"/>
        </w:rPr>
      </w:pPr>
      <w:r>
        <w:rPr>
          <w:rStyle w:val="5"/>
          <w:rFonts w:hint="eastAsia" w:ascii="宋体" w:hAnsi="宋体" w:eastAsia="宋体" w:cs="宋体"/>
          <w:b/>
          <w:bCs/>
          <w:color w:val="000000"/>
          <w:spacing w:val="0"/>
          <w:sz w:val="32"/>
          <w:szCs w:val="22"/>
        </w:rPr>
        <w:t>第一部分</w:t>
      </w:r>
      <w:r>
        <w:rPr>
          <w:rStyle w:val="5"/>
          <w:rFonts w:hint="eastAsia" w:ascii="宋体" w:hAnsi="宋体" w:eastAsia="宋体" w:cs="宋体"/>
          <w:b/>
          <w:bCs/>
          <w:color w:val="000000"/>
          <w:spacing w:val="0"/>
          <w:sz w:val="32"/>
          <w:szCs w:val="22"/>
          <w:lang w:val="en-US" w:eastAsia="zh-CN"/>
        </w:rPr>
        <w:t xml:space="preserve">   南召县审计局</w:t>
      </w:r>
      <w:r>
        <w:rPr>
          <w:rStyle w:val="5"/>
          <w:rFonts w:hint="eastAsia" w:ascii="宋体" w:hAnsi="宋体" w:eastAsia="宋体" w:cs="宋体"/>
          <w:b/>
          <w:bCs/>
          <w:color w:val="000000"/>
          <w:spacing w:val="0"/>
          <w:sz w:val="32"/>
          <w:szCs w:val="22"/>
        </w:rPr>
        <w:t>概况</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一、部门职责</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二、机构设置</w:t>
      </w:r>
    </w:p>
    <w:p>
      <w:pPr>
        <w:pStyle w:val="7"/>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b/>
          <w:bCs/>
          <w:color w:val="000000"/>
          <w:spacing w:val="0"/>
          <w:sz w:val="32"/>
          <w:szCs w:val="22"/>
        </w:rPr>
      </w:pPr>
      <w:r>
        <w:rPr>
          <w:rStyle w:val="5"/>
          <w:rFonts w:hint="eastAsia" w:ascii="宋体" w:hAnsi="宋体" w:eastAsia="宋体" w:cs="宋体"/>
          <w:b/>
          <w:bCs/>
          <w:color w:val="000000"/>
          <w:spacing w:val="0"/>
          <w:sz w:val="32"/>
          <w:szCs w:val="22"/>
        </w:rPr>
        <w:t>第二部分</w:t>
      </w:r>
      <w:r>
        <w:rPr>
          <w:rStyle w:val="5"/>
          <w:rFonts w:hint="eastAsia" w:ascii="宋体" w:hAnsi="宋体" w:eastAsia="宋体" w:cs="宋体"/>
          <w:b/>
          <w:bCs/>
          <w:color w:val="000000"/>
          <w:spacing w:val="0"/>
          <w:sz w:val="32"/>
          <w:szCs w:val="22"/>
          <w:lang w:val="en-US" w:eastAsia="zh-CN"/>
        </w:rPr>
        <w:t xml:space="preserve">   </w:t>
      </w:r>
      <w:r>
        <w:rPr>
          <w:rStyle w:val="5"/>
          <w:rFonts w:hint="eastAsia" w:ascii="宋体" w:hAnsi="宋体" w:eastAsia="宋体" w:cs="宋体"/>
          <w:b/>
          <w:bCs/>
          <w:color w:val="000000"/>
          <w:spacing w:val="-1"/>
          <w:sz w:val="32"/>
          <w:szCs w:val="22"/>
          <w:lang w:val="en-US" w:eastAsia="zh-CN"/>
        </w:rPr>
        <w:t>2020</w:t>
      </w:r>
      <w:r>
        <w:rPr>
          <w:rStyle w:val="5"/>
          <w:rFonts w:hint="eastAsia" w:ascii="宋体" w:hAnsi="宋体" w:eastAsia="宋体" w:cs="宋体"/>
          <w:b/>
          <w:bCs/>
          <w:color w:val="000000"/>
          <w:spacing w:val="0"/>
          <w:sz w:val="32"/>
          <w:szCs w:val="22"/>
        </w:rPr>
        <w:t>年度部门决算表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一、收入支出决算总表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二、收入决算表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三、支出决算表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四、财政拨款收入支出决算总表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五、一般公共预算财政拨款支出决算表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六、一般公共预算财政拨款基本支出决算表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七、一般公共预算财政拨款“三公”经费支出决算表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八、政府性基金预算财政拨款收入支出决算表</w:t>
      </w:r>
    </w:p>
    <w:p>
      <w:pPr>
        <w:pStyle w:val="7"/>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b/>
          <w:bCs/>
          <w:color w:val="000000"/>
          <w:spacing w:val="0"/>
          <w:sz w:val="32"/>
          <w:szCs w:val="22"/>
        </w:rPr>
      </w:pPr>
      <w:r>
        <w:rPr>
          <w:rStyle w:val="5"/>
          <w:rFonts w:hint="eastAsia" w:ascii="宋体" w:hAnsi="宋体" w:eastAsia="宋体" w:cs="宋体"/>
          <w:b/>
          <w:bCs/>
          <w:color w:val="000000"/>
          <w:spacing w:val="0"/>
          <w:sz w:val="32"/>
          <w:szCs w:val="22"/>
        </w:rPr>
        <w:t>第三部分</w:t>
      </w:r>
      <w:r>
        <w:rPr>
          <w:rStyle w:val="5"/>
          <w:rFonts w:hint="eastAsia" w:ascii="宋体" w:hAnsi="宋体" w:eastAsia="宋体" w:cs="宋体"/>
          <w:b/>
          <w:bCs/>
          <w:color w:val="000000"/>
          <w:spacing w:val="0"/>
          <w:sz w:val="32"/>
          <w:szCs w:val="22"/>
          <w:lang w:val="en-US" w:eastAsia="zh-CN"/>
        </w:rPr>
        <w:t xml:space="preserve">   </w:t>
      </w:r>
      <w:r>
        <w:rPr>
          <w:rStyle w:val="5"/>
          <w:rFonts w:hint="eastAsia" w:ascii="宋体" w:hAnsi="宋体" w:eastAsia="宋体" w:cs="宋体"/>
          <w:b/>
          <w:bCs/>
          <w:color w:val="000000"/>
          <w:spacing w:val="-1"/>
          <w:sz w:val="32"/>
          <w:szCs w:val="22"/>
          <w:lang w:val="en-US" w:eastAsia="zh-CN"/>
        </w:rPr>
        <w:t>2020</w:t>
      </w:r>
      <w:r>
        <w:rPr>
          <w:rStyle w:val="5"/>
          <w:rFonts w:hint="eastAsia" w:ascii="宋体" w:hAnsi="宋体" w:eastAsia="宋体" w:cs="宋体"/>
          <w:b/>
          <w:bCs/>
          <w:color w:val="000000"/>
          <w:spacing w:val="0"/>
          <w:sz w:val="32"/>
          <w:szCs w:val="22"/>
        </w:rPr>
        <w:t>年度部门决算情况说明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一、收入支出决算总体情况说明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二、收入决算情况说明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三、支出决算情况说明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四、财政拨款收入支出决算总体情况说明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五、一般公共预算财政拨款支出决算情况说明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六、一般公共预算财政拨款基本支出决算情况说明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七、一般公共预算财政拨款“三公”经费支出决算情</w:t>
      </w:r>
      <w:r>
        <w:rPr>
          <w:rStyle w:val="5"/>
          <w:rFonts w:hint="eastAsia" w:ascii="宋体" w:hAnsi="宋体" w:eastAsia="宋体" w:cs="宋体"/>
          <w:color w:val="000000"/>
          <w:spacing w:val="-1"/>
          <w:sz w:val="32"/>
          <w:szCs w:val="22"/>
          <w:lang w:eastAsia="zh-CN"/>
        </w:rPr>
        <w:t>况</w:t>
      </w:r>
      <w:r>
        <w:rPr>
          <w:rStyle w:val="5"/>
          <w:rFonts w:hint="eastAsia" w:ascii="宋体" w:hAnsi="宋体" w:eastAsia="宋体" w:cs="宋体"/>
          <w:color w:val="000000"/>
          <w:spacing w:val="-1"/>
          <w:sz w:val="32"/>
          <w:szCs w:val="22"/>
        </w:rPr>
        <w:t>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八、预算绩效情况说明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九、政府性基金预算财政拨款支出决算情况说明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十、机关运行经费支出情况说明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十一、政府采购支出情况说明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十二、国有资产占用情况说明</w:t>
      </w:r>
    </w:p>
    <w:p>
      <w:pPr>
        <w:pStyle w:val="8"/>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b/>
          <w:bCs/>
          <w:color w:val="000000"/>
          <w:spacing w:val="0"/>
          <w:sz w:val="32"/>
        </w:rPr>
      </w:pPr>
      <w:r>
        <w:rPr>
          <w:rStyle w:val="5"/>
          <w:rFonts w:hint="eastAsia" w:ascii="宋体" w:hAnsi="宋体" w:eastAsia="宋体" w:cs="宋体"/>
          <w:b/>
          <w:bCs/>
          <w:color w:val="000000"/>
          <w:spacing w:val="0"/>
          <w:sz w:val="32"/>
        </w:rPr>
        <w:t>第四部分</w:t>
      </w:r>
      <w:r>
        <w:rPr>
          <w:rStyle w:val="5"/>
          <w:rFonts w:hint="eastAsia" w:ascii="宋体" w:hAnsi="宋体" w:eastAsia="宋体" w:cs="宋体"/>
          <w:b/>
          <w:bCs/>
          <w:color w:val="000000"/>
          <w:spacing w:val="0"/>
          <w:sz w:val="32"/>
          <w:lang w:val="en-US" w:eastAsia="zh-CN"/>
        </w:rPr>
        <w:t xml:space="preserve">   </w:t>
      </w:r>
      <w:r>
        <w:rPr>
          <w:rStyle w:val="5"/>
          <w:rFonts w:hint="eastAsia" w:ascii="宋体" w:hAnsi="宋体" w:eastAsia="宋体" w:cs="宋体"/>
          <w:b/>
          <w:bCs/>
          <w:color w:val="000000"/>
          <w:spacing w:val="0"/>
          <w:sz w:val="32"/>
        </w:rPr>
        <w:t>名词解释</w:t>
      </w:r>
    </w:p>
    <w:p>
      <w:pPr>
        <w:pStyle w:val="8"/>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0"/>
          <w:sz w:val="32"/>
        </w:rPr>
        <w:br w:type="page"/>
      </w:r>
    </w:p>
    <w:p>
      <w:pPr>
        <w:pStyle w:val="9"/>
        <w:keepNext w:val="0"/>
        <w:keepLines w:val="0"/>
        <w:pageBreakBefore w:val="0"/>
        <w:widowControl/>
        <w:kinsoku/>
        <w:wordWrap/>
        <w:overflowPunct/>
        <w:topLinePunct w:val="0"/>
        <w:autoSpaceDE/>
        <w:autoSpaceDN/>
        <w:bidi w:val="0"/>
        <w:adjustRightInd/>
        <w:snapToGrid/>
        <w:spacing w:before="20" w:beforeLines="2000" w:after="0" w:line="360" w:lineRule="auto"/>
        <w:ind w:left="0" w:right="0" w:firstLine="0"/>
        <w:jc w:val="center"/>
        <w:textAlignment w:val="auto"/>
        <w:rPr>
          <w:rStyle w:val="5"/>
          <w:rFonts w:hint="eastAsia" w:ascii="宋体" w:hAnsi="宋体" w:eastAsia="宋体" w:cs="宋体"/>
          <w:b/>
          <w:bCs/>
          <w:color w:val="000000"/>
          <w:spacing w:val="0"/>
          <w:sz w:val="48"/>
        </w:rPr>
      </w:pPr>
      <w:r>
        <w:rPr>
          <w:rStyle w:val="5"/>
          <w:rFonts w:hint="eastAsia" w:ascii="宋体" w:hAnsi="宋体" w:eastAsia="宋体" w:cs="宋体"/>
          <w:b/>
          <w:bCs/>
          <w:color w:val="000000"/>
          <w:spacing w:val="0"/>
          <w:sz w:val="48"/>
        </w:rPr>
        <w:t>第一部分</w:t>
      </w:r>
      <w:r>
        <w:rPr>
          <w:rStyle w:val="5"/>
          <w:rFonts w:hint="eastAsia" w:ascii="宋体" w:hAnsi="宋体" w:eastAsia="宋体" w:cs="宋体"/>
          <w:b/>
          <w:bCs/>
          <w:color w:val="000000"/>
          <w:spacing w:val="0"/>
          <w:sz w:val="48"/>
          <w:lang w:val="en-US" w:eastAsia="zh-CN"/>
        </w:rPr>
        <w:t xml:space="preserve">  南召县审计局</w:t>
      </w:r>
      <w:r>
        <w:rPr>
          <w:rStyle w:val="5"/>
          <w:rFonts w:hint="eastAsia" w:ascii="宋体" w:hAnsi="宋体" w:eastAsia="宋体" w:cs="宋体"/>
          <w:b/>
          <w:bCs/>
          <w:color w:val="000000"/>
          <w:spacing w:val="0"/>
          <w:sz w:val="48"/>
        </w:rPr>
        <w:t>概况</w:t>
      </w:r>
    </w:p>
    <w:p>
      <w:pPr>
        <w:pStyle w:val="13"/>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0"/>
          <w:sz w:val="48"/>
        </w:rPr>
        <w:br w:type="page"/>
      </w:r>
      <w:r>
        <w:rPr>
          <w:rStyle w:val="5"/>
          <w:rFonts w:hint="eastAsia" w:ascii="宋体" w:hAnsi="宋体" w:eastAsia="宋体" w:cs="宋体"/>
          <w:color w:val="000000"/>
          <w:spacing w:val="0"/>
          <w:sz w:val="48"/>
          <w:lang w:val="en-US" w:eastAsia="zh-CN"/>
        </w:rPr>
        <w:t xml:space="preserve">   </w:t>
      </w:r>
      <w:r>
        <w:rPr>
          <w:rStyle w:val="5"/>
          <w:rFonts w:hint="eastAsia" w:ascii="宋体" w:hAnsi="宋体" w:eastAsia="宋体" w:cs="宋体"/>
          <w:color w:val="000000"/>
          <w:spacing w:val="0"/>
          <w:sz w:val="32"/>
        </w:rPr>
        <w:t>一、部门职责</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主管全县审计工作。负责对全县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负有督促被审计单位整改的责任。</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参与起草审计、财经方面的地方规范性文件草案，制定审计制度并监督执行。制定并组织实施审计工作发展规划和专业领域审计工作规划，制定并组织实施年度审计计划。对直接审计、调查和核查的事项依法进行审计评价，作出审计决定或提出审计建议。</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向县政府提交年度县级预算执行和其他财政收支的审计结果报告。受县政府委托向县人大常委会提交县级预算执行和其他财政收支情况的审计工作报告、审计发现问题的纠正和处理结果报告。向县政府报告其他事项专项审计调查情况结果。依法向社会公布审计结果。向县政府有关部门和乡（镇）政府通报审计情况和审计结果。</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（四）直接审计下列事项，出具审计报告，在法定职权范围内作出审计决定或向有关主管机关提出处理处罚建议：</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1.县级预算执行情况和其他财政收支，县直各部门（含直属单位）预算执行情况、决算和其他财政收支。</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2.所辖乡（镇）政府预算执行情况、决算和其他财政收支，财政转移支付资金。</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3.使用县级财政资金的事业单位和社会团体的财务收支。</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4.县级投资和以县级投资为主的建设项目的预算执行情况和决算。</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5.县属国有企业和金融机构、县政府规定的县属国有资本占控股或主导地位的企业和金融机构的资产、负债和损益。</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6.县政府部门和所辖乡（镇）政府管理，其他单位受县政府及其部门委托管理的社会保障基金、社会捐赠资金及其他有关基金、资金的财务收支。</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7.按要求开展国际组织和外国政府援助、贷款项目的财务收支审计。</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8.法律、行政法规和地方性法规规定应由县级审计机关审计的其他事项。</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（五）按规定对县管领导干部及依法属于审计监督对象的其他单位主要负责人实施经济责任审计。</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（六）负责对财经法律、法规、规章、政策和宏观调控措施执行情况，财政预算管理或国有资产管理使用等与县级财政收支有关的特定事项进行专项审计调查。</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（七）依法检查审计决定执行情况，督促纠正和处理审计发现的问题，依法办理被审计单位对审计决定提请行政复议、行政诉讼县政府裁决的有关事项。协助有关部门查处相关重大案件。</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（八）指导和监督依法属于审计监督对象单位的内部审计工作，核查社会审计机构对依法属于审计监督对象的单位出具的相关审计报告。</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（九）组织审计县政府驻外非经营性机构的财务收支，依法通过适当方式组织审计县属国有企业和金融机构的境外资产、负债和损益。</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（十）指导和推广信息技术在全县审计领域的应用，还要参与建设国家审计信息系统。</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b/>
          <w:color w:val="000000"/>
          <w:sz w:val="32"/>
          <w:szCs w:val="32"/>
        </w:rPr>
      </w:pPr>
      <w:r>
        <w:rPr>
          <w:rFonts w:hint="eastAsia" w:ascii="仿宋" w:hAnsi="仿宋" w:eastAsia="仿宋" w:cs="仿宋"/>
          <w:color w:val="000000"/>
          <w:sz w:val="32"/>
          <w:szCs w:val="32"/>
        </w:rPr>
        <w:t>（十一）承办县政府交办的其他事项。</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default" w:ascii="宋体" w:hAnsi="宋体" w:eastAsia="宋体" w:cs="宋体"/>
          <w:color w:val="000000"/>
          <w:spacing w:val="0"/>
          <w:sz w:val="32"/>
          <w:lang w:val="en-US" w:eastAsia="zh-CN"/>
        </w:rPr>
      </w:pPr>
      <w:r>
        <w:rPr>
          <w:rStyle w:val="5"/>
          <w:rFonts w:hint="eastAsia" w:ascii="宋体" w:hAnsi="宋体" w:eastAsia="宋体" w:cs="宋体"/>
          <w:color w:val="000000"/>
          <w:spacing w:val="0"/>
          <w:sz w:val="32"/>
        </w:rPr>
        <w:t>二、机构设置</w:t>
      </w:r>
      <w:r>
        <w:rPr>
          <w:rStyle w:val="5"/>
          <w:rFonts w:hint="eastAsia" w:ascii="宋体" w:hAnsi="宋体" w:eastAsia="宋体" w:cs="宋体"/>
          <w:color w:val="000000"/>
          <w:spacing w:val="0"/>
          <w:sz w:val="32"/>
          <w:lang w:val="en-US" w:eastAsia="zh-CN"/>
        </w:rPr>
        <w:t xml:space="preserve">   </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lang w:val="en-US" w:eastAsia="zh-CN"/>
        </w:rPr>
      </w:pPr>
      <w:r>
        <w:rPr>
          <w:rStyle w:val="5"/>
          <w:rFonts w:hint="eastAsia" w:ascii="宋体" w:hAnsi="宋体" w:eastAsia="宋体" w:cs="宋体"/>
          <w:color w:val="000000"/>
          <w:spacing w:val="0"/>
          <w:sz w:val="32"/>
          <w:lang w:val="en-US" w:eastAsia="zh-CN"/>
        </w:rPr>
        <w:t>南召县审计局</w:t>
      </w:r>
      <w:r>
        <w:rPr>
          <w:rStyle w:val="5"/>
          <w:rFonts w:hint="eastAsia" w:ascii="宋体" w:hAnsi="宋体" w:eastAsia="宋体" w:cs="宋体"/>
          <w:color w:val="000000"/>
          <w:spacing w:val="0"/>
          <w:sz w:val="32"/>
        </w:rPr>
        <w:t>内设机构</w:t>
      </w:r>
      <w:r>
        <w:rPr>
          <w:rStyle w:val="5"/>
          <w:rFonts w:hint="eastAsia" w:ascii="宋体" w:hAnsi="宋体" w:eastAsia="宋体" w:cs="宋体"/>
          <w:color w:val="000000"/>
          <w:spacing w:val="0"/>
          <w:sz w:val="32"/>
          <w:lang w:val="en-US" w:eastAsia="zh-CN"/>
        </w:rPr>
        <w:t>6</w:t>
      </w:r>
      <w:r>
        <w:rPr>
          <w:rStyle w:val="5"/>
          <w:rFonts w:hint="eastAsia" w:ascii="宋体" w:hAnsi="宋体" w:eastAsia="宋体" w:cs="宋体"/>
          <w:color w:val="000000"/>
          <w:spacing w:val="0"/>
          <w:sz w:val="32"/>
        </w:rPr>
        <w:t>个，包括：办公室、财政金融审计股、行政事业审计股、经贸股</w:t>
      </w:r>
      <w:r>
        <w:rPr>
          <w:rStyle w:val="5"/>
          <w:rFonts w:hint="eastAsia" w:ascii="宋体" w:hAnsi="宋体" w:eastAsia="宋体" w:cs="宋体"/>
          <w:color w:val="000000"/>
          <w:spacing w:val="0"/>
          <w:sz w:val="32"/>
          <w:lang w:eastAsia="zh-CN"/>
        </w:rPr>
        <w:t>、</w:t>
      </w:r>
      <w:r>
        <w:rPr>
          <w:rStyle w:val="5"/>
          <w:rFonts w:hint="eastAsia" w:ascii="宋体" w:hAnsi="宋体" w:eastAsia="宋体" w:cs="宋体"/>
          <w:color w:val="000000"/>
          <w:spacing w:val="0"/>
          <w:sz w:val="32"/>
          <w:lang w:val="en-US" w:eastAsia="zh-CN"/>
        </w:rPr>
        <w:t>信息管理股、法规股</w:t>
      </w:r>
      <w:r>
        <w:rPr>
          <w:rStyle w:val="5"/>
          <w:rFonts w:hint="eastAsia" w:ascii="宋体" w:hAnsi="宋体" w:eastAsia="宋体" w:cs="宋体"/>
          <w:color w:val="000000"/>
          <w:spacing w:val="0"/>
          <w:sz w:val="32"/>
        </w:rPr>
        <w:t>。</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0"/>
          <w:sz w:val="32"/>
        </w:rPr>
        <w:t>从决算单位构成看，</w:t>
      </w:r>
      <w:r>
        <w:rPr>
          <w:rStyle w:val="5"/>
          <w:rFonts w:hint="eastAsia" w:ascii="宋体" w:hAnsi="宋体" w:eastAsia="宋体" w:cs="宋体"/>
          <w:color w:val="000000"/>
          <w:spacing w:val="0"/>
          <w:sz w:val="32"/>
          <w:lang w:val="en-US" w:eastAsia="zh-CN"/>
        </w:rPr>
        <w:t>南召县审计局</w:t>
      </w:r>
      <w:r>
        <w:rPr>
          <w:rStyle w:val="5"/>
          <w:rFonts w:hint="eastAsia" w:ascii="宋体" w:hAnsi="宋体" w:eastAsia="宋体" w:cs="宋体"/>
          <w:color w:val="000000"/>
          <w:spacing w:val="0"/>
          <w:sz w:val="32"/>
        </w:rPr>
        <w:t>决算包括：</w:t>
      </w:r>
      <w:r>
        <w:rPr>
          <w:rStyle w:val="5"/>
          <w:rFonts w:hint="eastAsia" w:ascii="宋体" w:hAnsi="宋体" w:eastAsia="宋体" w:cs="宋体"/>
          <w:color w:val="000000"/>
          <w:spacing w:val="0"/>
          <w:sz w:val="32"/>
          <w:lang w:val="en-US" w:eastAsia="zh-CN"/>
        </w:rPr>
        <w:t>本级</w:t>
      </w:r>
      <w:r>
        <w:rPr>
          <w:rStyle w:val="5"/>
          <w:rFonts w:hint="eastAsia" w:ascii="宋体" w:hAnsi="宋体" w:eastAsia="宋体" w:cs="宋体"/>
          <w:color w:val="000000"/>
          <w:spacing w:val="0"/>
          <w:sz w:val="32"/>
        </w:rPr>
        <w:t>决算。</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48"/>
        </w:rPr>
      </w:pPr>
      <w:r>
        <w:rPr>
          <w:rStyle w:val="5"/>
          <w:rFonts w:hint="eastAsia" w:ascii="宋体" w:hAnsi="宋体" w:eastAsia="宋体" w:cs="宋体"/>
          <w:color w:val="000000"/>
          <w:spacing w:val="0"/>
          <w:sz w:val="32"/>
        </w:rPr>
        <w:t>纳入本部门</w:t>
      </w:r>
      <w:r>
        <w:rPr>
          <w:rStyle w:val="5"/>
          <w:rFonts w:hint="eastAsia" w:ascii="宋体" w:hAnsi="宋体" w:eastAsia="宋体" w:cs="宋体"/>
          <w:color w:val="000000"/>
          <w:spacing w:val="0"/>
          <w:sz w:val="32"/>
          <w:lang w:eastAsia="zh-CN"/>
        </w:rPr>
        <w:t>20</w:t>
      </w:r>
      <w:r>
        <w:rPr>
          <w:rStyle w:val="5"/>
          <w:rFonts w:hint="eastAsia" w:ascii="宋体" w:hAnsi="宋体" w:eastAsia="宋体" w:cs="宋体"/>
          <w:color w:val="000000"/>
          <w:spacing w:val="0"/>
          <w:sz w:val="32"/>
          <w:lang w:val="en-US" w:eastAsia="zh-CN"/>
        </w:rPr>
        <w:t>20</w:t>
      </w:r>
      <w:r>
        <w:rPr>
          <w:rStyle w:val="5"/>
          <w:rFonts w:hint="eastAsia" w:ascii="宋体" w:hAnsi="宋体" w:eastAsia="宋体" w:cs="宋体"/>
          <w:color w:val="000000"/>
          <w:spacing w:val="0"/>
          <w:sz w:val="32"/>
        </w:rPr>
        <w:t>年度部门决算编制范围的单位共</w:t>
      </w:r>
      <w:r>
        <w:rPr>
          <w:rStyle w:val="5"/>
          <w:rFonts w:hint="eastAsia" w:ascii="宋体" w:hAnsi="宋体" w:eastAsia="宋体" w:cs="宋体"/>
          <w:color w:val="000000"/>
          <w:spacing w:val="0"/>
          <w:sz w:val="32"/>
          <w:lang w:val="en-US" w:eastAsia="zh-CN"/>
        </w:rPr>
        <w:t>1</w:t>
      </w:r>
      <w:r>
        <w:rPr>
          <w:rStyle w:val="5"/>
          <w:rFonts w:hint="eastAsia" w:ascii="宋体" w:hAnsi="宋体" w:eastAsia="宋体" w:cs="宋体"/>
          <w:color w:val="000000"/>
          <w:spacing w:val="0"/>
          <w:sz w:val="32"/>
        </w:rPr>
        <w:t>个</w:t>
      </w:r>
      <w:r>
        <w:rPr>
          <w:rStyle w:val="5"/>
          <w:rFonts w:hint="eastAsia" w:ascii="宋体" w:hAnsi="宋体" w:eastAsia="宋体" w:cs="宋体"/>
          <w:color w:val="000000"/>
          <w:spacing w:val="0"/>
          <w:sz w:val="32"/>
          <w:lang w:eastAsia="zh-CN"/>
        </w:rPr>
        <w:t>，</w:t>
      </w:r>
      <w:r>
        <w:rPr>
          <w:rStyle w:val="5"/>
          <w:rFonts w:hint="eastAsia" w:ascii="宋体" w:hAnsi="宋体" w:eastAsia="宋体" w:cs="宋体"/>
          <w:color w:val="000000"/>
          <w:spacing w:val="0"/>
          <w:sz w:val="32"/>
          <w:lang w:val="en-US" w:eastAsia="zh-CN"/>
        </w:rPr>
        <w:t>南召县审计局</w:t>
      </w:r>
      <w:r>
        <w:rPr>
          <w:rStyle w:val="5"/>
          <w:rFonts w:hint="eastAsia" w:ascii="宋体" w:hAnsi="宋体" w:eastAsia="宋体" w:cs="宋体"/>
          <w:color w:val="000000"/>
          <w:spacing w:val="0"/>
          <w:sz w:val="32"/>
        </w:rPr>
        <w:t>本级，二级预算单位</w:t>
      </w:r>
      <w:r>
        <w:rPr>
          <w:rStyle w:val="5"/>
          <w:rFonts w:hint="eastAsia" w:ascii="宋体" w:hAnsi="宋体" w:eastAsia="宋体" w:cs="宋体"/>
          <w:color w:val="000000"/>
          <w:spacing w:val="0"/>
          <w:sz w:val="32"/>
          <w:lang w:val="en-US" w:eastAsia="zh-CN"/>
        </w:rPr>
        <w:t>无。</w:t>
      </w:r>
      <w:r>
        <w:rPr>
          <w:rStyle w:val="5"/>
          <w:rFonts w:hint="eastAsia" w:ascii="宋体" w:hAnsi="宋体" w:eastAsia="宋体" w:cs="宋体"/>
          <w:color w:val="000000"/>
          <w:spacing w:val="0"/>
          <w:sz w:val="48"/>
        </w:rPr>
        <w:br w:type="page"/>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0" w:firstLineChars="200"/>
        <w:jc w:val="left"/>
        <w:textAlignment w:val="auto"/>
        <w:rPr>
          <w:rStyle w:val="5"/>
          <w:rFonts w:hint="eastAsia" w:ascii="宋体" w:hAnsi="宋体" w:eastAsia="宋体" w:cs="宋体"/>
          <w:color w:val="000000"/>
          <w:spacing w:val="0"/>
          <w:sz w:val="48"/>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0" w:firstLineChars="200"/>
        <w:jc w:val="left"/>
        <w:textAlignment w:val="auto"/>
        <w:rPr>
          <w:rStyle w:val="5"/>
          <w:rFonts w:hint="eastAsia" w:ascii="宋体" w:hAnsi="宋体" w:eastAsia="宋体" w:cs="宋体"/>
          <w:color w:val="000000"/>
          <w:spacing w:val="0"/>
          <w:sz w:val="48"/>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0" w:firstLineChars="200"/>
        <w:jc w:val="left"/>
        <w:textAlignment w:val="auto"/>
        <w:rPr>
          <w:rStyle w:val="5"/>
          <w:rFonts w:hint="eastAsia" w:ascii="宋体" w:hAnsi="宋体" w:eastAsia="宋体" w:cs="宋体"/>
          <w:color w:val="000000"/>
          <w:spacing w:val="0"/>
          <w:sz w:val="48"/>
        </w:rPr>
      </w:pP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t>第二部分  2020年度部门决算表</w:t>
      </w:r>
    </w:p>
    <w:p>
      <w:pPr>
        <w:keepNext w:val="0"/>
        <w:keepLines w:val="0"/>
        <w:widowControl/>
        <w:suppressLineNumbers w:val="0"/>
        <w:jc w:val="left"/>
        <w:textAlignment w:val="center"/>
        <w:rPr>
          <w:rStyle w:val="5"/>
          <w:rFonts w:hint="eastAsia" w:ascii="宋体" w:hAnsi="宋体" w:eastAsia="宋体" w:cs="宋体"/>
          <w:color w:val="000000"/>
          <w:spacing w:val="0"/>
          <w:sz w:val="48"/>
        </w:rPr>
      </w:pPr>
      <w:r>
        <w:rPr>
          <w:rStyle w:val="5"/>
          <w:rFonts w:hint="eastAsia" w:ascii="宋体" w:hAnsi="宋体" w:eastAsia="宋体" w:cs="宋体"/>
          <w:b/>
          <w:bCs/>
          <w:color w:val="000000"/>
          <w:spacing w:val="0"/>
          <w:sz w:val="48"/>
          <w:lang w:val="en-US" w:eastAsia="zh-CN"/>
        </w:rPr>
        <w:br w:type="page"/>
      </w:r>
    </w:p>
    <w:tbl>
      <w:tblPr>
        <w:tblStyle w:val="4"/>
        <w:tblpPr w:leftFromText="180" w:rightFromText="180" w:tblpY="-420"/>
        <w:tblW w:w="9390" w:type="dxa"/>
        <w:tblInd w:w="0" w:type="dxa"/>
        <w:tblLayout w:type="fixed"/>
        <w:tblCellMar>
          <w:top w:w="0" w:type="dxa"/>
          <w:left w:w="0" w:type="dxa"/>
          <w:bottom w:w="0" w:type="dxa"/>
          <w:right w:w="0" w:type="dxa"/>
        </w:tblCellMar>
      </w:tblPr>
      <w:tblGrid>
        <w:gridCol w:w="2147"/>
        <w:gridCol w:w="850"/>
        <w:gridCol w:w="1260"/>
        <w:gridCol w:w="1860"/>
        <w:gridCol w:w="1563"/>
        <w:gridCol w:w="1710"/>
      </w:tblGrid>
      <w:tr>
        <w:tblPrEx>
          <w:tblCellMar>
            <w:top w:w="0" w:type="dxa"/>
            <w:left w:w="0" w:type="dxa"/>
            <w:bottom w:w="0" w:type="dxa"/>
            <w:right w:w="0" w:type="dxa"/>
          </w:tblCellMar>
        </w:tblPrEx>
        <w:trPr>
          <w:trHeight w:val="360" w:hRule="atLeast"/>
        </w:trPr>
        <w:tc>
          <w:tcPr>
            <w:tcW w:w="939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tblPrEx>
          <w:tblCellMar>
            <w:top w:w="0" w:type="dxa"/>
            <w:left w:w="0" w:type="dxa"/>
            <w:bottom w:w="0" w:type="dxa"/>
            <w:right w:w="0" w:type="dxa"/>
          </w:tblCellMar>
        </w:tblPrEx>
        <w:trPr>
          <w:trHeight w:val="199" w:hRule="atLeast"/>
        </w:trPr>
        <w:tc>
          <w:tcPr>
            <w:tcW w:w="214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6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6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10"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0" w:type="dxa"/>
            <w:bottom w:w="0" w:type="dxa"/>
            <w:right w:w="0" w:type="dxa"/>
          </w:tblCellMar>
        </w:tblPrEx>
        <w:trPr>
          <w:trHeight w:val="300" w:hRule="atLeast"/>
        </w:trPr>
        <w:tc>
          <w:tcPr>
            <w:tcW w:w="2147"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南召县</w:t>
            </w:r>
            <w:r>
              <w:rPr>
                <w:rFonts w:hint="eastAsia" w:ascii="宋体" w:hAnsi="宋体" w:cs="宋体"/>
                <w:color w:val="000000"/>
                <w:kern w:val="0"/>
                <w:sz w:val="20"/>
                <w:szCs w:val="20"/>
                <w:lang w:eastAsia="zh-CN" w:bidi="ar"/>
              </w:rPr>
              <w:t>审计局</w:t>
            </w:r>
          </w:p>
        </w:tc>
        <w:tc>
          <w:tcPr>
            <w:tcW w:w="8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6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6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10"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39" w:hRule="atLeast"/>
        </w:trPr>
        <w:tc>
          <w:tcPr>
            <w:tcW w:w="4257"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5133"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71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w:t>
            </w:r>
            <w:r>
              <w:rPr>
                <w:rFonts w:hint="eastAsia" w:ascii="宋体" w:hAnsi="宋体" w:eastAsia="宋体" w:cs="宋体"/>
                <w:color w:val="000000"/>
                <w:kern w:val="0"/>
                <w:sz w:val="20"/>
                <w:szCs w:val="20"/>
                <w:lang w:val="en-US" w:eastAsia="zh-CN" w:bidi="ar"/>
              </w:rPr>
              <w:t>一般公共预算财政</w:t>
            </w:r>
            <w:r>
              <w:rPr>
                <w:rFonts w:hint="eastAsia" w:ascii="宋体" w:hAnsi="宋体" w:cs="宋体"/>
                <w:color w:val="000000"/>
                <w:kern w:val="0"/>
                <w:sz w:val="20"/>
                <w:szCs w:val="20"/>
                <w:lang w:bidi="ar"/>
              </w:rPr>
              <w:t>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485.27</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21</w:t>
            </w:r>
          </w:p>
        </w:tc>
        <w:tc>
          <w:tcPr>
            <w:tcW w:w="17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443.60</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二、政府性基金预算财政拨款收入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二、外交支出</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22</w:t>
            </w:r>
          </w:p>
        </w:tc>
        <w:tc>
          <w:tcPr>
            <w:tcW w:w="17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三、国有资本经营预算财政拨款收入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三、国防支出</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23</w:t>
            </w:r>
          </w:p>
        </w:tc>
        <w:tc>
          <w:tcPr>
            <w:tcW w:w="17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eastAsia="宋体" w:cs="宋体"/>
                <w:color w:val="000000"/>
                <w:kern w:val="0"/>
                <w:sz w:val="20"/>
                <w:szCs w:val="20"/>
                <w:lang w:val="en-US" w:eastAsia="zh-CN" w:bidi="ar"/>
              </w:rPr>
              <w:t>四</w:t>
            </w:r>
            <w:r>
              <w:rPr>
                <w:rFonts w:hint="eastAsia" w:ascii="宋体" w:hAnsi="宋体" w:cs="宋体"/>
                <w:color w:val="000000"/>
                <w:kern w:val="0"/>
                <w:sz w:val="20"/>
                <w:szCs w:val="20"/>
                <w:lang w:bidi="ar"/>
              </w:rPr>
              <w:t>、上级补助收入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lang w:val="en-US" w:eastAsia="zh-CN"/>
              </w:rPr>
            </w:pPr>
            <w:r>
              <w:rPr>
                <w:rFonts w:hint="eastAsia" w:ascii="宋体" w:hAnsi="宋体" w:cs="宋体"/>
                <w:color w:val="000000"/>
                <w:sz w:val="20"/>
                <w:szCs w:val="20"/>
                <w:lang w:val="en-US" w:eastAsia="zh-CN"/>
              </w:rPr>
              <w:t>四、公共安全支出</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24</w:t>
            </w:r>
          </w:p>
        </w:tc>
        <w:tc>
          <w:tcPr>
            <w:tcW w:w="17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Times New Roman"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eastAsia="宋体" w:cs="宋体"/>
                <w:color w:val="000000"/>
                <w:kern w:val="0"/>
                <w:sz w:val="20"/>
                <w:szCs w:val="20"/>
                <w:lang w:val="en-US" w:eastAsia="zh-CN" w:bidi="ar"/>
              </w:rPr>
              <w:t>五</w:t>
            </w:r>
            <w:r>
              <w:rPr>
                <w:rFonts w:hint="eastAsia" w:ascii="宋体" w:hAnsi="宋体" w:cs="宋体"/>
                <w:color w:val="000000"/>
                <w:kern w:val="0"/>
                <w:sz w:val="20"/>
                <w:szCs w:val="20"/>
                <w:lang w:bidi="ar"/>
              </w:rPr>
              <w:t>、事业收入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default" w:ascii="宋体" w:hAnsi="宋体" w:eastAsia="Times New Roman" w:cs="宋体"/>
                <w:color w:val="000000"/>
                <w:sz w:val="20"/>
                <w:szCs w:val="20"/>
                <w:lang w:val="en-US" w:eastAsia="zh-CN"/>
              </w:rPr>
            </w:pPr>
            <w:r>
              <w:rPr>
                <w:rFonts w:hint="eastAsia" w:ascii="宋体" w:hAnsi="宋体" w:cs="宋体"/>
                <w:color w:val="000000"/>
                <w:sz w:val="20"/>
                <w:szCs w:val="20"/>
                <w:lang w:val="en-US" w:eastAsia="zh-CN"/>
              </w:rPr>
              <w:t>五、教育支出</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25</w:t>
            </w:r>
          </w:p>
        </w:tc>
        <w:tc>
          <w:tcPr>
            <w:tcW w:w="17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Times New Roman"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eastAsia="宋体" w:cs="宋体"/>
                <w:color w:val="000000"/>
                <w:kern w:val="0"/>
                <w:sz w:val="20"/>
                <w:szCs w:val="20"/>
                <w:lang w:val="en-US" w:eastAsia="zh-CN" w:bidi="ar"/>
              </w:rPr>
              <w:t>六</w:t>
            </w:r>
            <w:r>
              <w:rPr>
                <w:rFonts w:hint="eastAsia" w:ascii="宋体" w:hAnsi="宋体" w:cs="宋体"/>
                <w:color w:val="000000"/>
                <w:kern w:val="0"/>
                <w:sz w:val="20"/>
                <w:szCs w:val="20"/>
                <w:lang w:bidi="ar"/>
              </w:rPr>
              <w:t>、经营收入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default" w:ascii="宋体" w:hAnsi="宋体" w:eastAsia="宋体" w:cs="宋体"/>
                <w:i w:val="0"/>
                <w:color w:val="000000"/>
                <w:sz w:val="21"/>
                <w:szCs w:val="21"/>
                <w:u w:val="none"/>
                <w:lang w:val="en-US" w:eastAsia="zh-CN"/>
              </w:rPr>
            </w:pPr>
            <w:r>
              <w:rPr>
                <w:rFonts w:hint="eastAsia" w:ascii="宋体" w:hAnsi="宋体" w:cs="宋体"/>
                <w:color w:val="000000"/>
                <w:kern w:val="0"/>
                <w:sz w:val="20"/>
                <w:szCs w:val="20"/>
                <w:lang w:bidi="ar"/>
              </w:rPr>
              <w:t>六、科学技术支出</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26</w:t>
            </w:r>
          </w:p>
        </w:tc>
        <w:tc>
          <w:tcPr>
            <w:tcW w:w="17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i w:val="0"/>
                <w:color w:val="000000"/>
                <w:sz w:val="21"/>
                <w:szCs w:val="21"/>
                <w:u w:val="none"/>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eastAsia="宋体" w:cs="宋体"/>
                <w:color w:val="000000"/>
                <w:kern w:val="0"/>
                <w:sz w:val="20"/>
                <w:szCs w:val="20"/>
                <w:lang w:val="en-US" w:eastAsia="zh-CN" w:bidi="ar"/>
              </w:rPr>
              <w:t>七</w:t>
            </w:r>
            <w:r>
              <w:rPr>
                <w:rFonts w:hint="eastAsia" w:ascii="宋体" w:hAnsi="宋体" w:cs="宋体"/>
                <w:color w:val="000000"/>
                <w:kern w:val="0"/>
                <w:sz w:val="20"/>
                <w:szCs w:val="20"/>
                <w:lang w:bidi="ar"/>
              </w:rPr>
              <w:t>、附属单位上缴收入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default" w:ascii="宋体" w:hAnsi="宋体" w:eastAsia="宋体" w:cs="宋体"/>
                <w:i w:val="0"/>
                <w:color w:val="000000"/>
                <w:sz w:val="21"/>
                <w:szCs w:val="21"/>
                <w:u w:val="none"/>
                <w:lang w:val="en-US" w:eastAsia="zh-CN"/>
              </w:rPr>
            </w:pPr>
            <w:r>
              <w:rPr>
                <w:rFonts w:hint="eastAsia" w:ascii="宋体" w:hAnsi="宋体" w:cs="宋体"/>
                <w:color w:val="000000"/>
                <w:sz w:val="20"/>
                <w:szCs w:val="20"/>
                <w:lang w:eastAsia="zh-CN"/>
              </w:rPr>
              <w:t>七、文化体育与传媒支出</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27</w:t>
            </w:r>
          </w:p>
        </w:tc>
        <w:tc>
          <w:tcPr>
            <w:tcW w:w="17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i w:val="0"/>
                <w:color w:val="000000"/>
                <w:sz w:val="21"/>
                <w:szCs w:val="21"/>
                <w:u w:val="none"/>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eastAsia="宋体" w:cs="宋体"/>
                <w:color w:val="000000"/>
                <w:kern w:val="0"/>
                <w:sz w:val="20"/>
                <w:szCs w:val="20"/>
                <w:lang w:val="en-US" w:eastAsia="zh-CN" w:bidi="ar"/>
              </w:rPr>
              <w:t>八</w:t>
            </w:r>
            <w:r>
              <w:rPr>
                <w:rFonts w:hint="eastAsia" w:ascii="宋体" w:hAnsi="宋体" w:cs="宋体"/>
                <w:color w:val="000000"/>
                <w:kern w:val="0"/>
                <w:sz w:val="20"/>
                <w:szCs w:val="20"/>
                <w:lang w:bidi="ar"/>
              </w:rPr>
              <w:t>、其他收入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八、社会保障和就业支出</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28</w:t>
            </w:r>
          </w:p>
        </w:tc>
        <w:tc>
          <w:tcPr>
            <w:tcW w:w="17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23.80</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九、卫生健康支出</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29</w:t>
            </w:r>
          </w:p>
        </w:tc>
        <w:tc>
          <w:tcPr>
            <w:tcW w:w="17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10.97</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十、节能环保支出</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30</w:t>
            </w:r>
          </w:p>
        </w:tc>
        <w:tc>
          <w:tcPr>
            <w:tcW w:w="17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十一、城乡社区支出</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31</w:t>
            </w:r>
          </w:p>
        </w:tc>
        <w:tc>
          <w:tcPr>
            <w:tcW w:w="17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十二、住房保障支出</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32</w:t>
            </w:r>
          </w:p>
        </w:tc>
        <w:tc>
          <w:tcPr>
            <w:tcW w:w="17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b w:val="0"/>
                <w:bCs w:val="0"/>
                <w:color w:val="000000"/>
                <w:sz w:val="20"/>
                <w:szCs w:val="20"/>
                <w:lang w:val="en-US" w:eastAsia="zh-CN"/>
              </w:rPr>
              <w:t>20.39</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lang w:val="en-US" w:eastAsia="zh-CN"/>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33</w:t>
            </w:r>
          </w:p>
        </w:tc>
        <w:tc>
          <w:tcPr>
            <w:tcW w:w="17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b w:val="0"/>
                <w:bCs w:val="0"/>
                <w:color w:val="000000"/>
                <w:sz w:val="20"/>
                <w:szCs w:val="20"/>
                <w:lang w:val="en-US" w:eastAsia="zh-CN"/>
              </w:rPr>
            </w:pP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lang w:val="en-US" w:eastAsia="zh-CN"/>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34</w:t>
            </w:r>
          </w:p>
        </w:tc>
        <w:tc>
          <w:tcPr>
            <w:tcW w:w="17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b w:val="0"/>
                <w:bCs w:val="0"/>
                <w:color w:val="000000"/>
                <w:sz w:val="20"/>
                <w:szCs w:val="20"/>
                <w:lang w:val="en-US" w:eastAsia="zh-CN"/>
              </w:rPr>
            </w:pP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35</w:t>
            </w:r>
          </w:p>
        </w:tc>
        <w:tc>
          <w:tcPr>
            <w:tcW w:w="17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485.27</w:t>
            </w:r>
          </w:p>
        </w:tc>
        <w:tc>
          <w:tcPr>
            <w:tcW w:w="18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36</w:t>
            </w:r>
          </w:p>
        </w:tc>
        <w:tc>
          <w:tcPr>
            <w:tcW w:w="171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ind w:firstLine="1000" w:firstLineChars="500"/>
              <w:rPr>
                <w:rFonts w:hint="default" w:ascii="宋体" w:hAnsi="宋体" w:eastAsia="宋体" w:cs="宋体"/>
                <w:b/>
                <w:color w:val="000000"/>
                <w:sz w:val="20"/>
                <w:szCs w:val="20"/>
                <w:lang w:val="en-US" w:eastAsia="zh-CN"/>
              </w:rPr>
            </w:pPr>
            <w:r>
              <w:rPr>
                <w:rFonts w:hint="eastAsia" w:ascii="宋体" w:hAnsi="宋体" w:cs="宋体"/>
                <w:b w:val="0"/>
                <w:bCs/>
                <w:color w:val="000000"/>
                <w:sz w:val="20"/>
                <w:szCs w:val="20"/>
                <w:lang w:val="en-US" w:eastAsia="zh-CN"/>
              </w:rPr>
              <w:t>498.76</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用事业基金弥补收支差额</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8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37</w:t>
            </w:r>
          </w:p>
        </w:tc>
        <w:tc>
          <w:tcPr>
            <w:tcW w:w="171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年初结转和结余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39.81</w:t>
            </w:r>
          </w:p>
        </w:tc>
        <w:tc>
          <w:tcPr>
            <w:tcW w:w="18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38</w:t>
            </w:r>
          </w:p>
        </w:tc>
        <w:tc>
          <w:tcPr>
            <w:tcW w:w="171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ind w:firstLine="1000" w:firstLineChars="500"/>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26.32</w:t>
            </w: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19</w:t>
            </w:r>
          </w:p>
        </w:tc>
        <w:tc>
          <w:tcPr>
            <w:tcW w:w="126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186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39</w:t>
            </w:r>
          </w:p>
        </w:tc>
        <w:tc>
          <w:tcPr>
            <w:tcW w:w="1710" w:type="dxa"/>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214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20</w:t>
            </w:r>
          </w:p>
        </w:tc>
        <w:tc>
          <w:tcPr>
            <w:tcW w:w="126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525.09</w:t>
            </w:r>
          </w:p>
        </w:tc>
        <w:tc>
          <w:tcPr>
            <w:tcW w:w="1860"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40</w:t>
            </w:r>
          </w:p>
        </w:tc>
        <w:tc>
          <w:tcPr>
            <w:tcW w:w="1710"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ind w:firstLine="1000" w:firstLineChars="500"/>
              <w:rPr>
                <w:rFonts w:hint="default" w:ascii="宋体" w:hAnsi="宋体" w:eastAsia="宋体" w:cs="宋体"/>
                <w:b/>
                <w:color w:val="000000"/>
                <w:sz w:val="20"/>
                <w:szCs w:val="20"/>
                <w:lang w:val="en-US" w:eastAsia="zh-CN"/>
              </w:rPr>
            </w:pPr>
            <w:r>
              <w:rPr>
                <w:rFonts w:hint="eastAsia" w:ascii="宋体" w:hAnsi="宋体" w:cs="宋体"/>
                <w:b w:val="0"/>
                <w:bCs/>
                <w:color w:val="000000"/>
                <w:sz w:val="20"/>
                <w:szCs w:val="20"/>
                <w:lang w:val="en-US" w:eastAsia="zh-CN"/>
              </w:rPr>
              <w:t>525.09</w:t>
            </w:r>
          </w:p>
        </w:tc>
      </w:tr>
      <w:tr>
        <w:tblPrEx>
          <w:tblCellMar>
            <w:top w:w="0" w:type="dxa"/>
            <w:left w:w="0" w:type="dxa"/>
            <w:bottom w:w="0" w:type="dxa"/>
            <w:right w:w="0" w:type="dxa"/>
          </w:tblCellMar>
        </w:tblPrEx>
        <w:trPr>
          <w:trHeight w:val="585" w:hRule="atLeast"/>
        </w:trPr>
        <w:tc>
          <w:tcPr>
            <w:tcW w:w="9390" w:type="dxa"/>
            <w:gridSpan w:val="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1906" w:h="16838"/>
          <w:pgMar w:top="1440" w:right="1644" w:bottom="1440" w:left="1797"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027"/>
        <w:gridCol w:w="240"/>
        <w:gridCol w:w="1632"/>
        <w:gridCol w:w="1011"/>
        <w:gridCol w:w="249"/>
        <w:gridCol w:w="1304"/>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29" w:hRule="atLeast"/>
        </w:trPr>
        <w:tc>
          <w:tcPr>
            <w:tcW w:w="13845"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37"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3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01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00" w:hRule="atLeast"/>
        </w:trPr>
        <w:tc>
          <w:tcPr>
            <w:tcW w:w="2899"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南召县</w:t>
            </w:r>
            <w:r>
              <w:rPr>
                <w:rFonts w:hint="eastAsia" w:ascii="宋体" w:hAnsi="宋体" w:cs="宋体"/>
                <w:color w:val="000000"/>
                <w:kern w:val="0"/>
                <w:sz w:val="20"/>
                <w:szCs w:val="20"/>
                <w:lang w:eastAsia="zh-CN" w:bidi="ar"/>
              </w:rPr>
              <w:t>审计局</w:t>
            </w:r>
          </w:p>
        </w:tc>
        <w:tc>
          <w:tcPr>
            <w:tcW w:w="101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2899"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480"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267"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8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8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899"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450" w:hRule="atLeast"/>
        </w:trPr>
        <w:tc>
          <w:tcPr>
            <w:tcW w:w="2899"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485.27</w:t>
            </w:r>
          </w:p>
        </w:tc>
        <w:tc>
          <w:tcPr>
            <w:tcW w:w="14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485.27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201</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一般公共服务支出</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430.11</w:t>
            </w:r>
          </w:p>
        </w:tc>
        <w:tc>
          <w:tcPr>
            <w:tcW w:w="14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430.11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20108</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审计事务</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430.11</w:t>
            </w:r>
          </w:p>
        </w:tc>
        <w:tc>
          <w:tcPr>
            <w:tcW w:w="14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430.11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2010801</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 xml:space="preserve">   行政运行</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宋体" w:hAnsi="宋体" w:cs="宋体"/>
                <w:color w:val="000000"/>
                <w:sz w:val="20"/>
                <w:szCs w:val="20"/>
                <w:lang w:val="en-US" w:eastAsia="zh-CN"/>
              </w:rPr>
              <w:t>229.74</w:t>
            </w:r>
          </w:p>
        </w:tc>
        <w:tc>
          <w:tcPr>
            <w:tcW w:w="14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229.74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2010803</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 xml:space="preserve">   机关服务</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200.37</w:t>
            </w:r>
          </w:p>
        </w:tc>
        <w:tc>
          <w:tcPr>
            <w:tcW w:w="14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200.37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社会保障和就业支出</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23.80</w:t>
            </w:r>
          </w:p>
        </w:tc>
        <w:tc>
          <w:tcPr>
            <w:tcW w:w="14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23.80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20805</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行政事业单位养老支出</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23.80</w:t>
            </w:r>
          </w:p>
        </w:tc>
        <w:tc>
          <w:tcPr>
            <w:tcW w:w="14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23.80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2080505</w:t>
            </w:r>
          </w:p>
        </w:tc>
        <w:tc>
          <w:tcPr>
            <w:tcW w:w="1632"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 xml:space="preserve">   机关事业单位基本养老保险缴费支出</w:t>
            </w:r>
          </w:p>
        </w:tc>
        <w:tc>
          <w:tcPr>
            <w:tcW w:w="126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23.80</w:t>
            </w:r>
          </w:p>
        </w:tc>
        <w:tc>
          <w:tcPr>
            <w:tcW w:w="14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23.80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w:t>
            </w:r>
          </w:p>
        </w:tc>
        <w:tc>
          <w:tcPr>
            <w:tcW w:w="1632"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卫生健康支出</w:t>
            </w:r>
          </w:p>
        </w:tc>
        <w:tc>
          <w:tcPr>
            <w:tcW w:w="126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10.97</w:t>
            </w:r>
          </w:p>
        </w:tc>
        <w:tc>
          <w:tcPr>
            <w:tcW w:w="14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10.97</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21011</w:t>
            </w:r>
          </w:p>
        </w:tc>
        <w:tc>
          <w:tcPr>
            <w:tcW w:w="1632"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行政事业单位医疗</w:t>
            </w:r>
          </w:p>
        </w:tc>
        <w:tc>
          <w:tcPr>
            <w:tcW w:w="126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10.97</w:t>
            </w:r>
          </w:p>
        </w:tc>
        <w:tc>
          <w:tcPr>
            <w:tcW w:w="14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10.97</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2101101</w:t>
            </w:r>
          </w:p>
        </w:tc>
        <w:tc>
          <w:tcPr>
            <w:tcW w:w="1632"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 xml:space="preserve">   行政单位医疗</w:t>
            </w:r>
          </w:p>
        </w:tc>
        <w:tc>
          <w:tcPr>
            <w:tcW w:w="126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10.97</w:t>
            </w:r>
          </w:p>
        </w:tc>
        <w:tc>
          <w:tcPr>
            <w:tcW w:w="14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10.97</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221</w:t>
            </w:r>
          </w:p>
        </w:tc>
        <w:tc>
          <w:tcPr>
            <w:tcW w:w="1632"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住房保障支出</w:t>
            </w:r>
          </w:p>
        </w:tc>
        <w:tc>
          <w:tcPr>
            <w:tcW w:w="126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20.39</w:t>
            </w:r>
          </w:p>
        </w:tc>
        <w:tc>
          <w:tcPr>
            <w:tcW w:w="14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20.39</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22102</w:t>
            </w:r>
          </w:p>
        </w:tc>
        <w:tc>
          <w:tcPr>
            <w:tcW w:w="1632"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住房改革支出</w:t>
            </w:r>
          </w:p>
        </w:tc>
        <w:tc>
          <w:tcPr>
            <w:tcW w:w="126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20.39</w:t>
            </w:r>
          </w:p>
        </w:tc>
        <w:tc>
          <w:tcPr>
            <w:tcW w:w="14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20.39</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2210201</w:t>
            </w:r>
          </w:p>
        </w:tc>
        <w:tc>
          <w:tcPr>
            <w:tcW w:w="1632"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 xml:space="preserve">   住房公积金</w:t>
            </w:r>
          </w:p>
        </w:tc>
        <w:tc>
          <w:tcPr>
            <w:tcW w:w="126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20.39</w:t>
            </w:r>
          </w:p>
        </w:tc>
        <w:tc>
          <w:tcPr>
            <w:tcW w:w="14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20.39</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120"/>
        <w:gridCol w:w="63"/>
        <w:gridCol w:w="27"/>
        <w:gridCol w:w="1349"/>
        <w:gridCol w:w="1774"/>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4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7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2559"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南召县</w:t>
            </w:r>
            <w:r>
              <w:rPr>
                <w:rFonts w:hint="eastAsia" w:ascii="宋体" w:hAnsi="宋体" w:cs="宋体"/>
                <w:color w:val="000000"/>
                <w:kern w:val="0"/>
                <w:sz w:val="20"/>
                <w:szCs w:val="20"/>
                <w:lang w:eastAsia="zh-CN" w:bidi="ar"/>
              </w:rPr>
              <w:t>审计局</w:t>
            </w:r>
          </w:p>
        </w:tc>
        <w:tc>
          <w:tcPr>
            <w:tcW w:w="177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2559"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559"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559"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498.76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498.76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一般公共服务支出</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443.60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443.60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20108</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审计事务</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443.60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443.60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2010801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 xml:space="preserve">   行政运行</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229.74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 xml:space="preserve">            229.74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2010803</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 xml:space="preserve">   机关服务</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213.86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213.86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社会保障和就业支出</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23.80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23.80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20805</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rPr>
            </w:pPr>
            <w:r>
              <w:rPr>
                <w:rFonts w:hint="eastAsia" w:ascii="宋体" w:hAnsi="宋体" w:cs="宋体"/>
                <w:color w:val="000000"/>
                <w:sz w:val="20"/>
                <w:szCs w:val="20"/>
                <w:lang w:val="en-US" w:eastAsia="zh-CN"/>
              </w:rPr>
              <w:t>行政事业单位养老支出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23.80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23.80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2080505</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 xml:space="preserve">  机关事业单位基本养老保险缴费支出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23.80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23.80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卫生健康支出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10.97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10.97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21011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行政事业单位医疗</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10.97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10.97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2101101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 xml:space="preserve">   行政单位医疗</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10.97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10.97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住房保障支出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20.39</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20.39</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22102</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住房改革支出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20.39</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20.39</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2210201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 xml:space="preserve">   住房公积金</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20.39</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20.39</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5180" w:type="pct"/>
        <w:tblInd w:w="0" w:type="dxa"/>
        <w:tblLayout w:type="fixed"/>
        <w:tblCellMar>
          <w:top w:w="0" w:type="dxa"/>
          <w:left w:w="0" w:type="dxa"/>
          <w:bottom w:w="0" w:type="dxa"/>
          <w:right w:w="0" w:type="dxa"/>
        </w:tblCellMar>
      </w:tblPr>
      <w:tblGrid>
        <w:gridCol w:w="3030"/>
        <w:gridCol w:w="428"/>
        <w:gridCol w:w="1077"/>
        <w:gridCol w:w="2340"/>
        <w:gridCol w:w="340"/>
        <w:gridCol w:w="1080"/>
        <w:gridCol w:w="90"/>
        <w:gridCol w:w="930"/>
        <w:gridCol w:w="1520"/>
        <w:gridCol w:w="506"/>
        <w:gridCol w:w="1244"/>
        <w:gridCol w:w="1403"/>
        <w:gridCol w:w="506"/>
      </w:tblGrid>
      <w:tr>
        <w:tblPrEx>
          <w:tblCellMar>
            <w:top w:w="0" w:type="dxa"/>
            <w:left w:w="0" w:type="dxa"/>
            <w:bottom w:w="0" w:type="dxa"/>
            <w:right w:w="0" w:type="dxa"/>
          </w:tblCellMar>
        </w:tblPrEx>
        <w:trPr>
          <w:gridAfter w:val="1"/>
          <w:wAfter w:w="174" w:type="pct"/>
          <w:trHeight w:val="360" w:hRule="atLeast"/>
        </w:trPr>
        <w:tc>
          <w:tcPr>
            <w:tcW w:w="3737" w:type="pct"/>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c>
          <w:tcPr>
            <w:tcW w:w="1087" w:type="pct"/>
            <w:gridSpan w:val="3"/>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华文中宋" w:hAnsi="华文中宋" w:eastAsia="华文中宋" w:cs="华文中宋"/>
                <w:color w:val="000000"/>
                <w:kern w:val="0"/>
                <w:sz w:val="32"/>
                <w:szCs w:val="32"/>
                <w:lang w:bidi="ar"/>
              </w:rPr>
            </w:pPr>
          </w:p>
        </w:tc>
      </w:tr>
      <w:tr>
        <w:tblPrEx>
          <w:tblCellMar>
            <w:top w:w="0" w:type="dxa"/>
            <w:left w:w="0" w:type="dxa"/>
            <w:bottom w:w="0" w:type="dxa"/>
            <w:right w:w="0" w:type="dxa"/>
          </w:tblCellMar>
        </w:tblPrEx>
        <w:trPr>
          <w:trHeight w:val="199" w:hRule="atLeast"/>
        </w:trPr>
        <w:tc>
          <w:tcPr>
            <w:tcW w:w="1045"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7"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71"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07"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17"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72"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1"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019" w:type="pct"/>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公开04表</w:t>
            </w:r>
          </w:p>
        </w:tc>
        <w:tc>
          <w:tcPr>
            <w:tcW w:w="1087" w:type="pct"/>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300" w:hRule="atLeast"/>
        </w:trPr>
        <w:tc>
          <w:tcPr>
            <w:tcW w:w="1045" w:type="pct"/>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南召县</w:t>
            </w:r>
            <w:r>
              <w:rPr>
                <w:rFonts w:hint="eastAsia" w:ascii="宋体" w:hAnsi="宋体" w:cs="宋体"/>
                <w:color w:val="000000"/>
                <w:kern w:val="0"/>
                <w:sz w:val="20"/>
                <w:szCs w:val="20"/>
                <w:lang w:eastAsia="zh-CN" w:bidi="ar"/>
              </w:rPr>
              <w:t>审计局</w:t>
            </w:r>
          </w:p>
        </w:tc>
        <w:tc>
          <w:tcPr>
            <w:tcW w:w="147"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71"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07"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17"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72"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1" w:type="pct"/>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019" w:type="pct"/>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c>
          <w:tcPr>
            <w:tcW w:w="1087" w:type="pct"/>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gridAfter w:val="2"/>
          <w:wAfter w:w="658" w:type="pct"/>
          <w:trHeight w:val="277" w:hRule="atLeast"/>
        </w:trPr>
        <w:tc>
          <w:tcPr>
            <w:tcW w:w="1564" w:type="pct"/>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2173" w:type="pct"/>
            <w:gridSpan w:val="6"/>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c>
          <w:tcPr>
            <w:tcW w:w="603" w:type="pct"/>
            <w:gridSpan w:val="2"/>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gridAfter w:val="2"/>
          <w:wAfter w:w="658" w:type="pct"/>
          <w:trHeight w:val="673" w:hRule="atLeast"/>
        </w:trPr>
        <w:tc>
          <w:tcPr>
            <w:tcW w:w="1045" w:type="pc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5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524" w:type="pc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c>
          <w:tcPr>
            <w:tcW w:w="603" w:type="pct"/>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国有资本经营预算财政拨款</w:t>
            </w:r>
          </w:p>
        </w:tc>
      </w:tr>
      <w:tr>
        <w:tblPrEx>
          <w:tblCellMar>
            <w:top w:w="0" w:type="dxa"/>
            <w:left w:w="0" w:type="dxa"/>
            <w:bottom w:w="0" w:type="dxa"/>
            <w:right w:w="0" w:type="dxa"/>
          </w:tblCellMar>
        </w:tblPrEx>
        <w:trPr>
          <w:gridAfter w:val="2"/>
          <w:wAfter w:w="658" w:type="pct"/>
          <w:trHeight w:val="237" w:hRule="atLeast"/>
        </w:trPr>
        <w:tc>
          <w:tcPr>
            <w:tcW w:w="1045" w:type="pc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1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524" w:type="pct"/>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603" w:type="pct"/>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p>
        </w:tc>
      </w:tr>
      <w:tr>
        <w:tblPrEx>
          <w:tblCellMar>
            <w:top w:w="0" w:type="dxa"/>
            <w:left w:w="0" w:type="dxa"/>
            <w:bottom w:w="0" w:type="dxa"/>
            <w:right w:w="0" w:type="dxa"/>
          </w:tblCellMar>
        </w:tblPrEx>
        <w:trPr>
          <w:gridAfter w:val="2"/>
          <w:wAfter w:w="658" w:type="pct"/>
          <w:trHeight w:val="402" w:hRule="atLeast"/>
        </w:trPr>
        <w:tc>
          <w:tcPr>
            <w:tcW w:w="104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485.27</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1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372" w:type="pc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443.60</w:t>
            </w:r>
          </w:p>
        </w:tc>
        <w:tc>
          <w:tcPr>
            <w:tcW w:w="351" w:type="pct"/>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443.06</w:t>
            </w:r>
          </w:p>
        </w:tc>
        <w:tc>
          <w:tcPr>
            <w:tcW w:w="524" w:type="pct"/>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603" w:type="pct"/>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2"/>
          <w:wAfter w:w="658" w:type="pct"/>
          <w:trHeight w:val="402" w:hRule="atLeast"/>
        </w:trPr>
        <w:tc>
          <w:tcPr>
            <w:tcW w:w="1045" w:type="pc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二、社会保障和就业支出</w:t>
            </w:r>
          </w:p>
        </w:tc>
        <w:tc>
          <w:tcPr>
            <w:tcW w:w="1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17</w:t>
            </w:r>
          </w:p>
        </w:tc>
        <w:tc>
          <w:tcPr>
            <w:tcW w:w="372" w:type="pc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23.80</w:t>
            </w:r>
          </w:p>
        </w:tc>
        <w:tc>
          <w:tcPr>
            <w:tcW w:w="351" w:type="pct"/>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23.80</w:t>
            </w:r>
          </w:p>
        </w:tc>
        <w:tc>
          <w:tcPr>
            <w:tcW w:w="524" w:type="pct"/>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603" w:type="pct"/>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2"/>
          <w:wAfter w:w="658" w:type="pct"/>
          <w:trHeight w:val="402" w:hRule="atLeast"/>
        </w:trPr>
        <w:tc>
          <w:tcPr>
            <w:tcW w:w="1045" w:type="pc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三、国有资本经营财政拨款</w:t>
            </w: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三、卫生健康支出</w:t>
            </w:r>
          </w:p>
        </w:tc>
        <w:tc>
          <w:tcPr>
            <w:tcW w:w="1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18</w:t>
            </w:r>
          </w:p>
        </w:tc>
        <w:tc>
          <w:tcPr>
            <w:tcW w:w="372" w:type="pc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10.97</w:t>
            </w:r>
          </w:p>
        </w:tc>
        <w:tc>
          <w:tcPr>
            <w:tcW w:w="351" w:type="pct"/>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10.97</w:t>
            </w:r>
          </w:p>
        </w:tc>
        <w:tc>
          <w:tcPr>
            <w:tcW w:w="524" w:type="pct"/>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603" w:type="pct"/>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2"/>
          <w:wAfter w:w="658" w:type="pct"/>
          <w:trHeight w:val="402" w:hRule="atLeast"/>
        </w:trPr>
        <w:tc>
          <w:tcPr>
            <w:tcW w:w="1045" w:type="pc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80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四、住房保障支出</w:t>
            </w:r>
          </w:p>
        </w:tc>
        <w:tc>
          <w:tcPr>
            <w:tcW w:w="1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20</w:t>
            </w:r>
          </w:p>
        </w:tc>
        <w:tc>
          <w:tcPr>
            <w:tcW w:w="372" w:type="pc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20.39</w:t>
            </w:r>
          </w:p>
        </w:tc>
        <w:tc>
          <w:tcPr>
            <w:tcW w:w="351" w:type="pct"/>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20.39</w:t>
            </w:r>
          </w:p>
        </w:tc>
        <w:tc>
          <w:tcPr>
            <w:tcW w:w="524" w:type="pct"/>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603" w:type="pct"/>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2"/>
          <w:wAfter w:w="658" w:type="pct"/>
          <w:trHeight w:val="402" w:hRule="atLeast"/>
        </w:trPr>
        <w:tc>
          <w:tcPr>
            <w:tcW w:w="1045" w:type="pc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1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372" w:type="pc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351" w:type="pct"/>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524" w:type="pct"/>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603" w:type="pct"/>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2"/>
          <w:wAfter w:w="658" w:type="pct"/>
          <w:trHeight w:val="402" w:hRule="atLeast"/>
        </w:trPr>
        <w:tc>
          <w:tcPr>
            <w:tcW w:w="104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80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1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372" w:type="pct"/>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524" w:type="pct"/>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603" w:type="pct"/>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2"/>
          <w:wAfter w:w="658" w:type="pct"/>
          <w:trHeight w:val="402" w:hRule="atLeast"/>
        </w:trPr>
        <w:tc>
          <w:tcPr>
            <w:tcW w:w="104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485.27</w:t>
            </w:r>
          </w:p>
        </w:tc>
        <w:tc>
          <w:tcPr>
            <w:tcW w:w="80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1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372" w:type="pct"/>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498.76</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498.76</w:t>
            </w:r>
          </w:p>
        </w:tc>
        <w:tc>
          <w:tcPr>
            <w:tcW w:w="524" w:type="pct"/>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eastAsia="宋体" w:cs="宋体"/>
                <w:color w:val="000000"/>
                <w:sz w:val="20"/>
                <w:szCs w:val="20"/>
                <w:lang w:val="en-US" w:eastAsia="zh-CN"/>
              </w:rPr>
              <w:t>0.00</w:t>
            </w:r>
          </w:p>
        </w:tc>
        <w:tc>
          <w:tcPr>
            <w:tcW w:w="603" w:type="pct"/>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2"/>
          <w:wAfter w:w="658" w:type="pct"/>
          <w:trHeight w:val="402" w:hRule="atLeast"/>
        </w:trPr>
        <w:tc>
          <w:tcPr>
            <w:tcW w:w="104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39.81</w:t>
            </w:r>
          </w:p>
        </w:tc>
        <w:tc>
          <w:tcPr>
            <w:tcW w:w="80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1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372" w:type="pct"/>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26.32</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26.32</w:t>
            </w:r>
          </w:p>
        </w:tc>
        <w:tc>
          <w:tcPr>
            <w:tcW w:w="524" w:type="pct"/>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603" w:type="pct"/>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2"/>
          <w:wAfter w:w="658" w:type="pct"/>
          <w:trHeight w:val="402" w:hRule="atLeast"/>
        </w:trPr>
        <w:tc>
          <w:tcPr>
            <w:tcW w:w="104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39.81</w:t>
            </w:r>
          </w:p>
        </w:tc>
        <w:tc>
          <w:tcPr>
            <w:tcW w:w="80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1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372" w:type="pct"/>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524" w:type="pct"/>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603" w:type="pct"/>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2"/>
          <w:wAfter w:w="658" w:type="pct"/>
          <w:trHeight w:val="402" w:hRule="atLeast"/>
        </w:trPr>
        <w:tc>
          <w:tcPr>
            <w:tcW w:w="1045" w:type="pct"/>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37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07" w:type="pct"/>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1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372" w:type="pct"/>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524" w:type="pct"/>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603" w:type="pct"/>
            <w:gridSpan w:val="2"/>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2"/>
          <w:wAfter w:w="658" w:type="pct"/>
          <w:trHeight w:val="402" w:hRule="atLeast"/>
        </w:trPr>
        <w:tc>
          <w:tcPr>
            <w:tcW w:w="1045" w:type="pct"/>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eastAsia="宋体" w:cs="宋体"/>
                <w:color w:val="000000"/>
                <w:sz w:val="20"/>
                <w:szCs w:val="20"/>
                <w:lang w:val="en-US" w:eastAsia="zh-CN"/>
              </w:rPr>
              <w:t xml:space="preserve">  国有资本经营预算财政拨款</w:t>
            </w: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37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07" w:type="pct"/>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1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372" w:type="pct"/>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524" w:type="pct"/>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603" w:type="pct"/>
            <w:gridSpan w:val="2"/>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2"/>
          <w:wAfter w:w="658" w:type="pct"/>
          <w:trHeight w:val="402" w:hRule="atLeast"/>
        </w:trPr>
        <w:tc>
          <w:tcPr>
            <w:tcW w:w="1045" w:type="pct"/>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371" w:type="pct"/>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ascii="宋体" w:hAnsi="宋体" w:cs="宋体"/>
                <w:color w:val="000000"/>
                <w:sz w:val="20"/>
                <w:szCs w:val="20"/>
                <w:lang w:val="en-US" w:eastAsia="zh-CN"/>
              </w:rPr>
              <w:t>525.09</w:t>
            </w:r>
          </w:p>
        </w:tc>
        <w:tc>
          <w:tcPr>
            <w:tcW w:w="807" w:type="pct"/>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1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372" w:type="pct"/>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ascii="宋体" w:hAnsi="宋体" w:cs="宋体"/>
                <w:color w:val="000000"/>
                <w:sz w:val="20"/>
                <w:szCs w:val="20"/>
                <w:lang w:val="en-US" w:eastAsia="zh-CN"/>
              </w:rPr>
              <w:t>525.09</w:t>
            </w:r>
          </w:p>
        </w:tc>
        <w:tc>
          <w:tcPr>
            <w:tcW w:w="351" w:type="pct"/>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ascii="宋体" w:hAnsi="宋体" w:cs="宋体"/>
                <w:color w:val="000000"/>
                <w:sz w:val="20"/>
                <w:szCs w:val="20"/>
                <w:lang w:val="en-US" w:eastAsia="zh-CN"/>
              </w:rPr>
              <w:t>525.09</w:t>
            </w:r>
          </w:p>
        </w:tc>
        <w:tc>
          <w:tcPr>
            <w:tcW w:w="524" w:type="pct"/>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eastAsia="宋体" w:cs="宋体"/>
                <w:b w:val="0"/>
                <w:bCs/>
                <w:color w:val="000000"/>
                <w:sz w:val="20"/>
                <w:szCs w:val="20"/>
                <w:lang w:val="en-US" w:eastAsia="zh-CN"/>
              </w:rPr>
              <w:t>0.00</w:t>
            </w:r>
          </w:p>
        </w:tc>
        <w:tc>
          <w:tcPr>
            <w:tcW w:w="603" w:type="pct"/>
            <w:gridSpan w:val="2"/>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ind w:firstLine="600" w:firstLineChars="300"/>
              <w:rPr>
                <w:rFonts w:hint="default"/>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1"/>
          <w:wAfter w:w="174" w:type="pct"/>
          <w:trHeight w:val="585" w:hRule="atLeast"/>
        </w:trPr>
        <w:tc>
          <w:tcPr>
            <w:tcW w:w="3737" w:type="pct"/>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注：本表反映部门本年度一般公共预算财政拨款和政府性基金预算财政拨款的总收支和年末结转结余情况。本表金额转换为万元时，因四舍五入可能存在尾差。</w:t>
            </w:r>
          </w:p>
        </w:tc>
        <w:tc>
          <w:tcPr>
            <w:tcW w:w="1087" w:type="pct"/>
            <w:gridSpan w:val="3"/>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p>
        </w:tc>
      </w:tr>
    </w:tbl>
    <w:p>
      <w:pPr>
        <w:pBdr>
          <w:top w:val="none" w:color="auto" w:sz="0" w:space="0"/>
          <w:left w:val="none" w:color="auto" w:sz="0" w:space="0"/>
          <w:bottom w:val="none" w:color="auto" w:sz="0" w:space="0"/>
          <w:right w:val="none" w:color="auto" w:sz="0" w:space="0"/>
          <w:between w:val="none" w:color="auto" w:sz="0" w:space="0"/>
        </w:pBd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5364" w:type="dxa"/>
        <w:tblInd w:w="0" w:type="dxa"/>
        <w:tblLayout w:type="fixed"/>
        <w:tblCellMar>
          <w:top w:w="0" w:type="dxa"/>
          <w:left w:w="0" w:type="dxa"/>
          <w:bottom w:w="0" w:type="dxa"/>
          <w:right w:w="0" w:type="dxa"/>
        </w:tblCellMar>
      </w:tblPr>
      <w:tblGrid>
        <w:gridCol w:w="726"/>
        <w:gridCol w:w="688"/>
        <w:gridCol w:w="2225"/>
        <w:gridCol w:w="3449"/>
        <w:gridCol w:w="3449"/>
        <w:gridCol w:w="3451"/>
        <w:gridCol w:w="1376"/>
      </w:tblGrid>
      <w:tr>
        <w:tblPrEx>
          <w:tblCellMar>
            <w:top w:w="0" w:type="dxa"/>
            <w:left w:w="0" w:type="dxa"/>
            <w:bottom w:w="0" w:type="dxa"/>
            <w:right w:w="0" w:type="dxa"/>
          </w:tblCellMar>
        </w:tblPrEx>
        <w:trPr>
          <w:gridAfter w:val="1"/>
          <w:wAfter w:w="1376" w:type="dxa"/>
          <w:trHeight w:val="600" w:hRule="atLeast"/>
        </w:trPr>
        <w:tc>
          <w:tcPr>
            <w:tcW w:w="13988" w:type="dxa"/>
            <w:gridSpan w:val="6"/>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gridAfter w:val="1"/>
          <w:wAfter w:w="1376" w:type="dxa"/>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51"/>
                <w:rFonts w:hint="default"/>
                <w:lang w:bidi="ar"/>
              </w:rPr>
              <w:t>5表</w:t>
            </w:r>
          </w:p>
        </w:tc>
      </w:tr>
      <w:tr>
        <w:tblPrEx>
          <w:tblCellMar>
            <w:top w:w="0" w:type="dxa"/>
            <w:left w:w="0" w:type="dxa"/>
            <w:bottom w:w="0" w:type="dxa"/>
            <w:right w:w="0" w:type="dxa"/>
          </w:tblCellMar>
        </w:tblPrEx>
        <w:trPr>
          <w:gridAfter w:val="1"/>
          <w:wAfter w:w="1376" w:type="dxa"/>
          <w:trHeight w:val="300" w:hRule="atLeast"/>
        </w:trPr>
        <w:tc>
          <w:tcPr>
            <w:tcW w:w="3639" w:type="dxa"/>
            <w:gridSpan w:val="3"/>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南召县</w:t>
            </w:r>
            <w:r>
              <w:rPr>
                <w:rFonts w:hint="eastAsia" w:ascii="宋体" w:hAnsi="宋体" w:cs="宋体"/>
                <w:color w:val="000000"/>
                <w:kern w:val="0"/>
                <w:sz w:val="20"/>
                <w:szCs w:val="20"/>
                <w:lang w:eastAsia="zh-CN" w:bidi="ar"/>
              </w:rPr>
              <w:t>审计局</w:t>
            </w: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gridAfter w:val="1"/>
          <w:wAfter w:w="1376" w:type="dxa"/>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52"/>
                <w:rFonts w:hint="default"/>
                <w:sz w:val="20"/>
                <w:szCs w:val="20"/>
                <w:lang w:bidi="ar"/>
              </w:rPr>
              <w:t xml:space="preserve">   </w:t>
            </w:r>
            <w:r>
              <w:rPr>
                <w:rStyle w:val="53"/>
                <w:rFonts w:hint="default"/>
                <w:sz w:val="20"/>
                <w:szCs w:val="20"/>
                <w:lang w:bidi="ar"/>
              </w:rPr>
              <w:t>目</w:t>
            </w:r>
          </w:p>
        </w:tc>
        <w:tc>
          <w:tcPr>
            <w:tcW w:w="10349"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gridAfter w:val="1"/>
          <w:wAfter w:w="1376" w:type="dxa"/>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gridAfter w:val="1"/>
          <w:wAfter w:w="1376" w:type="dxa"/>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gridAfter w:val="1"/>
          <w:wAfter w:w="1376" w:type="dxa"/>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498.76</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498.76</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1"/>
          <w:wAfter w:w="1376" w:type="dxa"/>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一般公共服务支出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1400" w:firstLineChars="700"/>
              <w:jc w:val="both"/>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443.60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1400" w:firstLineChars="700"/>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443.60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1"/>
          <w:wAfter w:w="1376" w:type="dxa"/>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20108</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审计事务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1400" w:firstLineChars="700"/>
              <w:jc w:val="both"/>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443.60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1400" w:firstLineChars="700"/>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443.60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1"/>
          <w:wAfter w:w="1376" w:type="dxa"/>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2010801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 xml:space="preserve">   行政运行</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229.74</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229.74</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1"/>
          <w:wAfter w:w="1376" w:type="dxa"/>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2010803</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 xml:space="preserve">   机关服务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213.86</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213.86</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1"/>
          <w:wAfter w:w="1376" w:type="dxa"/>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社会保障和就业支出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23.80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23.80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1"/>
          <w:wAfter w:w="1376" w:type="dxa"/>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20805</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行政事业单位养老支出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23.80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23.80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1"/>
          <w:wAfter w:w="1376" w:type="dxa"/>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2080505</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ind w:firstLine="400" w:firstLineChars="200"/>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机关事业单位基本养老保险缴费支出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23.80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23.80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1"/>
          <w:wAfter w:w="1376" w:type="dxa"/>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210</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卫生健康支出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10.97</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10.97</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1"/>
          <w:wAfter w:w="1376" w:type="dxa"/>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21011</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行政事业单位医疗</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10.97</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10.97</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1"/>
          <w:wAfter w:w="1376" w:type="dxa"/>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2101101</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 xml:space="preserve">  行政单位医疗</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10.97</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10.97</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1"/>
          <w:wAfter w:w="1376" w:type="dxa"/>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221</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住房保障支出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20.39</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20.39</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1"/>
          <w:wAfter w:w="1376" w:type="dxa"/>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22102</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住房改革支出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20.39</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20.39</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gridAfter w:val="1"/>
          <w:wAfter w:w="1376" w:type="dxa"/>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2210201</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ind w:firstLine="200" w:firstLineChars="100"/>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住房公积金</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20.39</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20.39</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noWrap w:val="0"/>
            <w:tcMar>
              <w:top w:w="15" w:type="dxa"/>
              <w:left w:w="15" w:type="dxa"/>
              <w:right w:w="15" w:type="dxa"/>
            </w:tcMar>
            <w:vAlign w:val="center"/>
          </w:tcPr>
          <w:p>
            <w:pPr>
              <w:jc w:val="left"/>
              <w:rPr>
                <w:rFonts w:hint="default" w:ascii="宋体" w:hAnsi="宋体"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注：本部反映部门本年度一般公共预算财政拨款支出情况。</w:t>
            </w:r>
          </w:p>
        </w:tc>
        <w:tc>
          <w:tcPr>
            <w:tcW w:w="1376" w:type="dxa"/>
            <w:tcBorders>
              <w:top w:val="nil"/>
              <w:left w:val="nil"/>
              <w:bottom w:val="nil"/>
              <w:right w:val="nil"/>
            </w:tcBorders>
            <w:noWrap w:val="0"/>
            <w:tcMar>
              <w:top w:w="15" w:type="dxa"/>
              <w:left w:w="15" w:type="dxa"/>
              <w:right w:w="15" w:type="dxa"/>
            </w:tcMar>
            <w:vAlign w:val="center"/>
          </w:tcPr>
          <w:p>
            <w:pPr>
              <w:jc w:val="lef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 xml:space="preserve">  </w:t>
            </w:r>
          </w:p>
        </w:tc>
      </w:tr>
      <w:tr>
        <w:tblPrEx>
          <w:tblCellMar>
            <w:top w:w="0" w:type="dxa"/>
            <w:left w:w="0" w:type="dxa"/>
            <w:bottom w:w="0" w:type="dxa"/>
            <w:right w:w="0" w:type="dxa"/>
          </w:tblCellMar>
        </w:tblPrEx>
        <w:trPr>
          <w:trHeight w:val="645" w:hRule="atLeast"/>
        </w:trPr>
        <w:tc>
          <w:tcPr>
            <w:tcW w:w="0" w:type="auto"/>
            <w:gridSpan w:val="6"/>
            <w:noWrap w:val="0"/>
            <w:vAlign w:val="center"/>
          </w:tcPr>
          <w:p>
            <w:pPr>
              <w:jc w:val="left"/>
              <w:rPr>
                <w:rFonts w:hint="eastAsia" w:ascii="宋体" w:hAnsi="宋体" w:cs="宋体"/>
                <w:color w:val="000000"/>
                <w:kern w:val="2"/>
                <w:sz w:val="20"/>
                <w:szCs w:val="20"/>
                <w:lang w:val="en-US" w:eastAsia="zh-CN" w:bidi="ar-SA"/>
              </w:rPr>
            </w:pPr>
          </w:p>
        </w:tc>
        <w:tc>
          <w:tcPr>
            <w:tcW w:w="1376" w:type="dxa"/>
            <w:noWrap w:val="0"/>
            <w:vAlign w:val="top"/>
          </w:tcPr>
          <w:p>
            <w:pPr>
              <w:jc w:val="left"/>
              <w:rPr>
                <w:rFonts w:hint="eastAsia" w:ascii="宋体" w:hAnsi="宋体" w:cs="宋体"/>
                <w:color w:val="000000"/>
                <w:kern w:val="2"/>
                <w:sz w:val="20"/>
                <w:szCs w:val="20"/>
                <w:lang w:val="en-US" w:eastAsia="zh-CN" w:bidi="ar-SA"/>
              </w:rPr>
            </w:pPr>
          </w:p>
        </w:tc>
      </w:tr>
      <w:tr>
        <w:tblPrEx>
          <w:tblCellMar>
            <w:top w:w="0" w:type="dxa"/>
            <w:left w:w="0" w:type="dxa"/>
            <w:bottom w:w="0" w:type="dxa"/>
            <w:right w:w="0" w:type="dxa"/>
          </w:tblCellMar>
        </w:tblPrEx>
        <w:trPr>
          <w:trHeight w:val="645" w:hRule="atLeast"/>
        </w:trPr>
        <w:tc>
          <w:tcPr>
            <w:tcW w:w="0" w:type="auto"/>
            <w:gridSpan w:val="6"/>
            <w:noWrap w:val="0"/>
            <w:vAlign w:val="center"/>
          </w:tcPr>
          <w:p>
            <w:pPr>
              <w:jc w:val="left"/>
              <w:rPr>
                <w:rFonts w:hint="eastAsia" w:ascii="宋体" w:hAnsi="宋体" w:cs="宋体"/>
                <w:color w:val="000000"/>
                <w:kern w:val="2"/>
                <w:sz w:val="20"/>
                <w:szCs w:val="20"/>
                <w:lang w:val="en-US" w:eastAsia="zh-CN" w:bidi="ar-SA"/>
              </w:rPr>
            </w:pPr>
          </w:p>
        </w:tc>
        <w:tc>
          <w:tcPr>
            <w:tcW w:w="1376" w:type="dxa"/>
            <w:noWrap w:val="0"/>
            <w:vAlign w:val="top"/>
          </w:tcPr>
          <w:p>
            <w:pPr>
              <w:jc w:val="left"/>
              <w:rPr>
                <w:rFonts w:hint="eastAsia" w:ascii="宋体" w:hAnsi="宋体" w:cs="宋体"/>
                <w:color w:val="000000"/>
                <w:kern w:val="2"/>
                <w:sz w:val="20"/>
                <w:szCs w:val="20"/>
                <w:lang w:val="en-US" w:eastAsia="zh-CN" w:bidi="ar-SA"/>
              </w:rPr>
            </w:pPr>
          </w:p>
        </w:tc>
      </w:tr>
      <w:tr>
        <w:tblPrEx>
          <w:tblCellMar>
            <w:top w:w="0" w:type="dxa"/>
            <w:left w:w="0" w:type="dxa"/>
            <w:bottom w:w="0" w:type="dxa"/>
            <w:right w:w="0" w:type="dxa"/>
          </w:tblCellMar>
        </w:tblPrEx>
        <w:trPr>
          <w:trHeight w:val="645" w:hRule="atLeast"/>
        </w:trPr>
        <w:tc>
          <w:tcPr>
            <w:tcW w:w="0" w:type="auto"/>
            <w:gridSpan w:val="6"/>
            <w:noWrap w:val="0"/>
            <w:vAlign w:val="center"/>
          </w:tcPr>
          <w:p>
            <w:pPr>
              <w:jc w:val="left"/>
              <w:rPr>
                <w:rFonts w:hint="eastAsia" w:ascii="宋体" w:hAnsi="宋体" w:cs="宋体"/>
                <w:color w:val="000000"/>
                <w:kern w:val="2"/>
                <w:sz w:val="20"/>
                <w:szCs w:val="20"/>
                <w:lang w:val="en-US" w:eastAsia="zh-CN" w:bidi="ar-SA"/>
              </w:rPr>
            </w:pPr>
          </w:p>
        </w:tc>
        <w:tc>
          <w:tcPr>
            <w:tcW w:w="1376" w:type="dxa"/>
            <w:noWrap w:val="0"/>
            <w:vAlign w:val="top"/>
          </w:tcPr>
          <w:p>
            <w:pPr>
              <w:jc w:val="lef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 xml:space="preserve">  </w:t>
            </w:r>
          </w:p>
        </w:tc>
      </w:tr>
      <w:tr>
        <w:tblPrEx>
          <w:tblCellMar>
            <w:top w:w="0" w:type="dxa"/>
            <w:left w:w="0" w:type="dxa"/>
            <w:bottom w:w="0" w:type="dxa"/>
            <w:right w:w="0" w:type="dxa"/>
          </w:tblCellMar>
        </w:tblPrEx>
        <w:trPr>
          <w:trHeight w:val="645" w:hRule="atLeast"/>
        </w:trPr>
        <w:tc>
          <w:tcPr>
            <w:tcW w:w="0" w:type="auto"/>
            <w:gridSpan w:val="6"/>
            <w:noWrap w:val="0"/>
            <w:vAlign w:val="center"/>
          </w:tcPr>
          <w:p>
            <w:pPr>
              <w:jc w:val="left"/>
              <w:rPr>
                <w:rFonts w:hint="eastAsia" w:ascii="宋体" w:hAnsi="宋体" w:cs="宋体"/>
                <w:color w:val="000000"/>
                <w:kern w:val="2"/>
                <w:sz w:val="20"/>
                <w:szCs w:val="20"/>
                <w:lang w:val="en-US" w:eastAsia="zh-CN" w:bidi="ar-SA"/>
              </w:rPr>
            </w:pPr>
          </w:p>
        </w:tc>
        <w:tc>
          <w:tcPr>
            <w:tcW w:w="1376" w:type="dxa"/>
            <w:noWrap w:val="0"/>
            <w:vAlign w:val="top"/>
          </w:tcPr>
          <w:p>
            <w:pPr>
              <w:jc w:val="left"/>
              <w:rPr>
                <w:rFonts w:hint="eastAsia" w:ascii="宋体" w:hAnsi="宋体" w:cs="宋体"/>
                <w:color w:val="000000"/>
                <w:kern w:val="2"/>
                <w:sz w:val="20"/>
                <w:szCs w:val="20"/>
                <w:lang w:val="en-US" w:eastAsia="zh-CN" w:bidi="ar-SA"/>
              </w:rPr>
            </w:pPr>
          </w:p>
        </w:tc>
      </w:tr>
      <w:tr>
        <w:tblPrEx>
          <w:tblCellMar>
            <w:top w:w="0" w:type="dxa"/>
            <w:left w:w="0" w:type="dxa"/>
            <w:bottom w:w="0" w:type="dxa"/>
            <w:right w:w="0" w:type="dxa"/>
          </w:tblCellMar>
        </w:tblPrEx>
        <w:trPr>
          <w:trHeight w:val="645" w:hRule="atLeast"/>
        </w:trPr>
        <w:tc>
          <w:tcPr>
            <w:tcW w:w="0" w:type="auto"/>
            <w:gridSpan w:val="6"/>
            <w:noWrap w:val="0"/>
            <w:vAlign w:val="center"/>
          </w:tcPr>
          <w:p>
            <w:pPr>
              <w:jc w:val="left"/>
              <w:rPr>
                <w:rFonts w:hint="eastAsia" w:ascii="宋体" w:hAnsi="宋体" w:cs="宋体"/>
                <w:color w:val="000000"/>
                <w:kern w:val="2"/>
                <w:sz w:val="20"/>
                <w:szCs w:val="20"/>
                <w:lang w:val="en-US" w:eastAsia="zh-CN" w:bidi="ar-SA"/>
              </w:rPr>
            </w:pPr>
          </w:p>
        </w:tc>
        <w:tc>
          <w:tcPr>
            <w:tcW w:w="1376" w:type="dxa"/>
            <w:noWrap w:val="0"/>
            <w:vAlign w:val="top"/>
          </w:tcPr>
          <w:p>
            <w:pPr>
              <w:jc w:val="left"/>
              <w:rPr>
                <w:rFonts w:hint="eastAsia" w:ascii="宋体" w:hAnsi="宋体" w:cs="宋体"/>
                <w:color w:val="000000"/>
                <w:kern w:val="2"/>
                <w:sz w:val="20"/>
                <w:szCs w:val="20"/>
                <w:lang w:val="en-US" w:eastAsia="zh-CN" w:bidi="ar-SA"/>
              </w:rPr>
            </w:pPr>
          </w:p>
        </w:tc>
      </w:tr>
      <w:tr>
        <w:tblPrEx>
          <w:tblCellMar>
            <w:top w:w="0" w:type="dxa"/>
            <w:left w:w="0" w:type="dxa"/>
            <w:bottom w:w="0" w:type="dxa"/>
            <w:right w:w="0" w:type="dxa"/>
          </w:tblCellMar>
        </w:tblPrEx>
        <w:trPr>
          <w:trHeight w:val="645" w:hRule="atLeast"/>
        </w:trPr>
        <w:tc>
          <w:tcPr>
            <w:tcW w:w="0" w:type="auto"/>
            <w:gridSpan w:val="6"/>
            <w:noWrap w:val="0"/>
            <w:vAlign w:val="center"/>
          </w:tcPr>
          <w:p>
            <w:pPr>
              <w:jc w:val="left"/>
              <w:rPr>
                <w:rFonts w:hint="eastAsia" w:ascii="宋体" w:hAnsi="宋体" w:cs="宋体"/>
                <w:color w:val="000000"/>
                <w:kern w:val="2"/>
                <w:sz w:val="20"/>
                <w:szCs w:val="20"/>
                <w:lang w:val="en-US" w:eastAsia="zh-CN" w:bidi="ar-SA"/>
              </w:rPr>
            </w:pPr>
          </w:p>
        </w:tc>
        <w:tc>
          <w:tcPr>
            <w:tcW w:w="1376" w:type="dxa"/>
            <w:noWrap w:val="0"/>
            <w:vAlign w:val="top"/>
          </w:tcPr>
          <w:p>
            <w:pPr>
              <w:jc w:val="lef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 xml:space="preserve">   </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870"/>
        <w:gridCol w:w="3175"/>
        <w:gridCol w:w="686"/>
        <w:gridCol w:w="174"/>
        <w:gridCol w:w="696"/>
        <w:gridCol w:w="2066"/>
        <w:gridCol w:w="938"/>
        <w:gridCol w:w="870"/>
        <w:gridCol w:w="3460"/>
        <w:gridCol w:w="1053"/>
      </w:tblGrid>
      <w:tr>
        <w:tblPrEx>
          <w:tblCellMar>
            <w:top w:w="0" w:type="dxa"/>
            <w:left w:w="0" w:type="dxa"/>
            <w:bottom w:w="0" w:type="dxa"/>
            <w:right w:w="0" w:type="dxa"/>
          </w:tblCellMar>
        </w:tblPrEx>
        <w:trPr>
          <w:trHeight w:val="435" w:hRule="atLeast"/>
        </w:trPr>
        <w:tc>
          <w:tcPr>
            <w:tcW w:w="13988"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一般公共预算财政拨款基本支出决算表</w:t>
            </w:r>
          </w:p>
        </w:tc>
      </w:tr>
      <w:tr>
        <w:tblPrEx>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17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860"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69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6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05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tblPrEx>
          <w:tblCellMar>
            <w:top w:w="0" w:type="dxa"/>
            <w:left w:w="0" w:type="dxa"/>
            <w:bottom w:w="0" w:type="dxa"/>
            <w:right w:w="0" w:type="dxa"/>
          </w:tblCellMar>
        </w:tblPrEx>
        <w:trPr>
          <w:trHeight w:val="300" w:hRule="atLeast"/>
        </w:trPr>
        <w:tc>
          <w:tcPr>
            <w:tcW w:w="4045" w:type="dxa"/>
            <w:gridSpan w:val="2"/>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r>
              <w:rPr>
                <w:rFonts w:ascii="Arial" w:hAnsi="Arial" w:cs="Arial"/>
                <w:color w:val="000000"/>
                <w:kern w:val="0"/>
                <w:sz w:val="20"/>
                <w:szCs w:val="20"/>
                <w:lang w:bidi="ar"/>
              </w:rPr>
              <w:t>部门：</w:t>
            </w:r>
            <w:r>
              <w:rPr>
                <w:rFonts w:hint="eastAsia" w:ascii="宋体" w:hAnsi="宋体" w:cs="宋体"/>
                <w:color w:val="000000"/>
                <w:kern w:val="0"/>
                <w:sz w:val="20"/>
                <w:szCs w:val="20"/>
                <w:lang w:val="en-US" w:eastAsia="zh-CN" w:bidi="ar"/>
              </w:rPr>
              <w:t>南召县审计局</w:t>
            </w:r>
          </w:p>
        </w:tc>
        <w:tc>
          <w:tcPr>
            <w:tcW w:w="860" w:type="dxa"/>
            <w:gridSpan w:val="2"/>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69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46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1053" w:type="dxa"/>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280" w:hRule="atLeast"/>
        </w:trPr>
        <w:tc>
          <w:tcPr>
            <w:tcW w:w="4905" w:type="dxa"/>
            <w:gridSpan w:val="4"/>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人员经费</w:t>
            </w:r>
          </w:p>
        </w:tc>
        <w:tc>
          <w:tcPr>
            <w:tcW w:w="9083" w:type="dxa"/>
            <w:gridSpan w:val="6"/>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公用经费</w:t>
            </w:r>
          </w:p>
        </w:tc>
      </w:tr>
      <w:tr>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31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860"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696"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346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053"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284.90</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156.82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11.14</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126.74</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20.51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35.56</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6.75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11.14</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42.46</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8.55</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15.58</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0.25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ar"/>
              </w:rPr>
              <w:t xml:space="preserve">  机关事业单位基本养老保险费</w:t>
            </w:r>
            <w:r>
              <w:rPr>
                <w:rFonts w:hint="eastAsia" w:ascii="宋体" w:hAnsi="宋体" w:eastAsia="宋体" w:cs="宋体"/>
                <w:color w:val="000000"/>
                <w:kern w:val="0"/>
                <w:sz w:val="20"/>
                <w:szCs w:val="20"/>
                <w:lang w:val="en-US" w:eastAsia="zh-CN" w:bidi="ar"/>
              </w:rPr>
              <w:t>缴费</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23.80</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3.40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10.97</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0.86</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40.43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20.39</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24.80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9.54</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8.07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0.10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资本金注入</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2.06</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政府投资基金股权投资</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7.48</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14.14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4.64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对社会保险基金补助</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补充全国社会保障基金</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7.27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3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045"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105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045"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686"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294.45</w:t>
            </w:r>
          </w:p>
        </w:tc>
        <w:tc>
          <w:tcPr>
            <w:tcW w:w="8204" w:type="dxa"/>
            <w:gridSpan w:val="6"/>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1053"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167.96</w:t>
            </w:r>
          </w:p>
        </w:tc>
      </w:tr>
      <w:tr>
        <w:tblPrEx>
          <w:tblCellMar>
            <w:top w:w="0" w:type="dxa"/>
            <w:left w:w="0" w:type="dxa"/>
            <w:bottom w:w="0" w:type="dxa"/>
            <w:right w:w="0" w:type="dxa"/>
          </w:tblCellMar>
        </w:tblPrEx>
        <w:trPr>
          <w:trHeight w:val="390" w:hRule="atLeast"/>
        </w:trPr>
        <w:tc>
          <w:tcPr>
            <w:tcW w:w="13988" w:type="dxa"/>
            <w:gridSpan w:val="10"/>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3450" w:type="dxa"/>
            <w:gridSpan w:val="3"/>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南召县审计局</w:t>
            </w: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8.24</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4.64</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4.64</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8.24</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4.64</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4.64</w:t>
            </w: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3.60</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54"/>
                <w:rFonts w:hint="default"/>
                <w:sz w:val="20"/>
                <w:szCs w:val="20"/>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4"/>
        <w:tblW w:w="9141" w:type="dxa"/>
        <w:tblInd w:w="0" w:type="dxa"/>
        <w:tblLayout w:type="fixed"/>
        <w:tblCellMar>
          <w:top w:w="0" w:type="dxa"/>
          <w:left w:w="0" w:type="dxa"/>
          <w:bottom w:w="0" w:type="dxa"/>
          <w:right w:w="0" w:type="dxa"/>
        </w:tblCellMar>
      </w:tblPr>
      <w:tblGrid>
        <w:gridCol w:w="612"/>
        <w:gridCol w:w="329"/>
        <w:gridCol w:w="1030"/>
        <w:gridCol w:w="820"/>
        <w:gridCol w:w="1030"/>
        <w:gridCol w:w="970"/>
        <w:gridCol w:w="1420"/>
        <w:gridCol w:w="1190"/>
        <w:gridCol w:w="1740"/>
      </w:tblGrid>
      <w:tr>
        <w:tblPrEx>
          <w:tblCellMar>
            <w:top w:w="0" w:type="dxa"/>
            <w:left w:w="0" w:type="dxa"/>
            <w:bottom w:w="0" w:type="dxa"/>
            <w:right w:w="0" w:type="dxa"/>
          </w:tblCellMar>
        </w:tblPrEx>
        <w:trPr>
          <w:trHeight w:val="600" w:hRule="atLeast"/>
        </w:trPr>
        <w:tc>
          <w:tcPr>
            <w:tcW w:w="9141" w:type="dxa"/>
            <w:gridSpan w:val="9"/>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29"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030"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82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03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42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9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740"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2179" w:type="dxa"/>
            <w:gridSpan w:val="3"/>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南召县审计局</w:t>
            </w:r>
          </w:p>
        </w:tc>
        <w:tc>
          <w:tcPr>
            <w:tcW w:w="103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7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42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9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740"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1971"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20"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030"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3580" w:type="dxa"/>
            <w:gridSpan w:val="3"/>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740" w:type="dxa"/>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941"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820"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030"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970"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420"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190"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740"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941"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820"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030"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97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42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90"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740"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1"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820"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030"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97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42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90"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740"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971"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9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4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1971"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9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74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1"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9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74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1"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9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74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1"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9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74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1"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9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74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1"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9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74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1"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0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2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0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97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42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90"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74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9141"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keepNext w:val="0"/>
        <w:keepLines w:val="0"/>
        <w:widowControl/>
        <w:suppressLineNumbers w:val="0"/>
        <w:jc w:val="left"/>
        <w:textAlignment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说明：我部门没有政府性基金收入，也没有使用政府性基金安排的支出，故本表无数据。</w:t>
      </w:r>
    </w:p>
    <w:p>
      <w:pPr>
        <w:keepNext w:val="0"/>
        <w:keepLines w:val="0"/>
        <w:widowControl/>
        <w:suppressLineNumbers w:val="0"/>
        <w:jc w:val="left"/>
        <w:textAlignment w:val="center"/>
        <w:rPr>
          <w:rFonts w:hint="eastAsia" w:ascii="仿宋_GB2312" w:hAnsi="仿宋_GB2312" w:eastAsia="仿宋_GB2312" w:cs="仿宋_GB2312"/>
          <w:sz w:val="32"/>
          <w:szCs w:val="32"/>
          <w:highlight w:val="none"/>
        </w:rPr>
      </w:pPr>
    </w:p>
    <w:p>
      <w:pPr>
        <w:pStyle w:val="31"/>
        <w:keepNext w:val="0"/>
        <w:keepLines w:val="0"/>
        <w:pageBreakBefore w:val="0"/>
        <w:widowControl/>
        <w:kinsoku/>
        <w:wordWrap/>
        <w:overflowPunct/>
        <w:topLinePunct w:val="0"/>
        <w:autoSpaceDE/>
        <w:autoSpaceDN/>
        <w:bidi w:val="0"/>
        <w:adjustRightInd/>
        <w:snapToGrid/>
        <w:spacing w:before="20" w:beforeLines="2000" w:after="0" w:line="360" w:lineRule="auto"/>
        <w:ind w:right="0"/>
        <w:jc w:val="center"/>
        <w:textAlignment w:val="auto"/>
        <w:rPr>
          <w:rStyle w:val="5"/>
          <w:rFonts w:hint="eastAsia" w:ascii="宋体" w:hAnsi="宋体" w:eastAsia="宋体" w:cs="宋体"/>
          <w:b/>
          <w:bCs/>
          <w:color w:val="000000"/>
          <w:spacing w:val="0"/>
          <w:sz w:val="48"/>
          <w:szCs w:val="22"/>
          <w:lang w:val="en-US" w:eastAsia="zh-CN" w:bidi="ar-SA"/>
        </w:rPr>
      </w:pPr>
    </w:p>
    <w:p>
      <w:pPr>
        <w:pStyle w:val="31"/>
        <w:keepNext w:val="0"/>
        <w:keepLines w:val="0"/>
        <w:pageBreakBefore w:val="0"/>
        <w:widowControl/>
        <w:kinsoku/>
        <w:wordWrap/>
        <w:overflowPunct/>
        <w:topLinePunct w:val="0"/>
        <w:autoSpaceDE/>
        <w:autoSpaceDN/>
        <w:bidi w:val="0"/>
        <w:adjustRightInd/>
        <w:snapToGrid/>
        <w:spacing w:before="20" w:beforeLines="2000" w:after="0" w:line="360" w:lineRule="auto"/>
        <w:ind w:right="0"/>
        <w:jc w:val="both"/>
        <w:textAlignment w:val="auto"/>
        <w:rPr>
          <w:rStyle w:val="5"/>
          <w:rFonts w:hint="eastAsia" w:ascii="宋体" w:hAnsi="宋体" w:eastAsia="宋体" w:cs="宋体"/>
          <w:b/>
          <w:bCs/>
          <w:color w:val="000000"/>
          <w:spacing w:val="0"/>
          <w:sz w:val="48"/>
          <w:szCs w:val="22"/>
          <w:lang w:val="en-US" w:eastAsia="zh-CN" w:bidi="ar-SA"/>
        </w:rPr>
      </w:pPr>
      <w:r>
        <w:rPr>
          <w:rStyle w:val="5"/>
          <w:rFonts w:hint="eastAsia" w:ascii="宋体" w:hAnsi="宋体" w:eastAsia="宋体" w:cs="宋体"/>
          <w:b/>
          <w:bCs/>
          <w:color w:val="000000"/>
          <w:spacing w:val="0"/>
          <w:sz w:val="48"/>
          <w:szCs w:val="22"/>
          <w:lang w:val="en-US" w:eastAsia="zh-CN" w:bidi="ar-SA"/>
        </w:rPr>
        <w:t>第三部分 2020年度部门决算情况说明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color w:val="000000"/>
          <w:spacing w:val="0"/>
          <w:sz w:val="48"/>
        </w:rPr>
        <w:br w:type="page"/>
      </w:r>
      <w:r>
        <w:rPr>
          <w:rStyle w:val="5"/>
          <w:rFonts w:hint="eastAsia" w:ascii="宋体" w:hAnsi="宋体" w:eastAsia="宋体" w:cs="宋体"/>
          <w:b/>
          <w:bCs/>
          <w:color w:val="000000"/>
          <w:spacing w:val="0"/>
          <w:sz w:val="48"/>
          <w:lang w:val="en-US" w:eastAsia="zh-CN"/>
        </w:rPr>
        <w:t xml:space="preserve">   </w:t>
      </w:r>
      <w:r>
        <w:rPr>
          <w:rStyle w:val="5"/>
          <w:rFonts w:hint="eastAsia" w:ascii="宋体" w:hAnsi="宋体" w:eastAsia="宋体" w:cs="宋体"/>
          <w:b/>
          <w:bCs/>
          <w:color w:val="000000"/>
          <w:spacing w:val="0"/>
          <w:sz w:val="32"/>
          <w:szCs w:val="32"/>
        </w:rPr>
        <w:t>一、收入支出决算总体情况说明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20</w:t>
      </w:r>
      <w:r>
        <w:rPr>
          <w:rStyle w:val="5"/>
          <w:rFonts w:hint="eastAsia" w:ascii="宋体" w:hAnsi="宋体" w:eastAsia="宋体" w:cs="宋体"/>
          <w:color w:val="000000"/>
          <w:spacing w:val="0"/>
          <w:sz w:val="32"/>
          <w:szCs w:val="32"/>
        </w:rPr>
        <w:t>年度收、支总计均为</w:t>
      </w:r>
      <w:r>
        <w:rPr>
          <w:rStyle w:val="5"/>
          <w:rFonts w:hint="eastAsia" w:ascii="宋体" w:hAnsi="宋体" w:eastAsia="宋体" w:cs="宋体"/>
          <w:color w:val="000000"/>
          <w:spacing w:val="0"/>
          <w:sz w:val="32"/>
          <w:szCs w:val="32"/>
          <w:lang w:val="en-US" w:eastAsia="zh-CN"/>
        </w:rPr>
        <w:t>525.09万元</w:t>
      </w:r>
      <w:r>
        <w:rPr>
          <w:rStyle w:val="5"/>
          <w:rFonts w:hint="eastAsia" w:ascii="宋体" w:hAnsi="宋体" w:eastAsia="宋体" w:cs="宋体"/>
          <w:color w:val="000000"/>
          <w:spacing w:val="0"/>
          <w:sz w:val="32"/>
          <w:szCs w:val="32"/>
        </w:rPr>
        <w:t>。与上年度相比，收、支总计各增加</w:t>
      </w:r>
      <w:r>
        <w:rPr>
          <w:rStyle w:val="5"/>
          <w:rFonts w:hint="eastAsia" w:ascii="宋体" w:hAnsi="宋体" w:eastAsia="宋体" w:cs="宋体"/>
          <w:color w:val="000000"/>
          <w:spacing w:val="0"/>
          <w:sz w:val="32"/>
          <w:szCs w:val="32"/>
          <w:lang w:val="en-US" w:eastAsia="zh-CN"/>
        </w:rPr>
        <w:t>21.38万元</w:t>
      </w:r>
      <w:r>
        <w:rPr>
          <w:rStyle w:val="5"/>
          <w:rFonts w:hint="eastAsia" w:ascii="宋体" w:hAnsi="宋体" w:eastAsia="宋体" w:cs="宋体"/>
          <w:color w:val="000000"/>
          <w:spacing w:val="0"/>
          <w:sz w:val="32"/>
          <w:szCs w:val="32"/>
        </w:rPr>
        <w:t>，增长</w:t>
      </w:r>
      <w:r>
        <w:rPr>
          <w:rStyle w:val="5"/>
          <w:rFonts w:hint="eastAsia" w:ascii="宋体" w:hAnsi="宋体" w:eastAsia="宋体" w:cs="宋体"/>
          <w:color w:val="000000"/>
          <w:spacing w:val="0"/>
          <w:sz w:val="32"/>
          <w:szCs w:val="32"/>
          <w:lang w:val="en-US" w:eastAsia="zh-CN"/>
        </w:rPr>
        <w:t>4.24%</w:t>
      </w:r>
      <w:r>
        <w:rPr>
          <w:rStyle w:val="5"/>
          <w:rFonts w:hint="eastAsia" w:ascii="宋体" w:hAnsi="宋体" w:eastAsia="宋体" w:cs="宋体"/>
          <w:color w:val="000000"/>
          <w:spacing w:val="0"/>
          <w:sz w:val="32"/>
          <w:szCs w:val="32"/>
        </w:rPr>
        <w:t>。主要原因</w:t>
      </w:r>
      <w:r>
        <w:rPr>
          <w:rStyle w:val="5"/>
          <w:rFonts w:hint="eastAsia" w:ascii="宋体" w:hAnsi="宋体" w:eastAsia="宋体" w:cs="宋体"/>
          <w:color w:val="000000"/>
          <w:spacing w:val="2"/>
          <w:sz w:val="32"/>
          <w:szCs w:val="32"/>
        </w:rPr>
        <w:t>是</w:t>
      </w:r>
      <w:r>
        <w:rPr>
          <w:rStyle w:val="5"/>
          <w:rFonts w:hint="eastAsia" w:ascii="宋体" w:hAnsi="宋体" w:eastAsia="宋体" w:cs="宋体"/>
          <w:color w:val="000000"/>
          <w:spacing w:val="2"/>
          <w:sz w:val="32"/>
          <w:szCs w:val="32"/>
          <w:lang w:val="en-US" w:eastAsia="zh-CN"/>
        </w:rPr>
        <w:t>人员增加、工资增加、扶贫费用增加。</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二、收入决算情况说明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20</w:t>
      </w:r>
      <w:r>
        <w:rPr>
          <w:rStyle w:val="5"/>
          <w:rFonts w:hint="eastAsia" w:ascii="宋体" w:hAnsi="宋体" w:eastAsia="宋体" w:cs="宋体"/>
          <w:color w:val="000000"/>
          <w:spacing w:val="2"/>
          <w:sz w:val="32"/>
          <w:szCs w:val="32"/>
        </w:rPr>
        <w:t>年度收入合计</w:t>
      </w:r>
      <w:r>
        <w:rPr>
          <w:rStyle w:val="5"/>
          <w:rFonts w:hint="eastAsia" w:ascii="宋体" w:hAnsi="宋体" w:eastAsia="宋体" w:cs="宋体"/>
          <w:color w:val="000000"/>
          <w:spacing w:val="0"/>
          <w:sz w:val="32"/>
          <w:szCs w:val="32"/>
          <w:lang w:val="en-US" w:eastAsia="zh-CN"/>
        </w:rPr>
        <w:t>485.27万元</w:t>
      </w:r>
      <w:r>
        <w:rPr>
          <w:rStyle w:val="5"/>
          <w:rFonts w:hint="eastAsia" w:ascii="宋体" w:hAnsi="宋体" w:eastAsia="宋体" w:cs="宋体"/>
          <w:color w:val="000000"/>
          <w:spacing w:val="2"/>
          <w:sz w:val="32"/>
          <w:szCs w:val="32"/>
        </w:rPr>
        <w:t>，其中：财政拨款收入</w:t>
      </w:r>
      <w:r>
        <w:rPr>
          <w:rStyle w:val="5"/>
          <w:rFonts w:hint="eastAsia" w:ascii="宋体" w:hAnsi="宋体" w:eastAsia="宋体" w:cs="宋体"/>
          <w:color w:val="000000"/>
          <w:spacing w:val="0"/>
          <w:sz w:val="32"/>
          <w:szCs w:val="32"/>
          <w:lang w:val="en-US" w:eastAsia="zh-CN"/>
        </w:rPr>
        <w:t>485.27万元</w:t>
      </w:r>
      <w:r>
        <w:rPr>
          <w:rStyle w:val="5"/>
          <w:rFonts w:hint="eastAsia" w:ascii="宋体" w:hAnsi="宋体" w:eastAsia="宋体" w:cs="宋体"/>
          <w:color w:val="000000"/>
          <w:spacing w:val="-4"/>
          <w:sz w:val="32"/>
          <w:szCs w:val="32"/>
        </w:rPr>
        <w:t>，占</w:t>
      </w:r>
      <w:r>
        <w:rPr>
          <w:rStyle w:val="5"/>
          <w:rFonts w:hint="eastAsia" w:ascii="宋体" w:hAnsi="宋体" w:eastAsia="宋体" w:cs="宋体"/>
          <w:color w:val="000000"/>
          <w:spacing w:val="0"/>
          <w:sz w:val="32"/>
          <w:szCs w:val="32"/>
          <w:lang w:val="en-US" w:eastAsia="zh-CN"/>
        </w:rPr>
        <w:t>100.00%</w:t>
      </w:r>
      <w:r>
        <w:rPr>
          <w:rStyle w:val="5"/>
          <w:rFonts w:hint="eastAsia" w:ascii="宋体" w:hAnsi="宋体" w:eastAsia="宋体" w:cs="宋体"/>
          <w:color w:val="000000"/>
          <w:spacing w:val="-3"/>
          <w:sz w:val="32"/>
          <w:szCs w:val="32"/>
          <w:lang w:val="en-US" w:eastAsia="zh-CN"/>
        </w:rPr>
        <w:t>。</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三、支出决算情况说明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4"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color w:val="000000"/>
          <w:spacing w:val="1"/>
          <w:sz w:val="32"/>
          <w:szCs w:val="32"/>
          <w:lang w:eastAsia="zh-CN"/>
        </w:rPr>
        <w:t>20</w:t>
      </w:r>
      <w:r>
        <w:rPr>
          <w:rStyle w:val="5"/>
          <w:rFonts w:hint="eastAsia" w:ascii="宋体" w:hAnsi="宋体" w:eastAsia="宋体" w:cs="宋体"/>
          <w:color w:val="000000"/>
          <w:spacing w:val="1"/>
          <w:sz w:val="32"/>
          <w:szCs w:val="32"/>
          <w:lang w:val="en-US" w:eastAsia="zh-CN"/>
        </w:rPr>
        <w:t>20</w:t>
      </w:r>
      <w:r>
        <w:rPr>
          <w:rStyle w:val="5"/>
          <w:rFonts w:hint="eastAsia" w:ascii="宋体" w:hAnsi="宋体" w:eastAsia="宋体" w:cs="宋体"/>
          <w:color w:val="000000"/>
          <w:spacing w:val="0"/>
          <w:sz w:val="32"/>
          <w:szCs w:val="32"/>
        </w:rPr>
        <w:t>年度支出合计</w:t>
      </w:r>
      <w:r>
        <w:rPr>
          <w:rStyle w:val="5"/>
          <w:rFonts w:hint="eastAsia" w:ascii="宋体" w:hAnsi="宋体" w:eastAsia="宋体" w:cs="宋体"/>
          <w:color w:val="000000"/>
          <w:spacing w:val="0"/>
          <w:sz w:val="32"/>
          <w:szCs w:val="32"/>
          <w:lang w:val="en-US" w:eastAsia="zh-CN"/>
        </w:rPr>
        <w:t>498.76万元</w:t>
      </w:r>
      <w:r>
        <w:rPr>
          <w:rStyle w:val="5"/>
          <w:rFonts w:hint="eastAsia" w:ascii="宋体" w:hAnsi="宋体" w:eastAsia="宋体" w:cs="宋体"/>
          <w:color w:val="000000"/>
          <w:spacing w:val="-32"/>
          <w:sz w:val="32"/>
          <w:szCs w:val="32"/>
        </w:rPr>
        <w:t>，其中：基本支出</w:t>
      </w:r>
      <w:r>
        <w:rPr>
          <w:rStyle w:val="5"/>
          <w:rFonts w:hint="eastAsia" w:ascii="宋体" w:hAnsi="宋体" w:eastAsia="宋体" w:cs="宋体"/>
          <w:color w:val="000000"/>
          <w:spacing w:val="0"/>
          <w:sz w:val="32"/>
          <w:szCs w:val="32"/>
          <w:lang w:val="en-US" w:eastAsia="zh-CN"/>
        </w:rPr>
        <w:t>498.76万元</w:t>
      </w:r>
      <w:r>
        <w:rPr>
          <w:rStyle w:val="5"/>
          <w:rFonts w:hint="eastAsia" w:ascii="宋体" w:hAnsi="宋体" w:eastAsia="宋体" w:cs="宋体"/>
          <w:color w:val="000000"/>
          <w:spacing w:val="0"/>
          <w:sz w:val="32"/>
          <w:szCs w:val="32"/>
          <w:lang w:eastAsia="zh-CN"/>
        </w:rPr>
        <w:t>，占</w:t>
      </w:r>
      <w:r>
        <w:rPr>
          <w:rStyle w:val="5"/>
          <w:rFonts w:hint="eastAsia" w:ascii="宋体" w:hAnsi="宋体" w:eastAsia="宋体" w:cs="宋体"/>
          <w:color w:val="000000"/>
          <w:spacing w:val="0"/>
          <w:sz w:val="32"/>
          <w:szCs w:val="32"/>
          <w:lang w:val="en-US" w:eastAsia="zh-CN"/>
        </w:rPr>
        <w:t>100.00%。</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四、财政拨款收入支出决算总体情况说明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20</w:t>
      </w:r>
      <w:r>
        <w:rPr>
          <w:rStyle w:val="5"/>
          <w:rFonts w:hint="eastAsia" w:ascii="宋体" w:hAnsi="宋体" w:eastAsia="宋体" w:cs="宋体"/>
          <w:color w:val="000000"/>
          <w:spacing w:val="-1"/>
          <w:sz w:val="32"/>
          <w:szCs w:val="32"/>
        </w:rPr>
        <w:t>年度财政拨款收、支总计均为</w:t>
      </w:r>
      <w:r>
        <w:rPr>
          <w:rStyle w:val="5"/>
          <w:rFonts w:hint="eastAsia" w:ascii="宋体" w:hAnsi="宋体" w:eastAsia="宋体" w:cs="宋体"/>
          <w:color w:val="000000"/>
          <w:spacing w:val="0"/>
          <w:sz w:val="32"/>
          <w:szCs w:val="32"/>
          <w:lang w:val="en-US" w:eastAsia="zh-CN"/>
        </w:rPr>
        <w:t>525.09万元</w:t>
      </w:r>
      <w:r>
        <w:rPr>
          <w:rStyle w:val="5"/>
          <w:rFonts w:hint="eastAsia" w:ascii="宋体" w:hAnsi="宋体" w:eastAsia="宋体" w:cs="宋体"/>
          <w:color w:val="000000"/>
          <w:spacing w:val="-2"/>
          <w:sz w:val="32"/>
          <w:szCs w:val="32"/>
        </w:rPr>
        <w:t>。与上年</w:t>
      </w:r>
      <w:r>
        <w:rPr>
          <w:rStyle w:val="5"/>
          <w:rFonts w:hint="eastAsia" w:ascii="宋体" w:hAnsi="宋体" w:eastAsia="宋体" w:cs="宋体"/>
          <w:color w:val="000000"/>
          <w:spacing w:val="-15"/>
          <w:sz w:val="32"/>
          <w:szCs w:val="32"/>
        </w:rPr>
        <w:t>度相比，财政拨款收、支总计各增加</w:t>
      </w:r>
      <w:r>
        <w:rPr>
          <w:rStyle w:val="5"/>
          <w:rFonts w:hint="eastAsia" w:ascii="宋体" w:hAnsi="宋体" w:eastAsia="宋体" w:cs="宋体"/>
          <w:color w:val="000000"/>
          <w:spacing w:val="-15"/>
          <w:sz w:val="32"/>
          <w:szCs w:val="32"/>
          <w:lang w:val="en-US" w:eastAsia="zh-CN"/>
        </w:rPr>
        <w:t>21.38</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24"/>
          <w:sz w:val="32"/>
          <w:szCs w:val="32"/>
        </w:rPr>
        <w:t>，增长</w:t>
      </w:r>
      <w:r>
        <w:rPr>
          <w:rStyle w:val="5"/>
          <w:rFonts w:hint="eastAsia" w:ascii="宋体" w:hAnsi="宋体" w:eastAsia="宋体" w:cs="宋体"/>
          <w:color w:val="000000"/>
          <w:spacing w:val="0"/>
          <w:sz w:val="32"/>
          <w:szCs w:val="32"/>
          <w:lang w:val="en-US" w:eastAsia="zh-CN"/>
        </w:rPr>
        <w:t>4.24%</w:t>
      </w:r>
      <w:r>
        <w:rPr>
          <w:rStyle w:val="5"/>
          <w:rFonts w:hint="eastAsia" w:ascii="宋体" w:hAnsi="宋体" w:eastAsia="宋体" w:cs="宋体"/>
          <w:color w:val="000000"/>
          <w:spacing w:val="0"/>
          <w:sz w:val="32"/>
          <w:szCs w:val="32"/>
        </w:rPr>
        <w:t>。主要原因</w:t>
      </w:r>
      <w:r>
        <w:rPr>
          <w:rStyle w:val="5"/>
          <w:rFonts w:hint="eastAsia" w:ascii="宋体" w:hAnsi="宋体" w:eastAsia="宋体" w:cs="宋体"/>
          <w:color w:val="000000"/>
          <w:spacing w:val="2"/>
          <w:sz w:val="32"/>
          <w:szCs w:val="32"/>
        </w:rPr>
        <w:t>是</w:t>
      </w:r>
      <w:r>
        <w:rPr>
          <w:rStyle w:val="5"/>
          <w:rFonts w:hint="eastAsia" w:ascii="宋体" w:hAnsi="宋体" w:eastAsia="宋体" w:cs="宋体"/>
          <w:color w:val="000000"/>
          <w:spacing w:val="2"/>
          <w:sz w:val="32"/>
          <w:szCs w:val="32"/>
          <w:lang w:val="en-US" w:eastAsia="zh-CN"/>
        </w:rPr>
        <w:t>人员增加、工资增加、扶贫费用增加。</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五、一般公共预算财政拨款支出决算情况说明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lang w:eastAsia="zh-CN"/>
        </w:rPr>
        <w:t>（一）总体情况。</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20</w:t>
      </w:r>
      <w:r>
        <w:rPr>
          <w:rStyle w:val="5"/>
          <w:rFonts w:hint="eastAsia" w:ascii="宋体" w:hAnsi="宋体" w:eastAsia="宋体" w:cs="宋体"/>
          <w:color w:val="000000"/>
          <w:spacing w:val="0"/>
          <w:sz w:val="32"/>
          <w:szCs w:val="32"/>
          <w:lang w:eastAsia="zh-CN"/>
        </w:rPr>
        <w:t>年度一般公共预算财政拨款支出</w:t>
      </w:r>
      <w:r>
        <w:rPr>
          <w:rStyle w:val="5"/>
          <w:rFonts w:hint="eastAsia" w:ascii="宋体" w:hAnsi="宋体" w:eastAsia="宋体" w:cs="宋体"/>
          <w:color w:val="000000"/>
          <w:spacing w:val="0"/>
          <w:sz w:val="32"/>
          <w:szCs w:val="32"/>
          <w:lang w:val="en-US" w:eastAsia="zh-CN"/>
        </w:rPr>
        <w:t>498.76万元</w:t>
      </w:r>
      <w:r>
        <w:rPr>
          <w:rStyle w:val="5"/>
          <w:rFonts w:hint="eastAsia" w:ascii="宋体" w:hAnsi="宋体" w:eastAsia="宋体" w:cs="宋体"/>
          <w:color w:val="000000"/>
          <w:spacing w:val="0"/>
          <w:sz w:val="32"/>
          <w:szCs w:val="32"/>
          <w:lang w:eastAsia="zh-CN"/>
        </w:rPr>
        <w:t>，占本年支出合计的</w:t>
      </w:r>
      <w:r>
        <w:rPr>
          <w:rStyle w:val="5"/>
          <w:rFonts w:hint="eastAsia" w:ascii="宋体" w:hAnsi="宋体" w:eastAsia="宋体" w:cs="宋体"/>
          <w:color w:val="000000"/>
          <w:spacing w:val="0"/>
          <w:sz w:val="32"/>
          <w:szCs w:val="32"/>
          <w:lang w:val="en-US" w:eastAsia="zh-CN"/>
        </w:rPr>
        <w:t>100.00%</w:t>
      </w:r>
      <w:r>
        <w:rPr>
          <w:rStyle w:val="5"/>
          <w:rFonts w:hint="eastAsia" w:ascii="宋体" w:hAnsi="宋体" w:eastAsia="宋体" w:cs="宋体"/>
          <w:color w:val="000000"/>
          <w:spacing w:val="0"/>
          <w:sz w:val="32"/>
          <w:szCs w:val="32"/>
          <w:lang w:eastAsia="zh-CN"/>
        </w:rPr>
        <w:t>。与上年度相比，一般公共预算财政拨款支出增加</w:t>
      </w:r>
      <w:r>
        <w:rPr>
          <w:rStyle w:val="5"/>
          <w:rFonts w:hint="eastAsia" w:ascii="宋体" w:hAnsi="宋体" w:eastAsia="宋体" w:cs="宋体"/>
          <w:color w:val="000000"/>
          <w:spacing w:val="0"/>
          <w:sz w:val="32"/>
          <w:szCs w:val="32"/>
          <w:lang w:val="en-US" w:eastAsia="zh-CN"/>
        </w:rPr>
        <w:t>34.86万元</w:t>
      </w:r>
      <w:r>
        <w:rPr>
          <w:rStyle w:val="5"/>
          <w:rFonts w:hint="eastAsia" w:ascii="宋体" w:hAnsi="宋体" w:eastAsia="宋体" w:cs="宋体"/>
          <w:color w:val="000000"/>
          <w:spacing w:val="0"/>
          <w:sz w:val="32"/>
          <w:szCs w:val="32"/>
          <w:lang w:eastAsia="zh-CN"/>
        </w:rPr>
        <w:t>，增长</w:t>
      </w:r>
      <w:r>
        <w:rPr>
          <w:rStyle w:val="5"/>
          <w:rFonts w:hint="eastAsia" w:ascii="宋体" w:hAnsi="宋体" w:eastAsia="宋体" w:cs="宋体"/>
          <w:color w:val="000000"/>
          <w:spacing w:val="0"/>
          <w:sz w:val="32"/>
          <w:szCs w:val="32"/>
          <w:lang w:val="en-US" w:eastAsia="zh-CN"/>
        </w:rPr>
        <w:t>7.51%</w:t>
      </w:r>
      <w:r>
        <w:rPr>
          <w:rStyle w:val="5"/>
          <w:rFonts w:hint="eastAsia" w:ascii="宋体" w:hAnsi="宋体" w:eastAsia="宋体" w:cs="宋体"/>
          <w:color w:val="000000"/>
          <w:spacing w:val="0"/>
          <w:sz w:val="32"/>
          <w:szCs w:val="32"/>
          <w:lang w:eastAsia="zh-CN"/>
        </w:rPr>
        <w:t>。主要原因是：</w:t>
      </w:r>
      <w:r>
        <w:rPr>
          <w:rStyle w:val="5"/>
          <w:rFonts w:hint="eastAsia" w:ascii="宋体" w:hAnsi="宋体" w:eastAsia="宋体" w:cs="宋体"/>
          <w:color w:val="000000"/>
          <w:spacing w:val="2"/>
          <w:sz w:val="32"/>
          <w:szCs w:val="32"/>
          <w:lang w:val="en-US" w:eastAsia="zh-CN"/>
        </w:rPr>
        <w:t>人员增加、工资增加、扶贫费用增加。</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lang w:eastAsia="zh-CN"/>
        </w:rPr>
        <w:t>（二）结构情况。</w:t>
      </w:r>
    </w:p>
    <w:p>
      <w:pPr>
        <w:pStyle w:val="3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default"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20</w:t>
      </w:r>
      <w:r>
        <w:rPr>
          <w:rStyle w:val="5"/>
          <w:rFonts w:hint="eastAsia" w:ascii="宋体" w:hAnsi="宋体" w:eastAsia="宋体" w:cs="宋体"/>
          <w:color w:val="000000"/>
          <w:spacing w:val="0"/>
          <w:sz w:val="32"/>
          <w:szCs w:val="32"/>
        </w:rPr>
        <w:t>年度一般公共预算财政拨款支出</w:t>
      </w:r>
      <w:r>
        <w:rPr>
          <w:rStyle w:val="5"/>
          <w:rFonts w:hint="eastAsia" w:ascii="宋体" w:hAnsi="宋体" w:eastAsia="宋体" w:cs="宋体"/>
          <w:color w:val="000000"/>
          <w:spacing w:val="0"/>
          <w:sz w:val="32"/>
          <w:szCs w:val="32"/>
          <w:lang w:val="en-US" w:eastAsia="zh-CN"/>
        </w:rPr>
        <w:t>498.76万元</w:t>
      </w:r>
      <w:r>
        <w:rPr>
          <w:rStyle w:val="5"/>
          <w:rFonts w:hint="eastAsia" w:ascii="宋体" w:hAnsi="宋体" w:eastAsia="宋体" w:cs="宋体"/>
          <w:color w:val="000000"/>
          <w:spacing w:val="-5"/>
          <w:sz w:val="32"/>
          <w:szCs w:val="32"/>
        </w:rPr>
        <w:t>，主要</w:t>
      </w:r>
      <w:r>
        <w:rPr>
          <w:rStyle w:val="5"/>
          <w:rFonts w:hint="eastAsia" w:ascii="宋体" w:hAnsi="宋体" w:eastAsia="宋体" w:cs="宋体"/>
          <w:color w:val="000000"/>
          <w:spacing w:val="14"/>
          <w:sz w:val="32"/>
          <w:szCs w:val="32"/>
        </w:rPr>
        <w:t>用于以下方面：</w:t>
      </w:r>
      <w:r>
        <w:rPr>
          <w:rStyle w:val="5"/>
          <w:rFonts w:hint="eastAsia" w:ascii="宋体" w:hAnsi="宋体" w:eastAsia="宋体" w:cs="宋体"/>
          <w:color w:val="000000"/>
          <w:spacing w:val="0"/>
          <w:sz w:val="32"/>
          <w:szCs w:val="32"/>
          <w:lang w:val="en-US" w:eastAsia="zh-CN"/>
        </w:rPr>
        <w:t>一般公共服务</w:t>
      </w:r>
      <w:r>
        <w:rPr>
          <w:rStyle w:val="5"/>
          <w:rFonts w:hint="eastAsia" w:ascii="宋体" w:hAnsi="宋体" w:eastAsia="宋体" w:cs="宋体"/>
          <w:color w:val="000000"/>
          <w:spacing w:val="14"/>
          <w:sz w:val="32"/>
          <w:szCs w:val="32"/>
        </w:rPr>
        <w:t>（类）支出</w:t>
      </w:r>
      <w:r>
        <w:rPr>
          <w:rStyle w:val="5"/>
          <w:rFonts w:hint="eastAsia" w:ascii="宋体" w:hAnsi="宋体" w:eastAsia="宋体" w:cs="宋体"/>
          <w:color w:val="000000"/>
          <w:spacing w:val="0"/>
          <w:sz w:val="32"/>
          <w:szCs w:val="32"/>
          <w:lang w:val="en-US" w:eastAsia="zh-CN"/>
        </w:rPr>
        <w:t>443.6万元</w:t>
      </w:r>
      <w:r>
        <w:rPr>
          <w:rStyle w:val="5"/>
          <w:rFonts w:hint="eastAsia" w:ascii="宋体" w:hAnsi="宋体" w:eastAsia="宋体" w:cs="宋体"/>
          <w:color w:val="000000"/>
          <w:spacing w:val="14"/>
          <w:sz w:val="32"/>
          <w:szCs w:val="32"/>
        </w:rPr>
        <w:t>，占</w:t>
      </w:r>
      <w:r>
        <w:rPr>
          <w:rStyle w:val="5"/>
          <w:rFonts w:hint="eastAsia" w:ascii="宋体" w:hAnsi="宋体" w:eastAsia="宋体" w:cs="宋体"/>
          <w:color w:val="000000"/>
          <w:spacing w:val="0"/>
          <w:sz w:val="32"/>
          <w:szCs w:val="32"/>
          <w:lang w:val="en-US" w:eastAsia="zh-CN"/>
        </w:rPr>
        <w:t>88.94%</w:t>
      </w:r>
      <w:r>
        <w:rPr>
          <w:rStyle w:val="5"/>
          <w:rFonts w:hint="eastAsia" w:ascii="宋体" w:hAnsi="宋体" w:eastAsia="宋体" w:cs="宋体"/>
          <w:color w:val="000000"/>
          <w:spacing w:val="-12"/>
          <w:sz w:val="32"/>
          <w:szCs w:val="32"/>
        </w:rPr>
        <w:t>；</w:t>
      </w:r>
      <w:r>
        <w:rPr>
          <w:rStyle w:val="5"/>
          <w:rFonts w:hint="eastAsia" w:ascii="宋体" w:hAnsi="宋体" w:eastAsia="宋体" w:cs="宋体"/>
          <w:color w:val="000000"/>
          <w:spacing w:val="0"/>
          <w:sz w:val="32"/>
          <w:szCs w:val="32"/>
          <w:lang w:val="en-US" w:eastAsia="zh-CN"/>
        </w:rPr>
        <w:t>社会保障和就业</w:t>
      </w:r>
      <w:r>
        <w:rPr>
          <w:rStyle w:val="5"/>
          <w:rFonts w:hint="eastAsia" w:ascii="宋体" w:hAnsi="宋体" w:eastAsia="宋体" w:cs="宋体"/>
          <w:color w:val="000000"/>
          <w:spacing w:val="-12"/>
          <w:sz w:val="32"/>
          <w:szCs w:val="32"/>
        </w:rPr>
        <w:t>（类）支出</w:t>
      </w:r>
      <w:r>
        <w:rPr>
          <w:rStyle w:val="5"/>
          <w:rFonts w:hint="eastAsia" w:ascii="宋体" w:hAnsi="宋体" w:eastAsia="宋体" w:cs="宋体"/>
          <w:color w:val="000000"/>
          <w:spacing w:val="0"/>
          <w:sz w:val="32"/>
          <w:szCs w:val="32"/>
          <w:lang w:val="en-US" w:eastAsia="zh-CN"/>
        </w:rPr>
        <w:t>23.80万元</w:t>
      </w:r>
      <w:r>
        <w:rPr>
          <w:rStyle w:val="5"/>
          <w:rFonts w:hint="eastAsia" w:ascii="宋体" w:hAnsi="宋体" w:eastAsia="宋体" w:cs="宋体"/>
          <w:color w:val="000000"/>
          <w:spacing w:val="-7"/>
          <w:sz w:val="32"/>
          <w:szCs w:val="32"/>
        </w:rPr>
        <w:t>，占</w:t>
      </w:r>
      <w:r>
        <w:rPr>
          <w:rStyle w:val="5"/>
          <w:rFonts w:hint="eastAsia" w:ascii="宋体" w:hAnsi="宋体" w:eastAsia="宋体" w:cs="宋体"/>
          <w:color w:val="000000"/>
          <w:spacing w:val="0"/>
          <w:sz w:val="32"/>
          <w:szCs w:val="32"/>
          <w:lang w:val="en-US" w:eastAsia="zh-CN"/>
        </w:rPr>
        <w:t>4.77%</w:t>
      </w:r>
      <w:r>
        <w:rPr>
          <w:rStyle w:val="5"/>
          <w:rFonts w:hint="eastAsia" w:ascii="宋体" w:hAnsi="宋体" w:eastAsia="宋体" w:cs="宋体"/>
          <w:color w:val="000000"/>
          <w:spacing w:val="-5"/>
          <w:sz w:val="32"/>
          <w:szCs w:val="32"/>
          <w:lang w:val="en-US" w:eastAsia="zh-CN"/>
        </w:rPr>
        <w:t>；公共卫生健康（类）支出10.97万元，占2.20%；住房保障（类）支出20.39万元，占4.09%。</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lang w:eastAsia="zh-CN"/>
        </w:rPr>
        <w:t>（三）具体情况。</w:t>
      </w:r>
    </w:p>
    <w:p>
      <w:pPr>
        <w:pStyle w:val="33"/>
        <w:keepNext w:val="0"/>
        <w:keepLines w:val="0"/>
        <w:pageBreakBefore w:val="0"/>
        <w:widowControl/>
        <w:kinsoku/>
        <w:wordWrap/>
        <w:overflowPunct/>
        <w:topLinePunct w:val="0"/>
        <w:autoSpaceDE/>
        <w:autoSpaceDN/>
        <w:bidi w:val="0"/>
        <w:adjustRightInd/>
        <w:snapToGrid/>
        <w:spacing w:before="0" w:after="0" w:line="360" w:lineRule="auto"/>
        <w:ind w:left="0" w:right="0" w:firstLine="644" w:firstLineChars="20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color w:val="000000"/>
          <w:spacing w:val="1"/>
          <w:sz w:val="32"/>
          <w:szCs w:val="32"/>
          <w:lang w:eastAsia="zh-CN"/>
        </w:rPr>
        <w:t>20</w:t>
      </w:r>
      <w:r>
        <w:rPr>
          <w:rStyle w:val="5"/>
          <w:rFonts w:hint="eastAsia" w:ascii="宋体" w:hAnsi="宋体" w:eastAsia="宋体" w:cs="宋体"/>
          <w:color w:val="000000"/>
          <w:spacing w:val="1"/>
          <w:sz w:val="32"/>
          <w:szCs w:val="32"/>
          <w:lang w:val="en-US" w:eastAsia="zh-CN"/>
        </w:rPr>
        <w:t>20</w:t>
      </w:r>
      <w:r>
        <w:rPr>
          <w:rStyle w:val="5"/>
          <w:rFonts w:hint="eastAsia" w:ascii="宋体" w:hAnsi="宋体" w:eastAsia="宋体" w:cs="宋体"/>
          <w:color w:val="000000"/>
          <w:spacing w:val="0"/>
          <w:sz w:val="32"/>
          <w:szCs w:val="32"/>
        </w:rPr>
        <w:t>年度一般公共预算财政拨款支出年初预算为</w:t>
      </w:r>
      <w:r>
        <w:rPr>
          <w:rStyle w:val="5"/>
          <w:rFonts w:hint="eastAsia" w:ascii="宋体" w:hAnsi="宋体" w:eastAsia="宋体" w:cs="宋体"/>
          <w:color w:val="000000"/>
          <w:spacing w:val="0"/>
          <w:sz w:val="32"/>
          <w:szCs w:val="32"/>
          <w:lang w:val="en-US" w:eastAsia="zh-CN"/>
        </w:rPr>
        <w:t>518.42万元</w:t>
      </w:r>
      <w:r>
        <w:rPr>
          <w:rStyle w:val="5"/>
          <w:rFonts w:hint="eastAsia" w:ascii="宋体" w:hAnsi="宋体" w:eastAsia="宋体" w:cs="宋体"/>
          <w:color w:val="000000"/>
          <w:spacing w:val="0"/>
          <w:sz w:val="32"/>
          <w:szCs w:val="32"/>
        </w:rPr>
        <w:t>，支出决算为</w:t>
      </w:r>
      <w:r>
        <w:rPr>
          <w:rStyle w:val="5"/>
          <w:rFonts w:hint="eastAsia" w:ascii="宋体" w:hAnsi="宋体" w:eastAsia="宋体" w:cs="宋体"/>
          <w:color w:val="000000"/>
          <w:spacing w:val="0"/>
          <w:sz w:val="32"/>
          <w:szCs w:val="32"/>
          <w:lang w:val="en-US" w:eastAsia="zh-CN"/>
        </w:rPr>
        <w:t>498.76万元</w:t>
      </w:r>
      <w:r>
        <w:rPr>
          <w:rStyle w:val="5"/>
          <w:rFonts w:hint="eastAsia" w:ascii="宋体" w:hAnsi="宋体" w:eastAsia="宋体" w:cs="宋体"/>
          <w:color w:val="000000"/>
          <w:spacing w:val="0"/>
          <w:sz w:val="32"/>
          <w:szCs w:val="32"/>
        </w:rPr>
        <w:t>，完成年初预算的</w:t>
      </w:r>
      <w:r>
        <w:rPr>
          <w:rStyle w:val="5"/>
          <w:rFonts w:hint="eastAsia" w:ascii="宋体" w:hAnsi="宋体" w:eastAsia="宋体" w:cs="宋体"/>
          <w:color w:val="000000"/>
          <w:spacing w:val="0"/>
          <w:sz w:val="32"/>
          <w:szCs w:val="32"/>
          <w:lang w:val="en-US" w:eastAsia="zh-CN"/>
        </w:rPr>
        <w:t>96.21%</w:t>
      </w:r>
      <w:r>
        <w:rPr>
          <w:rStyle w:val="5"/>
          <w:rFonts w:hint="eastAsia" w:ascii="宋体" w:hAnsi="宋体" w:eastAsia="宋体" w:cs="宋体"/>
          <w:color w:val="000000"/>
          <w:spacing w:val="0"/>
          <w:sz w:val="32"/>
          <w:szCs w:val="32"/>
        </w:rPr>
        <w:t>。其中：</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7" w:firstLineChars="20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bCs w:val="0"/>
          <w:color w:val="000000"/>
          <w:spacing w:val="1"/>
          <w:sz w:val="32"/>
          <w:szCs w:val="32"/>
        </w:rPr>
        <w:t>1</w:t>
      </w:r>
      <w:r>
        <w:rPr>
          <w:rStyle w:val="5"/>
          <w:rFonts w:hint="eastAsia" w:ascii="宋体" w:hAnsi="宋体" w:eastAsia="宋体" w:cs="宋体"/>
          <w:b/>
          <w:bCs w:val="0"/>
          <w:color w:val="000000"/>
          <w:spacing w:val="2"/>
          <w:sz w:val="32"/>
          <w:szCs w:val="32"/>
        </w:rPr>
        <w:t>．</w:t>
      </w:r>
      <w:r>
        <w:rPr>
          <w:rStyle w:val="5"/>
          <w:rFonts w:hint="eastAsia" w:ascii="宋体" w:hAnsi="宋体" w:eastAsia="宋体" w:cs="宋体"/>
          <w:b/>
          <w:bCs w:val="0"/>
          <w:color w:val="000000"/>
          <w:spacing w:val="0"/>
          <w:sz w:val="32"/>
          <w:szCs w:val="32"/>
          <w:lang w:val="en-US" w:eastAsia="zh-CN"/>
        </w:rPr>
        <w:t>一般公共服务支出（</w:t>
      </w:r>
      <w:r>
        <w:rPr>
          <w:rStyle w:val="5"/>
          <w:rFonts w:hint="eastAsia" w:ascii="宋体" w:hAnsi="宋体" w:eastAsia="宋体" w:cs="宋体"/>
          <w:b/>
          <w:bCs w:val="0"/>
          <w:color w:val="000000"/>
          <w:spacing w:val="2"/>
          <w:sz w:val="32"/>
          <w:szCs w:val="32"/>
        </w:rPr>
        <w:t>类）</w:t>
      </w:r>
      <w:r>
        <w:rPr>
          <w:rStyle w:val="5"/>
          <w:rFonts w:hint="eastAsia" w:ascii="宋体" w:hAnsi="宋体" w:eastAsia="宋体" w:cs="宋体"/>
          <w:b/>
          <w:bCs w:val="0"/>
          <w:color w:val="000000"/>
          <w:spacing w:val="0"/>
          <w:sz w:val="32"/>
          <w:szCs w:val="32"/>
          <w:lang w:val="en-US" w:eastAsia="zh-CN"/>
        </w:rPr>
        <w:t>审计事务</w:t>
      </w:r>
      <w:r>
        <w:rPr>
          <w:rStyle w:val="5"/>
          <w:rFonts w:hint="eastAsia" w:ascii="宋体" w:hAnsi="宋体" w:eastAsia="宋体" w:cs="宋体"/>
          <w:b/>
          <w:bCs w:val="0"/>
          <w:color w:val="000000"/>
          <w:spacing w:val="2"/>
          <w:sz w:val="32"/>
          <w:szCs w:val="32"/>
        </w:rPr>
        <w:t>（款）</w:t>
      </w:r>
      <w:r>
        <w:rPr>
          <w:rStyle w:val="5"/>
          <w:rFonts w:hint="eastAsia" w:ascii="宋体" w:hAnsi="宋体" w:eastAsia="宋体" w:cs="宋体"/>
          <w:b/>
          <w:bCs w:val="0"/>
          <w:color w:val="000000"/>
          <w:spacing w:val="0"/>
          <w:sz w:val="32"/>
          <w:szCs w:val="32"/>
          <w:lang w:val="en-US" w:eastAsia="zh-CN"/>
        </w:rPr>
        <w:t>行政运行</w:t>
      </w:r>
      <w:r>
        <w:rPr>
          <w:rStyle w:val="5"/>
          <w:rFonts w:hint="eastAsia" w:ascii="宋体" w:hAnsi="宋体" w:eastAsia="宋体" w:cs="宋体"/>
          <w:b/>
          <w:bCs w:val="0"/>
          <w:color w:val="000000"/>
          <w:spacing w:val="2"/>
          <w:sz w:val="32"/>
          <w:szCs w:val="32"/>
        </w:rPr>
        <w:t>（项）</w:t>
      </w:r>
      <w:r>
        <w:rPr>
          <w:rStyle w:val="5"/>
          <w:rFonts w:hint="eastAsia" w:ascii="宋体" w:hAnsi="宋体" w:eastAsia="宋体" w:cs="宋体"/>
          <w:b/>
          <w:bCs w:val="0"/>
          <w:color w:val="000000"/>
          <w:spacing w:val="0"/>
          <w:sz w:val="32"/>
          <w:szCs w:val="32"/>
        </w:rPr>
        <w:t>。</w:t>
      </w:r>
      <w:r>
        <w:rPr>
          <w:rStyle w:val="5"/>
          <w:rFonts w:hint="eastAsia" w:ascii="宋体" w:hAnsi="宋体" w:eastAsia="宋体" w:cs="宋体"/>
          <w:color w:val="000000"/>
          <w:spacing w:val="0"/>
          <w:sz w:val="32"/>
          <w:szCs w:val="32"/>
        </w:rPr>
        <w:t>年初预算为</w:t>
      </w:r>
      <w:r>
        <w:rPr>
          <w:rStyle w:val="5"/>
          <w:rFonts w:hint="eastAsia" w:ascii="宋体" w:hAnsi="宋体" w:eastAsia="宋体" w:cs="宋体"/>
          <w:color w:val="000000"/>
          <w:spacing w:val="0"/>
          <w:sz w:val="32"/>
          <w:szCs w:val="32"/>
          <w:lang w:val="en-US" w:eastAsia="zh-CN"/>
        </w:rPr>
        <w:t>468.00万元</w:t>
      </w:r>
      <w:r>
        <w:rPr>
          <w:rStyle w:val="5"/>
          <w:rFonts w:hint="eastAsia" w:ascii="宋体" w:hAnsi="宋体" w:eastAsia="宋体" w:cs="宋体"/>
          <w:color w:val="000000"/>
          <w:spacing w:val="-6"/>
          <w:sz w:val="32"/>
          <w:szCs w:val="32"/>
        </w:rPr>
        <w:t>，支出决算为</w:t>
      </w:r>
      <w:r>
        <w:rPr>
          <w:rStyle w:val="5"/>
          <w:rFonts w:hint="eastAsia" w:ascii="宋体" w:hAnsi="宋体" w:eastAsia="宋体" w:cs="宋体"/>
          <w:color w:val="000000"/>
          <w:spacing w:val="0"/>
          <w:sz w:val="32"/>
          <w:szCs w:val="32"/>
          <w:lang w:val="en-US" w:eastAsia="zh-CN"/>
        </w:rPr>
        <w:t>443.6万元</w:t>
      </w:r>
      <w:r>
        <w:rPr>
          <w:rStyle w:val="5"/>
          <w:rFonts w:hint="eastAsia" w:ascii="宋体" w:hAnsi="宋体" w:eastAsia="宋体" w:cs="宋体"/>
          <w:color w:val="000000"/>
          <w:spacing w:val="-5"/>
          <w:sz w:val="32"/>
          <w:szCs w:val="32"/>
        </w:rPr>
        <w:t>，完成年初预</w:t>
      </w:r>
      <w:r>
        <w:rPr>
          <w:rStyle w:val="5"/>
          <w:rFonts w:hint="eastAsia" w:ascii="宋体" w:hAnsi="宋体" w:eastAsia="宋体" w:cs="宋体"/>
          <w:color w:val="000000"/>
          <w:spacing w:val="2"/>
          <w:sz w:val="32"/>
          <w:szCs w:val="32"/>
        </w:rPr>
        <w:t>算的</w:t>
      </w:r>
      <w:r>
        <w:rPr>
          <w:rStyle w:val="5"/>
          <w:rFonts w:hint="eastAsia" w:ascii="宋体" w:hAnsi="宋体" w:eastAsia="宋体" w:cs="宋体"/>
          <w:color w:val="000000"/>
          <w:spacing w:val="0"/>
          <w:sz w:val="32"/>
          <w:szCs w:val="32"/>
          <w:lang w:val="en-US" w:eastAsia="zh-CN"/>
        </w:rPr>
        <w:t>94.79%</w:t>
      </w:r>
      <w:r>
        <w:rPr>
          <w:rStyle w:val="5"/>
          <w:rFonts w:hint="eastAsia" w:ascii="宋体" w:hAnsi="宋体" w:eastAsia="宋体" w:cs="宋体"/>
          <w:color w:val="000000"/>
          <w:spacing w:val="-3"/>
          <w:sz w:val="32"/>
          <w:szCs w:val="32"/>
        </w:rPr>
        <w:t>。</w:t>
      </w:r>
      <w:r>
        <w:rPr>
          <w:rStyle w:val="5"/>
          <w:rFonts w:hint="eastAsia" w:ascii="宋体" w:hAnsi="宋体" w:eastAsia="宋体" w:cs="宋体"/>
          <w:color w:val="000000"/>
          <w:spacing w:val="-3"/>
          <w:sz w:val="32"/>
          <w:szCs w:val="32"/>
          <w:lang w:eastAsia="zh-CN"/>
        </w:rPr>
        <w:t>决算数与年初预算数存在差异</w:t>
      </w:r>
      <w:r>
        <w:rPr>
          <w:rStyle w:val="5"/>
          <w:rFonts w:hint="eastAsia" w:ascii="宋体" w:hAnsi="宋体" w:eastAsia="宋体" w:cs="宋体"/>
          <w:color w:val="000000"/>
          <w:spacing w:val="-3"/>
          <w:sz w:val="32"/>
          <w:szCs w:val="32"/>
        </w:rPr>
        <w:t>的</w:t>
      </w:r>
      <w:r>
        <w:rPr>
          <w:rStyle w:val="5"/>
          <w:rFonts w:hint="eastAsia" w:ascii="宋体" w:hAnsi="宋体" w:eastAsia="宋体" w:cs="宋体"/>
          <w:color w:val="000000"/>
          <w:spacing w:val="0"/>
          <w:sz w:val="32"/>
          <w:szCs w:val="32"/>
        </w:rPr>
        <w:t>主要原因</w:t>
      </w:r>
      <w:r>
        <w:rPr>
          <w:rStyle w:val="5"/>
          <w:rFonts w:hint="eastAsia" w:ascii="宋体" w:hAnsi="宋体" w:eastAsia="宋体" w:cs="宋体"/>
          <w:color w:val="000000"/>
          <w:spacing w:val="2"/>
          <w:sz w:val="32"/>
          <w:szCs w:val="32"/>
          <w:lang w:val="en-US" w:eastAsia="zh-CN"/>
        </w:rPr>
        <w:t>打紧开支，厉行节约。</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color w:val="000000"/>
          <w:spacing w:val="1"/>
          <w:sz w:val="32"/>
          <w:szCs w:val="32"/>
        </w:rPr>
        <w:t>2</w:t>
      </w:r>
      <w:r>
        <w:rPr>
          <w:rStyle w:val="5"/>
          <w:rFonts w:hint="eastAsia" w:ascii="宋体" w:hAnsi="宋体" w:eastAsia="宋体" w:cs="宋体"/>
          <w:color w:val="000000"/>
          <w:spacing w:val="2"/>
          <w:sz w:val="32"/>
          <w:szCs w:val="32"/>
        </w:rPr>
        <w:t>．</w:t>
      </w:r>
      <w:r>
        <w:rPr>
          <w:rStyle w:val="5"/>
          <w:rFonts w:hint="eastAsia" w:ascii="宋体" w:hAnsi="宋体" w:eastAsia="宋体" w:cs="宋体"/>
          <w:b/>
          <w:bCs w:val="0"/>
          <w:color w:val="000000"/>
          <w:spacing w:val="0"/>
          <w:sz w:val="32"/>
          <w:szCs w:val="32"/>
          <w:lang w:val="en-US" w:eastAsia="zh-CN"/>
        </w:rPr>
        <w:t>社会保障和就业支出</w:t>
      </w:r>
      <w:r>
        <w:rPr>
          <w:rStyle w:val="5"/>
          <w:rFonts w:hint="eastAsia" w:ascii="宋体" w:hAnsi="宋体" w:eastAsia="宋体" w:cs="宋体"/>
          <w:b/>
          <w:bCs w:val="0"/>
          <w:color w:val="000000"/>
          <w:spacing w:val="2"/>
          <w:sz w:val="32"/>
          <w:szCs w:val="32"/>
        </w:rPr>
        <w:t>（类）</w:t>
      </w:r>
      <w:r>
        <w:rPr>
          <w:rStyle w:val="5"/>
          <w:rFonts w:hint="eastAsia" w:ascii="宋体" w:hAnsi="宋体" w:eastAsia="宋体" w:cs="宋体"/>
          <w:b/>
          <w:bCs w:val="0"/>
          <w:color w:val="000000"/>
          <w:spacing w:val="0"/>
          <w:sz w:val="32"/>
          <w:szCs w:val="32"/>
          <w:lang w:val="en-US" w:eastAsia="zh-CN"/>
        </w:rPr>
        <w:t>行政事业单位离退休</w:t>
      </w:r>
      <w:r>
        <w:rPr>
          <w:rStyle w:val="5"/>
          <w:rFonts w:hint="eastAsia" w:ascii="宋体" w:hAnsi="宋体" w:eastAsia="宋体" w:cs="宋体"/>
          <w:b/>
          <w:bCs w:val="0"/>
          <w:color w:val="000000"/>
          <w:spacing w:val="2"/>
          <w:sz w:val="32"/>
          <w:szCs w:val="32"/>
        </w:rPr>
        <w:t>（款）</w:t>
      </w:r>
      <w:r>
        <w:rPr>
          <w:rStyle w:val="5"/>
          <w:rFonts w:hint="eastAsia" w:ascii="宋体" w:hAnsi="宋体" w:eastAsia="宋体" w:cs="宋体"/>
          <w:b/>
          <w:bCs w:val="0"/>
          <w:color w:val="000000"/>
          <w:spacing w:val="0"/>
          <w:sz w:val="32"/>
          <w:szCs w:val="32"/>
          <w:lang w:val="en-US" w:eastAsia="zh-CN"/>
        </w:rPr>
        <w:t>归口管理的行政单位离退休</w:t>
      </w:r>
      <w:r>
        <w:rPr>
          <w:rStyle w:val="5"/>
          <w:rFonts w:hint="eastAsia" w:ascii="宋体" w:hAnsi="宋体" w:eastAsia="宋体" w:cs="宋体"/>
          <w:b/>
          <w:bCs w:val="0"/>
          <w:color w:val="000000"/>
          <w:spacing w:val="2"/>
          <w:sz w:val="32"/>
          <w:szCs w:val="32"/>
        </w:rPr>
        <w:t>（项）</w:t>
      </w:r>
      <w:r>
        <w:rPr>
          <w:rStyle w:val="5"/>
          <w:rFonts w:hint="eastAsia" w:ascii="宋体" w:hAnsi="宋体" w:eastAsia="宋体" w:cs="宋体"/>
          <w:b/>
          <w:bCs w:val="0"/>
          <w:color w:val="000000"/>
          <w:spacing w:val="0"/>
          <w:sz w:val="32"/>
          <w:szCs w:val="32"/>
        </w:rPr>
        <w:t>。</w:t>
      </w:r>
      <w:r>
        <w:rPr>
          <w:rStyle w:val="5"/>
          <w:rFonts w:hint="eastAsia" w:ascii="宋体" w:hAnsi="宋体" w:eastAsia="宋体" w:cs="宋体"/>
          <w:color w:val="000000"/>
          <w:spacing w:val="0"/>
          <w:sz w:val="32"/>
          <w:szCs w:val="32"/>
        </w:rPr>
        <w:t>年初预算为</w:t>
      </w:r>
      <w:r>
        <w:rPr>
          <w:rStyle w:val="5"/>
          <w:rFonts w:hint="eastAsia" w:ascii="宋体" w:hAnsi="宋体" w:eastAsia="宋体" w:cs="宋体"/>
          <w:color w:val="000000"/>
          <w:spacing w:val="0"/>
          <w:sz w:val="32"/>
          <w:szCs w:val="32"/>
          <w:lang w:val="en-US" w:eastAsia="zh-CN"/>
        </w:rPr>
        <w:t>26.41万元</w:t>
      </w:r>
      <w:r>
        <w:rPr>
          <w:rStyle w:val="5"/>
          <w:rFonts w:hint="eastAsia" w:ascii="宋体" w:hAnsi="宋体" w:eastAsia="宋体" w:cs="宋体"/>
          <w:color w:val="000000"/>
          <w:spacing w:val="-6"/>
          <w:sz w:val="32"/>
          <w:szCs w:val="32"/>
        </w:rPr>
        <w:t>，支出决算为</w:t>
      </w:r>
      <w:r>
        <w:rPr>
          <w:rStyle w:val="5"/>
          <w:rFonts w:hint="eastAsia" w:ascii="宋体" w:hAnsi="宋体" w:eastAsia="宋体" w:cs="宋体"/>
          <w:color w:val="000000"/>
          <w:spacing w:val="0"/>
          <w:sz w:val="32"/>
          <w:szCs w:val="32"/>
          <w:lang w:val="en-US" w:eastAsia="zh-CN"/>
        </w:rPr>
        <w:t>23.80万元</w:t>
      </w:r>
      <w:r>
        <w:rPr>
          <w:rStyle w:val="5"/>
          <w:rFonts w:hint="eastAsia" w:ascii="宋体" w:hAnsi="宋体" w:eastAsia="宋体" w:cs="宋体"/>
          <w:color w:val="000000"/>
          <w:spacing w:val="-5"/>
          <w:sz w:val="32"/>
          <w:szCs w:val="32"/>
        </w:rPr>
        <w:t>，完成年初预</w:t>
      </w:r>
      <w:r>
        <w:rPr>
          <w:rStyle w:val="5"/>
          <w:rFonts w:hint="eastAsia" w:ascii="宋体" w:hAnsi="宋体" w:eastAsia="宋体" w:cs="宋体"/>
          <w:color w:val="000000"/>
          <w:spacing w:val="2"/>
          <w:sz w:val="32"/>
          <w:szCs w:val="32"/>
        </w:rPr>
        <w:t>算的</w:t>
      </w:r>
      <w:r>
        <w:rPr>
          <w:rStyle w:val="5"/>
          <w:rFonts w:hint="eastAsia" w:ascii="宋体" w:hAnsi="宋体" w:eastAsia="宋体" w:cs="宋体"/>
          <w:color w:val="000000"/>
          <w:spacing w:val="0"/>
          <w:sz w:val="32"/>
          <w:szCs w:val="32"/>
          <w:lang w:val="en-US" w:eastAsia="zh-CN"/>
        </w:rPr>
        <w:t>90.12%</w:t>
      </w:r>
      <w:r>
        <w:rPr>
          <w:rStyle w:val="5"/>
          <w:rFonts w:hint="eastAsia" w:ascii="宋体" w:hAnsi="宋体" w:eastAsia="宋体" w:cs="宋体"/>
          <w:color w:val="000000"/>
          <w:spacing w:val="-3"/>
          <w:sz w:val="32"/>
          <w:szCs w:val="32"/>
        </w:rPr>
        <w:t>。</w:t>
      </w:r>
      <w:r>
        <w:rPr>
          <w:rStyle w:val="5"/>
          <w:rFonts w:hint="eastAsia" w:ascii="宋体" w:hAnsi="宋体" w:eastAsia="宋体" w:cs="宋体"/>
          <w:color w:val="000000"/>
          <w:spacing w:val="-3"/>
          <w:sz w:val="32"/>
          <w:szCs w:val="32"/>
          <w:lang w:eastAsia="zh-CN"/>
        </w:rPr>
        <w:t>决算数与年初预算数存在差异</w:t>
      </w:r>
      <w:r>
        <w:rPr>
          <w:rStyle w:val="5"/>
          <w:rFonts w:hint="eastAsia" w:ascii="宋体" w:hAnsi="宋体" w:eastAsia="宋体" w:cs="宋体"/>
          <w:color w:val="000000"/>
          <w:spacing w:val="-3"/>
          <w:sz w:val="32"/>
          <w:szCs w:val="32"/>
        </w:rPr>
        <w:t>的主要原因</w:t>
      </w:r>
      <w:r>
        <w:rPr>
          <w:rStyle w:val="5"/>
          <w:rFonts w:hint="eastAsia" w:ascii="宋体" w:hAnsi="宋体" w:eastAsia="宋体" w:cs="宋体"/>
          <w:color w:val="000000"/>
          <w:spacing w:val="2"/>
          <w:sz w:val="32"/>
          <w:szCs w:val="32"/>
          <w:lang w:val="en-US" w:eastAsia="zh-CN"/>
        </w:rPr>
        <w:t>打紧开支，厉行节约</w:t>
      </w:r>
      <w:r>
        <w:rPr>
          <w:rStyle w:val="5"/>
          <w:rFonts w:hint="eastAsia" w:ascii="宋体" w:hAnsi="宋体" w:eastAsia="宋体" w:cs="宋体"/>
          <w:color w:val="000000"/>
          <w:spacing w:val="0"/>
          <w:sz w:val="32"/>
          <w:szCs w:val="32"/>
        </w:rPr>
        <w:t>。</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color w:val="000000"/>
          <w:spacing w:val="-3"/>
          <w:sz w:val="32"/>
          <w:szCs w:val="32"/>
        </w:rPr>
      </w:pPr>
      <w:r>
        <w:rPr>
          <w:rStyle w:val="5"/>
          <w:rFonts w:hint="eastAsia" w:ascii="宋体" w:hAnsi="宋体" w:eastAsia="宋体" w:cs="宋体"/>
          <w:b/>
          <w:bCs/>
          <w:color w:val="000000"/>
          <w:spacing w:val="1"/>
          <w:sz w:val="32"/>
          <w:szCs w:val="32"/>
        </w:rPr>
        <w:t>3</w:t>
      </w:r>
      <w:r>
        <w:rPr>
          <w:rStyle w:val="5"/>
          <w:rFonts w:hint="eastAsia" w:ascii="宋体" w:hAnsi="宋体" w:eastAsia="宋体" w:cs="宋体"/>
          <w:color w:val="000000"/>
          <w:spacing w:val="1"/>
          <w:sz w:val="32"/>
          <w:szCs w:val="32"/>
        </w:rPr>
        <w:t>.</w:t>
      </w:r>
      <w:r>
        <w:rPr>
          <w:rStyle w:val="5"/>
          <w:rFonts w:hint="eastAsia" w:ascii="宋体" w:hAnsi="宋体" w:eastAsia="宋体" w:cs="宋体"/>
          <w:b/>
          <w:bCs w:val="0"/>
          <w:color w:val="000000"/>
          <w:spacing w:val="0"/>
          <w:sz w:val="32"/>
          <w:szCs w:val="32"/>
          <w:lang w:val="en-US" w:eastAsia="zh-CN"/>
        </w:rPr>
        <w:t>卫生健康支出</w:t>
      </w:r>
      <w:r>
        <w:rPr>
          <w:rStyle w:val="5"/>
          <w:rFonts w:hint="eastAsia" w:ascii="宋体" w:hAnsi="宋体" w:eastAsia="宋体" w:cs="宋体"/>
          <w:b/>
          <w:bCs w:val="0"/>
          <w:color w:val="000000"/>
          <w:spacing w:val="2"/>
          <w:sz w:val="32"/>
          <w:szCs w:val="32"/>
        </w:rPr>
        <w:t>（类）</w:t>
      </w:r>
      <w:r>
        <w:rPr>
          <w:rStyle w:val="5"/>
          <w:rFonts w:hint="eastAsia" w:ascii="宋体" w:hAnsi="宋体" w:eastAsia="宋体" w:cs="宋体"/>
          <w:b/>
          <w:bCs w:val="0"/>
          <w:color w:val="000000"/>
          <w:spacing w:val="0"/>
          <w:sz w:val="32"/>
          <w:szCs w:val="32"/>
          <w:lang w:val="en-US" w:eastAsia="zh-CN"/>
        </w:rPr>
        <w:t>行政事业单位医疗</w:t>
      </w:r>
      <w:r>
        <w:rPr>
          <w:rStyle w:val="5"/>
          <w:rFonts w:hint="eastAsia" w:ascii="宋体" w:hAnsi="宋体" w:eastAsia="宋体" w:cs="宋体"/>
          <w:b/>
          <w:bCs w:val="0"/>
          <w:color w:val="000000"/>
          <w:spacing w:val="2"/>
          <w:sz w:val="32"/>
          <w:szCs w:val="32"/>
        </w:rPr>
        <w:t>（款）</w:t>
      </w:r>
      <w:r>
        <w:rPr>
          <w:rStyle w:val="5"/>
          <w:rFonts w:hint="eastAsia" w:ascii="宋体" w:hAnsi="宋体" w:eastAsia="宋体" w:cs="宋体"/>
          <w:b/>
          <w:bCs w:val="0"/>
          <w:color w:val="000000"/>
          <w:spacing w:val="0"/>
          <w:sz w:val="32"/>
          <w:szCs w:val="32"/>
          <w:lang w:val="en-US" w:eastAsia="zh-CN"/>
        </w:rPr>
        <w:t>行政单位医疗</w:t>
      </w:r>
      <w:r>
        <w:rPr>
          <w:rStyle w:val="5"/>
          <w:rFonts w:hint="eastAsia" w:ascii="宋体" w:hAnsi="宋体" w:eastAsia="宋体" w:cs="宋体"/>
          <w:b/>
          <w:bCs w:val="0"/>
          <w:color w:val="000000"/>
          <w:spacing w:val="2"/>
          <w:sz w:val="32"/>
          <w:szCs w:val="32"/>
        </w:rPr>
        <w:t>（项）</w:t>
      </w:r>
      <w:r>
        <w:rPr>
          <w:rStyle w:val="5"/>
          <w:rFonts w:hint="eastAsia" w:ascii="宋体" w:hAnsi="宋体" w:eastAsia="宋体" w:cs="宋体"/>
          <w:b/>
          <w:bCs w:val="0"/>
          <w:color w:val="000000"/>
          <w:spacing w:val="0"/>
          <w:sz w:val="32"/>
          <w:szCs w:val="32"/>
        </w:rPr>
        <w:t>。</w:t>
      </w:r>
      <w:r>
        <w:rPr>
          <w:rStyle w:val="5"/>
          <w:rFonts w:hint="eastAsia" w:ascii="宋体" w:hAnsi="宋体" w:eastAsia="宋体" w:cs="宋体"/>
          <w:color w:val="000000"/>
          <w:spacing w:val="0"/>
          <w:sz w:val="32"/>
          <w:szCs w:val="32"/>
        </w:rPr>
        <w:t>年初预算为</w:t>
      </w:r>
      <w:r>
        <w:rPr>
          <w:rStyle w:val="5"/>
          <w:rFonts w:hint="eastAsia" w:ascii="宋体" w:hAnsi="宋体" w:eastAsia="宋体" w:cs="宋体"/>
          <w:color w:val="000000"/>
          <w:spacing w:val="0"/>
          <w:sz w:val="32"/>
          <w:szCs w:val="32"/>
          <w:lang w:val="en-US" w:eastAsia="zh-CN"/>
        </w:rPr>
        <w:t>11.29万元</w:t>
      </w:r>
      <w:r>
        <w:rPr>
          <w:rStyle w:val="5"/>
          <w:rFonts w:hint="eastAsia" w:ascii="宋体" w:hAnsi="宋体" w:eastAsia="宋体" w:cs="宋体"/>
          <w:color w:val="000000"/>
          <w:spacing w:val="-6"/>
          <w:sz w:val="32"/>
          <w:szCs w:val="32"/>
        </w:rPr>
        <w:t>，支出决算为</w:t>
      </w:r>
      <w:r>
        <w:rPr>
          <w:rStyle w:val="5"/>
          <w:rFonts w:hint="eastAsia" w:ascii="宋体" w:hAnsi="宋体" w:eastAsia="宋体" w:cs="宋体"/>
          <w:color w:val="000000"/>
          <w:spacing w:val="0"/>
          <w:sz w:val="32"/>
          <w:szCs w:val="32"/>
          <w:lang w:val="en-US" w:eastAsia="zh-CN"/>
        </w:rPr>
        <w:t>10.97万元</w:t>
      </w:r>
      <w:r>
        <w:rPr>
          <w:rStyle w:val="5"/>
          <w:rFonts w:hint="eastAsia" w:ascii="宋体" w:hAnsi="宋体" w:eastAsia="宋体" w:cs="宋体"/>
          <w:color w:val="000000"/>
          <w:spacing w:val="-5"/>
          <w:sz w:val="32"/>
          <w:szCs w:val="32"/>
        </w:rPr>
        <w:t>，完成年初预</w:t>
      </w:r>
      <w:r>
        <w:rPr>
          <w:rStyle w:val="5"/>
          <w:rFonts w:hint="eastAsia" w:ascii="宋体" w:hAnsi="宋体" w:eastAsia="宋体" w:cs="宋体"/>
          <w:color w:val="000000"/>
          <w:spacing w:val="2"/>
          <w:sz w:val="32"/>
          <w:szCs w:val="32"/>
        </w:rPr>
        <w:t>算的</w:t>
      </w:r>
      <w:r>
        <w:rPr>
          <w:rStyle w:val="5"/>
          <w:rFonts w:hint="eastAsia" w:ascii="宋体" w:hAnsi="宋体" w:eastAsia="宋体" w:cs="宋体"/>
          <w:color w:val="000000"/>
          <w:spacing w:val="0"/>
          <w:sz w:val="32"/>
          <w:szCs w:val="32"/>
          <w:lang w:val="en-US" w:eastAsia="zh-CN"/>
        </w:rPr>
        <w:t>97.17%</w:t>
      </w:r>
      <w:r>
        <w:rPr>
          <w:rStyle w:val="5"/>
          <w:rFonts w:hint="eastAsia" w:ascii="宋体" w:hAnsi="宋体" w:eastAsia="宋体" w:cs="宋体"/>
          <w:color w:val="000000"/>
          <w:spacing w:val="-3"/>
          <w:sz w:val="32"/>
          <w:szCs w:val="32"/>
        </w:rPr>
        <w:t>。</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b/>
          <w:bCs/>
          <w:color w:val="000000"/>
          <w:spacing w:val="1"/>
          <w:sz w:val="32"/>
          <w:szCs w:val="32"/>
          <w:lang w:val="en-US" w:eastAsia="zh-CN"/>
        </w:rPr>
        <w:t>4</w:t>
      </w:r>
      <w:r>
        <w:rPr>
          <w:rStyle w:val="5"/>
          <w:rFonts w:hint="eastAsia" w:ascii="宋体" w:hAnsi="宋体" w:eastAsia="宋体" w:cs="宋体"/>
          <w:color w:val="000000"/>
          <w:spacing w:val="1"/>
          <w:sz w:val="32"/>
          <w:szCs w:val="32"/>
        </w:rPr>
        <w:t>.</w:t>
      </w:r>
      <w:r>
        <w:rPr>
          <w:rStyle w:val="5"/>
          <w:rFonts w:hint="eastAsia" w:ascii="宋体" w:hAnsi="宋体" w:eastAsia="宋体" w:cs="宋体"/>
          <w:b/>
          <w:bCs w:val="0"/>
          <w:color w:val="000000"/>
          <w:spacing w:val="0"/>
          <w:sz w:val="32"/>
          <w:szCs w:val="32"/>
          <w:lang w:val="en-US" w:eastAsia="zh-CN"/>
        </w:rPr>
        <w:t>住房保障支出</w:t>
      </w:r>
      <w:r>
        <w:rPr>
          <w:rStyle w:val="5"/>
          <w:rFonts w:hint="eastAsia" w:ascii="宋体" w:hAnsi="宋体" w:eastAsia="宋体" w:cs="宋体"/>
          <w:b/>
          <w:bCs w:val="0"/>
          <w:color w:val="000000"/>
          <w:spacing w:val="2"/>
          <w:sz w:val="32"/>
          <w:szCs w:val="32"/>
        </w:rPr>
        <w:t>（类）</w:t>
      </w:r>
      <w:r>
        <w:rPr>
          <w:rStyle w:val="5"/>
          <w:rFonts w:hint="eastAsia" w:ascii="宋体" w:hAnsi="宋体" w:eastAsia="宋体" w:cs="宋体"/>
          <w:b/>
          <w:bCs w:val="0"/>
          <w:color w:val="000000"/>
          <w:spacing w:val="0"/>
          <w:sz w:val="32"/>
          <w:szCs w:val="32"/>
          <w:lang w:val="en-US" w:eastAsia="zh-CN"/>
        </w:rPr>
        <w:t>住房改革支出</w:t>
      </w:r>
      <w:r>
        <w:rPr>
          <w:rStyle w:val="5"/>
          <w:rFonts w:hint="eastAsia" w:ascii="宋体" w:hAnsi="宋体" w:eastAsia="宋体" w:cs="宋体"/>
          <w:b/>
          <w:bCs w:val="0"/>
          <w:color w:val="000000"/>
          <w:spacing w:val="2"/>
          <w:sz w:val="32"/>
          <w:szCs w:val="32"/>
        </w:rPr>
        <w:t>（款）</w:t>
      </w:r>
      <w:r>
        <w:rPr>
          <w:rStyle w:val="5"/>
          <w:rFonts w:hint="eastAsia" w:ascii="宋体" w:hAnsi="宋体" w:eastAsia="宋体" w:cs="宋体"/>
          <w:b/>
          <w:bCs w:val="0"/>
          <w:color w:val="000000"/>
          <w:spacing w:val="0"/>
          <w:sz w:val="32"/>
          <w:szCs w:val="32"/>
          <w:lang w:val="en-US" w:eastAsia="zh-CN"/>
        </w:rPr>
        <w:t>住房公积金</w:t>
      </w:r>
      <w:r>
        <w:rPr>
          <w:rStyle w:val="5"/>
          <w:rFonts w:hint="eastAsia" w:ascii="宋体" w:hAnsi="宋体" w:eastAsia="宋体" w:cs="宋体"/>
          <w:b/>
          <w:bCs w:val="0"/>
          <w:color w:val="000000"/>
          <w:spacing w:val="2"/>
          <w:sz w:val="32"/>
          <w:szCs w:val="32"/>
        </w:rPr>
        <w:t>（项）</w:t>
      </w:r>
      <w:r>
        <w:rPr>
          <w:rStyle w:val="5"/>
          <w:rFonts w:hint="eastAsia" w:ascii="宋体" w:hAnsi="宋体" w:eastAsia="宋体" w:cs="宋体"/>
          <w:b/>
          <w:bCs w:val="0"/>
          <w:color w:val="000000"/>
          <w:spacing w:val="0"/>
          <w:sz w:val="32"/>
          <w:szCs w:val="32"/>
        </w:rPr>
        <w:t>。</w:t>
      </w:r>
      <w:r>
        <w:rPr>
          <w:rStyle w:val="5"/>
          <w:rFonts w:hint="eastAsia" w:ascii="宋体" w:hAnsi="宋体" w:eastAsia="宋体" w:cs="宋体"/>
          <w:color w:val="000000"/>
          <w:spacing w:val="0"/>
          <w:sz w:val="32"/>
          <w:szCs w:val="32"/>
        </w:rPr>
        <w:t>年初预算为</w:t>
      </w:r>
      <w:r>
        <w:rPr>
          <w:rStyle w:val="5"/>
          <w:rFonts w:hint="eastAsia" w:ascii="宋体" w:hAnsi="宋体" w:eastAsia="宋体" w:cs="宋体"/>
          <w:color w:val="000000"/>
          <w:spacing w:val="0"/>
          <w:sz w:val="32"/>
          <w:szCs w:val="32"/>
          <w:lang w:val="en-US" w:eastAsia="zh-CN"/>
        </w:rPr>
        <w:t>12.72万元</w:t>
      </w:r>
      <w:r>
        <w:rPr>
          <w:rStyle w:val="5"/>
          <w:rFonts w:hint="eastAsia" w:ascii="宋体" w:hAnsi="宋体" w:eastAsia="宋体" w:cs="宋体"/>
          <w:color w:val="000000"/>
          <w:spacing w:val="-6"/>
          <w:sz w:val="32"/>
          <w:szCs w:val="32"/>
        </w:rPr>
        <w:t>，支出决算为</w:t>
      </w:r>
      <w:r>
        <w:rPr>
          <w:rStyle w:val="5"/>
          <w:rFonts w:hint="eastAsia" w:ascii="宋体" w:hAnsi="宋体" w:eastAsia="宋体" w:cs="宋体"/>
          <w:color w:val="000000"/>
          <w:spacing w:val="0"/>
          <w:sz w:val="32"/>
          <w:szCs w:val="32"/>
          <w:lang w:val="en-US" w:eastAsia="zh-CN"/>
        </w:rPr>
        <w:t>20.39万元</w:t>
      </w:r>
      <w:r>
        <w:rPr>
          <w:rStyle w:val="5"/>
          <w:rFonts w:hint="eastAsia" w:ascii="宋体" w:hAnsi="宋体" w:eastAsia="宋体" w:cs="宋体"/>
          <w:color w:val="000000"/>
          <w:spacing w:val="-5"/>
          <w:sz w:val="32"/>
          <w:szCs w:val="32"/>
        </w:rPr>
        <w:t>，完成年初预</w:t>
      </w:r>
      <w:r>
        <w:rPr>
          <w:rStyle w:val="5"/>
          <w:rFonts w:hint="eastAsia" w:ascii="宋体" w:hAnsi="宋体" w:eastAsia="宋体" w:cs="宋体"/>
          <w:color w:val="000000"/>
          <w:spacing w:val="2"/>
          <w:sz w:val="32"/>
          <w:szCs w:val="32"/>
        </w:rPr>
        <w:t>算的</w:t>
      </w:r>
      <w:r>
        <w:rPr>
          <w:rStyle w:val="5"/>
          <w:rFonts w:hint="eastAsia" w:ascii="宋体" w:hAnsi="宋体" w:eastAsia="宋体" w:cs="宋体"/>
          <w:color w:val="000000"/>
          <w:spacing w:val="0"/>
          <w:sz w:val="32"/>
          <w:szCs w:val="32"/>
          <w:lang w:val="en-US" w:eastAsia="zh-CN"/>
        </w:rPr>
        <w:t>160.30%</w:t>
      </w:r>
      <w:r>
        <w:rPr>
          <w:rStyle w:val="5"/>
          <w:rFonts w:hint="eastAsia" w:ascii="宋体" w:hAnsi="宋体" w:eastAsia="宋体" w:cs="宋体"/>
          <w:color w:val="000000"/>
          <w:spacing w:val="-3"/>
          <w:sz w:val="32"/>
          <w:szCs w:val="32"/>
        </w:rPr>
        <w:t>。</w:t>
      </w:r>
      <w:r>
        <w:rPr>
          <w:rStyle w:val="5"/>
          <w:rFonts w:hint="eastAsia" w:ascii="宋体" w:hAnsi="宋体" w:eastAsia="宋体" w:cs="宋体"/>
          <w:color w:val="000000"/>
          <w:spacing w:val="-3"/>
          <w:sz w:val="32"/>
          <w:szCs w:val="32"/>
          <w:lang w:eastAsia="zh-CN"/>
        </w:rPr>
        <w:t>决算数与年初预算数存在差异</w:t>
      </w:r>
      <w:r>
        <w:rPr>
          <w:rStyle w:val="5"/>
          <w:rFonts w:hint="eastAsia" w:ascii="宋体" w:hAnsi="宋体" w:eastAsia="宋体" w:cs="宋体"/>
          <w:color w:val="000000"/>
          <w:spacing w:val="-3"/>
          <w:sz w:val="32"/>
          <w:szCs w:val="32"/>
        </w:rPr>
        <w:t>的主要原因是</w:t>
      </w:r>
      <w:r>
        <w:rPr>
          <w:rStyle w:val="5"/>
          <w:rFonts w:hint="eastAsia" w:ascii="宋体" w:hAnsi="宋体" w:eastAsia="宋体" w:cs="宋体"/>
          <w:color w:val="000000"/>
          <w:spacing w:val="-3"/>
          <w:sz w:val="32"/>
          <w:szCs w:val="32"/>
          <w:lang w:val="en-US" w:eastAsia="zh-CN"/>
        </w:rPr>
        <w:t>上交比例增加</w:t>
      </w:r>
      <w:r>
        <w:rPr>
          <w:rStyle w:val="5"/>
          <w:rFonts w:hint="eastAsia" w:ascii="宋体" w:hAnsi="宋体" w:eastAsia="宋体" w:cs="宋体"/>
          <w:color w:val="000000"/>
          <w:spacing w:val="0"/>
          <w:sz w:val="32"/>
          <w:szCs w:val="32"/>
        </w:rPr>
        <w:t>。</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六、一般公共预算财政拨款基本支出决算情况说明</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20</w:t>
      </w:r>
      <w:r>
        <w:rPr>
          <w:rStyle w:val="5"/>
          <w:rFonts w:hint="eastAsia" w:ascii="宋体" w:hAnsi="宋体" w:eastAsia="宋体" w:cs="宋体"/>
          <w:color w:val="000000"/>
          <w:spacing w:val="0"/>
          <w:sz w:val="32"/>
          <w:szCs w:val="32"/>
        </w:rPr>
        <w:t>年度一般公共预算财政拨款基本支出</w:t>
      </w:r>
      <w:r>
        <w:rPr>
          <w:rStyle w:val="5"/>
          <w:rFonts w:hint="eastAsia" w:ascii="宋体" w:hAnsi="宋体" w:eastAsia="宋体" w:cs="宋体"/>
          <w:color w:val="000000"/>
          <w:spacing w:val="0"/>
          <w:sz w:val="32"/>
          <w:szCs w:val="32"/>
          <w:lang w:val="en-US" w:eastAsia="zh-CN"/>
        </w:rPr>
        <w:t>462.41万元</w:t>
      </w:r>
      <w:r>
        <w:rPr>
          <w:rStyle w:val="5"/>
          <w:rFonts w:hint="eastAsia" w:ascii="宋体" w:hAnsi="宋体" w:eastAsia="宋体" w:cs="宋体"/>
          <w:color w:val="000000"/>
          <w:spacing w:val="-1"/>
          <w:sz w:val="32"/>
          <w:szCs w:val="32"/>
        </w:rPr>
        <w:t>。</w:t>
      </w:r>
      <w:r>
        <w:rPr>
          <w:rStyle w:val="5"/>
          <w:rFonts w:hint="eastAsia" w:ascii="宋体" w:hAnsi="宋体" w:eastAsia="宋体" w:cs="宋体"/>
          <w:color w:val="000000"/>
          <w:spacing w:val="0"/>
          <w:sz w:val="32"/>
          <w:szCs w:val="32"/>
        </w:rPr>
        <w:t>其中：人员经费</w:t>
      </w:r>
      <w:r>
        <w:rPr>
          <w:rStyle w:val="5"/>
          <w:rFonts w:hint="eastAsia" w:ascii="宋体" w:hAnsi="宋体" w:eastAsia="宋体" w:cs="宋体"/>
          <w:color w:val="000000"/>
          <w:spacing w:val="0"/>
          <w:sz w:val="32"/>
          <w:szCs w:val="32"/>
          <w:lang w:val="en-US" w:eastAsia="zh-CN"/>
        </w:rPr>
        <w:t>294.45万元</w:t>
      </w:r>
      <w:r>
        <w:rPr>
          <w:rStyle w:val="5"/>
          <w:rFonts w:hint="eastAsia" w:ascii="宋体" w:hAnsi="宋体" w:eastAsia="宋体" w:cs="宋体"/>
          <w:color w:val="000000"/>
          <w:spacing w:val="0"/>
          <w:sz w:val="32"/>
          <w:szCs w:val="32"/>
        </w:rPr>
        <w:t>，主要包括：基本工资、津贴补贴</w:t>
      </w:r>
      <w:r>
        <w:rPr>
          <w:rStyle w:val="5"/>
          <w:rFonts w:hint="eastAsia" w:ascii="宋体" w:hAnsi="宋体" w:eastAsia="宋体" w:cs="宋体"/>
          <w:color w:val="000000"/>
          <w:spacing w:val="0"/>
          <w:sz w:val="32"/>
          <w:szCs w:val="32"/>
          <w:lang w:val="en-US" w:eastAsia="zh-CN"/>
        </w:rPr>
        <w:t>、奖金、</w:t>
      </w:r>
      <w:r>
        <w:rPr>
          <w:rStyle w:val="5"/>
          <w:rFonts w:hint="eastAsia" w:ascii="宋体" w:hAnsi="宋体" w:eastAsia="宋体" w:cs="宋体"/>
          <w:color w:val="000000"/>
          <w:spacing w:val="0"/>
          <w:sz w:val="32"/>
          <w:szCs w:val="32"/>
        </w:rPr>
        <w:t>伙食补助费、</w:t>
      </w:r>
      <w:r>
        <w:rPr>
          <w:rStyle w:val="5"/>
          <w:rFonts w:hint="eastAsia" w:ascii="宋体" w:hAnsi="宋体" w:eastAsia="宋体" w:cs="宋体"/>
          <w:color w:val="000000"/>
          <w:spacing w:val="0"/>
          <w:sz w:val="32"/>
          <w:szCs w:val="32"/>
          <w:lang w:val="en-US" w:eastAsia="zh-CN"/>
        </w:rPr>
        <w:t>绩效工资、</w:t>
      </w:r>
      <w:r>
        <w:rPr>
          <w:rStyle w:val="5"/>
          <w:rFonts w:hint="eastAsia" w:ascii="宋体" w:hAnsi="宋体" w:eastAsia="宋体" w:cs="宋体"/>
          <w:color w:val="000000"/>
          <w:spacing w:val="0"/>
          <w:sz w:val="32"/>
          <w:szCs w:val="32"/>
        </w:rPr>
        <w:t>机关事业单位基本养老保险费、</w:t>
      </w:r>
      <w:r>
        <w:rPr>
          <w:rStyle w:val="5"/>
          <w:rFonts w:hint="eastAsia" w:ascii="宋体" w:hAnsi="宋体" w:eastAsia="宋体" w:cs="宋体"/>
          <w:color w:val="000000"/>
          <w:spacing w:val="0"/>
          <w:sz w:val="32"/>
          <w:szCs w:val="32"/>
          <w:lang w:val="en-US" w:eastAsia="zh-CN"/>
        </w:rPr>
        <w:t>职工基本医疗保险缴费、</w:t>
      </w:r>
      <w:r>
        <w:rPr>
          <w:rStyle w:val="5"/>
          <w:rFonts w:hint="eastAsia" w:ascii="宋体" w:hAnsi="宋体" w:eastAsia="宋体" w:cs="宋体"/>
          <w:color w:val="000000"/>
          <w:spacing w:val="0"/>
          <w:sz w:val="32"/>
          <w:szCs w:val="32"/>
        </w:rPr>
        <w:t>其他社会保障缴费、住房公积金</w:t>
      </w:r>
      <w:r>
        <w:rPr>
          <w:rStyle w:val="5"/>
          <w:rFonts w:hint="eastAsia" w:ascii="宋体" w:hAnsi="宋体" w:eastAsia="宋体" w:cs="宋体"/>
          <w:color w:val="000000"/>
          <w:spacing w:val="0"/>
          <w:sz w:val="32"/>
          <w:szCs w:val="32"/>
          <w:lang w:eastAsia="zh-CN"/>
        </w:rPr>
        <w:t>、</w:t>
      </w:r>
      <w:r>
        <w:rPr>
          <w:rStyle w:val="5"/>
          <w:rFonts w:hint="eastAsia" w:ascii="宋体" w:hAnsi="宋体" w:eastAsia="宋体" w:cs="宋体"/>
          <w:color w:val="000000"/>
          <w:spacing w:val="0"/>
          <w:sz w:val="32"/>
          <w:szCs w:val="32"/>
        </w:rPr>
        <w:t>生活补助</w:t>
      </w:r>
      <w:r>
        <w:rPr>
          <w:rStyle w:val="5"/>
          <w:rFonts w:hint="eastAsia" w:ascii="宋体" w:hAnsi="宋体" w:eastAsia="宋体" w:cs="宋体"/>
          <w:color w:val="000000"/>
          <w:spacing w:val="0"/>
          <w:sz w:val="32"/>
          <w:szCs w:val="32"/>
          <w:lang w:eastAsia="zh-CN"/>
        </w:rPr>
        <w:t>、</w:t>
      </w:r>
      <w:r>
        <w:rPr>
          <w:rStyle w:val="5"/>
          <w:rFonts w:hint="eastAsia" w:ascii="宋体" w:hAnsi="宋体" w:eastAsia="宋体" w:cs="宋体"/>
          <w:color w:val="000000"/>
          <w:spacing w:val="0"/>
          <w:sz w:val="32"/>
          <w:szCs w:val="32"/>
          <w:lang w:val="en-US" w:eastAsia="zh-CN"/>
        </w:rPr>
        <w:t>救济费、</w:t>
      </w:r>
      <w:r>
        <w:rPr>
          <w:rStyle w:val="5"/>
          <w:rFonts w:hint="eastAsia" w:ascii="宋体" w:hAnsi="宋体" w:eastAsia="宋体" w:cs="宋体"/>
          <w:color w:val="000000"/>
          <w:spacing w:val="0"/>
          <w:sz w:val="32"/>
          <w:szCs w:val="32"/>
        </w:rPr>
        <w:t>；公用经费</w:t>
      </w:r>
      <w:r>
        <w:rPr>
          <w:rStyle w:val="5"/>
          <w:rFonts w:hint="eastAsia" w:ascii="宋体" w:hAnsi="宋体" w:eastAsia="宋体" w:cs="宋体"/>
          <w:color w:val="000000"/>
          <w:spacing w:val="0"/>
          <w:sz w:val="32"/>
          <w:szCs w:val="32"/>
          <w:lang w:val="en-US" w:eastAsia="zh-CN"/>
        </w:rPr>
        <w:t>167.96</w:t>
      </w:r>
      <w:r>
        <w:rPr>
          <w:rStyle w:val="5"/>
          <w:rFonts w:hint="eastAsia" w:ascii="宋体" w:hAnsi="宋体" w:eastAsia="宋体" w:cs="宋体"/>
          <w:color w:val="000000"/>
          <w:spacing w:val="0"/>
          <w:sz w:val="32"/>
          <w:szCs w:val="32"/>
        </w:rPr>
        <w:t>万元，主要包括：办公费、印刷费、水费、电费、邮电费、差旅费、维修（护）费、</w:t>
      </w:r>
      <w:r>
        <w:rPr>
          <w:rStyle w:val="5"/>
          <w:rFonts w:hint="eastAsia" w:ascii="宋体" w:hAnsi="宋体" w:eastAsia="宋体" w:cs="宋体"/>
          <w:color w:val="000000"/>
          <w:spacing w:val="0"/>
          <w:sz w:val="32"/>
          <w:szCs w:val="32"/>
          <w:lang w:val="en-US" w:eastAsia="zh-CN"/>
        </w:rPr>
        <w:t>会议费、</w:t>
      </w:r>
      <w:r>
        <w:rPr>
          <w:rStyle w:val="5"/>
          <w:rFonts w:hint="eastAsia" w:ascii="宋体" w:hAnsi="宋体" w:eastAsia="宋体" w:cs="宋体"/>
          <w:color w:val="000000"/>
          <w:spacing w:val="0"/>
          <w:sz w:val="32"/>
          <w:szCs w:val="32"/>
        </w:rPr>
        <w:t>培训费、公务接待费、劳务费、工会经费、公务用车运行维护费、其他交通费用、</w:t>
      </w:r>
      <w:r>
        <w:rPr>
          <w:rStyle w:val="5"/>
          <w:rFonts w:hint="eastAsia" w:ascii="宋体" w:hAnsi="宋体" w:eastAsia="宋体" w:cs="宋体"/>
          <w:color w:val="000000"/>
          <w:spacing w:val="0"/>
          <w:sz w:val="32"/>
          <w:szCs w:val="32"/>
          <w:lang w:val="en-US" w:eastAsia="zh-CN"/>
        </w:rPr>
        <w:t>其他商品服务支出、</w:t>
      </w:r>
      <w:r>
        <w:rPr>
          <w:rStyle w:val="5"/>
          <w:rFonts w:hint="eastAsia" w:ascii="宋体" w:hAnsi="宋体" w:eastAsia="宋体" w:cs="宋体"/>
          <w:color w:val="000000"/>
          <w:spacing w:val="0"/>
          <w:sz w:val="32"/>
          <w:szCs w:val="32"/>
        </w:rPr>
        <w:t>办公设备购置。</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rPr>
        <w:t>七、一般公共预算财政拨款“三公”经费支出决算情况说明</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1"/>
          <w:sz w:val="32"/>
          <w:szCs w:val="32"/>
        </w:rPr>
        <w:t>（一）“三公”经费财政拨款支出决算总体情况说明。</w:t>
      </w:r>
    </w:p>
    <w:p>
      <w:pPr>
        <w:pStyle w:val="38"/>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left"/>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color w:val="000000"/>
          <w:spacing w:val="1"/>
          <w:sz w:val="32"/>
          <w:szCs w:val="32"/>
          <w:lang w:eastAsia="zh-CN"/>
        </w:rPr>
        <w:t>20</w:t>
      </w:r>
      <w:r>
        <w:rPr>
          <w:rStyle w:val="5"/>
          <w:rFonts w:hint="eastAsia" w:ascii="宋体" w:hAnsi="宋体" w:eastAsia="宋体" w:cs="宋体"/>
          <w:color w:val="000000"/>
          <w:spacing w:val="1"/>
          <w:sz w:val="32"/>
          <w:szCs w:val="32"/>
          <w:lang w:val="en-US" w:eastAsia="zh-CN"/>
        </w:rPr>
        <w:t>20</w:t>
      </w:r>
      <w:r>
        <w:rPr>
          <w:rStyle w:val="5"/>
          <w:rFonts w:hint="eastAsia" w:ascii="宋体" w:hAnsi="宋体" w:eastAsia="宋体" w:cs="宋体"/>
          <w:color w:val="000000"/>
          <w:spacing w:val="0"/>
          <w:sz w:val="32"/>
          <w:szCs w:val="32"/>
        </w:rPr>
        <w:t>年度“三公”经费财政拨款支出预算为</w:t>
      </w:r>
      <w:r>
        <w:rPr>
          <w:rStyle w:val="5"/>
          <w:rFonts w:hint="eastAsia" w:ascii="宋体" w:hAnsi="宋体" w:eastAsia="宋体" w:cs="宋体"/>
          <w:color w:val="000000"/>
          <w:spacing w:val="0"/>
          <w:sz w:val="32"/>
          <w:szCs w:val="32"/>
          <w:lang w:val="en-US" w:eastAsia="zh-CN"/>
        </w:rPr>
        <w:t>8.24万元</w:t>
      </w:r>
      <w:r>
        <w:rPr>
          <w:rStyle w:val="5"/>
          <w:rFonts w:hint="eastAsia" w:ascii="宋体" w:hAnsi="宋体" w:eastAsia="宋体" w:cs="宋体"/>
          <w:color w:val="000000"/>
          <w:spacing w:val="0"/>
          <w:sz w:val="32"/>
          <w:szCs w:val="32"/>
        </w:rPr>
        <w:t>，支出决算为</w:t>
      </w:r>
      <w:r>
        <w:rPr>
          <w:rStyle w:val="5"/>
          <w:rFonts w:hint="eastAsia" w:ascii="宋体" w:hAnsi="宋体" w:eastAsia="宋体" w:cs="宋体"/>
          <w:color w:val="000000"/>
          <w:spacing w:val="0"/>
          <w:sz w:val="32"/>
          <w:szCs w:val="32"/>
          <w:lang w:val="en-US" w:eastAsia="zh-CN"/>
        </w:rPr>
        <w:t>8.24万元</w:t>
      </w:r>
      <w:r>
        <w:rPr>
          <w:rStyle w:val="5"/>
          <w:rFonts w:hint="eastAsia" w:ascii="宋体" w:hAnsi="宋体" w:eastAsia="宋体" w:cs="宋体"/>
          <w:color w:val="000000"/>
          <w:spacing w:val="-12"/>
          <w:sz w:val="32"/>
          <w:szCs w:val="32"/>
        </w:rPr>
        <w:t>，完成预算的</w:t>
      </w:r>
      <w:r>
        <w:rPr>
          <w:rStyle w:val="5"/>
          <w:rFonts w:hint="eastAsia" w:ascii="宋体" w:hAnsi="宋体" w:eastAsia="宋体" w:cs="宋体"/>
          <w:color w:val="000000"/>
          <w:spacing w:val="0"/>
          <w:sz w:val="32"/>
          <w:szCs w:val="32"/>
          <w:lang w:val="en-US" w:eastAsia="zh-CN"/>
        </w:rPr>
        <w:t>100.00</w:t>
      </w:r>
      <w:r>
        <w:rPr>
          <w:rStyle w:val="5"/>
          <w:rFonts w:hint="eastAsia" w:ascii="宋体" w:hAnsi="宋体" w:eastAsia="宋体" w:cs="宋体"/>
          <w:color w:val="000000"/>
          <w:spacing w:val="0"/>
          <w:sz w:val="32"/>
          <w:szCs w:val="32"/>
        </w:rPr>
        <w:t>%</w:t>
      </w:r>
      <w:r>
        <w:rPr>
          <w:rStyle w:val="5"/>
          <w:rFonts w:hint="eastAsia" w:ascii="宋体" w:hAnsi="宋体" w:eastAsia="宋体" w:cs="宋体"/>
          <w:color w:val="000000"/>
          <w:spacing w:val="-90"/>
          <w:sz w:val="32"/>
          <w:szCs w:val="32"/>
        </w:rPr>
        <w:t>。</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bCs/>
          <w:color w:val="000000"/>
          <w:spacing w:val="1"/>
          <w:sz w:val="32"/>
          <w:szCs w:val="32"/>
          <w:lang w:val="en-US" w:eastAsia="en-US" w:bidi="ar-SA"/>
        </w:rPr>
        <w:t>（二）“三公”经费财政拨款支出决算具体情况说明。</w:t>
      </w:r>
    </w:p>
    <w:p>
      <w:pPr>
        <w:pStyle w:val="38"/>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left"/>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color w:val="000000"/>
          <w:spacing w:val="1"/>
          <w:sz w:val="32"/>
          <w:szCs w:val="32"/>
          <w:lang w:eastAsia="zh-CN"/>
        </w:rPr>
        <w:t>20</w:t>
      </w:r>
      <w:r>
        <w:rPr>
          <w:rStyle w:val="5"/>
          <w:rFonts w:hint="eastAsia" w:ascii="宋体" w:hAnsi="宋体" w:eastAsia="宋体" w:cs="宋体"/>
          <w:color w:val="000000"/>
          <w:spacing w:val="1"/>
          <w:sz w:val="32"/>
          <w:szCs w:val="32"/>
          <w:lang w:val="en-US" w:eastAsia="zh-CN"/>
        </w:rPr>
        <w:t>20</w:t>
      </w:r>
      <w:r>
        <w:rPr>
          <w:rStyle w:val="5"/>
          <w:rFonts w:hint="eastAsia" w:ascii="宋体" w:hAnsi="宋体" w:eastAsia="宋体" w:cs="宋体"/>
          <w:color w:val="000000"/>
          <w:spacing w:val="1"/>
          <w:sz w:val="32"/>
          <w:szCs w:val="32"/>
          <w:lang w:eastAsia="zh-CN"/>
        </w:rPr>
        <w:t>年度</w:t>
      </w:r>
      <w:r>
        <w:rPr>
          <w:rStyle w:val="5"/>
          <w:rFonts w:hint="eastAsia" w:ascii="宋体" w:hAnsi="宋体" w:eastAsia="宋体" w:cs="宋体"/>
          <w:color w:val="000000"/>
          <w:spacing w:val="-14"/>
          <w:sz w:val="32"/>
          <w:szCs w:val="32"/>
        </w:rPr>
        <w:t>“三公”经费财政拨款支出决算中，因公出国（境）</w:t>
      </w:r>
      <w:r>
        <w:rPr>
          <w:rStyle w:val="5"/>
          <w:rFonts w:hint="eastAsia" w:ascii="宋体" w:hAnsi="宋体" w:eastAsia="宋体" w:cs="宋体"/>
          <w:color w:val="000000"/>
          <w:spacing w:val="0"/>
          <w:sz w:val="32"/>
          <w:szCs w:val="32"/>
        </w:rPr>
        <w:t>费支出决算</w:t>
      </w:r>
      <w:r>
        <w:rPr>
          <w:rStyle w:val="5"/>
          <w:rFonts w:hint="eastAsia" w:ascii="宋体" w:hAnsi="宋体" w:eastAsia="宋体" w:cs="宋体"/>
          <w:color w:val="000000"/>
          <w:spacing w:val="0"/>
          <w:sz w:val="32"/>
          <w:szCs w:val="32"/>
          <w:lang w:val="en-US" w:eastAsia="zh-CN"/>
        </w:rPr>
        <w:t>0.00万元</w:t>
      </w:r>
      <w:r>
        <w:rPr>
          <w:rStyle w:val="5"/>
          <w:rFonts w:hint="eastAsia" w:ascii="宋体" w:hAnsi="宋体" w:eastAsia="宋体" w:cs="宋体"/>
          <w:color w:val="000000"/>
          <w:spacing w:val="0"/>
          <w:sz w:val="32"/>
          <w:szCs w:val="32"/>
        </w:rPr>
        <w:t>，完成预算的</w:t>
      </w:r>
      <w:r>
        <w:rPr>
          <w:rStyle w:val="5"/>
          <w:rFonts w:hint="eastAsia" w:ascii="宋体" w:hAnsi="宋体" w:eastAsia="宋体" w:cs="宋体"/>
          <w:color w:val="000000"/>
          <w:spacing w:val="0"/>
          <w:sz w:val="32"/>
          <w:szCs w:val="32"/>
          <w:lang w:val="en-US" w:eastAsia="zh-CN"/>
        </w:rPr>
        <w:t>0.00</w:t>
      </w:r>
      <w:r>
        <w:rPr>
          <w:rStyle w:val="5"/>
          <w:rFonts w:hint="eastAsia" w:ascii="宋体" w:hAnsi="宋体" w:eastAsia="宋体" w:cs="宋体"/>
          <w:color w:val="000000"/>
          <w:spacing w:val="0"/>
          <w:sz w:val="32"/>
          <w:szCs w:val="32"/>
        </w:rPr>
        <w:t>%</w:t>
      </w:r>
      <w:r>
        <w:rPr>
          <w:rStyle w:val="5"/>
          <w:rFonts w:hint="eastAsia" w:ascii="宋体" w:hAnsi="宋体" w:eastAsia="宋体" w:cs="宋体"/>
          <w:color w:val="000000"/>
          <w:spacing w:val="-1"/>
          <w:sz w:val="32"/>
          <w:szCs w:val="32"/>
        </w:rPr>
        <w:t>，占</w:t>
      </w:r>
      <w:r>
        <w:rPr>
          <w:rStyle w:val="5"/>
          <w:rFonts w:hint="eastAsia" w:ascii="宋体" w:hAnsi="宋体" w:eastAsia="宋体" w:cs="宋体"/>
          <w:color w:val="000000"/>
          <w:spacing w:val="0"/>
          <w:sz w:val="32"/>
          <w:szCs w:val="32"/>
          <w:lang w:val="en-US" w:eastAsia="zh-CN"/>
        </w:rPr>
        <w:t>0.00</w:t>
      </w:r>
      <w:r>
        <w:rPr>
          <w:rStyle w:val="5"/>
          <w:rFonts w:hint="eastAsia" w:ascii="宋体" w:hAnsi="宋体" w:eastAsia="宋体" w:cs="宋体"/>
          <w:color w:val="000000"/>
          <w:spacing w:val="0"/>
          <w:sz w:val="32"/>
          <w:szCs w:val="32"/>
        </w:rPr>
        <w:t>%；公务用车购置及运行费支出决算</w:t>
      </w:r>
      <w:r>
        <w:rPr>
          <w:rStyle w:val="5"/>
          <w:rFonts w:hint="eastAsia" w:ascii="宋体" w:hAnsi="宋体" w:eastAsia="宋体" w:cs="宋体"/>
          <w:color w:val="000000"/>
          <w:spacing w:val="0"/>
          <w:sz w:val="32"/>
          <w:szCs w:val="32"/>
          <w:lang w:val="en-US" w:eastAsia="zh-CN"/>
        </w:rPr>
        <w:t>4.64万元</w:t>
      </w:r>
      <w:r>
        <w:rPr>
          <w:rStyle w:val="5"/>
          <w:rFonts w:hint="eastAsia" w:ascii="宋体" w:hAnsi="宋体" w:eastAsia="宋体" w:cs="宋体"/>
          <w:color w:val="000000"/>
          <w:spacing w:val="0"/>
          <w:sz w:val="32"/>
          <w:szCs w:val="32"/>
        </w:rPr>
        <w:t>，完成预算的</w:t>
      </w:r>
      <w:r>
        <w:rPr>
          <w:rStyle w:val="5"/>
          <w:rFonts w:hint="eastAsia" w:ascii="宋体" w:hAnsi="宋体" w:eastAsia="宋体" w:cs="宋体"/>
          <w:color w:val="000000"/>
          <w:spacing w:val="0"/>
          <w:sz w:val="32"/>
          <w:szCs w:val="32"/>
          <w:lang w:val="en-US" w:eastAsia="zh-CN"/>
        </w:rPr>
        <w:t>100</w:t>
      </w:r>
      <w:r>
        <w:rPr>
          <w:rStyle w:val="5"/>
          <w:rFonts w:hint="eastAsia" w:ascii="宋体" w:hAnsi="宋体" w:eastAsia="宋体" w:cs="宋体"/>
          <w:color w:val="000000"/>
          <w:spacing w:val="0"/>
          <w:sz w:val="32"/>
          <w:szCs w:val="32"/>
        </w:rPr>
        <w:t>%，占</w:t>
      </w:r>
      <w:r>
        <w:rPr>
          <w:rStyle w:val="5"/>
          <w:rFonts w:hint="eastAsia" w:ascii="宋体" w:hAnsi="宋体" w:eastAsia="宋体" w:cs="宋体"/>
          <w:color w:val="000000"/>
          <w:spacing w:val="0"/>
          <w:sz w:val="32"/>
          <w:szCs w:val="32"/>
          <w:lang w:val="en-US" w:eastAsia="zh-CN"/>
        </w:rPr>
        <w:t>56.31</w:t>
      </w:r>
      <w:r>
        <w:rPr>
          <w:rStyle w:val="5"/>
          <w:rFonts w:hint="eastAsia" w:ascii="宋体" w:hAnsi="宋体" w:eastAsia="宋体" w:cs="宋体"/>
          <w:color w:val="000000"/>
          <w:spacing w:val="0"/>
          <w:sz w:val="32"/>
          <w:szCs w:val="32"/>
        </w:rPr>
        <w:t>%</w:t>
      </w:r>
      <w:r>
        <w:rPr>
          <w:rStyle w:val="5"/>
          <w:rFonts w:hint="eastAsia" w:ascii="宋体" w:hAnsi="宋体" w:eastAsia="宋体" w:cs="宋体"/>
          <w:color w:val="000000"/>
          <w:spacing w:val="-16"/>
          <w:sz w:val="32"/>
          <w:szCs w:val="32"/>
        </w:rPr>
        <w:t>；公务接待费支出决算</w:t>
      </w:r>
      <w:r>
        <w:rPr>
          <w:rStyle w:val="5"/>
          <w:rFonts w:hint="eastAsia" w:ascii="宋体" w:hAnsi="宋体" w:eastAsia="宋体" w:cs="宋体"/>
          <w:color w:val="000000"/>
          <w:spacing w:val="0"/>
          <w:sz w:val="32"/>
          <w:szCs w:val="32"/>
          <w:lang w:val="en-US" w:eastAsia="zh-CN"/>
        </w:rPr>
        <w:t>3.60万元</w:t>
      </w:r>
      <w:r>
        <w:rPr>
          <w:rStyle w:val="5"/>
          <w:rFonts w:hint="eastAsia" w:ascii="宋体" w:hAnsi="宋体" w:eastAsia="宋体" w:cs="宋体"/>
          <w:color w:val="000000"/>
          <w:spacing w:val="-20"/>
          <w:sz w:val="32"/>
          <w:szCs w:val="32"/>
        </w:rPr>
        <w:t>，完成预算的</w:t>
      </w:r>
      <w:r>
        <w:rPr>
          <w:rStyle w:val="5"/>
          <w:rFonts w:hint="eastAsia" w:ascii="宋体" w:hAnsi="宋体" w:eastAsia="宋体" w:cs="宋体"/>
          <w:color w:val="000000"/>
          <w:spacing w:val="0"/>
          <w:sz w:val="32"/>
          <w:szCs w:val="32"/>
          <w:lang w:val="en-US" w:eastAsia="zh-CN"/>
        </w:rPr>
        <w:t>100.00</w:t>
      </w:r>
      <w:r>
        <w:rPr>
          <w:rStyle w:val="5"/>
          <w:rFonts w:hint="eastAsia" w:ascii="宋体" w:hAnsi="宋体" w:eastAsia="宋体" w:cs="宋体"/>
          <w:color w:val="000000"/>
          <w:spacing w:val="0"/>
          <w:sz w:val="32"/>
          <w:szCs w:val="32"/>
        </w:rPr>
        <w:t>%，占</w:t>
      </w:r>
      <w:r>
        <w:rPr>
          <w:rStyle w:val="5"/>
          <w:rFonts w:hint="eastAsia" w:ascii="宋体" w:hAnsi="宋体" w:eastAsia="宋体" w:cs="宋体"/>
          <w:color w:val="000000"/>
          <w:spacing w:val="0"/>
          <w:sz w:val="32"/>
          <w:szCs w:val="32"/>
          <w:lang w:val="en-US" w:eastAsia="zh-CN"/>
        </w:rPr>
        <w:t>43.69</w:t>
      </w:r>
      <w:r>
        <w:rPr>
          <w:rStyle w:val="5"/>
          <w:rFonts w:hint="eastAsia" w:ascii="宋体" w:hAnsi="宋体" w:eastAsia="宋体" w:cs="宋体"/>
          <w:color w:val="000000"/>
          <w:spacing w:val="0"/>
          <w:sz w:val="32"/>
          <w:szCs w:val="32"/>
        </w:rPr>
        <w:t>%。具体情况如下：</w:t>
      </w:r>
    </w:p>
    <w:p>
      <w:pPr>
        <w:pStyle w:val="39"/>
        <w:keepNext w:val="0"/>
        <w:keepLines w:val="0"/>
        <w:pageBreakBefore w:val="0"/>
        <w:widowControl/>
        <w:numPr>
          <w:ilvl w:val="0"/>
          <w:numId w:val="1"/>
        </w:numPr>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bCs/>
          <w:color w:val="000000"/>
          <w:spacing w:val="1"/>
          <w:sz w:val="32"/>
          <w:szCs w:val="32"/>
        </w:rPr>
        <w:t>因公出国（境）费</w:t>
      </w:r>
      <w:r>
        <w:rPr>
          <w:rStyle w:val="5"/>
          <w:rFonts w:hint="eastAsia" w:ascii="宋体" w:hAnsi="宋体" w:eastAsia="宋体" w:cs="宋体"/>
          <w:color w:val="000000"/>
          <w:spacing w:val="1"/>
          <w:sz w:val="32"/>
          <w:szCs w:val="32"/>
        </w:rPr>
        <w:t>年初预算为</w:t>
      </w:r>
      <w:r>
        <w:rPr>
          <w:rStyle w:val="5"/>
          <w:rFonts w:hint="eastAsia" w:ascii="宋体" w:hAnsi="宋体" w:eastAsia="宋体" w:cs="宋体"/>
          <w:color w:val="000000"/>
          <w:spacing w:val="0"/>
          <w:sz w:val="32"/>
          <w:szCs w:val="32"/>
          <w:lang w:val="en-US" w:eastAsia="zh-CN"/>
        </w:rPr>
        <w:t>0.00万元</w:t>
      </w:r>
      <w:r>
        <w:rPr>
          <w:rStyle w:val="5"/>
          <w:rFonts w:hint="eastAsia" w:ascii="宋体" w:hAnsi="宋体" w:eastAsia="宋体" w:cs="宋体"/>
          <w:color w:val="000000"/>
          <w:spacing w:val="0"/>
          <w:sz w:val="32"/>
          <w:szCs w:val="32"/>
        </w:rPr>
        <w:t>，支出决算为</w:t>
      </w:r>
      <w:r>
        <w:rPr>
          <w:rStyle w:val="5"/>
          <w:rFonts w:hint="eastAsia" w:ascii="宋体" w:hAnsi="宋体" w:eastAsia="宋体" w:cs="宋体"/>
          <w:color w:val="000000"/>
          <w:spacing w:val="0"/>
          <w:sz w:val="32"/>
          <w:szCs w:val="32"/>
          <w:lang w:val="en-US" w:eastAsia="zh-CN"/>
        </w:rPr>
        <w:t>0.00万元</w:t>
      </w:r>
      <w:r>
        <w:rPr>
          <w:rStyle w:val="5"/>
          <w:rFonts w:hint="eastAsia" w:ascii="宋体" w:hAnsi="宋体" w:eastAsia="宋体" w:cs="宋体"/>
          <w:color w:val="000000"/>
          <w:spacing w:val="-6"/>
          <w:sz w:val="32"/>
          <w:szCs w:val="32"/>
        </w:rPr>
        <w:t>，完成年初预算的</w:t>
      </w:r>
      <w:r>
        <w:rPr>
          <w:rStyle w:val="5"/>
          <w:rFonts w:hint="eastAsia" w:ascii="宋体" w:hAnsi="宋体" w:eastAsia="宋体" w:cs="宋体"/>
          <w:color w:val="000000"/>
          <w:spacing w:val="0"/>
          <w:sz w:val="32"/>
          <w:szCs w:val="32"/>
          <w:lang w:val="en-US" w:eastAsia="zh-CN"/>
        </w:rPr>
        <w:t>0.00</w:t>
      </w:r>
      <w:r>
        <w:rPr>
          <w:rStyle w:val="5"/>
          <w:rFonts w:hint="eastAsia" w:ascii="宋体" w:hAnsi="宋体" w:eastAsia="宋体" w:cs="宋体"/>
          <w:color w:val="000000"/>
          <w:spacing w:val="0"/>
          <w:sz w:val="32"/>
          <w:szCs w:val="32"/>
        </w:rPr>
        <w:t>%</w:t>
      </w:r>
      <w:r>
        <w:rPr>
          <w:rStyle w:val="5"/>
          <w:rFonts w:hint="eastAsia" w:ascii="宋体" w:hAnsi="宋体" w:eastAsia="宋体" w:cs="宋体"/>
          <w:color w:val="000000"/>
          <w:spacing w:val="-5"/>
          <w:sz w:val="32"/>
          <w:szCs w:val="32"/>
        </w:rPr>
        <w:t>。决算数与年初预算数存在</w:t>
      </w:r>
      <w:r>
        <w:rPr>
          <w:rStyle w:val="5"/>
          <w:rFonts w:hint="eastAsia" w:ascii="宋体" w:hAnsi="宋体" w:eastAsia="宋体" w:cs="宋体"/>
          <w:color w:val="000000"/>
          <w:spacing w:val="-4"/>
          <w:sz w:val="32"/>
          <w:szCs w:val="32"/>
        </w:rPr>
        <w:t>差异的主要原因是</w:t>
      </w:r>
      <w:r>
        <w:rPr>
          <w:rStyle w:val="5"/>
          <w:rFonts w:hint="eastAsia" w:ascii="宋体" w:hAnsi="宋体" w:eastAsia="宋体" w:cs="宋体"/>
          <w:color w:val="000000"/>
          <w:spacing w:val="0"/>
          <w:sz w:val="32"/>
          <w:szCs w:val="32"/>
          <w:lang w:val="en-US" w:eastAsia="zh-CN"/>
        </w:rPr>
        <w:t>无因公出国（境）</w:t>
      </w:r>
      <w:r>
        <w:rPr>
          <w:rStyle w:val="5"/>
          <w:rFonts w:hint="eastAsia" w:ascii="宋体" w:hAnsi="宋体" w:eastAsia="宋体" w:cs="宋体"/>
          <w:color w:val="000000"/>
          <w:spacing w:val="0"/>
          <w:sz w:val="32"/>
          <w:szCs w:val="32"/>
        </w:rPr>
        <w:t>。全年因公出国（境）团组</w:t>
      </w:r>
      <w:r>
        <w:rPr>
          <w:rStyle w:val="5"/>
          <w:rFonts w:hint="eastAsia" w:ascii="宋体" w:hAnsi="宋体" w:eastAsia="宋体" w:cs="宋体"/>
          <w:color w:val="000000"/>
          <w:spacing w:val="0"/>
          <w:sz w:val="32"/>
          <w:szCs w:val="32"/>
          <w:lang w:val="en-US" w:eastAsia="zh-CN"/>
        </w:rPr>
        <w:t>0</w:t>
      </w:r>
      <w:r>
        <w:rPr>
          <w:rStyle w:val="5"/>
          <w:rFonts w:hint="eastAsia" w:ascii="宋体" w:hAnsi="宋体" w:eastAsia="宋体" w:cs="宋体"/>
          <w:color w:val="000000"/>
          <w:spacing w:val="0"/>
          <w:sz w:val="32"/>
          <w:szCs w:val="32"/>
        </w:rPr>
        <w:t>个，累计</w:t>
      </w:r>
      <w:r>
        <w:rPr>
          <w:rStyle w:val="5"/>
          <w:rFonts w:hint="eastAsia" w:ascii="宋体" w:hAnsi="宋体" w:eastAsia="宋体" w:cs="宋体"/>
          <w:color w:val="000000"/>
          <w:spacing w:val="0"/>
          <w:sz w:val="32"/>
          <w:szCs w:val="32"/>
          <w:lang w:val="en-US" w:eastAsia="zh-CN"/>
        </w:rPr>
        <w:t>0</w:t>
      </w:r>
      <w:r>
        <w:rPr>
          <w:rStyle w:val="5"/>
          <w:rFonts w:hint="eastAsia" w:ascii="宋体" w:hAnsi="宋体" w:eastAsia="宋体" w:cs="宋体"/>
          <w:color w:val="000000"/>
          <w:spacing w:val="0"/>
          <w:sz w:val="32"/>
          <w:szCs w:val="32"/>
        </w:rPr>
        <w:t>人次。</w:t>
      </w:r>
    </w:p>
    <w:p>
      <w:pPr>
        <w:pStyle w:val="39"/>
        <w:keepNext w:val="0"/>
        <w:keepLines w:val="0"/>
        <w:pageBreakBefore w:val="0"/>
        <w:widowControl/>
        <w:numPr>
          <w:ilvl w:val="0"/>
          <w:numId w:val="1"/>
        </w:numPr>
        <w:kinsoku/>
        <w:wordWrap/>
        <w:overflowPunct/>
        <w:topLinePunct w:val="0"/>
        <w:autoSpaceDE/>
        <w:autoSpaceDN/>
        <w:bidi w:val="0"/>
        <w:adjustRightInd/>
        <w:snapToGrid/>
        <w:spacing w:before="0" w:after="0" w:line="360" w:lineRule="auto"/>
        <w:ind w:left="0" w:leftChars="0" w:right="0" w:firstLine="647" w:firstLineChars="20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bCs/>
          <w:color w:val="000000"/>
          <w:spacing w:val="1"/>
          <w:sz w:val="32"/>
          <w:szCs w:val="32"/>
        </w:rPr>
        <w:t>公务用车购置及运行费</w:t>
      </w:r>
      <w:r>
        <w:rPr>
          <w:rStyle w:val="5"/>
          <w:rFonts w:hint="eastAsia" w:ascii="宋体" w:hAnsi="宋体" w:eastAsia="宋体" w:cs="宋体"/>
          <w:b w:val="0"/>
          <w:bCs w:val="0"/>
          <w:color w:val="000000"/>
          <w:spacing w:val="1"/>
          <w:sz w:val="32"/>
          <w:szCs w:val="32"/>
        </w:rPr>
        <w:t>年</w:t>
      </w:r>
      <w:r>
        <w:rPr>
          <w:rStyle w:val="5"/>
          <w:rFonts w:hint="eastAsia" w:ascii="宋体" w:hAnsi="宋体" w:eastAsia="宋体" w:cs="宋体"/>
          <w:color w:val="000000"/>
          <w:spacing w:val="-3"/>
          <w:sz w:val="32"/>
          <w:szCs w:val="32"/>
        </w:rPr>
        <w:t>初预算为</w:t>
      </w:r>
      <w:r>
        <w:rPr>
          <w:rStyle w:val="5"/>
          <w:rFonts w:hint="eastAsia" w:ascii="宋体" w:hAnsi="宋体" w:eastAsia="宋体" w:cs="宋体"/>
          <w:color w:val="000000"/>
          <w:spacing w:val="0"/>
          <w:sz w:val="32"/>
          <w:szCs w:val="32"/>
          <w:lang w:val="en-US" w:eastAsia="zh-CN"/>
        </w:rPr>
        <w:t>4.64万元</w:t>
      </w:r>
      <w:r>
        <w:rPr>
          <w:rStyle w:val="5"/>
          <w:rFonts w:hint="eastAsia" w:ascii="宋体" w:hAnsi="宋体" w:eastAsia="宋体" w:cs="宋体"/>
          <w:color w:val="000000"/>
          <w:spacing w:val="-11"/>
          <w:sz w:val="32"/>
          <w:szCs w:val="32"/>
        </w:rPr>
        <w:t>，支出决</w:t>
      </w:r>
      <w:r>
        <w:rPr>
          <w:rStyle w:val="5"/>
          <w:rFonts w:hint="eastAsia" w:ascii="宋体" w:hAnsi="宋体" w:eastAsia="宋体" w:cs="宋体"/>
          <w:color w:val="000000"/>
          <w:spacing w:val="-1"/>
          <w:sz w:val="32"/>
          <w:szCs w:val="32"/>
        </w:rPr>
        <w:t>算为</w:t>
      </w:r>
      <w:r>
        <w:rPr>
          <w:rStyle w:val="5"/>
          <w:rFonts w:hint="eastAsia" w:ascii="宋体" w:hAnsi="宋体" w:eastAsia="宋体" w:cs="宋体"/>
          <w:color w:val="000000"/>
          <w:spacing w:val="0"/>
          <w:sz w:val="32"/>
          <w:szCs w:val="32"/>
          <w:lang w:val="en-US" w:eastAsia="zh-CN"/>
        </w:rPr>
        <w:t>4.64万元</w:t>
      </w:r>
      <w:r>
        <w:rPr>
          <w:rStyle w:val="5"/>
          <w:rFonts w:hint="eastAsia" w:ascii="宋体" w:hAnsi="宋体" w:eastAsia="宋体" w:cs="宋体"/>
          <w:color w:val="000000"/>
          <w:spacing w:val="0"/>
          <w:sz w:val="32"/>
          <w:szCs w:val="32"/>
        </w:rPr>
        <w:t>，完成年初预算的</w:t>
      </w:r>
      <w:r>
        <w:rPr>
          <w:rStyle w:val="5"/>
          <w:rFonts w:hint="eastAsia" w:ascii="宋体" w:hAnsi="宋体" w:eastAsia="宋体" w:cs="宋体"/>
          <w:color w:val="000000"/>
          <w:spacing w:val="0"/>
          <w:sz w:val="32"/>
          <w:szCs w:val="32"/>
          <w:lang w:val="en-US" w:eastAsia="zh-CN"/>
        </w:rPr>
        <w:t>100</w:t>
      </w:r>
      <w:r>
        <w:rPr>
          <w:rStyle w:val="5"/>
          <w:rFonts w:hint="eastAsia" w:ascii="宋体" w:hAnsi="宋体" w:eastAsia="宋体" w:cs="宋体"/>
          <w:color w:val="000000"/>
          <w:spacing w:val="0"/>
          <w:sz w:val="32"/>
          <w:szCs w:val="32"/>
        </w:rPr>
        <w:t>%。</w:t>
      </w:r>
    </w:p>
    <w:p>
      <w:pPr>
        <w:pStyle w:val="39"/>
        <w:keepNext w:val="0"/>
        <w:keepLines w:val="0"/>
        <w:pageBreakBefore w:val="0"/>
        <w:widowControl/>
        <w:numPr>
          <w:ilvl w:val="0"/>
          <w:numId w:val="1"/>
        </w:numPr>
        <w:kinsoku/>
        <w:wordWrap/>
        <w:overflowPunct/>
        <w:topLinePunct w:val="0"/>
        <w:autoSpaceDE/>
        <w:autoSpaceDN/>
        <w:bidi w:val="0"/>
        <w:adjustRightInd/>
        <w:snapToGrid/>
        <w:spacing w:before="0" w:after="0" w:line="360" w:lineRule="auto"/>
        <w:ind w:left="0" w:leftChars="0" w:right="0" w:firstLine="647" w:firstLineChars="200"/>
        <w:jc w:val="left"/>
        <w:textAlignment w:val="auto"/>
        <w:rPr>
          <w:rStyle w:val="5"/>
          <w:rFonts w:hint="eastAsia" w:ascii="宋体" w:hAnsi="宋体" w:eastAsia="宋体" w:cs="宋体"/>
          <w:color w:val="000000"/>
          <w:spacing w:val="0"/>
          <w:sz w:val="32"/>
          <w:szCs w:val="32"/>
          <w:lang w:val="en-US"/>
        </w:rPr>
      </w:pPr>
      <w:r>
        <w:rPr>
          <w:rStyle w:val="5"/>
          <w:rFonts w:hint="eastAsia" w:ascii="宋体" w:hAnsi="宋体" w:eastAsia="宋体" w:cs="宋体"/>
          <w:b/>
          <w:bCs/>
          <w:color w:val="000000"/>
          <w:spacing w:val="1"/>
          <w:sz w:val="32"/>
          <w:szCs w:val="32"/>
        </w:rPr>
        <w:t>公务</w:t>
      </w:r>
      <w:r>
        <w:rPr>
          <w:rStyle w:val="5"/>
          <w:rFonts w:hint="eastAsia" w:ascii="宋体" w:hAnsi="宋体" w:eastAsia="宋体" w:cs="宋体"/>
          <w:b/>
          <w:bCs/>
          <w:color w:val="000000"/>
          <w:spacing w:val="0"/>
          <w:sz w:val="32"/>
          <w:szCs w:val="32"/>
          <w:lang w:val="en-US" w:eastAsia="zh-CN"/>
        </w:rPr>
        <w:t>用车</w:t>
      </w:r>
      <w:r>
        <w:rPr>
          <w:rStyle w:val="5"/>
          <w:rFonts w:hint="eastAsia" w:ascii="宋体" w:hAnsi="宋体" w:eastAsia="宋体" w:cs="宋体"/>
          <w:b/>
          <w:bCs/>
          <w:color w:val="000000"/>
          <w:spacing w:val="1"/>
          <w:sz w:val="32"/>
          <w:szCs w:val="32"/>
        </w:rPr>
        <w:t>购置支出</w:t>
      </w:r>
      <w:r>
        <w:rPr>
          <w:rStyle w:val="5"/>
          <w:rFonts w:hint="eastAsia" w:ascii="宋体" w:hAnsi="宋体" w:eastAsia="宋体" w:cs="宋体"/>
          <w:color w:val="000000"/>
          <w:spacing w:val="1"/>
          <w:sz w:val="32"/>
          <w:szCs w:val="32"/>
          <w:lang w:val="en-US" w:eastAsia="zh-CN"/>
        </w:rPr>
        <w:t>0.00万元，购置</w:t>
      </w:r>
      <w:r>
        <w:rPr>
          <w:rStyle w:val="5"/>
          <w:rFonts w:hint="eastAsia" w:ascii="宋体" w:hAnsi="宋体" w:eastAsia="宋体" w:cs="宋体"/>
          <w:color w:val="000000"/>
          <w:spacing w:val="1"/>
          <w:sz w:val="32"/>
          <w:szCs w:val="32"/>
          <w:lang w:eastAsia="zh-CN"/>
        </w:rPr>
        <w:t>车辆</w:t>
      </w:r>
      <w:r>
        <w:rPr>
          <w:rStyle w:val="5"/>
          <w:rFonts w:hint="eastAsia" w:ascii="宋体" w:hAnsi="宋体" w:eastAsia="宋体" w:cs="宋体"/>
          <w:color w:val="000000"/>
          <w:spacing w:val="1"/>
          <w:sz w:val="32"/>
          <w:szCs w:val="32"/>
          <w:lang w:val="en-US" w:eastAsia="zh-CN"/>
        </w:rPr>
        <w:t>0辆。</w:t>
      </w:r>
    </w:p>
    <w:p>
      <w:pPr>
        <w:pStyle w:val="40"/>
        <w:keepNext w:val="0"/>
        <w:keepLines w:val="0"/>
        <w:pageBreakBefore w:val="0"/>
        <w:widowControl/>
        <w:kinsoku/>
        <w:wordWrap/>
        <w:overflowPunct/>
        <w:topLinePunct w:val="0"/>
        <w:autoSpaceDE/>
        <w:autoSpaceDN/>
        <w:bidi w:val="0"/>
        <w:adjustRightInd/>
        <w:snapToGrid/>
        <w:spacing w:before="0" w:after="0" w:line="360" w:lineRule="auto"/>
        <w:ind w:left="0" w:right="0" w:firstLine="647" w:firstLineChars="200"/>
        <w:jc w:val="left"/>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b/>
          <w:bCs/>
          <w:color w:val="000000"/>
          <w:spacing w:val="1"/>
          <w:sz w:val="32"/>
          <w:szCs w:val="32"/>
        </w:rPr>
        <w:t>公务用车运行支出</w:t>
      </w:r>
      <w:r>
        <w:rPr>
          <w:rStyle w:val="5"/>
          <w:rFonts w:hint="eastAsia" w:ascii="宋体" w:hAnsi="宋体" w:eastAsia="宋体" w:cs="宋体"/>
          <w:color w:val="000000"/>
          <w:spacing w:val="1"/>
          <w:sz w:val="32"/>
          <w:szCs w:val="32"/>
          <w:lang w:val="en-US" w:eastAsia="zh-CN"/>
        </w:rPr>
        <w:t>4.64万元</w:t>
      </w:r>
      <w:r>
        <w:rPr>
          <w:rStyle w:val="5"/>
          <w:rFonts w:hint="eastAsia" w:ascii="宋体" w:hAnsi="宋体" w:eastAsia="宋体" w:cs="宋体"/>
          <w:color w:val="000000"/>
          <w:spacing w:val="-9"/>
          <w:sz w:val="32"/>
          <w:szCs w:val="32"/>
        </w:rPr>
        <w:t>。主要用</w:t>
      </w:r>
      <w:r>
        <w:rPr>
          <w:rStyle w:val="5"/>
          <w:rFonts w:hint="eastAsia" w:ascii="宋体" w:hAnsi="宋体" w:eastAsia="宋体" w:cs="宋体"/>
          <w:color w:val="000000"/>
          <w:spacing w:val="1"/>
          <w:sz w:val="32"/>
          <w:szCs w:val="32"/>
          <w:lang w:val="en-US" w:eastAsia="zh-CN" w:bidi="ar-SA"/>
        </w:rPr>
        <w:t>于车辆燃料费、维修费、过桥过路费、保险费等支出。2020</w:t>
      </w:r>
      <w:r>
        <w:rPr>
          <w:rStyle w:val="5"/>
          <w:rFonts w:hint="eastAsia" w:ascii="宋体" w:hAnsi="宋体" w:eastAsia="宋体" w:cs="宋体"/>
          <w:color w:val="000000"/>
          <w:spacing w:val="2"/>
          <w:sz w:val="32"/>
          <w:szCs w:val="32"/>
        </w:rPr>
        <w:t>年期末，财政部门财政拨</w:t>
      </w:r>
      <w:r>
        <w:rPr>
          <w:rStyle w:val="5"/>
          <w:rFonts w:hint="eastAsia" w:ascii="宋体" w:hAnsi="宋体" w:eastAsia="宋体" w:cs="宋体"/>
          <w:color w:val="000000"/>
          <w:spacing w:val="0"/>
          <w:sz w:val="32"/>
          <w:szCs w:val="32"/>
        </w:rPr>
        <w:t>款的公务用车保有量为</w:t>
      </w:r>
      <w:r>
        <w:rPr>
          <w:rStyle w:val="5"/>
          <w:rFonts w:hint="eastAsia" w:ascii="宋体" w:hAnsi="宋体" w:eastAsia="宋体" w:cs="宋体"/>
          <w:color w:val="000000"/>
          <w:spacing w:val="1"/>
          <w:sz w:val="32"/>
          <w:szCs w:val="32"/>
          <w:lang w:val="en-US" w:eastAsia="zh-CN"/>
        </w:rPr>
        <w:t>1</w:t>
      </w:r>
      <w:r>
        <w:rPr>
          <w:rStyle w:val="5"/>
          <w:rFonts w:hint="eastAsia" w:ascii="宋体" w:hAnsi="宋体" w:eastAsia="宋体" w:cs="宋体"/>
          <w:color w:val="000000"/>
          <w:spacing w:val="2"/>
          <w:sz w:val="32"/>
          <w:szCs w:val="32"/>
        </w:rPr>
        <w:t>辆。</w:t>
      </w:r>
    </w:p>
    <w:p>
      <w:pPr>
        <w:pStyle w:val="40"/>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bCs w:val="0"/>
          <w:color w:val="000000"/>
          <w:spacing w:val="0"/>
          <w:sz w:val="32"/>
          <w:szCs w:val="32"/>
        </w:rPr>
        <w:t>3.</w:t>
      </w:r>
      <w:r>
        <w:rPr>
          <w:rStyle w:val="5"/>
          <w:rFonts w:hint="eastAsia" w:ascii="宋体" w:hAnsi="宋体" w:eastAsia="宋体" w:cs="宋体"/>
          <w:b/>
          <w:bCs w:val="0"/>
          <w:color w:val="000000"/>
          <w:spacing w:val="1"/>
          <w:sz w:val="32"/>
          <w:szCs w:val="32"/>
        </w:rPr>
        <w:t>公务接待费</w:t>
      </w:r>
      <w:r>
        <w:rPr>
          <w:rStyle w:val="5"/>
          <w:rFonts w:hint="eastAsia" w:ascii="宋体" w:hAnsi="宋体" w:eastAsia="宋体" w:cs="宋体"/>
          <w:color w:val="000000"/>
          <w:spacing w:val="1"/>
          <w:sz w:val="32"/>
          <w:szCs w:val="32"/>
        </w:rPr>
        <w:t>年初预算为</w:t>
      </w:r>
      <w:r>
        <w:rPr>
          <w:rStyle w:val="5"/>
          <w:rFonts w:hint="eastAsia" w:ascii="宋体" w:hAnsi="宋体" w:eastAsia="宋体" w:cs="宋体"/>
          <w:color w:val="000000"/>
          <w:spacing w:val="1"/>
          <w:sz w:val="32"/>
          <w:szCs w:val="32"/>
          <w:lang w:val="en-US" w:eastAsia="zh-CN"/>
        </w:rPr>
        <w:t>3.60万元</w:t>
      </w:r>
      <w:r>
        <w:rPr>
          <w:rStyle w:val="5"/>
          <w:rFonts w:hint="eastAsia" w:ascii="宋体" w:hAnsi="宋体" w:eastAsia="宋体" w:cs="宋体"/>
          <w:color w:val="000000"/>
          <w:spacing w:val="-6"/>
          <w:sz w:val="32"/>
          <w:szCs w:val="32"/>
        </w:rPr>
        <w:t>，支出决算为</w:t>
      </w:r>
      <w:r>
        <w:rPr>
          <w:rStyle w:val="5"/>
          <w:rFonts w:hint="eastAsia" w:ascii="宋体" w:hAnsi="宋体" w:eastAsia="宋体" w:cs="宋体"/>
          <w:color w:val="000000"/>
          <w:spacing w:val="1"/>
          <w:sz w:val="32"/>
          <w:szCs w:val="32"/>
          <w:lang w:val="en-US" w:eastAsia="zh-CN"/>
        </w:rPr>
        <w:t>3.60万元</w:t>
      </w:r>
      <w:r>
        <w:rPr>
          <w:rStyle w:val="5"/>
          <w:rFonts w:hint="eastAsia" w:ascii="宋体" w:hAnsi="宋体" w:eastAsia="宋体" w:cs="宋体"/>
          <w:color w:val="000000"/>
          <w:spacing w:val="2"/>
          <w:sz w:val="32"/>
          <w:szCs w:val="32"/>
        </w:rPr>
        <w:t>，完成年初预算的</w:t>
      </w:r>
      <w:r>
        <w:rPr>
          <w:rStyle w:val="5"/>
          <w:rFonts w:hint="eastAsia" w:ascii="宋体" w:hAnsi="宋体" w:eastAsia="宋体" w:cs="宋体"/>
          <w:color w:val="000000"/>
          <w:spacing w:val="0"/>
          <w:sz w:val="32"/>
          <w:szCs w:val="32"/>
          <w:lang w:val="en-US" w:eastAsia="zh-CN"/>
        </w:rPr>
        <w:t>100.00</w:t>
      </w:r>
      <w:r>
        <w:rPr>
          <w:rStyle w:val="5"/>
          <w:rFonts w:hint="eastAsia" w:ascii="宋体" w:hAnsi="宋体" w:eastAsia="宋体" w:cs="宋体"/>
          <w:color w:val="000000"/>
          <w:spacing w:val="0"/>
          <w:sz w:val="32"/>
          <w:szCs w:val="32"/>
        </w:rPr>
        <w:t>%</w:t>
      </w:r>
      <w:r>
        <w:rPr>
          <w:rStyle w:val="5"/>
          <w:rFonts w:hint="eastAsia" w:ascii="宋体" w:hAnsi="宋体" w:eastAsia="宋体" w:cs="宋体"/>
          <w:color w:val="000000"/>
          <w:spacing w:val="2"/>
          <w:sz w:val="32"/>
          <w:szCs w:val="32"/>
        </w:rPr>
        <w:t>。</w:t>
      </w:r>
      <w:r>
        <w:rPr>
          <w:rStyle w:val="5"/>
          <w:rFonts w:hint="eastAsia" w:ascii="宋体" w:hAnsi="宋体" w:eastAsia="宋体" w:cs="宋体"/>
          <w:color w:val="000000"/>
          <w:spacing w:val="0"/>
          <w:sz w:val="32"/>
          <w:szCs w:val="32"/>
        </w:rPr>
        <w:t>其中：</w:t>
      </w:r>
    </w:p>
    <w:p>
      <w:pPr>
        <w:pStyle w:val="40"/>
        <w:keepNext w:val="0"/>
        <w:keepLines w:val="0"/>
        <w:pageBreakBefore w:val="0"/>
        <w:widowControl/>
        <w:kinsoku/>
        <w:wordWrap/>
        <w:overflowPunct/>
        <w:topLinePunct w:val="0"/>
        <w:autoSpaceDE/>
        <w:autoSpaceDN/>
        <w:bidi w:val="0"/>
        <w:adjustRightInd/>
        <w:snapToGrid/>
        <w:spacing w:before="0" w:after="0" w:line="360" w:lineRule="auto"/>
        <w:ind w:left="0" w:right="0" w:firstLine="651" w:firstLineChars="200"/>
        <w:jc w:val="left"/>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b/>
          <w:bCs/>
          <w:color w:val="000000"/>
          <w:spacing w:val="2"/>
          <w:sz w:val="32"/>
          <w:szCs w:val="32"/>
        </w:rPr>
        <w:t>外宾接待支出</w:t>
      </w:r>
      <w:r>
        <w:rPr>
          <w:rStyle w:val="5"/>
          <w:rFonts w:hint="eastAsia" w:ascii="宋体" w:hAnsi="宋体" w:eastAsia="宋体" w:cs="宋体"/>
          <w:color w:val="000000"/>
          <w:spacing w:val="-1"/>
          <w:sz w:val="32"/>
          <w:szCs w:val="32"/>
          <w:lang w:val="en-US" w:eastAsia="zh-CN"/>
        </w:rPr>
        <w:t>0.00万元</w:t>
      </w:r>
      <w:r>
        <w:rPr>
          <w:rStyle w:val="5"/>
          <w:rFonts w:hint="eastAsia" w:ascii="宋体" w:hAnsi="宋体" w:eastAsia="宋体" w:cs="宋体"/>
          <w:color w:val="000000"/>
          <w:spacing w:val="0"/>
          <w:sz w:val="32"/>
          <w:szCs w:val="32"/>
        </w:rPr>
        <w:t>。</w:t>
      </w:r>
      <w:r>
        <w:rPr>
          <w:rStyle w:val="5"/>
          <w:rFonts w:hint="eastAsia" w:ascii="宋体" w:hAnsi="宋体" w:eastAsia="宋体" w:cs="宋体"/>
          <w:color w:val="000000"/>
          <w:spacing w:val="0"/>
          <w:sz w:val="32"/>
          <w:szCs w:val="32"/>
          <w:lang w:eastAsia="zh-CN"/>
        </w:rPr>
        <w:t>2020年</w:t>
      </w:r>
      <w:r>
        <w:rPr>
          <w:rStyle w:val="5"/>
          <w:rFonts w:hint="eastAsia" w:ascii="宋体" w:hAnsi="宋体" w:eastAsia="宋体" w:cs="宋体"/>
          <w:color w:val="000000"/>
          <w:spacing w:val="2"/>
          <w:sz w:val="32"/>
          <w:szCs w:val="32"/>
        </w:rPr>
        <w:t>共接待国（境）</w:t>
      </w:r>
      <w:r>
        <w:rPr>
          <w:rStyle w:val="5"/>
          <w:rFonts w:hint="eastAsia" w:ascii="宋体" w:hAnsi="宋体" w:eastAsia="宋体" w:cs="宋体"/>
          <w:color w:val="000000"/>
          <w:spacing w:val="0"/>
          <w:sz w:val="32"/>
          <w:szCs w:val="32"/>
        </w:rPr>
        <w:t>外来访团组</w:t>
      </w:r>
      <w:r>
        <w:rPr>
          <w:rStyle w:val="5"/>
          <w:rFonts w:hint="eastAsia" w:ascii="宋体" w:hAnsi="宋体" w:eastAsia="宋体" w:cs="宋体"/>
          <w:color w:val="000000"/>
          <w:spacing w:val="0"/>
          <w:sz w:val="32"/>
          <w:szCs w:val="32"/>
          <w:lang w:val="en-US" w:eastAsia="zh-CN"/>
        </w:rPr>
        <w:t>0</w:t>
      </w:r>
      <w:r>
        <w:rPr>
          <w:rStyle w:val="5"/>
          <w:rFonts w:hint="eastAsia" w:ascii="宋体" w:hAnsi="宋体" w:eastAsia="宋体" w:cs="宋体"/>
          <w:color w:val="000000"/>
          <w:spacing w:val="0"/>
          <w:sz w:val="32"/>
          <w:szCs w:val="32"/>
        </w:rPr>
        <w:t>个、来访外宾</w:t>
      </w:r>
      <w:r>
        <w:rPr>
          <w:rStyle w:val="5"/>
          <w:rFonts w:hint="eastAsia" w:ascii="宋体" w:hAnsi="宋体" w:eastAsia="宋体" w:cs="宋体"/>
          <w:color w:val="000000"/>
          <w:spacing w:val="1"/>
          <w:sz w:val="32"/>
          <w:szCs w:val="32"/>
          <w:lang w:val="en-US" w:eastAsia="zh-CN"/>
        </w:rPr>
        <w:t>0</w:t>
      </w:r>
      <w:r>
        <w:rPr>
          <w:rStyle w:val="5"/>
          <w:rFonts w:hint="eastAsia" w:ascii="宋体" w:hAnsi="宋体" w:eastAsia="宋体" w:cs="宋体"/>
          <w:color w:val="000000"/>
          <w:spacing w:val="0"/>
          <w:sz w:val="32"/>
          <w:szCs w:val="32"/>
        </w:rPr>
        <w:t>人次（不包括陪同人员）。</w:t>
      </w:r>
    </w:p>
    <w:p>
      <w:pPr>
        <w:pStyle w:val="40"/>
        <w:keepNext w:val="0"/>
        <w:keepLines w:val="0"/>
        <w:pageBreakBefore w:val="0"/>
        <w:widowControl/>
        <w:kinsoku/>
        <w:wordWrap/>
        <w:overflowPunct/>
        <w:topLinePunct w:val="0"/>
        <w:autoSpaceDE/>
        <w:autoSpaceDN/>
        <w:bidi w:val="0"/>
        <w:adjustRightInd/>
        <w:snapToGrid/>
        <w:spacing w:before="0" w:after="0" w:line="360" w:lineRule="auto"/>
        <w:ind w:left="0" w:right="0" w:firstLine="647" w:firstLineChars="20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bCs/>
          <w:color w:val="000000"/>
          <w:spacing w:val="1"/>
          <w:sz w:val="32"/>
          <w:szCs w:val="32"/>
        </w:rPr>
        <w:t>其他国内公务接待支出</w:t>
      </w:r>
      <w:r>
        <w:rPr>
          <w:rStyle w:val="5"/>
          <w:rFonts w:hint="eastAsia" w:ascii="宋体" w:hAnsi="宋体" w:eastAsia="宋体" w:cs="宋体"/>
          <w:color w:val="000000"/>
          <w:spacing w:val="-1"/>
          <w:sz w:val="32"/>
          <w:szCs w:val="32"/>
          <w:lang w:val="en-US" w:eastAsia="zh-CN"/>
        </w:rPr>
        <w:t>3.60万元</w:t>
      </w:r>
      <w:r>
        <w:rPr>
          <w:rStyle w:val="5"/>
          <w:rFonts w:hint="eastAsia" w:ascii="宋体" w:hAnsi="宋体" w:eastAsia="宋体" w:cs="宋体"/>
          <w:color w:val="000000"/>
          <w:spacing w:val="-3"/>
          <w:sz w:val="32"/>
          <w:szCs w:val="32"/>
        </w:rPr>
        <w:t>。主要用</w:t>
      </w:r>
      <w:r>
        <w:rPr>
          <w:rStyle w:val="5"/>
          <w:rFonts w:hint="eastAsia" w:ascii="宋体" w:hAnsi="宋体" w:eastAsia="宋体" w:cs="宋体"/>
          <w:color w:val="000000"/>
          <w:spacing w:val="-3"/>
          <w:sz w:val="32"/>
          <w:szCs w:val="32"/>
          <w:lang w:val="en-US" w:eastAsia="zh-CN"/>
        </w:rPr>
        <w:t>于外来审计组住宿、招待支出</w:t>
      </w:r>
      <w:r>
        <w:rPr>
          <w:rStyle w:val="5"/>
          <w:rFonts w:hint="eastAsia" w:ascii="宋体" w:hAnsi="宋体" w:eastAsia="宋体" w:cs="宋体"/>
          <w:color w:val="000000"/>
          <w:spacing w:val="3"/>
          <w:sz w:val="32"/>
          <w:szCs w:val="32"/>
        </w:rPr>
        <w:t>。</w:t>
      </w:r>
      <w:r>
        <w:rPr>
          <w:rStyle w:val="5"/>
          <w:rFonts w:hint="eastAsia" w:ascii="宋体" w:hAnsi="宋体" w:eastAsia="宋体" w:cs="宋体"/>
          <w:color w:val="000000"/>
          <w:spacing w:val="-1"/>
          <w:sz w:val="32"/>
          <w:szCs w:val="32"/>
          <w:lang w:eastAsia="zh-CN"/>
        </w:rPr>
        <w:t>20</w:t>
      </w:r>
      <w:r>
        <w:rPr>
          <w:rStyle w:val="5"/>
          <w:rFonts w:hint="eastAsia" w:ascii="宋体" w:hAnsi="宋体" w:eastAsia="宋体" w:cs="宋体"/>
          <w:color w:val="000000"/>
          <w:spacing w:val="-1"/>
          <w:sz w:val="32"/>
          <w:szCs w:val="32"/>
          <w:lang w:val="en-US" w:eastAsia="zh-CN"/>
        </w:rPr>
        <w:t>20</w:t>
      </w:r>
      <w:bookmarkStart w:id="0" w:name="_GoBack"/>
      <w:bookmarkEnd w:id="0"/>
      <w:r>
        <w:rPr>
          <w:rStyle w:val="5"/>
          <w:rFonts w:hint="eastAsia" w:ascii="宋体" w:hAnsi="宋体" w:eastAsia="宋体" w:cs="宋体"/>
          <w:color w:val="000000"/>
          <w:spacing w:val="3"/>
          <w:sz w:val="32"/>
          <w:szCs w:val="32"/>
        </w:rPr>
        <w:t>年共接待国内来访团组</w:t>
      </w:r>
      <w:r>
        <w:rPr>
          <w:rStyle w:val="5"/>
          <w:rFonts w:hint="eastAsia" w:ascii="宋体" w:hAnsi="宋体" w:eastAsia="宋体" w:cs="宋体"/>
          <w:color w:val="000000"/>
          <w:spacing w:val="-1"/>
          <w:sz w:val="32"/>
          <w:szCs w:val="32"/>
          <w:lang w:val="en-US" w:eastAsia="zh-CN"/>
        </w:rPr>
        <w:t>17</w:t>
      </w:r>
      <w:r>
        <w:rPr>
          <w:rStyle w:val="5"/>
          <w:rFonts w:hint="eastAsia" w:ascii="宋体" w:hAnsi="宋体" w:eastAsia="宋体" w:cs="宋体"/>
          <w:color w:val="000000"/>
          <w:spacing w:val="1"/>
          <w:sz w:val="32"/>
          <w:szCs w:val="32"/>
        </w:rPr>
        <w:t>个、来宾</w:t>
      </w:r>
      <w:r>
        <w:rPr>
          <w:rStyle w:val="5"/>
          <w:rFonts w:hint="eastAsia" w:ascii="宋体" w:hAnsi="宋体" w:eastAsia="宋体" w:cs="宋体"/>
          <w:color w:val="000000"/>
          <w:spacing w:val="0"/>
          <w:sz w:val="32"/>
          <w:szCs w:val="32"/>
          <w:lang w:val="en-US" w:eastAsia="zh-CN"/>
        </w:rPr>
        <w:t>91</w:t>
      </w:r>
      <w:r>
        <w:rPr>
          <w:rStyle w:val="5"/>
          <w:rFonts w:hint="eastAsia" w:ascii="宋体" w:hAnsi="宋体" w:eastAsia="宋体" w:cs="宋体"/>
          <w:color w:val="000000"/>
          <w:spacing w:val="0"/>
          <w:sz w:val="32"/>
          <w:szCs w:val="32"/>
        </w:rPr>
        <w:t>人次（不包括陪同人员）。</w:t>
      </w: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八、预算绩效情况说明</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1"/>
          <w:sz w:val="32"/>
          <w:szCs w:val="32"/>
        </w:rPr>
        <w:t>（一）绩效管理工作开展情况。</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left"/>
        <w:textAlignment w:val="auto"/>
        <w:rPr>
          <w:rStyle w:val="5"/>
          <w:rFonts w:hint="eastAsia" w:ascii="宋体" w:hAnsi="宋体" w:eastAsia="宋体" w:cs="宋体"/>
          <w:color w:val="000000"/>
          <w:spacing w:val="1"/>
          <w:sz w:val="32"/>
          <w:szCs w:val="32"/>
          <w:lang w:val="en-US" w:eastAsia="zh-CN"/>
        </w:rPr>
      </w:pPr>
      <w:r>
        <w:rPr>
          <w:rStyle w:val="5"/>
          <w:rFonts w:hint="eastAsia" w:ascii="宋体" w:hAnsi="宋体" w:eastAsia="宋体" w:cs="宋体"/>
          <w:color w:val="000000"/>
          <w:spacing w:val="1"/>
          <w:sz w:val="32"/>
          <w:szCs w:val="32"/>
          <w:lang w:val="en-US" w:eastAsia="zh-CN"/>
        </w:rPr>
        <w:t xml:space="preserve">2020 年我单位整体支出均纳入了预算绩效目标管理。一是部门预算整体支出与项目支出年初均申报了绩效目标；二是部门预算绩效目标经县财政局批复后及时向社会进行了挂网公开；三是对整体支出与项目支出绩效进行了自评并 挂网公开。通过绩效目标管理，保重点、保运转，多办事少 花钱，有效地促进了内部控制管理、优化了资金使用。 </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b/>
          <w:bCs/>
          <w:color w:val="000000"/>
          <w:spacing w:val="1"/>
          <w:sz w:val="32"/>
          <w:szCs w:val="32"/>
        </w:rPr>
      </w:pPr>
      <w:r>
        <w:rPr>
          <w:rStyle w:val="5"/>
          <w:rFonts w:hint="eastAsia" w:ascii="宋体" w:hAnsi="宋体" w:eastAsia="宋体" w:cs="宋体"/>
          <w:b/>
          <w:bCs/>
          <w:color w:val="000000"/>
          <w:spacing w:val="1"/>
          <w:sz w:val="32"/>
          <w:szCs w:val="32"/>
        </w:rPr>
        <w:t>（二）项目绩效自评结果。</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left"/>
        <w:textAlignment w:val="auto"/>
        <w:rPr>
          <w:rStyle w:val="5"/>
          <w:rFonts w:hint="eastAsia" w:ascii="宋体" w:hAnsi="宋体" w:eastAsia="宋体" w:cs="宋体"/>
          <w:color w:val="000000"/>
          <w:spacing w:val="1"/>
          <w:sz w:val="32"/>
          <w:szCs w:val="32"/>
          <w:lang w:val="en-US" w:eastAsia="zh-CN"/>
        </w:rPr>
      </w:pPr>
      <w:r>
        <w:rPr>
          <w:rStyle w:val="5"/>
          <w:rFonts w:hint="eastAsia" w:ascii="宋体" w:hAnsi="宋体" w:eastAsia="宋体" w:cs="宋体"/>
          <w:color w:val="000000"/>
          <w:spacing w:val="1"/>
          <w:sz w:val="32"/>
          <w:szCs w:val="32"/>
          <w:lang w:val="en-US" w:eastAsia="zh-CN"/>
        </w:rPr>
        <w:t xml:space="preserve">2020 年部门整体支出绩效自评结果显示，绩效管理情况较为理想，均达到了年初设定的各项绩效目标。 </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b/>
          <w:bCs/>
          <w:color w:val="000000"/>
          <w:spacing w:val="1"/>
          <w:sz w:val="32"/>
          <w:szCs w:val="32"/>
          <w:lang w:eastAsia="zh-CN"/>
        </w:rPr>
      </w:pPr>
      <w:r>
        <w:rPr>
          <w:rStyle w:val="5"/>
          <w:rFonts w:hint="eastAsia" w:ascii="宋体" w:hAnsi="宋体" w:eastAsia="宋体" w:cs="宋体"/>
          <w:b/>
          <w:bCs/>
          <w:color w:val="000000"/>
          <w:spacing w:val="1"/>
          <w:sz w:val="32"/>
          <w:szCs w:val="32"/>
          <w:lang w:eastAsia="zh-CN"/>
        </w:rPr>
        <w:t>（三）重点绩效评价结果。</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left"/>
        <w:textAlignment w:val="auto"/>
        <w:rPr>
          <w:rStyle w:val="5"/>
          <w:rFonts w:hint="eastAsia" w:ascii="宋体" w:hAnsi="宋体" w:eastAsia="宋体" w:cs="宋体"/>
          <w:color w:val="000000"/>
          <w:spacing w:val="1"/>
          <w:sz w:val="32"/>
          <w:szCs w:val="32"/>
          <w:lang w:val="en-US" w:eastAsia="zh-CN"/>
        </w:rPr>
      </w:pPr>
      <w:r>
        <w:rPr>
          <w:rStyle w:val="5"/>
          <w:rFonts w:hint="eastAsia" w:ascii="宋体" w:hAnsi="宋体" w:eastAsia="宋体" w:cs="宋体"/>
          <w:color w:val="000000"/>
          <w:spacing w:val="1"/>
          <w:sz w:val="32"/>
          <w:szCs w:val="32"/>
          <w:lang w:val="en-US" w:eastAsia="zh-CN"/>
        </w:rPr>
        <w:t>所有资金使用严格按审批程序办理、操作规范，会计核算结果真实、准确，各项支出严格按照各项制度执行。</w:t>
      </w: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九、政府性基金预算财政拨款支出决算情况说明</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left"/>
        <w:textAlignment w:val="auto"/>
        <w:rPr>
          <w:rStyle w:val="5"/>
          <w:rFonts w:hint="eastAsia" w:ascii="宋体" w:hAnsi="宋体" w:eastAsia="宋体" w:cs="宋体"/>
          <w:color w:val="000000"/>
          <w:spacing w:val="1"/>
          <w:sz w:val="32"/>
          <w:szCs w:val="32"/>
          <w:lang w:eastAsia="zh-CN"/>
        </w:rPr>
      </w:pPr>
      <w:r>
        <w:rPr>
          <w:rStyle w:val="5"/>
          <w:rFonts w:hint="eastAsia" w:ascii="宋体" w:hAnsi="宋体" w:eastAsia="宋体" w:cs="宋体"/>
          <w:color w:val="000000"/>
          <w:spacing w:val="1"/>
          <w:sz w:val="32"/>
          <w:szCs w:val="32"/>
          <w:lang w:val="en-US" w:eastAsia="zh-CN"/>
        </w:rPr>
        <w:t>我部门2020年度没有政府性基金收入，也没有使用政府性基金安排的支出。</w:t>
      </w: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十、机关运行经费支出情况说明</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left"/>
        <w:textAlignment w:val="auto"/>
        <w:rPr>
          <w:rStyle w:val="5"/>
          <w:rFonts w:hint="eastAsia" w:ascii="宋体" w:hAnsi="宋体" w:eastAsia="宋体" w:cs="宋体"/>
          <w:color w:val="000000"/>
          <w:spacing w:val="1"/>
          <w:sz w:val="32"/>
          <w:szCs w:val="32"/>
          <w:lang w:val="en-US" w:eastAsia="zh-CN"/>
        </w:rPr>
      </w:pPr>
      <w:r>
        <w:rPr>
          <w:rStyle w:val="5"/>
          <w:rFonts w:hint="eastAsia" w:ascii="宋体" w:hAnsi="宋体" w:eastAsia="宋体" w:cs="宋体"/>
          <w:color w:val="000000"/>
          <w:spacing w:val="1"/>
          <w:sz w:val="32"/>
          <w:szCs w:val="32"/>
          <w:lang w:val="en-US" w:eastAsia="zh-CN"/>
        </w:rPr>
        <w:t>2020年度机关运行经费年初预算为167.96万元，支出决算为167.96万元，完成年初预算的100.00%。决算数与年初预算数一致。</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left"/>
        <w:textAlignment w:val="auto"/>
        <w:rPr>
          <w:rStyle w:val="5"/>
          <w:rFonts w:hint="eastAsia" w:ascii="宋体" w:hAnsi="宋体" w:eastAsia="宋体" w:cs="宋体"/>
          <w:color w:val="000000"/>
          <w:spacing w:val="1"/>
          <w:sz w:val="32"/>
          <w:szCs w:val="32"/>
          <w:lang w:val="en-US" w:eastAsia="zh-CN"/>
        </w:rPr>
      </w:pPr>
      <w:r>
        <w:rPr>
          <w:rStyle w:val="5"/>
          <w:rFonts w:hint="eastAsia" w:ascii="宋体" w:hAnsi="宋体" w:eastAsia="宋体" w:cs="宋体"/>
          <w:color w:val="000000"/>
          <w:spacing w:val="1"/>
          <w:sz w:val="32"/>
          <w:szCs w:val="32"/>
          <w:lang w:val="en-US" w:eastAsia="zh-CN"/>
        </w:rPr>
        <w:t>2020年度机关运行经费支出167.96万元，较上年度减少41.00万元，增长32.53%。增长的主要原因是扶贫费用增加。</w:t>
      </w: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十一、政府采购支出情况说明</w:t>
      </w:r>
    </w:p>
    <w:p>
      <w:pPr>
        <w:pStyle w:val="42"/>
        <w:keepNext w:val="0"/>
        <w:keepLines w:val="0"/>
        <w:pageBreakBefore w:val="0"/>
        <w:widowControl/>
        <w:kinsoku/>
        <w:wordWrap/>
        <w:overflowPunct/>
        <w:topLinePunct w:val="0"/>
        <w:autoSpaceDE/>
        <w:autoSpaceDN/>
        <w:bidi w:val="0"/>
        <w:adjustRightInd/>
        <w:snapToGrid/>
        <w:spacing w:before="0" w:after="0" w:line="360" w:lineRule="auto"/>
        <w:ind w:left="0" w:right="0" w:firstLine="644" w:firstLineChars="200"/>
        <w:jc w:val="left"/>
        <w:textAlignment w:val="auto"/>
        <w:rPr>
          <w:rStyle w:val="5"/>
          <w:rFonts w:hint="eastAsia" w:ascii="宋体" w:hAnsi="宋体" w:eastAsia="宋体" w:cs="宋体"/>
          <w:color w:val="000000"/>
          <w:spacing w:val="0"/>
          <w:sz w:val="32"/>
          <w:szCs w:val="32"/>
          <w:lang w:val="en-US"/>
        </w:rPr>
      </w:pPr>
      <w:r>
        <w:rPr>
          <w:rStyle w:val="5"/>
          <w:rFonts w:hint="eastAsia" w:ascii="宋体" w:hAnsi="宋体" w:eastAsia="宋体" w:cs="宋体"/>
          <w:color w:val="000000"/>
          <w:spacing w:val="1"/>
          <w:sz w:val="32"/>
          <w:szCs w:val="32"/>
          <w:lang w:val="en-US" w:eastAsia="zh-CN"/>
        </w:rPr>
        <w:t>2020</w:t>
      </w:r>
      <w:r>
        <w:rPr>
          <w:rStyle w:val="5"/>
          <w:rFonts w:hint="eastAsia" w:ascii="宋体" w:hAnsi="宋体" w:eastAsia="宋体" w:cs="宋体"/>
          <w:color w:val="000000"/>
          <w:spacing w:val="0"/>
          <w:sz w:val="32"/>
          <w:szCs w:val="32"/>
        </w:rPr>
        <w:t>年度政府采购支出总额</w:t>
      </w:r>
      <w:r>
        <w:rPr>
          <w:rStyle w:val="5"/>
          <w:rFonts w:hint="eastAsia" w:ascii="宋体" w:hAnsi="宋体" w:eastAsia="宋体" w:cs="宋体"/>
          <w:color w:val="000000"/>
          <w:spacing w:val="0"/>
          <w:sz w:val="32"/>
          <w:szCs w:val="32"/>
          <w:lang w:val="en-US" w:eastAsia="zh-CN"/>
        </w:rPr>
        <w:t>0.00万元</w:t>
      </w:r>
      <w:r>
        <w:rPr>
          <w:rStyle w:val="5"/>
          <w:rFonts w:hint="eastAsia" w:ascii="宋体" w:hAnsi="宋体" w:eastAsia="宋体" w:cs="宋体"/>
          <w:color w:val="000000"/>
          <w:spacing w:val="-8"/>
          <w:sz w:val="32"/>
          <w:szCs w:val="32"/>
        </w:rPr>
        <w:t>，其中：</w:t>
      </w:r>
      <w:r>
        <w:rPr>
          <w:rStyle w:val="5"/>
          <w:rFonts w:hint="eastAsia" w:ascii="宋体" w:hAnsi="宋体" w:eastAsia="宋体" w:cs="宋体"/>
          <w:color w:val="000000"/>
          <w:spacing w:val="-8"/>
          <w:sz w:val="32"/>
          <w:szCs w:val="32"/>
          <w:lang w:eastAsia="zh-CN"/>
        </w:rPr>
        <w:t>政府采购货物支出</w:t>
      </w:r>
      <w:r>
        <w:rPr>
          <w:rStyle w:val="5"/>
          <w:rFonts w:hint="eastAsia" w:ascii="宋体" w:hAnsi="宋体" w:eastAsia="宋体" w:cs="宋体"/>
          <w:color w:val="000000"/>
          <w:spacing w:val="0"/>
          <w:sz w:val="32"/>
          <w:szCs w:val="32"/>
          <w:lang w:val="en-US" w:eastAsia="zh-CN"/>
        </w:rPr>
        <w:t>0.00万元、政府采购工程支出0.00万元、政府采购服务支出0.00万元。授予中小企业合同0.00万元，占政府采购支出总额的0.00%，其中：授予小微企业合同金额0.00万元，占政府采购支出总额的0.00%。</w:t>
      </w: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十二、国有资产占用情况说明</w:t>
      </w:r>
    </w:p>
    <w:p>
      <w:pPr>
        <w:pStyle w:val="42"/>
        <w:keepNext w:val="0"/>
        <w:keepLines w:val="0"/>
        <w:pageBreakBefore w:val="0"/>
        <w:widowControl/>
        <w:kinsoku/>
        <w:wordWrap/>
        <w:overflowPunct/>
        <w:topLinePunct w:val="0"/>
        <w:autoSpaceDE/>
        <w:autoSpaceDN/>
        <w:bidi w:val="0"/>
        <w:adjustRightInd/>
        <w:snapToGrid/>
        <w:spacing w:before="0" w:after="0" w:line="360" w:lineRule="auto"/>
        <w:ind w:left="0" w:right="0" w:firstLine="644" w:firstLineChars="200"/>
        <w:jc w:val="left"/>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color w:val="000000"/>
          <w:spacing w:val="1"/>
          <w:sz w:val="32"/>
          <w:szCs w:val="32"/>
          <w:lang w:val="en-US" w:eastAsia="zh-CN"/>
        </w:rPr>
        <w:t>2020</w:t>
      </w:r>
      <w:r>
        <w:rPr>
          <w:rStyle w:val="5"/>
          <w:rFonts w:hint="eastAsia" w:ascii="宋体" w:hAnsi="宋体" w:eastAsia="宋体" w:cs="宋体"/>
          <w:color w:val="000000"/>
          <w:spacing w:val="-1"/>
          <w:sz w:val="32"/>
          <w:szCs w:val="32"/>
        </w:rPr>
        <w:t>年期末，</w:t>
      </w:r>
      <w:r>
        <w:rPr>
          <w:rStyle w:val="5"/>
          <w:rFonts w:hint="eastAsia" w:ascii="宋体" w:hAnsi="宋体" w:eastAsia="宋体" w:cs="宋体"/>
          <w:color w:val="000000"/>
          <w:spacing w:val="-1"/>
          <w:sz w:val="32"/>
          <w:szCs w:val="32"/>
          <w:lang w:val="en-US" w:eastAsia="zh-CN"/>
        </w:rPr>
        <w:t>我单位</w:t>
      </w:r>
      <w:r>
        <w:rPr>
          <w:rStyle w:val="5"/>
          <w:rFonts w:hint="eastAsia" w:ascii="宋体" w:hAnsi="宋体" w:eastAsia="宋体" w:cs="宋体"/>
          <w:color w:val="000000"/>
          <w:spacing w:val="-1"/>
          <w:sz w:val="32"/>
          <w:szCs w:val="32"/>
        </w:rPr>
        <w:t>共有车辆</w:t>
      </w:r>
      <w:r>
        <w:rPr>
          <w:rStyle w:val="5"/>
          <w:rFonts w:hint="eastAsia" w:ascii="宋体" w:hAnsi="宋体" w:eastAsia="宋体" w:cs="宋体"/>
          <w:color w:val="000000"/>
          <w:spacing w:val="0"/>
          <w:sz w:val="32"/>
          <w:szCs w:val="32"/>
          <w:lang w:val="en-US" w:eastAsia="zh-CN"/>
        </w:rPr>
        <w:t>1</w:t>
      </w:r>
      <w:r>
        <w:rPr>
          <w:rStyle w:val="5"/>
          <w:rFonts w:hint="eastAsia" w:ascii="宋体" w:hAnsi="宋体" w:eastAsia="宋体" w:cs="宋体"/>
          <w:color w:val="000000"/>
          <w:spacing w:val="-4"/>
          <w:sz w:val="32"/>
          <w:szCs w:val="32"/>
        </w:rPr>
        <w:t>辆，其中：</w:t>
      </w:r>
      <w:r>
        <w:rPr>
          <w:rStyle w:val="5"/>
          <w:rFonts w:hint="eastAsia" w:ascii="宋体" w:hAnsi="宋体" w:eastAsia="宋体" w:cs="宋体"/>
          <w:color w:val="000000"/>
          <w:spacing w:val="0"/>
          <w:sz w:val="32"/>
          <w:szCs w:val="32"/>
          <w:lang w:val="en-US" w:eastAsia="zh-CN"/>
        </w:rPr>
        <w:t>执法执勤</w:t>
      </w:r>
      <w:r>
        <w:rPr>
          <w:rStyle w:val="5"/>
          <w:rFonts w:hint="eastAsia" w:ascii="宋体" w:hAnsi="宋体" w:eastAsia="宋体" w:cs="宋体"/>
          <w:color w:val="000000"/>
          <w:spacing w:val="-4"/>
          <w:sz w:val="32"/>
          <w:szCs w:val="32"/>
          <w:lang w:val="en-US" w:eastAsia="zh-CN"/>
        </w:rPr>
        <w:t>用</w:t>
      </w:r>
      <w:r>
        <w:rPr>
          <w:rStyle w:val="5"/>
          <w:rFonts w:hint="eastAsia" w:ascii="宋体" w:hAnsi="宋体" w:eastAsia="宋体" w:cs="宋体"/>
          <w:color w:val="000000"/>
          <w:spacing w:val="0"/>
          <w:sz w:val="32"/>
          <w:szCs w:val="32"/>
        </w:rPr>
        <w:t>车</w:t>
      </w:r>
      <w:r>
        <w:rPr>
          <w:rStyle w:val="5"/>
          <w:rFonts w:hint="eastAsia" w:ascii="宋体" w:hAnsi="宋体" w:eastAsia="宋体" w:cs="宋体"/>
          <w:color w:val="000000"/>
          <w:spacing w:val="0"/>
          <w:sz w:val="32"/>
          <w:szCs w:val="32"/>
          <w:lang w:val="en-US" w:eastAsia="zh-CN"/>
        </w:rPr>
        <w:t>1</w:t>
      </w:r>
      <w:r>
        <w:rPr>
          <w:rStyle w:val="5"/>
          <w:rFonts w:hint="eastAsia" w:ascii="宋体" w:hAnsi="宋体" w:eastAsia="宋体" w:cs="宋体"/>
          <w:color w:val="000000"/>
          <w:spacing w:val="0"/>
          <w:sz w:val="32"/>
          <w:szCs w:val="32"/>
        </w:rPr>
        <w:t>辆</w:t>
      </w:r>
      <w:r>
        <w:rPr>
          <w:rStyle w:val="5"/>
          <w:rFonts w:hint="eastAsia" w:ascii="宋体" w:hAnsi="宋体" w:eastAsia="宋体" w:cs="宋体"/>
          <w:color w:val="000000"/>
          <w:spacing w:val="0"/>
          <w:sz w:val="32"/>
          <w:szCs w:val="32"/>
          <w:lang w:eastAsia="zh-CN"/>
        </w:rPr>
        <w:t>；</w:t>
      </w:r>
      <w:r>
        <w:rPr>
          <w:rStyle w:val="5"/>
          <w:rFonts w:hint="eastAsia" w:ascii="宋体" w:hAnsi="宋体" w:eastAsia="宋体" w:cs="宋体"/>
          <w:color w:val="000000"/>
          <w:spacing w:val="-4"/>
          <w:sz w:val="32"/>
          <w:szCs w:val="32"/>
        </w:rPr>
        <w:t>单位价值</w:t>
      </w:r>
      <w:r>
        <w:rPr>
          <w:rStyle w:val="5"/>
          <w:rFonts w:hint="eastAsia" w:ascii="宋体" w:hAnsi="宋体" w:eastAsia="宋体" w:cs="宋体"/>
          <w:color w:val="000000"/>
          <w:spacing w:val="0"/>
          <w:sz w:val="32"/>
          <w:szCs w:val="32"/>
        </w:rPr>
        <w:t>50万元以上通用设备</w:t>
      </w:r>
      <w:r>
        <w:rPr>
          <w:rStyle w:val="5"/>
          <w:rFonts w:hint="eastAsia" w:ascii="宋体" w:hAnsi="宋体" w:eastAsia="宋体" w:cs="宋体"/>
          <w:color w:val="000000"/>
          <w:spacing w:val="0"/>
          <w:sz w:val="32"/>
          <w:szCs w:val="32"/>
          <w:lang w:val="en-US" w:eastAsia="zh-CN"/>
        </w:rPr>
        <w:t>0</w:t>
      </w:r>
      <w:r>
        <w:rPr>
          <w:rStyle w:val="5"/>
          <w:rFonts w:hint="eastAsia" w:ascii="宋体" w:hAnsi="宋体" w:eastAsia="宋体" w:cs="宋体"/>
          <w:color w:val="000000"/>
          <w:spacing w:val="0"/>
          <w:sz w:val="32"/>
          <w:szCs w:val="32"/>
        </w:rPr>
        <w:t>台（套），单位价值100万元以上专用设备</w:t>
      </w:r>
      <w:r>
        <w:rPr>
          <w:rStyle w:val="5"/>
          <w:rFonts w:hint="eastAsia" w:ascii="宋体" w:hAnsi="宋体" w:eastAsia="宋体" w:cs="宋体"/>
          <w:color w:val="000000"/>
          <w:spacing w:val="0"/>
          <w:sz w:val="32"/>
          <w:szCs w:val="32"/>
          <w:lang w:val="en-US" w:eastAsia="zh-CN"/>
        </w:rPr>
        <w:t>0</w:t>
      </w:r>
      <w:r>
        <w:rPr>
          <w:rStyle w:val="5"/>
          <w:rFonts w:hint="eastAsia" w:ascii="宋体" w:hAnsi="宋体" w:eastAsia="宋体" w:cs="宋体"/>
          <w:color w:val="000000"/>
          <w:spacing w:val="0"/>
          <w:sz w:val="32"/>
          <w:szCs w:val="32"/>
        </w:rPr>
        <w:t>台（套）。</w:t>
      </w:r>
    </w:p>
    <w:p>
      <w:pPr>
        <w:pStyle w:val="43"/>
        <w:keepNext w:val="0"/>
        <w:keepLines w:val="0"/>
        <w:pageBreakBefore w:val="0"/>
        <w:widowControl/>
        <w:kinsoku/>
        <w:wordWrap/>
        <w:overflowPunct/>
        <w:topLinePunct w:val="0"/>
        <w:autoSpaceDE/>
        <w:autoSpaceDN/>
        <w:bidi w:val="0"/>
        <w:adjustRightInd/>
        <w:snapToGrid/>
        <w:spacing w:before="20" w:beforeLines="2000" w:after="0" w:line="360" w:lineRule="auto"/>
        <w:ind w:right="0"/>
        <w:jc w:val="center"/>
        <w:textAlignment w:val="auto"/>
        <w:rPr>
          <w:rStyle w:val="5"/>
          <w:rFonts w:hint="eastAsia" w:ascii="宋体" w:hAnsi="宋体" w:eastAsia="宋体" w:cs="宋体"/>
          <w:b/>
          <w:bCs/>
          <w:color w:val="000000"/>
          <w:spacing w:val="0"/>
          <w:sz w:val="48"/>
          <w:szCs w:val="22"/>
          <w:lang w:val="en-US" w:eastAsia="zh-CN" w:bidi="ar-SA"/>
        </w:rPr>
      </w:pPr>
    </w:p>
    <w:p>
      <w:pPr>
        <w:pStyle w:val="43"/>
        <w:keepNext w:val="0"/>
        <w:keepLines w:val="0"/>
        <w:pageBreakBefore w:val="0"/>
        <w:widowControl/>
        <w:kinsoku/>
        <w:wordWrap/>
        <w:overflowPunct/>
        <w:topLinePunct w:val="0"/>
        <w:autoSpaceDE/>
        <w:autoSpaceDN/>
        <w:bidi w:val="0"/>
        <w:adjustRightInd/>
        <w:snapToGrid/>
        <w:spacing w:before="20" w:beforeLines="2000" w:after="0" w:line="360" w:lineRule="auto"/>
        <w:ind w:right="0"/>
        <w:jc w:val="center"/>
        <w:textAlignment w:val="auto"/>
        <w:rPr>
          <w:rStyle w:val="5"/>
          <w:rFonts w:hint="eastAsia" w:ascii="宋体" w:hAnsi="宋体" w:eastAsia="宋体" w:cs="宋体"/>
          <w:b/>
          <w:bCs/>
          <w:color w:val="000000"/>
          <w:spacing w:val="0"/>
          <w:sz w:val="48"/>
          <w:szCs w:val="22"/>
          <w:lang w:val="en-US" w:eastAsia="zh-CN" w:bidi="ar-SA"/>
        </w:rPr>
      </w:pPr>
      <w:r>
        <w:rPr>
          <w:rStyle w:val="5"/>
          <w:rFonts w:hint="eastAsia" w:ascii="宋体" w:hAnsi="宋体" w:eastAsia="宋体" w:cs="宋体"/>
          <w:b/>
          <w:bCs/>
          <w:color w:val="000000"/>
          <w:spacing w:val="0"/>
          <w:sz w:val="48"/>
          <w:szCs w:val="22"/>
          <w:lang w:val="en-US" w:eastAsia="zh-CN" w:bidi="ar-SA"/>
        </w:rPr>
        <w:t>第四部分  名词解释</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rPr>
        <w:br w:type="page"/>
      </w:r>
      <w:r>
        <w:rPr>
          <w:rStyle w:val="5"/>
          <w:rFonts w:hint="eastAsia" w:ascii="宋体" w:hAnsi="宋体" w:eastAsia="宋体" w:cs="宋体"/>
          <w:color w:val="000000"/>
          <w:spacing w:val="0"/>
          <w:sz w:val="32"/>
          <w:szCs w:val="32"/>
          <w:lang w:val="en-US" w:eastAsia="zh-CN"/>
        </w:rPr>
        <w:t>一、财政拨款收入：单位从同级政府财政部门取得的财政预算资金。</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二、事业收入：事业单位开展专业业务活动及其辅助活动取得的收入。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三、上级补助收入：事业单位从主管部门和上级单位取得的非财政补助收入。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四、附属单位上缴收入：事业单位取得附属独立核算单位根据有关规定上缴的收入。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五、经营收入：事业单位在专业业务活动及其辅助活动之外开展非独立核算经营活动取得的收入。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六、其他收入：单位取得的除“财政拨款收入”、“事业收入”、“上级补助收入”、“附属单位上缴收入”、“经营收入”以外的各项收入。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八、基本支出：为保障机构正常运转、完成日常工作任务而发生的人员支出和公用支出。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九、项目支出：基本支出之外为完成特定行政任务和事业发展目标所发生的支出。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十二、工资福利支出：单位支付给在职职工和编制外长期聘用人员的各类劳动报酬，以及为上述人员缴纳的各项社会保险费等。</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十三、商品和服务支出：单位购买商品和服务的支出。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十四、对个人和家庭的补助支出：单位用于对个人和家庭的补助支出。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十五、年末结转：本年度或以前年度预算安排，已执行但尚未完成或因客观条件发生变化无法按原计划实施，需延迟到以后年度按有关规定继续使用的资金。</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十六、年末结余：本年度或以前年度预算安排，已执行完毕或因客观条件发生变化无法按原预算安排实施，不需要再使用或无法按原预算安排继续使用的资金。</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p>
    <w:sectPr>
      <w:footerReference r:id="rId3" w:type="default"/>
      <w:pgSz w:w="11900" w:h="16820"/>
      <w:pgMar w:top="1440" w:right="1800" w:bottom="1440" w:left="1800" w:header="720" w:footer="720" w:gutter="0"/>
      <w:pgBorders>
        <w:top w:val="none" w:sz="0" w:space="0"/>
        <w:left w:val="none" w:sz="0" w:space="0"/>
        <w:bottom w:val="none" w:sz="0" w:space="0"/>
        <w:right w:val="none" w:sz="0" w:space="0"/>
      </w:pgBorders>
      <w:pgNumType w:fmt="numberInDash"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4908F"/>
    <w:multiLevelType w:val="singleLevel"/>
    <w:tmpl w:val="9FC490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797450"/>
    <w:rsid w:val="014F7DED"/>
    <w:rsid w:val="01832EC1"/>
    <w:rsid w:val="01A2024E"/>
    <w:rsid w:val="021533E7"/>
    <w:rsid w:val="022F516A"/>
    <w:rsid w:val="02866B0A"/>
    <w:rsid w:val="03431C2F"/>
    <w:rsid w:val="05296A5D"/>
    <w:rsid w:val="06367EEE"/>
    <w:rsid w:val="0664597F"/>
    <w:rsid w:val="0675436E"/>
    <w:rsid w:val="06E635A4"/>
    <w:rsid w:val="07702E6D"/>
    <w:rsid w:val="077C687A"/>
    <w:rsid w:val="084A3127"/>
    <w:rsid w:val="08FA50E4"/>
    <w:rsid w:val="09760658"/>
    <w:rsid w:val="0A4F446F"/>
    <w:rsid w:val="0A801619"/>
    <w:rsid w:val="0AC03861"/>
    <w:rsid w:val="0B1D37DB"/>
    <w:rsid w:val="0B93425D"/>
    <w:rsid w:val="0C782876"/>
    <w:rsid w:val="100318D3"/>
    <w:rsid w:val="10FA74E6"/>
    <w:rsid w:val="117A756F"/>
    <w:rsid w:val="12CD7D71"/>
    <w:rsid w:val="160D477D"/>
    <w:rsid w:val="164E35E4"/>
    <w:rsid w:val="17102A0A"/>
    <w:rsid w:val="187A3DA7"/>
    <w:rsid w:val="1929033A"/>
    <w:rsid w:val="1A9314AF"/>
    <w:rsid w:val="1C320876"/>
    <w:rsid w:val="1CCC1193"/>
    <w:rsid w:val="1CE04F25"/>
    <w:rsid w:val="1F3709E9"/>
    <w:rsid w:val="20BE1116"/>
    <w:rsid w:val="214B132B"/>
    <w:rsid w:val="21844A5E"/>
    <w:rsid w:val="22343229"/>
    <w:rsid w:val="22943364"/>
    <w:rsid w:val="232213E1"/>
    <w:rsid w:val="2364439C"/>
    <w:rsid w:val="237F7698"/>
    <w:rsid w:val="25450E76"/>
    <w:rsid w:val="274F07A3"/>
    <w:rsid w:val="275D7B30"/>
    <w:rsid w:val="28061FE5"/>
    <w:rsid w:val="28107A1A"/>
    <w:rsid w:val="285E6FE6"/>
    <w:rsid w:val="293A6E69"/>
    <w:rsid w:val="29BD0C16"/>
    <w:rsid w:val="2B18688B"/>
    <w:rsid w:val="2BD63065"/>
    <w:rsid w:val="2C6A5295"/>
    <w:rsid w:val="2CC164C4"/>
    <w:rsid w:val="2D99286E"/>
    <w:rsid w:val="31E40950"/>
    <w:rsid w:val="323825C8"/>
    <w:rsid w:val="3321758E"/>
    <w:rsid w:val="33552D94"/>
    <w:rsid w:val="33BE298D"/>
    <w:rsid w:val="34796F56"/>
    <w:rsid w:val="350B4052"/>
    <w:rsid w:val="351D3036"/>
    <w:rsid w:val="35A90CB5"/>
    <w:rsid w:val="36C71499"/>
    <w:rsid w:val="37250277"/>
    <w:rsid w:val="384F6E2D"/>
    <w:rsid w:val="38E17351"/>
    <w:rsid w:val="394E6C03"/>
    <w:rsid w:val="396B3B9B"/>
    <w:rsid w:val="39B4620C"/>
    <w:rsid w:val="39D270A3"/>
    <w:rsid w:val="39F26379"/>
    <w:rsid w:val="3BC67F4F"/>
    <w:rsid w:val="3BDD3E85"/>
    <w:rsid w:val="3C0E1662"/>
    <w:rsid w:val="3E943F02"/>
    <w:rsid w:val="3FF57FE6"/>
    <w:rsid w:val="453B59FF"/>
    <w:rsid w:val="45955EB0"/>
    <w:rsid w:val="45A61FE4"/>
    <w:rsid w:val="476404E2"/>
    <w:rsid w:val="49341E3F"/>
    <w:rsid w:val="4A523792"/>
    <w:rsid w:val="4B055DD1"/>
    <w:rsid w:val="4C2E7533"/>
    <w:rsid w:val="4C693C13"/>
    <w:rsid w:val="4CF20737"/>
    <w:rsid w:val="4DDD2435"/>
    <w:rsid w:val="4E197EB7"/>
    <w:rsid w:val="4F6714F8"/>
    <w:rsid w:val="522307D5"/>
    <w:rsid w:val="52271947"/>
    <w:rsid w:val="522F70C4"/>
    <w:rsid w:val="535D5004"/>
    <w:rsid w:val="540A42C8"/>
    <w:rsid w:val="549A3F62"/>
    <w:rsid w:val="56234548"/>
    <w:rsid w:val="569509BC"/>
    <w:rsid w:val="56FE6EE3"/>
    <w:rsid w:val="578024C0"/>
    <w:rsid w:val="588F0166"/>
    <w:rsid w:val="59392224"/>
    <w:rsid w:val="59B33C70"/>
    <w:rsid w:val="59FA3A17"/>
    <w:rsid w:val="5B477E9C"/>
    <w:rsid w:val="5C617BE6"/>
    <w:rsid w:val="5C6A4CE6"/>
    <w:rsid w:val="5CA258C8"/>
    <w:rsid w:val="5D432A67"/>
    <w:rsid w:val="5E30023D"/>
    <w:rsid w:val="632343F9"/>
    <w:rsid w:val="6462121E"/>
    <w:rsid w:val="646C474F"/>
    <w:rsid w:val="64995E96"/>
    <w:rsid w:val="6578278E"/>
    <w:rsid w:val="670B6D78"/>
    <w:rsid w:val="6A1044BC"/>
    <w:rsid w:val="6AA27C00"/>
    <w:rsid w:val="6B7F1438"/>
    <w:rsid w:val="6B810581"/>
    <w:rsid w:val="6D0B347A"/>
    <w:rsid w:val="6D9559B7"/>
    <w:rsid w:val="6F173284"/>
    <w:rsid w:val="6F95668C"/>
    <w:rsid w:val="72E51776"/>
    <w:rsid w:val="73740BF9"/>
    <w:rsid w:val="741E12EB"/>
    <w:rsid w:val="746811D8"/>
    <w:rsid w:val="74960A6E"/>
    <w:rsid w:val="754F5416"/>
    <w:rsid w:val="77603691"/>
    <w:rsid w:val="77710117"/>
    <w:rsid w:val="7841329A"/>
    <w:rsid w:val="78AC005A"/>
    <w:rsid w:val="78B6167E"/>
    <w:rsid w:val="78DF087D"/>
    <w:rsid w:val="79815C5D"/>
    <w:rsid w:val="79C97097"/>
    <w:rsid w:val="7AF54EF0"/>
    <w:rsid w:val="7C9F499E"/>
    <w:rsid w:val="7CAA7279"/>
    <w:rsid w:val="7CC43B7E"/>
    <w:rsid w:val="7CDD7BBA"/>
    <w:rsid w:val="7D021239"/>
    <w:rsid w:val="7EAB6B8D"/>
    <w:rsid w:val="7F373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7">
    <w:name w:val="Normal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8">
    <w:name w:val="Normal_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9">
    <w:name w:val="Normal_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0">
    <w:name w:val="Normal_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1">
    <w:name w:val="Normal_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2">
    <w:name w:val="Normal_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3">
    <w:name w:val="Normal_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4">
    <w:name w:val="Normal_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5">
    <w:name w:val="Normal_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6">
    <w:name w:val="Normal_1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7">
    <w:name w:val="Normal_1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8">
    <w:name w:val="Normal_1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9">
    <w:name w:val="Normal_1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0">
    <w:name w:val="Normal_1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1">
    <w:name w:val="Normal_1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2">
    <w:name w:val="Normal_1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3">
    <w:name w:val="Normal_1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4">
    <w:name w:val="Normal_1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5">
    <w:name w:val="Normal_1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6">
    <w:name w:val="Normal_2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7">
    <w:name w:val="Normal_2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8">
    <w:name w:val="Normal_2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9">
    <w:name w:val="Normal_2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0">
    <w:name w:val="Normal_2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1">
    <w:name w:val="Normal_2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2">
    <w:name w:val="Normal_2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3">
    <w:name w:val="Normal_2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4">
    <w:name w:val="Normal_2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5">
    <w:name w:val="Normal_2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6">
    <w:name w:val="Normal_3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7">
    <w:name w:val="Normal_3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8">
    <w:name w:val="Normal_3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9">
    <w:name w:val="Normal_3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0">
    <w:name w:val="Normal_3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1">
    <w:name w:val="Normal_3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2">
    <w:name w:val="Normal_3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3">
    <w:name w:val="Normal_3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4">
    <w:name w:val="Normal_3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5">
    <w:name w:val="Normal_3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6">
    <w:name w:val="Normal_4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7">
    <w:name w:val="Normal_4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8">
    <w:name w:val="Normal_42"/>
    <w:qFormat/>
    <w:uiPriority w:val="0"/>
    <w:pPr>
      <w:spacing w:before="120" w:after="240"/>
      <w:jc w:val="both"/>
    </w:pPr>
    <w:rPr>
      <w:rFonts w:asciiTheme="minorHAnsi" w:hAnsiTheme="minorHAnsi" w:eastAsiaTheme="minorHAnsi" w:cstheme="minorBidi"/>
      <w:sz w:val="22"/>
      <w:szCs w:val="22"/>
      <w:lang w:val="en-US" w:eastAsia="en-US" w:bidi="ar-SA"/>
    </w:rPr>
  </w:style>
  <w:style w:type="character" w:customStyle="1" w:styleId="49">
    <w:name w:val="font21"/>
    <w:basedOn w:val="5"/>
    <w:qFormat/>
    <w:uiPriority w:val="0"/>
    <w:rPr>
      <w:rFonts w:hint="eastAsia" w:ascii="宋体" w:hAnsi="宋体" w:eastAsia="宋体" w:cs="宋体"/>
      <w:color w:val="000000"/>
      <w:sz w:val="22"/>
      <w:szCs w:val="22"/>
      <w:u w:val="none"/>
    </w:rPr>
  </w:style>
  <w:style w:type="character" w:customStyle="1" w:styleId="50">
    <w:name w:val="font31"/>
    <w:basedOn w:val="5"/>
    <w:qFormat/>
    <w:uiPriority w:val="0"/>
    <w:rPr>
      <w:rFonts w:hint="eastAsia" w:ascii="宋体" w:hAnsi="宋体" w:eastAsia="宋体" w:cs="宋体"/>
      <w:color w:val="000000"/>
      <w:sz w:val="18"/>
      <w:szCs w:val="18"/>
      <w:u w:val="none"/>
    </w:rPr>
  </w:style>
  <w:style w:type="character" w:customStyle="1" w:styleId="51">
    <w:name w:val="font11"/>
    <w:qFormat/>
    <w:uiPriority w:val="0"/>
    <w:rPr>
      <w:rFonts w:hint="eastAsia" w:ascii="宋体" w:hAnsi="宋体" w:eastAsia="宋体" w:cs="宋体"/>
      <w:color w:val="000000"/>
      <w:sz w:val="20"/>
      <w:szCs w:val="20"/>
      <w:u w:val="none"/>
    </w:rPr>
  </w:style>
  <w:style w:type="character" w:customStyle="1" w:styleId="52">
    <w:name w:val="font01"/>
    <w:qFormat/>
    <w:uiPriority w:val="0"/>
    <w:rPr>
      <w:rFonts w:hint="eastAsia" w:ascii="宋体" w:hAnsi="宋体" w:eastAsia="宋体" w:cs="宋体"/>
      <w:color w:val="000000"/>
      <w:sz w:val="22"/>
      <w:szCs w:val="22"/>
      <w:u w:val="none"/>
    </w:rPr>
  </w:style>
  <w:style w:type="character" w:customStyle="1" w:styleId="53">
    <w:name w:val="font51"/>
    <w:qFormat/>
    <w:uiPriority w:val="0"/>
    <w:rPr>
      <w:rFonts w:hint="eastAsia" w:ascii="宋体" w:hAnsi="宋体" w:eastAsia="宋体" w:cs="宋体"/>
      <w:color w:val="000000"/>
      <w:sz w:val="24"/>
      <w:szCs w:val="24"/>
      <w:u w:val="none"/>
    </w:rPr>
  </w:style>
  <w:style w:type="character" w:customStyle="1" w:styleId="54">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2021-06-02T08:50:00Z</dcterms:created>
  <dc:creator>Wrok</dc:creator>
  <cp:lastModifiedBy>86139</cp:lastModifiedBy>
  <dcterms:modified xsi:type="dcterms:W3CDTF">2021-11-24T09:19:24Z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908339E7F7924A02B99803FF13324C0A</vt:lpwstr>
  </property>
</Properties>
</file>