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 xml:space="preserve"> 南召县明确六项重点工作再创国储林新辉煌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kern w:val="0"/>
          <w:sz w:val="27"/>
          <w:szCs w:val="27"/>
          <w:shd w:val="clear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针对当前国土绿化“时间紧、任务重”两大突出性难题，日前，南召县林业局召开2022年春季工作动员会，精心梳理出国储林建设六项重点工作，安排县森源公司六位副总牵头，挑选公司精兵强将，夯实责任，明确到人，准备大干快干实干50天，确保在今年3月底前完成全县国储林造林绿化各项工作任务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打赢春季国土绿化大会战，再创南召国储林建设新辉煌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 w:firstLine="675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一是困难地造林工作。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计划采取社会化公司分包的形式完成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困难地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造林5000亩，主要造林点为崔庄乡及留山镇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因受地质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地类、交通、水电等条件限制，施工难度较大，要求社会化公司人工挖穴、运输，并按照1.5m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*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1.5m的株行距进行栽植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并严格做好新造林后期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管护，经公司验收合格后按棵支付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栽植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费用。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5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二是新造林工作。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计划完成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造林5000亩，主要造林点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南河店镇及崔庄乡。因工期短、任务重等原因，计划采取边征地、边造地、边栽植的形式开展工作，力争日均完成栽植苗木1万棵。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75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是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森林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抚育工作。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计划完成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森林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抚育面积11余万亩，要求及时完善林地流转合同，尽快组织10个以上施工队（每个施工队约1万亩）进行施工。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75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四是育苗工作。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计划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完成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容器育苗300万棵，其中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杜仲容器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育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苗200万棵，要求苗高1m以上、营养钵16cm*18cm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湿地松100万棵，为秋季改培工作奠定基础。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 w:firstLine="675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五是老基地管护工作。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做好云泰基地、丹霞（小店、留山部分）基地、城北基地、鸭河口基地、红梨基地、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板山基地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五大老基地的遗留种植及林木管护工作。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六是后勤保障工作。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要加强财务管理，做好国储林项目报账等重点工作，要求日清月结并做好苗木验收及公司各部门、各基地生产生活物资购进等后勤保障工作。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2698" w:firstLineChars="8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（南召县林业局杜丰  乔金旗供稿）</w:t>
      </w:r>
    </w:p>
    <w:p>
      <w:pPr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3453D"/>
    <w:rsid w:val="02C92423"/>
    <w:rsid w:val="09246605"/>
    <w:rsid w:val="0C7358DA"/>
    <w:rsid w:val="0FF94348"/>
    <w:rsid w:val="12CA1FCB"/>
    <w:rsid w:val="1B0D514B"/>
    <w:rsid w:val="1B6F1962"/>
    <w:rsid w:val="1D012A8E"/>
    <w:rsid w:val="1D0E51AB"/>
    <w:rsid w:val="1F1D7927"/>
    <w:rsid w:val="20360CA0"/>
    <w:rsid w:val="237F295E"/>
    <w:rsid w:val="26F05036"/>
    <w:rsid w:val="2CC87124"/>
    <w:rsid w:val="2DDC0A12"/>
    <w:rsid w:val="2E0E500A"/>
    <w:rsid w:val="2E1B31F5"/>
    <w:rsid w:val="319B4E07"/>
    <w:rsid w:val="31C81974"/>
    <w:rsid w:val="32C959A4"/>
    <w:rsid w:val="38575800"/>
    <w:rsid w:val="38591578"/>
    <w:rsid w:val="3D006466"/>
    <w:rsid w:val="40C003E6"/>
    <w:rsid w:val="41E77BF5"/>
    <w:rsid w:val="42521512"/>
    <w:rsid w:val="44150A49"/>
    <w:rsid w:val="448B0D0B"/>
    <w:rsid w:val="44DC1567"/>
    <w:rsid w:val="44E93C84"/>
    <w:rsid w:val="45D16BF2"/>
    <w:rsid w:val="461B60BF"/>
    <w:rsid w:val="46623CEE"/>
    <w:rsid w:val="47174AD8"/>
    <w:rsid w:val="4A3B6D2F"/>
    <w:rsid w:val="4AC93522"/>
    <w:rsid w:val="4B683B54"/>
    <w:rsid w:val="4CE03BBE"/>
    <w:rsid w:val="4E8862BB"/>
    <w:rsid w:val="4EEF633A"/>
    <w:rsid w:val="4F381A8F"/>
    <w:rsid w:val="52A00BC1"/>
    <w:rsid w:val="54087ED2"/>
    <w:rsid w:val="5CED3EB9"/>
    <w:rsid w:val="5DCB0152"/>
    <w:rsid w:val="5E385608"/>
    <w:rsid w:val="60477D84"/>
    <w:rsid w:val="61734BA9"/>
    <w:rsid w:val="63A31776"/>
    <w:rsid w:val="67B33F51"/>
    <w:rsid w:val="681E586F"/>
    <w:rsid w:val="6A266C5C"/>
    <w:rsid w:val="6F9D176F"/>
    <w:rsid w:val="73BB6668"/>
    <w:rsid w:val="7D87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2022-02-10T01:45:00Z</dcterms:created>
  <dc:creator>Administrator</dc:creator>
  <cp:lastModifiedBy>Administrator</cp:lastModifiedBy>
  <dcterms:modified xsi:type="dcterms:W3CDTF">2022-02-17T08:58:13Z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005C03CF7A8A4E6BBEEF7A3DAB6C2253</vt:lpwstr>
  </property>
</Properties>
</file>