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B8" w:rsidRDefault="00A27D9C">
      <w:pPr>
        <w:widowControl/>
        <w:pBdr>
          <w:bottom w:val="single" w:sz="36" w:space="22" w:color="D20000"/>
        </w:pBdr>
        <w:shd w:val="clear" w:color="auto" w:fill="FFFFFF"/>
        <w:adjustRightInd w:val="0"/>
        <w:snapToGrid w:val="0"/>
        <w:spacing w:before="300"/>
        <w:jc w:val="center"/>
        <w:outlineLvl w:val="3"/>
        <w:rPr>
          <w:rFonts w:ascii="宋体" w:hAnsi="宋体" w:cs="宋体"/>
          <w:b/>
          <w:bCs/>
          <w:color w:val="D20000"/>
          <w:kern w:val="0"/>
          <w:sz w:val="42"/>
          <w:szCs w:val="42"/>
        </w:rPr>
      </w:pPr>
      <w:r>
        <w:rPr>
          <w:rFonts w:ascii="宋体" w:hAnsi="宋体" w:cs="宋体" w:hint="eastAsia"/>
          <w:b/>
          <w:bCs/>
          <w:color w:val="D20000"/>
          <w:kern w:val="0"/>
          <w:sz w:val="42"/>
          <w:szCs w:val="42"/>
        </w:rPr>
        <w:t>2022年度南召县</w:t>
      </w:r>
      <w:r>
        <w:rPr>
          <w:rFonts w:ascii="宋体" w:hAnsi="宋体" w:cs="宋体" w:hint="eastAsia"/>
          <w:b/>
          <w:bCs/>
          <w:color w:val="C00000"/>
          <w:sz w:val="42"/>
          <w:szCs w:val="42"/>
        </w:rPr>
        <w:t>财信中小企业担保中心</w:t>
      </w:r>
      <w:r>
        <w:rPr>
          <w:rFonts w:ascii="宋体" w:hAnsi="宋体" w:cs="宋体" w:hint="eastAsia"/>
          <w:b/>
          <w:bCs/>
          <w:color w:val="D20000"/>
          <w:kern w:val="0"/>
          <w:sz w:val="42"/>
          <w:szCs w:val="42"/>
        </w:rPr>
        <w:t>部门预算公开说明</w:t>
      </w:r>
    </w:p>
    <w:p w:rsidR="00C07DB8" w:rsidRDefault="00A27D9C">
      <w:pPr>
        <w:pStyle w:val="2"/>
        <w:spacing w:before="140" w:after="140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目 录</w:t>
      </w:r>
    </w:p>
    <w:p w:rsidR="00C07DB8" w:rsidRDefault="00A27D9C">
      <w:pPr>
        <w:spacing w:beforeLines="50" w:before="156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第一部分 南召县财信中小企业担保中心概况</w:t>
      </w:r>
    </w:p>
    <w:p w:rsidR="00C07DB8" w:rsidRDefault="00A27D9C">
      <w:pPr>
        <w:spacing w:beforeLines="50" w:before="156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一、主要职责</w:t>
      </w:r>
    </w:p>
    <w:p w:rsidR="00C07DB8" w:rsidRDefault="00A27D9C">
      <w:pPr>
        <w:spacing w:beforeLines="50" w:before="156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二、预算单位构成</w:t>
      </w:r>
    </w:p>
    <w:p w:rsidR="00C07DB8" w:rsidRDefault="00A27D9C">
      <w:pPr>
        <w:spacing w:beforeLines="50" w:before="156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第二部分 南召县财信中小企业担保中心2022年部门预算情况说明</w:t>
      </w:r>
    </w:p>
    <w:p w:rsidR="00C07DB8" w:rsidRDefault="00A27D9C">
      <w:pPr>
        <w:spacing w:beforeLines="50" w:before="156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第三部分 名词解释</w:t>
      </w:r>
    </w:p>
    <w:p w:rsidR="00C07DB8" w:rsidRDefault="00A27D9C">
      <w:pPr>
        <w:spacing w:beforeLines="50" w:before="156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 南召县财信中小企业担保中心2022年度部门预算表</w:t>
      </w:r>
    </w:p>
    <w:p w:rsidR="00C07DB8" w:rsidRDefault="00A27D9C">
      <w:pPr>
        <w:spacing w:beforeLines="50" w:before="156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一、2022年部门收支预算表</w:t>
      </w:r>
    </w:p>
    <w:p w:rsidR="00C07DB8" w:rsidRDefault="00A27D9C">
      <w:pPr>
        <w:spacing w:beforeLines="50" w:before="156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二、2022年部门收入预算表</w:t>
      </w:r>
    </w:p>
    <w:p w:rsidR="00C07DB8" w:rsidRDefault="00A27D9C">
      <w:pPr>
        <w:spacing w:beforeLines="50" w:before="156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三、2022年部门支出预算表</w:t>
      </w:r>
    </w:p>
    <w:p w:rsidR="00C07DB8" w:rsidRDefault="00A27D9C">
      <w:pPr>
        <w:spacing w:beforeLines="50" w:before="156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四、2022年财政拨款收支预算表</w:t>
      </w:r>
    </w:p>
    <w:p w:rsidR="00C07DB8" w:rsidRDefault="00A27D9C">
      <w:pPr>
        <w:spacing w:beforeLines="50" w:before="156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五、2022年一般公共预算支出预算表</w:t>
      </w:r>
    </w:p>
    <w:p w:rsidR="00C07DB8" w:rsidRDefault="00A27D9C">
      <w:pPr>
        <w:spacing w:beforeLines="50" w:before="156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六、一般公共预算基本支出表</w:t>
      </w:r>
    </w:p>
    <w:p w:rsidR="00C07DB8" w:rsidRDefault="00A27D9C">
      <w:pPr>
        <w:spacing w:beforeLines="50" w:before="156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七、2022年一般公共预算“三公”经费预算表</w:t>
      </w:r>
    </w:p>
    <w:p w:rsidR="00C07DB8" w:rsidRDefault="00A27D9C">
      <w:pPr>
        <w:spacing w:beforeLines="50" w:before="156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八、2022年政府性基金支出预算表</w:t>
      </w:r>
    </w:p>
    <w:p w:rsidR="00C07DB8" w:rsidRDefault="00A27D9C">
      <w:pPr>
        <w:spacing w:beforeLines="50" w:before="156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九、项目支出预算表</w:t>
      </w:r>
    </w:p>
    <w:p w:rsidR="00C07DB8" w:rsidRDefault="00A27D9C">
      <w:pPr>
        <w:spacing w:beforeLines="50" w:before="156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十、本级部门（单位）整体绩效目标表</w:t>
      </w:r>
    </w:p>
    <w:p w:rsidR="00C07DB8" w:rsidRDefault="00A27D9C">
      <w:pPr>
        <w:spacing w:beforeLines="50" w:before="156" w:line="444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十一、2022年度本级部门预算项目绩效目标汇总表</w:t>
      </w:r>
    </w:p>
    <w:p w:rsidR="00C07DB8" w:rsidRDefault="00C07DB8">
      <w:pPr>
        <w:spacing w:line="444" w:lineRule="auto"/>
        <w:rPr>
          <w:rFonts w:ascii="宋体" w:hAnsi="宋体" w:cs="宋体"/>
          <w:b/>
          <w:bCs/>
          <w:sz w:val="28"/>
          <w:szCs w:val="28"/>
        </w:rPr>
      </w:pPr>
    </w:p>
    <w:p w:rsidR="00C07DB8" w:rsidRDefault="00A27D9C">
      <w:pPr>
        <w:spacing w:beforeLines="50" w:before="156" w:afterLines="50" w:after="156" w:line="48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第一部分</w:t>
      </w:r>
    </w:p>
    <w:p w:rsidR="00C07DB8" w:rsidRDefault="00A27D9C">
      <w:pPr>
        <w:spacing w:beforeLines="50" w:before="156" w:afterLines="50" w:after="156" w:line="48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南召县财信中小企业担保中心概况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Chars="200" w:firstLine="542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一、南召县</w:t>
      </w:r>
      <w:r>
        <w:rPr>
          <w:rFonts w:ascii="宋体" w:hAnsi="宋体" w:cs="宋体" w:hint="eastAsia"/>
          <w:b/>
          <w:bCs/>
          <w:sz w:val="28"/>
          <w:szCs w:val="28"/>
        </w:rPr>
        <w:t>财信中小企业担保中心</w:t>
      </w: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主要职责：</w:t>
      </w:r>
    </w:p>
    <w:p w:rsidR="00C07DB8" w:rsidRDefault="00A27D9C">
      <w:pPr>
        <w:ind w:firstLineChars="250" w:firstLine="675"/>
        <w:rPr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　　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、南召县财信中小企业担保中心的主要职责是，在国家产业政策和本县产业规划指导下，坚持支持发展与风险防范相结合，为中小企业提供优质服务，以提高南召县中小企业信用为使命，促进中小企业发展。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二、南召县</w:t>
      </w:r>
      <w:r>
        <w:rPr>
          <w:rFonts w:ascii="宋体" w:hAnsi="宋体" w:cs="宋体" w:hint="eastAsia"/>
          <w:b/>
          <w:bCs/>
          <w:sz w:val="28"/>
          <w:szCs w:val="28"/>
        </w:rPr>
        <w:t>财信中小企业担保中心</w:t>
      </w: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构成</w:t>
      </w:r>
    </w:p>
    <w:p w:rsidR="00C07DB8" w:rsidRDefault="00A27D9C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、机构设置：担保中心是财政局的下属单位，编制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人，实有人数</w:t>
      </w:r>
      <w:r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人，属财政全供事业单位。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360" w:line="360" w:lineRule="auto"/>
        <w:jc w:val="center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第二部分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360" w:line="360" w:lineRule="auto"/>
        <w:jc w:val="center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南召县</w:t>
      </w:r>
      <w:r>
        <w:rPr>
          <w:rFonts w:ascii="宋体" w:hAnsi="宋体" w:cs="宋体" w:hint="eastAsia"/>
          <w:b/>
          <w:bCs/>
          <w:sz w:val="28"/>
          <w:szCs w:val="28"/>
        </w:rPr>
        <w:t>财信中小企业担保中心</w:t>
      </w: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2022年度部门预算情况说明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一、2022年度部门预算收入支出总体情况说明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lastRenderedPageBreak/>
        <w:t xml:space="preserve">　　我单位2022年收入总计109.6万元，支出总计109.6万元，与2021年相比，收支总计各增加31.8万元，增长41%。变化原因主要是：增人增资，本年度单位新增了4人。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二、2022年部门收入预算总体情况说明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　　南召县</w:t>
      </w:r>
      <w:r>
        <w:rPr>
          <w:rFonts w:ascii="宋体" w:hAnsi="宋体" w:cs="宋体" w:hint="eastAsia"/>
          <w:bCs/>
          <w:sz w:val="27"/>
          <w:szCs w:val="27"/>
        </w:rPr>
        <w:t>财信中小企业担保中心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2022年收入总计109.6万元，其中一般公共预算109.6万元。</w:t>
      </w:r>
      <w:r>
        <w:rPr>
          <w:rFonts w:ascii="宋体" w:hAnsi="宋体" w:cs="宋体"/>
          <w:color w:val="000000"/>
          <w:kern w:val="0"/>
          <w:sz w:val="27"/>
          <w:szCs w:val="27"/>
        </w:rPr>
        <w:t xml:space="preserve"> 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三、2022年部门支出预算总体情况说明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南召县</w:t>
      </w:r>
      <w:r>
        <w:rPr>
          <w:rFonts w:ascii="宋体" w:hAnsi="宋体" w:cs="宋体" w:hint="eastAsia"/>
          <w:bCs/>
          <w:sz w:val="27"/>
          <w:szCs w:val="27"/>
        </w:rPr>
        <w:t>财信中小企业担保中心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2022年支出总计109.6万元，其中：基本支出109.6万元，占总支出的100%。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四、财政拨款收入支出预算总体情况说明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　　南召县</w:t>
      </w:r>
      <w:r>
        <w:rPr>
          <w:rFonts w:ascii="宋体" w:hAnsi="宋体" w:cs="宋体" w:hint="eastAsia"/>
          <w:bCs/>
          <w:sz w:val="27"/>
          <w:szCs w:val="27"/>
        </w:rPr>
        <w:t>财信中小企业担保中心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2022年财政拨款收入109.6万元，财政拨款支出109.6万元，与2021年相比，财政拨款收支增长31.8万元，增长41%。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五、2022年一般公共预算支出预算情况说明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　　南召县</w:t>
      </w:r>
      <w:r>
        <w:rPr>
          <w:rFonts w:ascii="宋体" w:hAnsi="宋体" w:cs="宋体" w:hint="eastAsia"/>
          <w:bCs/>
          <w:sz w:val="27"/>
          <w:szCs w:val="27"/>
        </w:rPr>
        <w:t>财信中小企业担保中心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2022年一般公共预算支出为109.6万元。主要用于以下方面：一般公共服务（类）支出84.2万元，占77%；社会保障（类）支出11.4 万元，占11%；医疗卫生（类）支出5.8万元，占5%；其他社会保障缴费 1.1万元，占1%；住房保障（类）支出7.1万元，占6%。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六、2022年一般公共预算基本支出预算情况说明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lastRenderedPageBreak/>
        <w:t xml:space="preserve">　　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我单位《支出经济分类汇总表》,按两套经济分类科目分别反映不同资金来源的全部预算支出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　　2022年一般公共预算基本支出年初预算数为109.6万元。其中：人员经费105.9万元，占97%。主要包括：基本工资、津贴补贴、奖金、社会保障缴费、住房公积金、社会福利和救助费、其他工资福利。公用经费3.8万元，占3%，主要包括：办公费、印刷费、水电费、邮电费、物业管理费、差旅费、租赁费、会议费、培训费、工会经费、福利费、公务用车运行维护费、其他交通费用、专用设备购置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七、2022年“三公”经费支出预算情况说明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2022年一般公共预算安排的“三公”经费预算为0.13万元。2022年“三公”经费支出预算数比2021年增加（减少）0.01万元。具体支出情况如下：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（一）因公出国（境）费0万元，主要用于单位工作人员公务出国（境）的住宿费、旅费、伙食补助费、杂费、培训费等支出。预算数同比2020年无变化，主要原因：无。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　　（二）公务用车购置费0万元，公务用车运行维护费0万元，主要用于开展工作所需公务用车的燃料费、维修费、过路过桥费、保险费、安全奖励费用等支出。公务用车购置费预算数与2021年相比无变化，主要原因：无。公务用车运行维护费预算数与2021年相比无变化，主要原因：无。</w:t>
      </w:r>
    </w:p>
    <w:p w:rsidR="00C07DB8" w:rsidRDefault="00D35C40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lastRenderedPageBreak/>
        <w:t xml:space="preserve">　　（三</w:t>
      </w:r>
      <w:r w:rsidR="00A27D9C">
        <w:rPr>
          <w:rFonts w:ascii="宋体" w:hAnsi="宋体" w:cs="宋体" w:hint="eastAsia"/>
          <w:color w:val="000000"/>
          <w:kern w:val="0"/>
          <w:sz w:val="27"/>
          <w:szCs w:val="27"/>
        </w:rPr>
        <w:t>）公务接待费0.13万元，主要用于按规定开支的各类公务接待支出。预算数比2021年减少0.02万元，主要原因：开源节流，逐年压减。</w:t>
      </w:r>
      <w:bookmarkStart w:id="0" w:name="_GoBack"/>
      <w:bookmarkEnd w:id="0"/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八、2022年政府性基金预算支出情况说明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　  2022年无政府性基金预算业务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55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九、其他重要事项的情况说明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（一）机关运行经费支出情况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2022年机关运行经费支出预算（不含人员经费）3.8万元，主要用于保障机关机构正常运转、正常履职和开展全局性工作的经费需要。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Chars="200" w:firstLine="542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（二）政府采购支出情况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　　根据《河南省财政厅关于印发河南省政府集中采购目录及标准（2020年版）的通知》要求，政府采购限额标准以上，200万元以下的货物和服务采购项目、400万元以下的工程采购项目，适宜由中小企业提供的，部门预算单位应当专门面向中小企业采购。超过200万元的货物和服务采购项目、超过400万元的工程采购项目中适宜由中小企业提供的，部门预算单位预留该部分采购项目预算总额的30%以上专门面向中小企业采购，其中预留给小</w:t>
      </w:r>
      <w:proofErr w:type="gramStart"/>
      <w:r>
        <w:rPr>
          <w:rFonts w:ascii="宋体" w:hAnsi="宋体" w:cs="宋体" w:hint="eastAsia"/>
          <w:color w:val="000000"/>
          <w:kern w:val="0"/>
          <w:sz w:val="27"/>
          <w:szCs w:val="27"/>
        </w:rPr>
        <w:t>微企业</w:t>
      </w:r>
      <w:proofErr w:type="gramEnd"/>
      <w:r>
        <w:rPr>
          <w:rFonts w:ascii="宋体" w:hAnsi="宋体" w:cs="宋体" w:hint="eastAsia"/>
          <w:color w:val="000000"/>
          <w:kern w:val="0"/>
          <w:sz w:val="27"/>
          <w:szCs w:val="27"/>
        </w:rPr>
        <w:t>的比例不低于60%。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　　我单位2022年政府采购预算安排0万元，其中：政府采购货物预算0万元、政府采购工程预算0万元、政府采购服务预算0万元。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（三）绩效目标设置情况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lastRenderedPageBreak/>
        <w:t xml:space="preserve">　　我单位2022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我单位设定了整体绩效目标，一级指标包括投入管理指标、产出指标和效益指标。投入管理指标的二级指标包括工作目标管理、预算和财务管理、绩效管理；产出指标的二级指标包括重点工作任务完成、履职目标实现；效益指标的二级指标包括履职效益和满意度等。每个二级指标包括若干个三级指标，每个三级指标都有相应的指标值和指标值说明。整体绩效全面反映了我单位年度主要工作任务和主要内容、预期绩效情况</w:t>
      </w: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（四）国有资产占用情况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　　2021年末，我单位所属单位共有车改保留车辆0辆，其中：一般公务用车0辆、一般执法执勤用车0辆，特种车辆0辆；单位价值50万元以上通用设备0台（套），单位价值100万元以上专用设备0台（套）。（若无则X为0，不要删除相关内容）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（五）专项转移支付情况说明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Chars="200"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2022年无专项转移支付资金。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center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第三部分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center"/>
        <w:rPr>
          <w:rFonts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 xml:space="preserve">　　名词解释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　　一、财政拨款收入：是指财政当年拨付的资金。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lastRenderedPageBreak/>
        <w:t xml:space="preserve">　　二、事业收入：是指事业单位开展专业活动及辅助活动所取得的收入。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　　三、其他收入：是指部门取得的除“财政拨款”、“事业收入”、“事业单位经营收入”等以外的收入。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　　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　　五、基本支出：是指为保障机构正常运转、完成日常工作任务所必需的开支，其内容包括人员经费和日常公用经费两部分。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　　六、项目支出：是指在基本支出之外，为完成特定的行政工作任务或事业发展目标所发生的支出。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　　七、“三公”经费：是指纳入财政预算管理，部门使用财政拨款安排的因公出国（境）费、公务用车购置及运行费和公务接待费。其中，因公出国（境）</w:t>
      </w:r>
      <w:proofErr w:type="gramStart"/>
      <w:r>
        <w:rPr>
          <w:rFonts w:ascii="宋体" w:hAnsi="宋体" w:cs="宋体" w:hint="eastAsia"/>
          <w:color w:val="000000"/>
          <w:kern w:val="0"/>
          <w:sz w:val="27"/>
          <w:szCs w:val="27"/>
        </w:rPr>
        <w:t>费反映</w:t>
      </w:r>
      <w:proofErr w:type="gramEnd"/>
      <w:r>
        <w:rPr>
          <w:rFonts w:ascii="宋体" w:hAnsi="宋体" w:cs="宋体" w:hint="eastAsia"/>
          <w:color w:val="000000"/>
          <w:kern w:val="0"/>
          <w:sz w:val="27"/>
          <w:szCs w:val="27"/>
        </w:rPr>
        <w:t>单位公务出国（境）的住宿费、旅费、伙食补助费、杂费、培训费等支出；公务用车购置及运行</w:t>
      </w:r>
      <w:proofErr w:type="gramStart"/>
      <w:r>
        <w:rPr>
          <w:rFonts w:ascii="宋体" w:hAnsi="宋体" w:cs="宋体" w:hint="eastAsia"/>
          <w:color w:val="000000"/>
          <w:kern w:val="0"/>
          <w:sz w:val="27"/>
          <w:szCs w:val="27"/>
        </w:rPr>
        <w:t>费反映</w:t>
      </w:r>
      <w:proofErr w:type="gramEnd"/>
      <w:r>
        <w:rPr>
          <w:rFonts w:ascii="宋体" w:hAnsi="宋体" w:cs="宋体" w:hint="eastAsia"/>
          <w:color w:val="000000"/>
          <w:kern w:val="0"/>
          <w:sz w:val="27"/>
          <w:szCs w:val="27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ascii="宋体" w:hAnsi="宋体" w:cs="宋体" w:hint="eastAsia"/>
          <w:color w:val="000000"/>
          <w:kern w:val="0"/>
          <w:sz w:val="27"/>
          <w:szCs w:val="27"/>
        </w:rPr>
        <w:t>费反映</w:t>
      </w:r>
      <w:proofErr w:type="gramEnd"/>
      <w:r>
        <w:rPr>
          <w:rFonts w:ascii="宋体" w:hAnsi="宋体" w:cs="宋体" w:hint="eastAsia"/>
          <w:color w:val="000000"/>
          <w:kern w:val="0"/>
          <w:sz w:val="27"/>
          <w:szCs w:val="27"/>
        </w:rPr>
        <w:t>单位按规定开支的各类公务接待（含外宾接待）支出。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八、机关运行经费：是指为保障行政单位（含参照公务员法管理的事业单位）运行用于人员经费、购买货物和服务的各项资金，包括办公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lastRenderedPageBreak/>
        <w:t>及印刷费、邮电费、差旅费、会议费、福利费、日常维修费及一般设备购置费、办公用房水电费、办公用房取暖费、办公用房物业管理费、公</w:t>
      </w:r>
    </w:p>
    <w:p w:rsidR="00C07DB8" w:rsidRDefault="00A27D9C"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附件 南召县</w:t>
      </w:r>
      <w:r>
        <w:rPr>
          <w:rFonts w:ascii="宋体" w:hAnsi="宋体" w:cs="宋体" w:hint="eastAsia"/>
          <w:bCs/>
          <w:sz w:val="27"/>
          <w:szCs w:val="27"/>
        </w:rPr>
        <w:t>财信中小企业担保中心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2022年部门预算表</w:t>
      </w:r>
    </w:p>
    <w:p w:rsidR="00C07DB8" w:rsidRDefault="00C07DB8">
      <w:pPr>
        <w:rPr>
          <w:rFonts w:ascii="宋体" w:hAnsi="宋体" w:cs="宋体"/>
          <w:b/>
          <w:bCs/>
          <w:sz w:val="28"/>
          <w:szCs w:val="28"/>
        </w:rPr>
      </w:pPr>
    </w:p>
    <w:sectPr w:rsidR="00C07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ZGY0OTg2NDM3NTRiMjNiZWQ3NmFhNGNhMmZmNDAifQ=="/>
  </w:docVars>
  <w:rsids>
    <w:rsidRoot w:val="6BD83209"/>
    <w:rsid w:val="000F3835"/>
    <w:rsid w:val="0011124C"/>
    <w:rsid w:val="001D263C"/>
    <w:rsid w:val="001E5975"/>
    <w:rsid w:val="002E7505"/>
    <w:rsid w:val="00305441"/>
    <w:rsid w:val="0038235D"/>
    <w:rsid w:val="00417707"/>
    <w:rsid w:val="005C18E2"/>
    <w:rsid w:val="0065709E"/>
    <w:rsid w:val="006F4BA0"/>
    <w:rsid w:val="0096150F"/>
    <w:rsid w:val="009942E0"/>
    <w:rsid w:val="00A27D9C"/>
    <w:rsid w:val="00A809BD"/>
    <w:rsid w:val="00BE0161"/>
    <w:rsid w:val="00C07DB8"/>
    <w:rsid w:val="00C63DF4"/>
    <w:rsid w:val="00C95884"/>
    <w:rsid w:val="00D23201"/>
    <w:rsid w:val="00D35C40"/>
    <w:rsid w:val="00D72FCD"/>
    <w:rsid w:val="00EC4F3A"/>
    <w:rsid w:val="00F9325C"/>
    <w:rsid w:val="00FA2CA6"/>
    <w:rsid w:val="07F64A38"/>
    <w:rsid w:val="09831326"/>
    <w:rsid w:val="11D00C91"/>
    <w:rsid w:val="13960B41"/>
    <w:rsid w:val="23296CE8"/>
    <w:rsid w:val="27D95E60"/>
    <w:rsid w:val="46F06A38"/>
    <w:rsid w:val="4D2E751A"/>
    <w:rsid w:val="55535C60"/>
    <w:rsid w:val="58541984"/>
    <w:rsid w:val="58F91919"/>
    <w:rsid w:val="5BD26DC8"/>
    <w:rsid w:val="62DF26A5"/>
    <w:rsid w:val="65284EA6"/>
    <w:rsid w:val="677D22DE"/>
    <w:rsid w:val="6837248C"/>
    <w:rsid w:val="6BD83209"/>
    <w:rsid w:val="7611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009D1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C49BD-30E6-440F-B51A-F247EEAA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517</Words>
  <Characters>2950</Characters>
  <Application>Microsoft Office Word</Application>
  <DocSecurity>0</DocSecurity>
  <Lines>24</Lines>
  <Paragraphs>6</Paragraphs>
  <ScaleCrop>false</ScaleCrop>
  <Company>微软中国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18</cp:revision>
  <dcterms:created xsi:type="dcterms:W3CDTF">2022-09-29T01:29:00Z</dcterms:created>
  <dcterms:modified xsi:type="dcterms:W3CDTF">2022-10-18T08:08:00Z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1384EF132C444DEAA789CA0607AA2564</vt:lpwstr>
  </property>
</Properties>
</file>