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60" w:lineRule="exact"/>
        <w:jc w:val="center"/>
        <w:textAlignment w:val="auto"/>
        <w:rPr>
          <w:rFonts w:hint="eastAsia" w:ascii="黑体" w:hAnsi="黑体" w:eastAsia="黑体" w:cs="黑体"/>
          <w:b w:val="0"/>
          <w:bCs/>
          <w:sz w:val="44"/>
          <w:szCs w:val="44"/>
          <w:lang w:val="en-US" w:eastAsia="zh-CN"/>
        </w:rPr>
      </w:pPr>
    </w:p>
    <w:p>
      <w:pPr>
        <w:widowControl w:val="0"/>
        <w:wordWrap/>
        <w:adjustRightInd/>
        <w:snapToGrid/>
        <w:spacing w:line="560" w:lineRule="exact"/>
        <w:jc w:val="center"/>
        <w:textAlignment w:val="auto"/>
        <w:rPr>
          <w:rFonts w:hint="eastAsia" w:ascii="黑体" w:hAnsi="黑体" w:eastAsia="黑体" w:cs="黑体"/>
          <w:b w:val="0"/>
          <w:bCs/>
          <w:sz w:val="44"/>
          <w:szCs w:val="44"/>
          <w:lang w:val="en-US" w:eastAsia="zh-CN"/>
        </w:rPr>
      </w:pPr>
      <w:bookmarkStart w:id="0" w:name="_GoBack"/>
      <w:bookmarkEnd w:id="0"/>
      <w:r>
        <w:rPr>
          <w:rFonts w:hint="eastAsia" w:ascii="黑体" w:hAnsi="黑体" w:eastAsia="黑体" w:cs="黑体"/>
          <w:b w:val="0"/>
          <w:bCs/>
          <w:sz w:val="44"/>
          <w:szCs w:val="44"/>
          <w:lang w:val="en-US" w:eastAsia="zh-CN"/>
        </w:rPr>
        <w:t>中共新野县城管局党组</w:t>
      </w:r>
    </w:p>
    <w:p>
      <w:pPr>
        <w:widowControl w:val="0"/>
        <w:wordWrap/>
        <w:adjustRightInd/>
        <w:snapToGrid/>
        <w:spacing w:line="560" w:lineRule="exact"/>
        <w:jc w:val="center"/>
        <w:textAlignment w:val="auto"/>
        <w:rPr>
          <w:rFonts w:hint="default" w:ascii="方正小标宋简体" w:hAnsi="方正小标宋简体" w:eastAsia="方正小标宋简体" w:cs="方正小标宋简体"/>
          <w:b w:val="0"/>
          <w:bCs/>
          <w:sz w:val="44"/>
          <w:szCs w:val="44"/>
          <w:lang w:val="en-US" w:eastAsia="zh-CN"/>
        </w:rPr>
      </w:pPr>
      <w:r>
        <w:rPr>
          <w:rFonts w:hint="eastAsia" w:ascii="黑体" w:hAnsi="黑体" w:eastAsia="黑体" w:cs="黑体"/>
          <w:b w:val="0"/>
          <w:bCs/>
          <w:sz w:val="44"/>
          <w:szCs w:val="44"/>
          <w:lang w:eastAsia="zh-CN"/>
        </w:rPr>
        <w:t>关于县委巡察集中整改进展情况的</w:t>
      </w:r>
      <w:r>
        <w:rPr>
          <w:rFonts w:hint="eastAsia" w:ascii="黑体" w:hAnsi="黑体" w:eastAsia="黑体" w:cs="黑体"/>
          <w:b w:val="0"/>
          <w:bCs/>
          <w:sz w:val="44"/>
          <w:szCs w:val="44"/>
          <w:lang w:val="en-US" w:eastAsia="zh-CN"/>
        </w:rPr>
        <w:t>通报</w:t>
      </w:r>
    </w:p>
    <w:p>
      <w:pPr>
        <w:pStyle w:val="2"/>
        <w:wordWrap/>
        <w:snapToGrid/>
        <w:spacing w:line="560" w:lineRule="exact"/>
        <w:ind w:left="0" w:leftChars="0" w:firstLine="0" w:firstLineChars="0"/>
        <w:textAlignment w:val="auto"/>
        <w:rPr>
          <w:rFonts w:hint="eastAsia"/>
          <w:lang w:eastAsia="zh-CN"/>
        </w:rPr>
      </w:pPr>
    </w:p>
    <w:p>
      <w:pPr>
        <w:widowControl w:val="0"/>
        <w:wordWrap/>
        <w:adjustRightInd/>
        <w:snapToGrid w:val="0"/>
        <w:spacing w:line="560" w:lineRule="exact"/>
        <w:ind w:firstLine="616" w:firstLineChars="200"/>
        <w:textAlignment w:val="auto"/>
        <w:rPr>
          <w:rFonts w:hint="eastAsia" w:ascii="仿宋" w:hAnsi="仿宋" w:eastAsia="仿宋" w:cs="仿宋"/>
          <w:b w:val="0"/>
          <w:bCs/>
          <w:spacing w:val="-6"/>
          <w:sz w:val="32"/>
          <w:szCs w:val="32"/>
        </w:rPr>
      </w:pPr>
      <w:r>
        <w:rPr>
          <w:rFonts w:hint="eastAsia" w:ascii="仿宋" w:hAnsi="仿宋" w:eastAsia="仿宋" w:cs="仿宋"/>
          <w:b w:val="0"/>
          <w:bCs/>
          <w:spacing w:val="-6"/>
          <w:sz w:val="32"/>
          <w:szCs w:val="32"/>
        </w:rPr>
        <w:t>根据</w:t>
      </w:r>
      <w:r>
        <w:rPr>
          <w:rFonts w:hint="eastAsia" w:ascii="仿宋" w:hAnsi="仿宋" w:eastAsia="仿宋" w:cs="仿宋"/>
          <w:b w:val="0"/>
          <w:bCs/>
          <w:spacing w:val="-6"/>
          <w:sz w:val="32"/>
          <w:szCs w:val="32"/>
          <w:lang w:eastAsia="zh-CN"/>
        </w:rPr>
        <w:t>县</w:t>
      </w:r>
      <w:r>
        <w:rPr>
          <w:rFonts w:hint="eastAsia" w:ascii="仿宋" w:hAnsi="仿宋" w:eastAsia="仿宋" w:cs="仿宋"/>
          <w:b w:val="0"/>
          <w:bCs/>
          <w:spacing w:val="-6"/>
          <w:sz w:val="32"/>
          <w:szCs w:val="32"/>
        </w:rPr>
        <w:t>委统一部署，</w:t>
      </w:r>
      <w:r>
        <w:rPr>
          <w:rFonts w:hint="eastAsia" w:ascii="仿宋" w:hAnsi="仿宋" w:eastAsia="仿宋" w:cs="仿宋"/>
          <w:b w:val="0"/>
          <w:bCs/>
          <w:spacing w:val="-6"/>
          <w:sz w:val="32"/>
          <w:szCs w:val="32"/>
          <w:lang w:val="en-US" w:eastAsia="zh-CN"/>
        </w:rPr>
        <w:t>2024</w:t>
      </w:r>
      <w:r>
        <w:rPr>
          <w:rFonts w:hint="eastAsia" w:ascii="仿宋" w:hAnsi="仿宋" w:eastAsia="仿宋" w:cs="仿宋"/>
          <w:b w:val="0"/>
          <w:bCs/>
          <w:spacing w:val="-6"/>
          <w:sz w:val="32"/>
          <w:szCs w:val="32"/>
        </w:rPr>
        <w:t>年</w:t>
      </w:r>
      <w:r>
        <w:rPr>
          <w:rFonts w:hint="eastAsia" w:ascii="仿宋" w:hAnsi="仿宋" w:eastAsia="仿宋" w:cs="仿宋"/>
          <w:b w:val="0"/>
          <w:bCs/>
          <w:spacing w:val="-6"/>
          <w:sz w:val="32"/>
          <w:szCs w:val="32"/>
          <w:lang w:val="en-US" w:eastAsia="zh-CN"/>
        </w:rPr>
        <w:t>5</w:t>
      </w:r>
      <w:r>
        <w:rPr>
          <w:rFonts w:hint="eastAsia" w:ascii="仿宋" w:hAnsi="仿宋" w:eastAsia="仿宋" w:cs="仿宋"/>
          <w:b w:val="0"/>
          <w:bCs/>
          <w:spacing w:val="-6"/>
          <w:sz w:val="32"/>
          <w:szCs w:val="32"/>
        </w:rPr>
        <w:t>月</w:t>
      </w:r>
      <w:r>
        <w:rPr>
          <w:rFonts w:hint="eastAsia" w:ascii="仿宋" w:hAnsi="仿宋" w:eastAsia="仿宋" w:cs="仿宋"/>
          <w:b w:val="0"/>
          <w:bCs/>
          <w:spacing w:val="-6"/>
          <w:sz w:val="32"/>
          <w:szCs w:val="32"/>
          <w:lang w:val="en-US" w:eastAsia="zh-CN"/>
        </w:rPr>
        <w:t>31</w:t>
      </w:r>
      <w:r>
        <w:rPr>
          <w:rFonts w:hint="eastAsia" w:ascii="仿宋" w:hAnsi="仿宋" w:eastAsia="仿宋" w:cs="仿宋"/>
          <w:b w:val="0"/>
          <w:bCs/>
          <w:spacing w:val="-6"/>
          <w:sz w:val="32"/>
          <w:szCs w:val="32"/>
        </w:rPr>
        <w:t>日至</w:t>
      </w:r>
      <w:r>
        <w:rPr>
          <w:rFonts w:hint="eastAsia" w:ascii="仿宋" w:hAnsi="仿宋" w:eastAsia="仿宋" w:cs="仿宋"/>
          <w:b w:val="0"/>
          <w:bCs/>
          <w:spacing w:val="-6"/>
          <w:sz w:val="32"/>
          <w:szCs w:val="32"/>
          <w:lang w:val="en-US" w:eastAsia="zh-CN"/>
        </w:rPr>
        <w:t>7</w:t>
      </w:r>
      <w:r>
        <w:rPr>
          <w:rFonts w:hint="eastAsia" w:ascii="仿宋" w:hAnsi="仿宋" w:eastAsia="仿宋" w:cs="仿宋"/>
          <w:b w:val="0"/>
          <w:bCs/>
          <w:spacing w:val="-6"/>
          <w:sz w:val="32"/>
          <w:szCs w:val="32"/>
        </w:rPr>
        <w:t>月</w:t>
      </w:r>
      <w:r>
        <w:rPr>
          <w:rFonts w:hint="eastAsia" w:ascii="仿宋" w:hAnsi="仿宋" w:eastAsia="仿宋" w:cs="仿宋"/>
          <w:b w:val="0"/>
          <w:bCs/>
          <w:spacing w:val="-6"/>
          <w:sz w:val="32"/>
          <w:szCs w:val="32"/>
          <w:lang w:val="en-US" w:eastAsia="zh-CN"/>
        </w:rPr>
        <w:t>19</w:t>
      </w:r>
      <w:r>
        <w:rPr>
          <w:rFonts w:hint="eastAsia" w:ascii="仿宋" w:hAnsi="仿宋" w:eastAsia="仿宋" w:cs="仿宋"/>
          <w:b w:val="0"/>
          <w:bCs/>
          <w:spacing w:val="-6"/>
          <w:sz w:val="32"/>
          <w:szCs w:val="32"/>
        </w:rPr>
        <w:t>日，</w:t>
      </w:r>
      <w:r>
        <w:rPr>
          <w:rFonts w:hint="eastAsia" w:ascii="仿宋" w:hAnsi="仿宋" w:eastAsia="仿宋" w:cs="仿宋"/>
          <w:b w:val="0"/>
          <w:bCs/>
          <w:spacing w:val="-6"/>
          <w:sz w:val="32"/>
          <w:szCs w:val="32"/>
          <w:lang w:eastAsia="zh-CN"/>
        </w:rPr>
        <w:t>县</w:t>
      </w:r>
      <w:r>
        <w:rPr>
          <w:rFonts w:hint="eastAsia" w:ascii="仿宋" w:hAnsi="仿宋" w:eastAsia="仿宋" w:cs="仿宋"/>
          <w:b w:val="0"/>
          <w:bCs/>
          <w:spacing w:val="-6"/>
          <w:sz w:val="32"/>
          <w:szCs w:val="32"/>
        </w:rPr>
        <w:t>委第</w:t>
      </w:r>
      <w:r>
        <w:rPr>
          <w:rFonts w:hint="eastAsia" w:ascii="仿宋" w:hAnsi="仿宋" w:eastAsia="仿宋" w:cs="仿宋"/>
          <w:b w:val="0"/>
          <w:bCs/>
          <w:spacing w:val="-6"/>
          <w:sz w:val="32"/>
          <w:szCs w:val="32"/>
          <w:lang w:val="en-US" w:eastAsia="zh-CN"/>
        </w:rPr>
        <w:t>六</w:t>
      </w:r>
      <w:r>
        <w:rPr>
          <w:rFonts w:hint="eastAsia" w:ascii="仿宋" w:hAnsi="仿宋" w:eastAsia="仿宋" w:cs="仿宋"/>
          <w:b w:val="0"/>
          <w:bCs/>
          <w:spacing w:val="-6"/>
          <w:sz w:val="32"/>
          <w:szCs w:val="32"/>
          <w:lang w:eastAsia="zh-CN"/>
        </w:rPr>
        <w:t>巡察</w:t>
      </w:r>
      <w:r>
        <w:rPr>
          <w:rFonts w:hint="eastAsia" w:ascii="仿宋" w:hAnsi="仿宋" w:eastAsia="仿宋" w:cs="仿宋"/>
          <w:b w:val="0"/>
          <w:bCs/>
          <w:spacing w:val="-6"/>
          <w:sz w:val="32"/>
          <w:szCs w:val="32"/>
        </w:rPr>
        <w:t>组对</w:t>
      </w:r>
      <w:r>
        <w:rPr>
          <w:rFonts w:hint="eastAsia" w:ascii="仿宋" w:hAnsi="仿宋" w:eastAsia="仿宋" w:cs="仿宋"/>
          <w:spacing w:val="-6"/>
          <w:kern w:val="0"/>
          <w:sz w:val="32"/>
          <w:szCs w:val="32"/>
          <w:lang w:val="en-US" w:eastAsia="zh-CN" w:bidi="ar-SA"/>
        </w:rPr>
        <w:t>新野县城市管理局</w:t>
      </w:r>
      <w:r>
        <w:rPr>
          <w:rFonts w:hint="eastAsia" w:ascii="仿宋" w:hAnsi="仿宋" w:eastAsia="仿宋" w:cs="仿宋"/>
          <w:spacing w:val="-6"/>
          <w:sz w:val="32"/>
          <w:szCs w:val="32"/>
          <w:lang w:val="en-US" w:eastAsia="zh-CN"/>
        </w:rPr>
        <w:t>党组</w:t>
      </w:r>
      <w:r>
        <w:rPr>
          <w:rFonts w:hint="eastAsia" w:ascii="仿宋" w:hAnsi="仿宋" w:eastAsia="仿宋" w:cs="仿宋"/>
          <w:b w:val="0"/>
          <w:bCs/>
          <w:spacing w:val="-6"/>
          <w:sz w:val="32"/>
          <w:szCs w:val="32"/>
          <w:lang w:eastAsia="zh-CN"/>
        </w:rPr>
        <w:t>进行</w:t>
      </w:r>
      <w:r>
        <w:rPr>
          <w:rFonts w:hint="eastAsia" w:ascii="仿宋" w:hAnsi="仿宋" w:eastAsia="仿宋" w:cs="仿宋"/>
          <w:b w:val="0"/>
          <w:bCs/>
          <w:spacing w:val="-6"/>
          <w:sz w:val="32"/>
          <w:szCs w:val="32"/>
        </w:rPr>
        <w:t>了</w:t>
      </w:r>
      <w:r>
        <w:rPr>
          <w:rFonts w:hint="eastAsia" w:ascii="仿宋" w:hAnsi="仿宋" w:eastAsia="仿宋" w:cs="仿宋"/>
          <w:b w:val="0"/>
          <w:bCs/>
          <w:spacing w:val="-6"/>
          <w:sz w:val="32"/>
          <w:szCs w:val="32"/>
          <w:lang w:eastAsia="zh-CN"/>
        </w:rPr>
        <w:t>巡察</w:t>
      </w:r>
      <w:r>
        <w:rPr>
          <w:rFonts w:hint="eastAsia" w:ascii="仿宋" w:hAnsi="仿宋" w:eastAsia="仿宋" w:cs="仿宋"/>
          <w:b w:val="0"/>
          <w:bCs/>
          <w:spacing w:val="-6"/>
          <w:sz w:val="32"/>
          <w:szCs w:val="32"/>
        </w:rPr>
        <w:t>。</w:t>
      </w:r>
      <w:r>
        <w:rPr>
          <w:rFonts w:hint="eastAsia" w:ascii="仿宋" w:hAnsi="仿宋" w:eastAsia="仿宋" w:cs="仿宋"/>
          <w:b w:val="0"/>
          <w:bCs/>
          <w:spacing w:val="-6"/>
          <w:sz w:val="32"/>
          <w:szCs w:val="32"/>
          <w:lang w:val="en-US" w:eastAsia="zh-CN"/>
        </w:rPr>
        <w:t>8</w:t>
      </w:r>
      <w:r>
        <w:rPr>
          <w:rFonts w:hint="eastAsia" w:ascii="仿宋" w:hAnsi="仿宋" w:eastAsia="仿宋" w:cs="仿宋"/>
          <w:b w:val="0"/>
          <w:bCs/>
          <w:spacing w:val="-6"/>
          <w:sz w:val="32"/>
          <w:szCs w:val="32"/>
        </w:rPr>
        <w:t>月</w:t>
      </w:r>
      <w:r>
        <w:rPr>
          <w:rFonts w:hint="eastAsia" w:ascii="仿宋" w:hAnsi="仿宋" w:eastAsia="仿宋" w:cs="仿宋"/>
          <w:b w:val="0"/>
          <w:bCs/>
          <w:spacing w:val="-6"/>
          <w:sz w:val="32"/>
          <w:szCs w:val="32"/>
          <w:lang w:val="en-US" w:eastAsia="zh-CN"/>
        </w:rPr>
        <w:t>16</w:t>
      </w:r>
      <w:r>
        <w:rPr>
          <w:rFonts w:hint="eastAsia" w:ascii="仿宋" w:hAnsi="仿宋" w:eastAsia="仿宋" w:cs="仿宋"/>
          <w:b w:val="0"/>
          <w:bCs/>
          <w:spacing w:val="-6"/>
          <w:sz w:val="32"/>
          <w:szCs w:val="32"/>
        </w:rPr>
        <w:t>日，</w:t>
      </w:r>
      <w:r>
        <w:rPr>
          <w:rFonts w:hint="eastAsia" w:ascii="仿宋" w:hAnsi="仿宋" w:eastAsia="仿宋" w:cs="仿宋"/>
          <w:b w:val="0"/>
          <w:bCs/>
          <w:spacing w:val="-6"/>
          <w:sz w:val="32"/>
          <w:szCs w:val="32"/>
          <w:lang w:eastAsia="zh-CN"/>
        </w:rPr>
        <w:t>县</w:t>
      </w:r>
      <w:r>
        <w:rPr>
          <w:rFonts w:hint="eastAsia" w:ascii="仿宋" w:hAnsi="仿宋" w:eastAsia="仿宋" w:cs="仿宋"/>
          <w:b w:val="0"/>
          <w:bCs/>
          <w:spacing w:val="-6"/>
          <w:sz w:val="32"/>
          <w:szCs w:val="32"/>
        </w:rPr>
        <w:t>委第</w:t>
      </w:r>
      <w:r>
        <w:rPr>
          <w:rFonts w:hint="eastAsia" w:ascii="仿宋" w:hAnsi="仿宋" w:eastAsia="仿宋" w:cs="仿宋"/>
          <w:b w:val="0"/>
          <w:bCs/>
          <w:spacing w:val="-6"/>
          <w:sz w:val="32"/>
          <w:szCs w:val="32"/>
          <w:lang w:val="en-US" w:eastAsia="zh-CN"/>
        </w:rPr>
        <w:t>六</w:t>
      </w:r>
      <w:r>
        <w:rPr>
          <w:rFonts w:hint="eastAsia" w:ascii="仿宋" w:hAnsi="仿宋" w:eastAsia="仿宋" w:cs="仿宋"/>
          <w:b w:val="0"/>
          <w:bCs/>
          <w:spacing w:val="-6"/>
          <w:sz w:val="32"/>
          <w:szCs w:val="32"/>
          <w:lang w:eastAsia="zh-CN"/>
        </w:rPr>
        <w:t>巡察</w:t>
      </w:r>
      <w:r>
        <w:rPr>
          <w:rFonts w:hint="eastAsia" w:ascii="仿宋" w:hAnsi="仿宋" w:eastAsia="仿宋" w:cs="仿宋"/>
          <w:b w:val="0"/>
          <w:bCs/>
          <w:spacing w:val="-6"/>
          <w:sz w:val="32"/>
          <w:szCs w:val="32"/>
        </w:rPr>
        <w:t>组向</w:t>
      </w:r>
      <w:r>
        <w:rPr>
          <w:rFonts w:hint="eastAsia" w:ascii="仿宋" w:hAnsi="仿宋" w:eastAsia="仿宋" w:cs="仿宋"/>
          <w:spacing w:val="-6"/>
          <w:kern w:val="0"/>
          <w:sz w:val="32"/>
          <w:szCs w:val="32"/>
          <w:lang w:val="en-US" w:eastAsia="zh-CN" w:bidi="ar-SA"/>
        </w:rPr>
        <w:t>新野县城市管理局党组</w:t>
      </w:r>
      <w:r>
        <w:rPr>
          <w:rFonts w:hint="eastAsia" w:ascii="仿宋" w:hAnsi="仿宋" w:eastAsia="仿宋" w:cs="仿宋"/>
          <w:b w:val="0"/>
          <w:bCs/>
          <w:spacing w:val="-6"/>
          <w:sz w:val="32"/>
          <w:szCs w:val="32"/>
        </w:rPr>
        <w:t>反馈了</w:t>
      </w:r>
      <w:r>
        <w:rPr>
          <w:rFonts w:hint="eastAsia" w:ascii="仿宋" w:hAnsi="仿宋" w:eastAsia="仿宋" w:cs="仿宋"/>
          <w:b w:val="0"/>
          <w:bCs/>
          <w:spacing w:val="-6"/>
          <w:sz w:val="32"/>
          <w:szCs w:val="32"/>
          <w:lang w:eastAsia="zh-CN"/>
        </w:rPr>
        <w:t>巡察</w:t>
      </w:r>
      <w:r>
        <w:rPr>
          <w:rFonts w:hint="eastAsia" w:ascii="仿宋" w:hAnsi="仿宋" w:eastAsia="仿宋" w:cs="仿宋"/>
          <w:b w:val="0"/>
          <w:bCs/>
          <w:spacing w:val="-6"/>
          <w:sz w:val="32"/>
          <w:szCs w:val="32"/>
        </w:rPr>
        <w:t>意见。</w:t>
      </w:r>
      <w:r>
        <w:rPr>
          <w:rFonts w:hint="eastAsia" w:ascii="仿宋" w:hAnsi="仿宋" w:eastAsia="仿宋" w:cs="仿宋"/>
          <w:b w:val="0"/>
          <w:bCs/>
          <w:spacing w:val="-6"/>
          <w:sz w:val="32"/>
          <w:szCs w:val="32"/>
          <w:lang w:eastAsia="zh-CN"/>
        </w:rPr>
        <w:t>按照巡察工作有关要求</w:t>
      </w:r>
      <w:r>
        <w:rPr>
          <w:rFonts w:hint="eastAsia" w:ascii="仿宋" w:hAnsi="仿宋" w:eastAsia="仿宋" w:cs="仿宋"/>
          <w:b w:val="0"/>
          <w:bCs/>
          <w:spacing w:val="-6"/>
          <w:sz w:val="32"/>
          <w:szCs w:val="32"/>
        </w:rPr>
        <w:t>，</w:t>
      </w:r>
      <w:r>
        <w:rPr>
          <w:rFonts w:hint="eastAsia" w:ascii="仿宋" w:hAnsi="仿宋" w:eastAsia="仿宋" w:cs="仿宋"/>
          <w:b w:val="0"/>
          <w:bCs/>
          <w:spacing w:val="-6"/>
          <w:sz w:val="32"/>
          <w:szCs w:val="32"/>
          <w:lang w:eastAsia="zh-CN"/>
        </w:rPr>
        <w:t>现将巡察整改进展情况报告如下</w:t>
      </w:r>
      <w:r>
        <w:rPr>
          <w:rFonts w:hint="eastAsia" w:ascii="仿宋" w:hAnsi="仿宋" w:eastAsia="仿宋" w:cs="仿宋"/>
          <w:b w:val="0"/>
          <w:bCs/>
          <w:spacing w:val="-6"/>
          <w:sz w:val="32"/>
          <w:szCs w:val="32"/>
        </w:rPr>
        <w:t>。</w:t>
      </w:r>
    </w:p>
    <w:p>
      <w:pPr>
        <w:widowControl w:val="0"/>
        <w:wordWrap/>
        <w:adjustRightInd/>
        <w:snapToGrid w:val="0"/>
        <w:spacing w:line="560" w:lineRule="exact"/>
        <w:ind w:firstLine="616" w:firstLineChars="200"/>
        <w:jc w:val="both"/>
        <w:textAlignment w:val="auto"/>
        <w:rPr>
          <w:rFonts w:hint="eastAsia" w:ascii="黑体" w:hAnsi="黑体" w:eastAsia="黑体" w:cs="黑体"/>
          <w:b w:val="0"/>
          <w:bCs/>
          <w:spacing w:val="-6"/>
          <w:sz w:val="32"/>
          <w:szCs w:val="32"/>
          <w:lang w:eastAsia="zh-CN"/>
        </w:rPr>
      </w:pPr>
      <w:r>
        <w:rPr>
          <w:rFonts w:hint="eastAsia" w:ascii="黑体" w:hAnsi="黑体" w:eastAsia="黑体" w:cs="黑体"/>
          <w:b w:val="0"/>
          <w:bCs/>
          <w:spacing w:val="-6"/>
          <w:sz w:val="32"/>
          <w:szCs w:val="32"/>
          <w:lang w:eastAsia="zh-CN"/>
        </w:rPr>
        <w:t>一、党</w:t>
      </w:r>
      <w:r>
        <w:rPr>
          <w:rFonts w:hint="eastAsia" w:ascii="黑体" w:hAnsi="黑体" w:eastAsia="黑体" w:cs="黑体"/>
          <w:b w:val="0"/>
          <w:bCs/>
          <w:spacing w:val="-6"/>
          <w:sz w:val="32"/>
          <w:szCs w:val="32"/>
          <w:lang w:val="en-US" w:eastAsia="zh-CN"/>
        </w:rPr>
        <w:t>组</w:t>
      </w:r>
      <w:r>
        <w:rPr>
          <w:rFonts w:hint="eastAsia" w:ascii="黑体" w:hAnsi="黑体" w:eastAsia="黑体" w:cs="黑体"/>
          <w:b w:val="0"/>
          <w:bCs/>
          <w:spacing w:val="-6"/>
          <w:sz w:val="32"/>
          <w:szCs w:val="32"/>
          <w:lang w:eastAsia="zh-CN"/>
        </w:rPr>
        <w:t>及主要负责人组织落实整改情况</w:t>
      </w:r>
    </w:p>
    <w:p>
      <w:pPr>
        <w:widowControl w:val="0"/>
        <w:wordWrap/>
        <w:adjustRightInd/>
        <w:snapToGrid w:val="0"/>
        <w:spacing w:line="560" w:lineRule="exact"/>
        <w:ind w:firstLine="645"/>
        <w:textAlignment w:val="auto"/>
        <w:rPr>
          <w:rFonts w:hint="eastAsia" w:ascii="仿宋_GB2312" w:eastAsia="仿宋_GB2312"/>
          <w:spacing w:val="-6"/>
          <w:sz w:val="32"/>
          <w:szCs w:val="32"/>
        </w:rPr>
      </w:pPr>
      <w:r>
        <w:rPr>
          <w:rFonts w:hint="eastAsia" w:ascii="仿宋" w:hAnsi="仿宋" w:eastAsia="仿宋" w:cs="仿宋"/>
          <w:b/>
          <w:spacing w:val="-6"/>
          <w:sz w:val="32"/>
          <w:szCs w:val="32"/>
          <w:lang w:val="en-US" w:eastAsia="zh-CN"/>
        </w:rPr>
        <w:t>1</w:t>
      </w:r>
      <w:r>
        <w:rPr>
          <w:rFonts w:hint="eastAsia" w:ascii="仿宋" w:hAnsi="仿宋" w:eastAsia="仿宋" w:cs="仿宋"/>
          <w:b/>
          <w:bCs/>
          <w:spacing w:val="-6"/>
          <w:sz w:val="32"/>
          <w:szCs w:val="32"/>
          <w:lang w:val="en-US" w:eastAsia="zh-CN"/>
        </w:rPr>
        <w:t>.</w:t>
      </w:r>
      <w:r>
        <w:rPr>
          <w:rFonts w:hint="eastAsia" w:ascii="仿宋" w:hAnsi="仿宋" w:eastAsia="仿宋" w:cs="仿宋"/>
          <w:b/>
          <w:spacing w:val="-6"/>
          <w:sz w:val="32"/>
          <w:szCs w:val="32"/>
        </w:rPr>
        <w:t>态度坚决</w:t>
      </w:r>
      <w:r>
        <w:rPr>
          <w:rFonts w:hint="eastAsia" w:ascii="仿宋" w:hAnsi="仿宋" w:eastAsia="仿宋" w:cs="仿宋"/>
          <w:b/>
          <w:spacing w:val="-6"/>
          <w:sz w:val="32"/>
          <w:szCs w:val="32"/>
          <w:lang w:eastAsia="zh-CN"/>
        </w:rPr>
        <w:t>，</w:t>
      </w:r>
      <w:r>
        <w:rPr>
          <w:rFonts w:hint="eastAsia" w:ascii="仿宋" w:hAnsi="仿宋" w:eastAsia="仿宋" w:cs="仿宋"/>
          <w:b/>
          <w:spacing w:val="-6"/>
          <w:sz w:val="32"/>
          <w:szCs w:val="32"/>
        </w:rPr>
        <w:t>行动迅速。</w:t>
      </w:r>
      <w:r>
        <w:rPr>
          <w:rFonts w:hint="eastAsia" w:ascii="仿宋_GB2312" w:eastAsia="仿宋_GB2312"/>
          <w:spacing w:val="-6"/>
          <w:sz w:val="32"/>
          <w:szCs w:val="32"/>
        </w:rPr>
        <w:t>针对</w:t>
      </w:r>
      <w:r>
        <w:rPr>
          <w:rFonts w:hint="eastAsia" w:ascii="仿宋_GB2312" w:eastAsia="仿宋_GB2312"/>
          <w:spacing w:val="-6"/>
          <w:sz w:val="32"/>
          <w:szCs w:val="32"/>
          <w:lang w:val="en-US" w:eastAsia="zh-CN"/>
        </w:rPr>
        <w:t>县委第六巡察组</w:t>
      </w:r>
      <w:r>
        <w:rPr>
          <w:rFonts w:hint="eastAsia" w:ascii="仿宋_GB2312" w:eastAsia="仿宋_GB2312"/>
          <w:spacing w:val="-6"/>
          <w:sz w:val="32"/>
          <w:szCs w:val="32"/>
        </w:rPr>
        <w:t>反馈的问题，城管局党组高度重视，成立了由</w:t>
      </w:r>
      <w:r>
        <w:rPr>
          <w:rFonts w:hint="eastAsia" w:ascii="仿宋_GB2312" w:eastAsia="仿宋_GB2312"/>
          <w:spacing w:val="-6"/>
          <w:sz w:val="32"/>
          <w:szCs w:val="32"/>
          <w:lang w:val="en-US" w:eastAsia="zh-CN"/>
        </w:rPr>
        <w:t>局党组书记</w:t>
      </w:r>
      <w:r>
        <w:rPr>
          <w:rFonts w:hint="eastAsia" w:ascii="仿宋_GB2312" w:eastAsia="仿宋_GB2312"/>
          <w:spacing w:val="-6"/>
          <w:sz w:val="32"/>
          <w:szCs w:val="32"/>
        </w:rPr>
        <w:t>任组长，</w:t>
      </w:r>
      <w:r>
        <w:rPr>
          <w:rFonts w:hint="eastAsia" w:ascii="仿宋_GB2312" w:eastAsia="仿宋_GB2312"/>
          <w:spacing w:val="-6"/>
          <w:sz w:val="32"/>
          <w:szCs w:val="32"/>
          <w:lang w:val="en-US" w:eastAsia="zh-CN"/>
        </w:rPr>
        <w:t>班子</w:t>
      </w:r>
      <w:r>
        <w:rPr>
          <w:rFonts w:hint="eastAsia" w:ascii="仿宋_GB2312" w:eastAsia="仿宋_GB2312"/>
          <w:spacing w:val="-6"/>
          <w:sz w:val="32"/>
          <w:szCs w:val="32"/>
        </w:rPr>
        <w:t>成员任副组长，二级单位主要负责人和各股室长为成员的巡察整改领导小组，党组</w:t>
      </w:r>
      <w:r>
        <w:rPr>
          <w:rFonts w:hint="eastAsia" w:ascii="仿宋_GB2312" w:eastAsia="仿宋_GB2312"/>
          <w:spacing w:val="-6"/>
          <w:sz w:val="32"/>
          <w:szCs w:val="32"/>
          <w:lang w:val="en-US" w:eastAsia="zh-CN"/>
        </w:rPr>
        <w:t>书记</w:t>
      </w:r>
      <w:r>
        <w:rPr>
          <w:rFonts w:hint="eastAsia" w:ascii="仿宋_GB2312" w:eastAsia="仿宋_GB2312"/>
          <w:spacing w:val="-6"/>
          <w:sz w:val="32"/>
          <w:szCs w:val="32"/>
        </w:rPr>
        <w:t>先后</w:t>
      </w:r>
      <w:r>
        <w:rPr>
          <w:rFonts w:hint="eastAsia" w:ascii="仿宋_GB2312" w:eastAsia="仿宋_GB2312"/>
          <w:spacing w:val="-6"/>
          <w:sz w:val="32"/>
          <w:szCs w:val="32"/>
          <w:lang w:val="en-US" w:eastAsia="zh-CN"/>
        </w:rPr>
        <w:t>多次</w:t>
      </w:r>
      <w:r>
        <w:rPr>
          <w:rFonts w:hint="eastAsia" w:ascii="仿宋_GB2312" w:eastAsia="仿宋_GB2312"/>
          <w:spacing w:val="-6"/>
          <w:sz w:val="32"/>
          <w:szCs w:val="32"/>
        </w:rPr>
        <w:t>召开党组专题会议，传达学习县委巡察整改会议精神，对反馈的问题认真进行梳理，进行全面安排部署。整改工作在党组统一领导下有序推进</w:t>
      </w:r>
      <w:r>
        <w:rPr>
          <w:rFonts w:hint="eastAsia" w:ascii="仿宋_GB2312" w:eastAsia="仿宋_GB2312"/>
          <w:spacing w:val="-6"/>
          <w:sz w:val="32"/>
          <w:szCs w:val="32"/>
          <w:lang w:eastAsia="zh-CN"/>
        </w:rPr>
        <w:t>，</w:t>
      </w:r>
      <w:r>
        <w:rPr>
          <w:rFonts w:hint="eastAsia" w:ascii="仿宋_GB2312" w:eastAsia="仿宋_GB2312"/>
          <w:spacing w:val="-6"/>
          <w:sz w:val="32"/>
          <w:szCs w:val="32"/>
        </w:rPr>
        <w:t>对照整改清单逐条研究整改举措，逐项督促落实。</w:t>
      </w:r>
    </w:p>
    <w:p>
      <w:pPr>
        <w:widowControl w:val="0"/>
        <w:wordWrap/>
        <w:adjustRightInd/>
        <w:snapToGrid w:val="0"/>
        <w:spacing w:line="560" w:lineRule="exact"/>
        <w:ind w:firstLine="619" w:firstLineChars="200"/>
        <w:textAlignment w:val="auto"/>
        <w:rPr>
          <w:rFonts w:hint="eastAsia" w:ascii="仿宋_GB2312" w:eastAsia="仿宋_GB2312"/>
          <w:spacing w:val="-6"/>
          <w:sz w:val="32"/>
          <w:szCs w:val="32"/>
        </w:rPr>
      </w:pPr>
      <w:r>
        <w:rPr>
          <w:rFonts w:hint="eastAsia" w:ascii="仿宋" w:hAnsi="仿宋" w:eastAsia="仿宋" w:cs="仿宋"/>
          <w:b/>
          <w:spacing w:val="-6"/>
          <w:sz w:val="32"/>
          <w:szCs w:val="32"/>
          <w:lang w:val="en-US" w:eastAsia="zh-CN"/>
        </w:rPr>
        <w:t>2</w:t>
      </w:r>
      <w:r>
        <w:rPr>
          <w:rFonts w:hint="eastAsia" w:ascii="仿宋" w:hAnsi="仿宋" w:eastAsia="仿宋" w:cs="仿宋"/>
          <w:b/>
          <w:bCs/>
          <w:spacing w:val="-6"/>
          <w:sz w:val="32"/>
          <w:szCs w:val="32"/>
          <w:lang w:val="en-US" w:eastAsia="zh-CN"/>
        </w:rPr>
        <w:t>.</w:t>
      </w:r>
      <w:r>
        <w:rPr>
          <w:rFonts w:hint="eastAsia" w:ascii="仿宋" w:hAnsi="仿宋" w:eastAsia="仿宋" w:cs="仿宋"/>
          <w:b/>
          <w:spacing w:val="-6"/>
          <w:sz w:val="32"/>
          <w:szCs w:val="32"/>
        </w:rPr>
        <w:t>细化分工</w:t>
      </w:r>
      <w:r>
        <w:rPr>
          <w:rFonts w:hint="eastAsia" w:ascii="仿宋" w:hAnsi="仿宋" w:eastAsia="仿宋" w:cs="仿宋"/>
          <w:b/>
          <w:spacing w:val="-6"/>
          <w:sz w:val="32"/>
          <w:szCs w:val="32"/>
          <w:lang w:eastAsia="zh-CN"/>
        </w:rPr>
        <w:t>，</w:t>
      </w:r>
      <w:r>
        <w:rPr>
          <w:rFonts w:hint="eastAsia" w:ascii="仿宋" w:hAnsi="仿宋" w:eastAsia="仿宋" w:cs="仿宋"/>
          <w:b/>
          <w:spacing w:val="-6"/>
          <w:sz w:val="32"/>
          <w:szCs w:val="32"/>
        </w:rPr>
        <w:t>明确任务。</w:t>
      </w:r>
      <w:r>
        <w:rPr>
          <w:rFonts w:hint="eastAsia" w:ascii="仿宋_GB2312" w:eastAsia="仿宋_GB2312"/>
          <w:spacing w:val="-6"/>
          <w:sz w:val="32"/>
          <w:szCs w:val="32"/>
        </w:rPr>
        <w:t>紧紧围绕县委巡察组反馈意见和整改工作要求，结合单位实际研究制定具体措施。为保障整改工作顺利实施，明确由局长对巡察整改落实工作负总责，其他责任领导按照职责分工，根据整改方案要求及时组织专题</w:t>
      </w:r>
      <w:r>
        <w:rPr>
          <w:rFonts w:hint="eastAsia" w:ascii="仿宋_GB2312" w:eastAsia="仿宋_GB2312"/>
          <w:spacing w:val="-6"/>
          <w:sz w:val="32"/>
          <w:szCs w:val="32"/>
          <w:lang w:val="en-US" w:eastAsia="zh-CN"/>
        </w:rPr>
        <w:t>研判</w:t>
      </w:r>
      <w:r>
        <w:rPr>
          <w:rFonts w:hint="eastAsia" w:ascii="仿宋_GB2312" w:eastAsia="仿宋_GB2312"/>
          <w:spacing w:val="-6"/>
          <w:sz w:val="32"/>
          <w:szCs w:val="32"/>
        </w:rPr>
        <w:t>，负责抓好分管二级单位和股室的整改落实工作。做到整改内容明确、完成时间明确、责任人员明确、工作要求明确、保障措施明确。</w:t>
      </w:r>
      <w:r>
        <w:rPr>
          <w:rFonts w:hint="eastAsia" w:ascii="仿宋_GB2312" w:eastAsia="仿宋_GB2312"/>
          <w:b/>
          <w:bCs/>
          <w:spacing w:val="-6"/>
          <w:sz w:val="32"/>
          <w:szCs w:val="32"/>
        </w:rPr>
        <w:t>一是建立整改工作台账</w:t>
      </w:r>
      <w:r>
        <w:rPr>
          <w:rFonts w:hint="eastAsia" w:ascii="仿宋_GB2312" w:eastAsia="仿宋_GB2312"/>
          <w:b w:val="0"/>
          <w:bCs w:val="0"/>
          <w:spacing w:val="-6"/>
          <w:sz w:val="32"/>
          <w:szCs w:val="32"/>
        </w:rPr>
        <w:t>，明确内容、</w:t>
      </w:r>
      <w:r>
        <w:rPr>
          <w:rFonts w:hint="eastAsia" w:ascii="仿宋_GB2312" w:eastAsia="仿宋_GB2312"/>
          <w:b w:val="0"/>
          <w:bCs w:val="0"/>
          <w:spacing w:val="-6"/>
          <w:sz w:val="32"/>
          <w:szCs w:val="32"/>
          <w:lang w:eastAsia="zh-CN"/>
        </w:rPr>
        <w:t>整改</w:t>
      </w:r>
      <w:r>
        <w:rPr>
          <w:rFonts w:hint="eastAsia" w:ascii="仿宋_GB2312" w:eastAsia="仿宋_GB2312"/>
          <w:b w:val="0"/>
          <w:bCs w:val="0"/>
          <w:spacing w:val="-6"/>
          <w:sz w:val="32"/>
          <w:szCs w:val="32"/>
          <w:lang w:val="en-US" w:eastAsia="zh-CN"/>
        </w:rPr>
        <w:t>措施</w:t>
      </w:r>
      <w:r>
        <w:rPr>
          <w:rFonts w:hint="eastAsia" w:ascii="仿宋_GB2312" w:eastAsia="仿宋_GB2312"/>
          <w:b w:val="0"/>
          <w:bCs w:val="0"/>
          <w:spacing w:val="-6"/>
          <w:sz w:val="32"/>
          <w:szCs w:val="32"/>
        </w:rPr>
        <w:t>、整改时限、责任领导、责任股室、二级单位责任人、完成情况，确保整改任务清、</w:t>
      </w:r>
      <w:r>
        <w:rPr>
          <w:rFonts w:hint="eastAsia" w:ascii="仿宋_GB2312" w:eastAsia="仿宋_GB2312"/>
          <w:b w:val="0"/>
          <w:bCs w:val="0"/>
          <w:spacing w:val="-6"/>
          <w:sz w:val="32"/>
          <w:szCs w:val="32"/>
          <w:lang w:eastAsia="zh-CN"/>
        </w:rPr>
        <w:t>整改</w:t>
      </w:r>
      <w:r>
        <w:rPr>
          <w:rFonts w:hint="eastAsia" w:ascii="仿宋_GB2312" w:eastAsia="仿宋_GB2312"/>
          <w:b w:val="0"/>
          <w:bCs w:val="0"/>
          <w:spacing w:val="-6"/>
          <w:sz w:val="32"/>
          <w:szCs w:val="32"/>
          <w:lang w:val="en-US" w:eastAsia="zh-CN"/>
        </w:rPr>
        <w:t>措施</w:t>
      </w:r>
      <w:r>
        <w:rPr>
          <w:rFonts w:hint="eastAsia" w:ascii="仿宋_GB2312" w:eastAsia="仿宋_GB2312"/>
          <w:b w:val="0"/>
          <w:bCs w:val="0"/>
          <w:spacing w:val="-6"/>
          <w:sz w:val="32"/>
          <w:szCs w:val="32"/>
        </w:rPr>
        <w:t>实、整改效果好；</w:t>
      </w:r>
      <w:r>
        <w:rPr>
          <w:rFonts w:hint="eastAsia" w:ascii="仿宋_GB2312" w:eastAsia="仿宋_GB2312"/>
          <w:b/>
          <w:bCs/>
          <w:spacing w:val="-6"/>
          <w:sz w:val="32"/>
          <w:szCs w:val="32"/>
        </w:rPr>
        <w:t>二是建立协同高效机制</w:t>
      </w:r>
      <w:r>
        <w:rPr>
          <w:rFonts w:hint="eastAsia" w:ascii="仿宋_GB2312" w:eastAsia="仿宋_GB2312"/>
          <w:b w:val="0"/>
          <w:bCs w:val="0"/>
          <w:spacing w:val="-6"/>
          <w:sz w:val="32"/>
          <w:szCs w:val="32"/>
        </w:rPr>
        <w:t>，实行整改落实情况反馈制度，做好上传下达，及时发现解决整改过程中遇到的各类问题；</w:t>
      </w:r>
      <w:r>
        <w:rPr>
          <w:rFonts w:hint="eastAsia" w:ascii="仿宋_GB2312" w:eastAsia="仿宋_GB2312"/>
          <w:b/>
          <w:bCs/>
          <w:spacing w:val="-6"/>
          <w:sz w:val="32"/>
          <w:szCs w:val="32"/>
        </w:rPr>
        <w:t>三是强化督促检查</w:t>
      </w:r>
      <w:r>
        <w:rPr>
          <w:rFonts w:hint="eastAsia" w:ascii="仿宋_GB2312" w:eastAsia="仿宋_GB2312"/>
          <w:b w:val="0"/>
          <w:bCs w:val="0"/>
          <w:spacing w:val="-6"/>
          <w:sz w:val="32"/>
          <w:szCs w:val="32"/>
        </w:rPr>
        <w:t>，坚持日常督导检查和集中督导</w:t>
      </w:r>
      <w:r>
        <w:rPr>
          <w:rFonts w:hint="eastAsia" w:ascii="仿宋_GB2312" w:eastAsia="仿宋_GB2312"/>
          <w:b w:val="0"/>
          <w:bCs w:val="0"/>
          <w:spacing w:val="-6"/>
          <w:sz w:val="32"/>
          <w:szCs w:val="32"/>
          <w:lang w:eastAsia="zh-CN"/>
        </w:rPr>
        <w:t>检查</w:t>
      </w:r>
      <w:r>
        <w:rPr>
          <w:rFonts w:hint="eastAsia" w:ascii="仿宋_GB2312" w:hAnsi="仿宋_GB2312" w:eastAsia="仿宋_GB2312" w:cs="仿宋_GB2312"/>
          <w:b w:val="0"/>
          <w:bCs w:val="0"/>
          <w:spacing w:val="-6"/>
          <w:sz w:val="32"/>
          <w:szCs w:val="32"/>
        </w:rPr>
        <w:t>相结合，适时对</w:t>
      </w:r>
      <w:r>
        <w:rPr>
          <w:rFonts w:hint="eastAsia" w:ascii="仿宋_GB2312" w:hAnsi="仿宋_GB2312" w:eastAsia="仿宋_GB2312" w:cs="仿宋_GB2312"/>
          <w:spacing w:val="-6"/>
          <w:sz w:val="32"/>
          <w:szCs w:val="32"/>
        </w:rPr>
        <w:t>单位整改落实情况进行督导</w:t>
      </w:r>
      <w:r>
        <w:rPr>
          <w:rFonts w:hint="eastAsia" w:ascii="仿宋_GB2312" w:hAnsi="仿宋_GB2312" w:eastAsia="仿宋_GB2312" w:cs="仿宋_GB2312"/>
          <w:spacing w:val="-6"/>
          <w:sz w:val="32"/>
          <w:szCs w:val="32"/>
          <w:lang w:eastAsia="zh-CN"/>
        </w:rPr>
        <w:t>检查</w:t>
      </w:r>
      <w:r>
        <w:rPr>
          <w:rFonts w:hint="eastAsia" w:ascii="仿宋_GB2312" w:hAnsi="仿宋_GB2312" w:eastAsia="仿宋_GB2312" w:cs="仿宋_GB2312"/>
          <w:spacing w:val="-6"/>
          <w:sz w:val="32"/>
          <w:szCs w:val="32"/>
        </w:rPr>
        <w:t>，对整改落实不力，</w:t>
      </w:r>
      <w:r>
        <w:rPr>
          <w:rFonts w:hint="eastAsia" w:ascii="仿宋_GB2312" w:eastAsia="仿宋_GB2312"/>
          <w:spacing w:val="-6"/>
          <w:sz w:val="32"/>
          <w:szCs w:val="32"/>
        </w:rPr>
        <w:t>严肃追究责任。</w:t>
      </w:r>
    </w:p>
    <w:p>
      <w:pPr>
        <w:widowControl w:val="0"/>
        <w:wordWrap/>
        <w:adjustRightInd/>
        <w:snapToGrid w:val="0"/>
        <w:spacing w:line="560" w:lineRule="exact"/>
        <w:ind w:firstLine="619" w:firstLineChars="200"/>
        <w:textAlignment w:val="auto"/>
        <w:rPr>
          <w:rFonts w:hint="eastAsia" w:ascii="仿宋_GB2312" w:eastAsia="仿宋_GB2312"/>
          <w:spacing w:val="-6"/>
          <w:sz w:val="32"/>
          <w:szCs w:val="32"/>
        </w:rPr>
      </w:pPr>
      <w:r>
        <w:rPr>
          <w:rFonts w:hint="eastAsia" w:ascii="仿宋" w:hAnsi="仿宋" w:eastAsia="仿宋" w:cs="仿宋"/>
          <w:b/>
          <w:spacing w:val="-6"/>
          <w:sz w:val="32"/>
          <w:szCs w:val="32"/>
          <w:lang w:val="en-US" w:eastAsia="zh-CN"/>
        </w:rPr>
        <w:t>3</w:t>
      </w:r>
      <w:r>
        <w:rPr>
          <w:rFonts w:hint="eastAsia" w:ascii="仿宋" w:hAnsi="仿宋" w:eastAsia="仿宋" w:cs="仿宋"/>
          <w:b/>
          <w:bCs/>
          <w:spacing w:val="-6"/>
          <w:sz w:val="32"/>
          <w:szCs w:val="32"/>
          <w:lang w:val="en-US" w:eastAsia="zh-CN"/>
        </w:rPr>
        <w:t>.</w:t>
      </w:r>
      <w:r>
        <w:rPr>
          <w:rFonts w:hint="eastAsia" w:ascii="仿宋" w:hAnsi="仿宋" w:eastAsia="仿宋" w:cs="仿宋"/>
          <w:b/>
          <w:spacing w:val="-6"/>
          <w:sz w:val="32"/>
          <w:szCs w:val="32"/>
        </w:rPr>
        <w:t>以上率下，突出重点。</w:t>
      </w:r>
      <w:r>
        <w:rPr>
          <w:rFonts w:hint="eastAsia" w:ascii="仿宋_GB2312" w:eastAsia="仿宋_GB2312"/>
          <w:spacing w:val="-6"/>
          <w:sz w:val="32"/>
          <w:szCs w:val="32"/>
        </w:rPr>
        <w:t>城管局党组要求班子成员从自身做起，带好头、做表率，一级做给一级看</w:t>
      </w:r>
      <w:r>
        <w:rPr>
          <w:rFonts w:hint="eastAsia" w:ascii="仿宋_GB2312" w:eastAsia="仿宋_GB2312"/>
          <w:spacing w:val="-6"/>
          <w:sz w:val="32"/>
          <w:szCs w:val="32"/>
          <w:lang w:eastAsia="zh-CN"/>
        </w:rPr>
        <w:t>、</w:t>
      </w:r>
      <w:r>
        <w:rPr>
          <w:rFonts w:hint="eastAsia" w:ascii="仿宋_GB2312" w:eastAsia="仿宋_GB2312"/>
          <w:spacing w:val="-6"/>
          <w:sz w:val="32"/>
          <w:szCs w:val="32"/>
        </w:rPr>
        <w:t>一级带动一级干。</w:t>
      </w:r>
      <w:r>
        <w:rPr>
          <w:rFonts w:hint="eastAsia" w:ascii="仿宋_GB2312" w:eastAsia="仿宋_GB2312"/>
          <w:spacing w:val="-6"/>
          <w:sz w:val="32"/>
          <w:szCs w:val="32"/>
          <w:lang w:val="en-US" w:eastAsia="zh-CN"/>
        </w:rPr>
        <w:t>局</w:t>
      </w:r>
      <w:r>
        <w:rPr>
          <w:rFonts w:hint="eastAsia" w:ascii="仿宋_GB2312" w:eastAsia="仿宋_GB2312"/>
          <w:spacing w:val="-6"/>
          <w:sz w:val="32"/>
          <w:szCs w:val="32"/>
        </w:rPr>
        <w:t>党组先后</w:t>
      </w:r>
      <w:r>
        <w:rPr>
          <w:rFonts w:hint="eastAsia" w:ascii="仿宋_GB2312" w:eastAsia="仿宋_GB2312"/>
          <w:spacing w:val="-6"/>
          <w:sz w:val="32"/>
          <w:szCs w:val="32"/>
          <w:lang w:val="en-US" w:eastAsia="zh-CN"/>
        </w:rPr>
        <w:t>多次</w:t>
      </w:r>
      <w:r>
        <w:rPr>
          <w:rFonts w:hint="eastAsia" w:ascii="仿宋_GB2312" w:eastAsia="仿宋_GB2312"/>
          <w:spacing w:val="-6"/>
          <w:sz w:val="32"/>
          <w:szCs w:val="32"/>
        </w:rPr>
        <w:t>研究部署巡察整改任务，听取整改工作进展情况汇报，协调解决巡察整改遇到的各种问题。</w:t>
      </w:r>
    </w:p>
    <w:p>
      <w:pPr>
        <w:widowControl w:val="0"/>
        <w:wordWrap/>
        <w:adjustRightInd/>
        <w:snapToGrid w:val="0"/>
        <w:spacing w:line="560" w:lineRule="exact"/>
        <w:ind w:firstLine="619" w:firstLineChars="200"/>
        <w:textAlignment w:val="auto"/>
        <w:rPr>
          <w:rFonts w:hint="eastAsia" w:ascii="仿宋_GB2312" w:eastAsia="仿宋_GB2312"/>
          <w:spacing w:val="-6"/>
          <w:sz w:val="32"/>
          <w:szCs w:val="32"/>
          <w:lang w:val="en-US" w:eastAsia="zh-CN"/>
        </w:rPr>
      </w:pPr>
      <w:r>
        <w:rPr>
          <w:rFonts w:hint="eastAsia" w:ascii="仿宋" w:hAnsi="仿宋" w:eastAsia="仿宋" w:cs="仿宋"/>
          <w:b/>
          <w:spacing w:val="-6"/>
          <w:sz w:val="32"/>
          <w:szCs w:val="32"/>
          <w:lang w:val="en-US" w:eastAsia="zh-CN"/>
        </w:rPr>
        <w:t>4</w:t>
      </w:r>
      <w:r>
        <w:rPr>
          <w:rFonts w:hint="eastAsia" w:ascii="仿宋" w:hAnsi="仿宋" w:eastAsia="仿宋" w:cs="仿宋"/>
          <w:b/>
          <w:bCs/>
          <w:spacing w:val="-6"/>
          <w:sz w:val="32"/>
          <w:szCs w:val="32"/>
          <w:lang w:val="en-US" w:eastAsia="zh-CN"/>
        </w:rPr>
        <w:t>.</w:t>
      </w:r>
      <w:r>
        <w:rPr>
          <w:rFonts w:hint="eastAsia" w:ascii="仿宋" w:hAnsi="仿宋" w:eastAsia="仿宋" w:cs="仿宋"/>
          <w:b/>
          <w:spacing w:val="-6"/>
          <w:sz w:val="32"/>
          <w:szCs w:val="32"/>
        </w:rPr>
        <w:t>建章立制，强化责任。</w:t>
      </w:r>
      <w:r>
        <w:rPr>
          <w:rFonts w:hint="eastAsia" w:ascii="仿宋_GB2312" w:eastAsia="仿宋_GB2312"/>
          <w:spacing w:val="-6"/>
          <w:sz w:val="32"/>
          <w:szCs w:val="32"/>
        </w:rPr>
        <w:t>针对巡察组反馈</w:t>
      </w:r>
      <w:r>
        <w:rPr>
          <w:rFonts w:hint="eastAsia" w:ascii="仿宋_GB2312" w:eastAsia="仿宋_GB2312"/>
          <w:spacing w:val="-6"/>
          <w:sz w:val="32"/>
          <w:szCs w:val="32"/>
          <w:lang w:eastAsia="zh-CN"/>
        </w:rPr>
        <w:t>存在的问题</w:t>
      </w:r>
      <w:r>
        <w:rPr>
          <w:rFonts w:hint="eastAsia" w:ascii="仿宋_GB2312" w:eastAsia="仿宋_GB2312"/>
          <w:spacing w:val="-6"/>
          <w:sz w:val="32"/>
          <w:szCs w:val="32"/>
        </w:rPr>
        <w:t>，</w:t>
      </w:r>
      <w:r>
        <w:rPr>
          <w:rFonts w:hint="eastAsia" w:ascii="仿宋_GB2312" w:eastAsia="仿宋_GB2312"/>
          <w:spacing w:val="-6"/>
          <w:sz w:val="32"/>
          <w:szCs w:val="32"/>
          <w:lang w:val="en-US" w:eastAsia="zh-CN"/>
        </w:rPr>
        <w:t>由局党组书记负总责，局</w:t>
      </w:r>
      <w:r>
        <w:rPr>
          <w:rFonts w:hint="eastAsia" w:ascii="仿宋_GB2312" w:eastAsia="仿宋_GB2312"/>
          <w:spacing w:val="-6"/>
          <w:sz w:val="32"/>
          <w:szCs w:val="32"/>
        </w:rPr>
        <w:t>党组成员自觉落实“一岗双责”要求，对自己职责范围内问题的整改落实工作</w:t>
      </w:r>
      <w:r>
        <w:rPr>
          <w:rFonts w:hint="eastAsia" w:ascii="仿宋_GB2312" w:eastAsia="仿宋_GB2312"/>
          <w:spacing w:val="-6"/>
          <w:sz w:val="32"/>
          <w:szCs w:val="32"/>
          <w:lang w:val="en-US" w:eastAsia="zh-CN"/>
        </w:rPr>
        <w:t>负责，</w:t>
      </w:r>
      <w:r>
        <w:rPr>
          <w:rFonts w:hint="eastAsia" w:ascii="仿宋_GB2312" w:eastAsia="仿宋_GB2312"/>
          <w:spacing w:val="-6"/>
          <w:sz w:val="32"/>
          <w:szCs w:val="32"/>
        </w:rPr>
        <w:t>建立整改台账，</w:t>
      </w:r>
      <w:r>
        <w:rPr>
          <w:rFonts w:hint="eastAsia" w:ascii="仿宋_GB2312" w:eastAsia="仿宋_GB2312"/>
          <w:spacing w:val="-6"/>
          <w:sz w:val="32"/>
          <w:szCs w:val="32"/>
          <w:lang w:val="en-US" w:eastAsia="zh-CN"/>
        </w:rPr>
        <w:t>及时进行调度，</w:t>
      </w:r>
      <w:r>
        <w:rPr>
          <w:rFonts w:hint="eastAsia" w:ascii="仿宋_GB2312" w:eastAsia="仿宋_GB2312"/>
          <w:spacing w:val="-6"/>
          <w:sz w:val="32"/>
          <w:szCs w:val="32"/>
        </w:rPr>
        <w:t>采取对账销号制度，解决一个、销号一个</w:t>
      </w:r>
      <w:r>
        <w:rPr>
          <w:rFonts w:hint="eastAsia" w:ascii="仿宋_GB2312" w:eastAsia="仿宋_GB2312"/>
          <w:spacing w:val="-6"/>
          <w:sz w:val="32"/>
          <w:szCs w:val="32"/>
          <w:lang w:eastAsia="zh-CN"/>
        </w:rPr>
        <w:t>，</w:t>
      </w:r>
      <w:r>
        <w:rPr>
          <w:rFonts w:hint="eastAsia" w:ascii="仿宋_GB2312" w:eastAsia="仿宋_GB2312"/>
          <w:spacing w:val="-6"/>
          <w:sz w:val="32"/>
          <w:szCs w:val="32"/>
          <w:lang w:val="en-US" w:eastAsia="zh-CN"/>
        </w:rPr>
        <w:t>巩</w:t>
      </w:r>
      <w:r>
        <w:rPr>
          <w:rFonts w:hint="eastAsia" w:ascii="仿宋_GB2312" w:eastAsia="仿宋_GB2312"/>
          <w:spacing w:val="-6"/>
          <w:sz w:val="32"/>
          <w:szCs w:val="32"/>
        </w:rPr>
        <w:t>固一个，确保件件有落实、事事有回音。</w:t>
      </w:r>
      <w:r>
        <w:rPr>
          <w:rFonts w:hint="eastAsia" w:ascii="仿宋_GB2312" w:eastAsia="仿宋_GB2312"/>
          <w:spacing w:val="-6"/>
          <w:sz w:val="32"/>
          <w:szCs w:val="32"/>
          <w:lang w:val="en-US" w:eastAsia="zh-CN"/>
        </w:rPr>
        <w:t>以巡察整改为契机，健全完善涉及营商环境规章制度3个</w:t>
      </w:r>
      <w:r>
        <w:rPr>
          <w:rFonts w:hint="eastAsia" w:ascii="仿宋_GB2312" w:eastAsia="仿宋_GB2312"/>
          <w:spacing w:val="-6"/>
          <w:sz w:val="32"/>
          <w:szCs w:val="32"/>
          <w:lang w:val="en-US" w:eastAsia="zh-CN"/>
        </w:rPr>
        <w:t>，建立长效机制。至目前，巡察期间3个立行立改问题全部落实到位，落实到位率100%；巡察反馈的23个问题也已全部整改到位，整改到位率100%；</w:t>
      </w:r>
      <w:r>
        <w:rPr>
          <w:rFonts w:hint="eastAsia" w:ascii="仿宋_GB2312" w:eastAsia="仿宋_GB2312"/>
          <w:spacing w:val="-6"/>
          <w:sz w:val="32"/>
          <w:szCs w:val="32"/>
        </w:rPr>
        <w:t>巡察转办</w:t>
      </w:r>
      <w:r>
        <w:rPr>
          <w:rFonts w:hint="eastAsia" w:ascii="仿宋_GB2312" w:eastAsia="仿宋_GB2312"/>
          <w:spacing w:val="-6"/>
          <w:sz w:val="32"/>
          <w:szCs w:val="32"/>
          <w:lang w:val="en-US" w:eastAsia="zh-CN"/>
        </w:rPr>
        <w:t>的1个信访</w:t>
      </w:r>
      <w:r>
        <w:rPr>
          <w:rFonts w:hint="eastAsia" w:ascii="仿宋_GB2312" w:eastAsia="仿宋_GB2312"/>
          <w:spacing w:val="-6"/>
          <w:sz w:val="32"/>
          <w:szCs w:val="32"/>
        </w:rPr>
        <w:t>问题</w:t>
      </w:r>
      <w:r>
        <w:rPr>
          <w:rFonts w:hint="eastAsia" w:ascii="仿宋_GB2312" w:eastAsia="仿宋_GB2312"/>
          <w:spacing w:val="-6"/>
          <w:sz w:val="32"/>
          <w:szCs w:val="32"/>
          <w:lang w:val="en-US" w:eastAsia="zh-CN"/>
        </w:rPr>
        <w:t>也顺利办结，问题办结率100%。</w:t>
      </w:r>
    </w:p>
    <w:p>
      <w:pPr>
        <w:pStyle w:val="7"/>
        <w:wordWrap/>
        <w:adjustRightInd/>
        <w:snapToGrid w:val="0"/>
        <w:spacing w:line="560" w:lineRule="exact"/>
        <w:ind w:firstLine="616" w:firstLineChars="200"/>
        <w:textAlignment w:val="auto"/>
        <w:rPr>
          <w:rFonts w:hint="eastAsia" w:ascii="黑体" w:hAnsi="黑体" w:eastAsia="黑体" w:cs="黑体"/>
          <w:b w:val="0"/>
          <w:bCs/>
          <w:spacing w:val="-6"/>
          <w:sz w:val="32"/>
          <w:szCs w:val="32"/>
          <w:lang w:eastAsia="zh-CN"/>
        </w:rPr>
      </w:pPr>
      <w:r>
        <w:rPr>
          <w:rFonts w:hint="eastAsia" w:ascii="黑体" w:hAnsi="黑体" w:eastAsia="黑体" w:cs="黑体"/>
          <w:b w:val="0"/>
          <w:bCs/>
          <w:spacing w:val="-6"/>
          <w:sz w:val="32"/>
          <w:szCs w:val="32"/>
          <w:lang w:eastAsia="zh-CN"/>
        </w:rPr>
        <w:t>二、集中整改进展情况</w:t>
      </w:r>
    </w:p>
    <w:p>
      <w:pPr>
        <w:widowControl w:val="0"/>
        <w:numPr>
          <w:numId w:val="0"/>
        </w:numPr>
        <w:wordWrap/>
        <w:snapToGrid w:val="0"/>
        <w:spacing w:before="0" w:after="0" w:line="560" w:lineRule="exact"/>
        <w:ind w:right="0" w:firstLine="619" w:firstLineChars="200"/>
        <w:textAlignment w:val="auto"/>
        <w:outlineLvl w:val="9"/>
        <w:rPr>
          <w:rFonts w:hint="eastAsia" w:ascii="方正仿宋简体" w:hAnsi="方正仿宋简体" w:eastAsia="方正仿宋简体" w:cs="方正仿宋简体"/>
          <w:spacing w:val="-6"/>
          <w:sz w:val="32"/>
          <w:szCs w:val="32"/>
          <w:lang w:val="en-US" w:eastAsia="zh-CN"/>
        </w:rPr>
      </w:pPr>
      <w:r>
        <w:rPr>
          <w:rFonts w:hint="eastAsia" w:ascii="仿宋" w:hAnsi="仿宋" w:eastAsia="仿宋" w:cs="仿宋"/>
          <w:b/>
          <w:bCs/>
          <w:spacing w:val="-6"/>
          <w:sz w:val="32"/>
          <w:szCs w:val="32"/>
          <w:lang w:val="en-US" w:eastAsia="zh-CN"/>
        </w:rPr>
        <w:t>1.关于</w:t>
      </w:r>
      <w:r>
        <w:rPr>
          <w:rFonts w:hint="eastAsia" w:ascii="仿宋" w:hAnsi="仿宋" w:eastAsia="仿宋" w:cs="仿宋"/>
          <w:b/>
          <w:bCs/>
          <w:spacing w:val="-6"/>
          <w:sz w:val="32"/>
          <w:szCs w:val="32"/>
        </w:rPr>
        <w:t>“</w:t>
      </w:r>
      <w:r>
        <w:rPr>
          <w:rFonts w:hint="eastAsia" w:ascii="仿宋" w:hAnsi="仿宋" w:eastAsia="仿宋" w:cs="仿宋"/>
          <w:b/>
          <w:bCs/>
          <w:spacing w:val="-6"/>
          <w:sz w:val="32"/>
          <w:szCs w:val="32"/>
          <w:lang w:val="en-US" w:eastAsia="zh-CN"/>
        </w:rPr>
        <w:t>部分中层干部对营商环境工作不了解，不知晓，对习近平总书记关于优化营商环境工作重要讲话指示批示精神以及省、市、县优化营商环境决策部署内容落实情况不够了解</w:t>
      </w:r>
      <w:r>
        <w:rPr>
          <w:rFonts w:hint="eastAsia" w:ascii="仿宋" w:hAnsi="仿宋" w:eastAsia="仿宋" w:cs="仿宋"/>
          <w:b/>
          <w:bCs/>
          <w:spacing w:val="-6"/>
          <w:sz w:val="32"/>
          <w:szCs w:val="32"/>
        </w:rPr>
        <w:t>”</w:t>
      </w:r>
      <w:r>
        <w:rPr>
          <w:rFonts w:hint="eastAsia" w:ascii="仿宋" w:hAnsi="仿宋" w:eastAsia="仿宋" w:cs="仿宋"/>
          <w:b/>
          <w:bCs/>
          <w:spacing w:val="-6"/>
          <w:sz w:val="32"/>
          <w:szCs w:val="32"/>
          <w:lang w:val="en-US" w:eastAsia="zh-CN"/>
        </w:rPr>
        <w:t>的问题</w:t>
      </w:r>
    </w:p>
    <w:p>
      <w:pPr>
        <w:widowControl w:val="0"/>
        <w:wordWrap/>
        <w:snapToGrid w:val="0"/>
        <w:spacing w:before="0" w:after="0" w:line="560" w:lineRule="exact"/>
        <w:ind w:right="0"/>
        <w:textAlignment w:val="auto"/>
        <w:outlineLvl w:val="9"/>
        <w:rPr>
          <w:rFonts w:hint="eastAsia" w:ascii="方正仿宋简体" w:hAnsi="方正仿宋简体" w:eastAsia="方正仿宋简体" w:cs="方正仿宋简体"/>
          <w:color w:val="0000FF"/>
          <w:spacing w:val="-6"/>
          <w:sz w:val="32"/>
          <w:szCs w:val="32"/>
          <w:lang w:val="en-US" w:eastAsia="zh-CN"/>
        </w:rPr>
      </w:pPr>
      <w:r>
        <w:rPr>
          <w:rFonts w:hint="eastAsia" w:ascii="方正仿宋简体" w:hAnsi="方正仿宋简体" w:eastAsia="方正仿宋简体" w:cs="方正仿宋简体"/>
          <w:spacing w:val="-6"/>
          <w:sz w:val="32"/>
          <w:szCs w:val="32"/>
          <w:lang w:val="en-US" w:eastAsia="zh-CN"/>
        </w:rPr>
        <w:t xml:space="preserve">  </w:t>
      </w:r>
      <w:r>
        <w:rPr>
          <w:rFonts w:hint="eastAsia" w:ascii="仿宋" w:hAnsi="仿宋" w:eastAsia="仿宋" w:cs="仿宋"/>
          <w:b/>
          <w:bCs/>
          <w:color w:val="auto"/>
          <w:spacing w:val="-6"/>
          <w:sz w:val="32"/>
          <w:szCs w:val="32"/>
          <w:lang w:val="en-US" w:eastAsia="zh-CN"/>
        </w:rPr>
        <w:t xml:space="preserve"> 整改进展情况：</w:t>
      </w:r>
      <w:r>
        <w:rPr>
          <w:rFonts w:hint="eastAsia" w:ascii="仿宋" w:hAnsi="仿宋" w:eastAsia="仿宋" w:cs="仿宋"/>
          <w:b/>
          <w:bCs/>
          <w:spacing w:val="-6"/>
          <w:sz w:val="32"/>
          <w:szCs w:val="32"/>
          <w:lang w:val="en-US" w:eastAsia="zh-CN"/>
        </w:rPr>
        <w:t>一是组织对中层干部进行营商环境知识专题培训、知识测评，</w:t>
      </w:r>
      <w:r>
        <w:rPr>
          <w:rFonts w:hint="eastAsia" w:ascii="仿宋" w:hAnsi="仿宋" w:eastAsia="仿宋" w:cs="仿宋"/>
          <w:spacing w:val="-6"/>
          <w:sz w:val="32"/>
          <w:szCs w:val="32"/>
          <w:lang w:val="en-US" w:eastAsia="zh-CN"/>
        </w:rPr>
        <w:t>加强对中层干部队伍优化营商环境知识的培训力度，目前，已组织培训1次，进行测试1次，中层干部营商环境知识水平和能力有了极大提升。</w:t>
      </w:r>
      <w:r>
        <w:rPr>
          <w:rFonts w:hint="eastAsia" w:ascii="仿宋" w:hAnsi="仿宋" w:eastAsia="仿宋" w:cs="仿宋"/>
          <w:b/>
          <w:bCs/>
          <w:spacing w:val="-6"/>
          <w:sz w:val="32"/>
          <w:szCs w:val="32"/>
          <w:lang w:val="en-US" w:eastAsia="zh-CN"/>
        </w:rPr>
        <w:t>二是利用“周二学习大讲堂”和各党支部支委会学习时段学习了习近平总书记关于优化营商环境工作重要讲话指示批示精神以及省、市、县优化营商环境决策部署。</w:t>
      </w:r>
      <w:r>
        <w:rPr>
          <w:rFonts w:hint="eastAsia" w:ascii="仿宋" w:hAnsi="仿宋" w:eastAsia="仿宋" w:cs="仿宋"/>
          <w:spacing w:val="-6"/>
          <w:sz w:val="32"/>
          <w:szCs w:val="32"/>
          <w:lang w:val="en-US" w:eastAsia="zh-CN"/>
        </w:rPr>
        <w:t>目前已经学习《国务院优化营商环境条例》《河南省优化营商环境条例》《南阳市优化营商环境条例》《南阳市优化营商环境问题快速处理暂行办法》等4个法规</w:t>
      </w:r>
      <w:r>
        <w:rPr>
          <w:rFonts w:hint="eastAsia" w:ascii="仿宋" w:hAnsi="仿宋" w:eastAsia="仿宋" w:cs="仿宋"/>
          <w:b w:val="0"/>
          <w:bCs/>
          <w:color w:val="auto"/>
          <w:spacing w:val="-6"/>
          <w:sz w:val="32"/>
          <w:szCs w:val="32"/>
          <w:highlight w:val="none"/>
        </w:rPr>
        <w:t>。</w:t>
      </w:r>
    </w:p>
    <w:p>
      <w:pPr>
        <w:widowControl w:val="0"/>
        <w:numPr>
          <w:numId w:val="0"/>
        </w:numPr>
        <w:wordWrap/>
        <w:snapToGrid w:val="0"/>
        <w:spacing w:before="0" w:after="0" w:line="560" w:lineRule="exact"/>
        <w:ind w:right="0" w:firstLine="619" w:firstLineChars="200"/>
        <w:textAlignment w:val="auto"/>
        <w:outlineLvl w:val="9"/>
        <w:rPr>
          <w:rFonts w:hint="eastAsia" w:ascii="方正仿宋简体" w:hAnsi="方正仿宋简体" w:eastAsia="方正仿宋简体" w:cs="方正仿宋简体"/>
          <w:b/>
          <w:bCs/>
          <w:spacing w:val="-6"/>
          <w:sz w:val="32"/>
          <w:szCs w:val="32"/>
          <w:lang w:val="en-US" w:eastAsia="zh-CN"/>
        </w:rPr>
      </w:pPr>
      <w:r>
        <w:rPr>
          <w:rFonts w:hint="eastAsia" w:ascii="仿宋" w:hAnsi="仿宋" w:eastAsia="仿宋" w:cs="仿宋"/>
          <w:b/>
          <w:bCs/>
          <w:spacing w:val="-6"/>
          <w:sz w:val="32"/>
          <w:szCs w:val="32"/>
          <w:lang w:val="en-US" w:eastAsia="zh-CN"/>
        </w:rPr>
        <w:t>2.关于“分管领导及业务骨干未全程参加市县组织的专家一对一学习提升培训会，学习效果不佳”的问题</w:t>
      </w:r>
    </w:p>
    <w:p>
      <w:pPr>
        <w:widowControl w:val="0"/>
        <w:numPr>
          <w:numId w:val="0"/>
        </w:numPr>
        <w:wordWrap/>
        <w:snapToGrid w:val="0"/>
        <w:spacing w:before="0" w:after="0" w:line="560" w:lineRule="exact"/>
        <w:ind w:right="0" w:firstLine="640"/>
        <w:textAlignment w:val="auto"/>
        <w:outlineLvl w:val="9"/>
        <w:rPr>
          <w:rFonts w:hint="eastAsia" w:ascii="仿宋" w:hAnsi="仿宋" w:eastAsia="仿宋" w:cs="仿宋"/>
          <w:b w:val="0"/>
          <w:bCs/>
          <w:color w:val="auto"/>
          <w:spacing w:val="-6"/>
          <w:sz w:val="32"/>
          <w:szCs w:val="32"/>
          <w:highlight w:val="none"/>
        </w:rPr>
      </w:pPr>
      <w:r>
        <w:rPr>
          <w:rFonts w:hint="eastAsia" w:ascii="仿宋" w:hAnsi="仿宋" w:eastAsia="仿宋" w:cs="仿宋"/>
          <w:b/>
          <w:bCs/>
          <w:color w:val="auto"/>
          <w:spacing w:val="-6"/>
          <w:sz w:val="32"/>
          <w:szCs w:val="32"/>
          <w:lang w:val="en-US" w:eastAsia="zh-CN"/>
        </w:rPr>
        <w:t>整改进展情况：</w:t>
      </w:r>
      <w:r>
        <w:rPr>
          <w:rFonts w:hint="eastAsia" w:ascii="仿宋" w:hAnsi="仿宋" w:eastAsia="仿宋" w:cs="仿宋"/>
          <w:b/>
          <w:bCs/>
          <w:spacing w:val="-6"/>
          <w:sz w:val="32"/>
          <w:szCs w:val="32"/>
          <w:lang w:val="en-US" w:eastAsia="zh-CN"/>
        </w:rPr>
        <w:t>一是机关纪委分别给予营商办</w:t>
      </w:r>
      <w:r>
        <w:rPr>
          <w:rFonts w:hint="eastAsia" w:ascii="仿宋" w:hAnsi="仿宋" w:eastAsia="仿宋" w:cs="仿宋"/>
          <w:b/>
          <w:bCs/>
          <w:color w:val="auto"/>
          <w:spacing w:val="-6"/>
          <w:sz w:val="32"/>
          <w:szCs w:val="32"/>
          <w:highlight w:val="none"/>
          <w:u w:val="none"/>
          <w:lang w:val="en-US" w:eastAsia="zh-CN"/>
        </w:rPr>
        <w:t>、</w:t>
      </w:r>
      <w:r>
        <w:rPr>
          <w:rFonts w:hint="eastAsia" w:ascii="仿宋" w:hAnsi="仿宋" w:eastAsia="仿宋" w:cs="仿宋"/>
          <w:b/>
          <w:bCs/>
          <w:spacing w:val="-6"/>
          <w:sz w:val="32"/>
          <w:szCs w:val="32"/>
          <w:lang w:val="en-US" w:eastAsia="zh-CN"/>
        </w:rPr>
        <w:t>水气相关负责人进行谈话，</w:t>
      </w:r>
      <w:r>
        <w:rPr>
          <w:rFonts w:hint="eastAsia" w:ascii="仿宋" w:hAnsi="仿宋" w:eastAsia="仿宋" w:cs="仿宋"/>
          <w:spacing w:val="-6"/>
          <w:sz w:val="32"/>
          <w:szCs w:val="32"/>
          <w:lang w:val="en-US" w:eastAsia="zh-CN"/>
        </w:rPr>
        <w:t>制定了年度营商培训计划，目前培训3次。</w:t>
      </w:r>
      <w:r>
        <w:rPr>
          <w:rFonts w:hint="eastAsia" w:ascii="仿宋" w:hAnsi="仿宋" w:eastAsia="仿宋" w:cs="仿宋"/>
          <w:b/>
          <w:bCs/>
          <w:spacing w:val="-6"/>
          <w:sz w:val="32"/>
          <w:szCs w:val="32"/>
          <w:lang w:val="en-US" w:eastAsia="zh-CN"/>
        </w:rPr>
        <w:t>二是每月定期水电气信培训</w:t>
      </w:r>
      <w:r>
        <w:rPr>
          <w:rFonts w:hint="eastAsia" w:ascii="仿宋" w:hAnsi="仿宋" w:eastAsia="仿宋" w:cs="仿宋"/>
          <w:spacing w:val="-6"/>
          <w:sz w:val="32"/>
          <w:szCs w:val="32"/>
          <w:lang w:val="en-US" w:eastAsia="zh-CN"/>
        </w:rPr>
        <w:t>，目前召开4次水电气信协调培训会</w:t>
      </w:r>
      <w:r>
        <w:rPr>
          <w:rFonts w:hint="eastAsia" w:ascii="仿宋" w:hAnsi="仿宋" w:eastAsia="仿宋" w:cs="仿宋"/>
          <w:b w:val="0"/>
          <w:bCs/>
          <w:color w:val="auto"/>
          <w:spacing w:val="-6"/>
          <w:sz w:val="32"/>
          <w:szCs w:val="32"/>
          <w:highlight w:val="none"/>
        </w:rPr>
        <w:t>。</w:t>
      </w:r>
    </w:p>
    <w:p>
      <w:pPr>
        <w:widowControl w:val="0"/>
        <w:numPr>
          <w:numId w:val="0"/>
        </w:numPr>
        <w:wordWrap/>
        <w:snapToGrid w:val="0"/>
        <w:spacing w:before="0" w:after="0" w:line="560" w:lineRule="exact"/>
        <w:ind w:right="0" w:firstLine="619" w:firstLineChars="200"/>
        <w:textAlignment w:val="auto"/>
        <w:outlineLvl w:val="9"/>
        <w:rPr>
          <w:rFonts w:hint="eastAsia" w:ascii="方正仿宋简体" w:hAnsi="方正仿宋简体" w:eastAsia="方正仿宋简体" w:cs="方正仿宋简体"/>
          <w:spacing w:val="-6"/>
          <w:sz w:val="32"/>
          <w:szCs w:val="32"/>
          <w:lang w:val="en-US" w:eastAsia="zh-CN"/>
        </w:rPr>
      </w:pPr>
      <w:r>
        <w:rPr>
          <w:rFonts w:hint="eastAsia" w:ascii="仿宋" w:hAnsi="仿宋" w:eastAsia="仿宋" w:cs="仿宋"/>
          <w:b/>
          <w:bCs/>
          <w:spacing w:val="-6"/>
          <w:sz w:val="32"/>
          <w:szCs w:val="32"/>
          <w:lang w:val="en-US" w:eastAsia="zh-CN"/>
        </w:rPr>
        <w:t>3.关于“对牵头指标未结合实际制定亮点措施，无被省、市采用的改革创新引领工作的典型案例，创新能力不足”的问题</w:t>
      </w:r>
    </w:p>
    <w:p>
      <w:pPr>
        <w:widowControl w:val="0"/>
        <w:numPr>
          <w:numId w:val="0"/>
        </w:numPr>
        <w:wordWrap/>
        <w:snapToGrid w:val="0"/>
        <w:spacing w:before="0" w:after="0" w:line="560" w:lineRule="exact"/>
        <w:ind w:right="0" w:firstLine="619" w:firstLineChars="200"/>
        <w:textAlignment w:val="auto"/>
        <w:outlineLvl w:val="9"/>
        <w:rPr>
          <w:rFonts w:hint="eastAsia" w:ascii="仿宋" w:hAnsi="仿宋" w:eastAsia="仿宋" w:cs="仿宋"/>
          <w:b w:val="0"/>
          <w:bCs/>
          <w:color w:val="auto"/>
          <w:spacing w:val="-6"/>
          <w:sz w:val="32"/>
          <w:szCs w:val="32"/>
          <w:highlight w:val="none"/>
          <w:u w:val="none"/>
          <w:lang w:val="en-US" w:eastAsia="zh-CN"/>
        </w:rPr>
      </w:pPr>
      <w:r>
        <w:rPr>
          <w:rFonts w:hint="eastAsia" w:ascii="仿宋" w:hAnsi="仿宋" w:eastAsia="仿宋" w:cs="仿宋"/>
          <w:b/>
          <w:bCs/>
          <w:color w:val="auto"/>
          <w:spacing w:val="-6"/>
          <w:sz w:val="32"/>
          <w:szCs w:val="32"/>
          <w:lang w:val="en-US" w:eastAsia="zh-CN"/>
        </w:rPr>
        <w:t>整改进展情况：</w:t>
      </w:r>
      <w:r>
        <w:rPr>
          <w:rFonts w:hint="eastAsia" w:ascii="仿宋" w:hAnsi="仿宋" w:eastAsia="仿宋" w:cs="仿宋"/>
          <w:b/>
          <w:bCs/>
          <w:spacing w:val="-6"/>
          <w:sz w:val="32"/>
          <w:szCs w:val="32"/>
          <w:lang w:val="en-US" w:eastAsia="zh-CN"/>
        </w:rPr>
        <w:t>一是进行服务创新，</w:t>
      </w:r>
      <w:r>
        <w:rPr>
          <w:rFonts w:hint="eastAsia" w:ascii="仿宋" w:hAnsi="仿宋" w:eastAsia="仿宋" w:cs="仿宋"/>
          <w:spacing w:val="-6"/>
          <w:sz w:val="32"/>
          <w:szCs w:val="32"/>
          <w:lang w:val="en-US" w:eastAsia="zh-CN"/>
        </w:rPr>
        <w:t>8月8日，局营商办主动牵头水电气信相关单位，办理大桥路东段一餐饮企业及西关一居民户水电气信业务办理。</w:t>
      </w:r>
      <w:r>
        <w:rPr>
          <w:rFonts w:hint="eastAsia" w:ascii="仿宋" w:hAnsi="仿宋" w:eastAsia="仿宋" w:cs="仿宋"/>
          <w:b/>
          <w:bCs/>
          <w:spacing w:val="-6"/>
          <w:sz w:val="32"/>
          <w:szCs w:val="32"/>
          <w:lang w:val="en-US" w:eastAsia="zh-CN"/>
        </w:rPr>
        <w:t>二是落实政策红利，</w:t>
      </w:r>
      <w:r>
        <w:rPr>
          <w:rFonts w:hint="eastAsia" w:ascii="仿宋" w:hAnsi="仿宋" w:eastAsia="仿宋" w:cs="仿宋"/>
          <w:spacing w:val="-6"/>
          <w:sz w:val="32"/>
          <w:szCs w:val="32"/>
          <w:lang w:val="en-US" w:eastAsia="zh-CN"/>
        </w:rPr>
        <w:t>9月2日结合工作实际，出台落实免审即批、免审即享服务，打造政策红利</w:t>
      </w:r>
      <w:r>
        <w:rPr>
          <w:rFonts w:hint="eastAsia" w:ascii="仿宋" w:hAnsi="仿宋" w:eastAsia="仿宋" w:cs="仿宋"/>
          <w:b w:val="0"/>
          <w:bCs/>
          <w:color w:val="auto"/>
          <w:spacing w:val="-6"/>
          <w:sz w:val="32"/>
          <w:szCs w:val="32"/>
          <w:highlight w:val="none"/>
        </w:rPr>
        <w:t>。</w:t>
      </w:r>
      <w:r>
        <w:rPr>
          <w:rFonts w:hint="eastAsia" w:ascii="仿宋" w:hAnsi="仿宋" w:eastAsia="仿宋" w:cs="仿宋"/>
          <w:b/>
          <w:bCs w:val="0"/>
          <w:color w:val="auto"/>
          <w:spacing w:val="-6"/>
          <w:sz w:val="32"/>
          <w:szCs w:val="32"/>
          <w:highlight w:val="none"/>
          <w:lang w:val="en-US" w:eastAsia="zh-CN"/>
        </w:rPr>
        <w:t>三是积极宣传报道，</w:t>
      </w:r>
      <w:r>
        <w:rPr>
          <w:rFonts w:hint="eastAsia" w:ascii="仿宋" w:hAnsi="仿宋" w:eastAsia="仿宋" w:cs="仿宋"/>
          <w:b w:val="0"/>
          <w:bCs/>
          <w:color w:val="000000"/>
          <w:spacing w:val="-6"/>
          <w:sz w:val="32"/>
          <w:szCs w:val="32"/>
          <w:highlight w:val="none"/>
          <w:lang w:val="en-US" w:eastAsia="zh-CN"/>
        </w:rPr>
        <w:t>7月份以来，分别在河南中华网、</w:t>
      </w:r>
      <w:r>
        <w:rPr>
          <w:rFonts w:hint="eastAsia" w:ascii="仿宋" w:hAnsi="仿宋" w:eastAsia="仿宋" w:cs="仿宋"/>
          <w:b w:val="0"/>
          <w:bCs/>
          <w:color w:val="auto"/>
          <w:spacing w:val="-6"/>
          <w:sz w:val="32"/>
          <w:szCs w:val="32"/>
          <w:highlight w:val="none"/>
          <w:u w:val="none"/>
          <w:lang w:val="en-US" w:eastAsia="zh-CN"/>
        </w:rPr>
        <w:t>南阳日报、县政务网等新闻媒体上，对城管局上述水电气信联办、“免审即批”“免申即享”服务新模式、营商环境投诉问题整改等营商环境创新工作进行了宣传报道。共发表报道六篇。</w:t>
      </w:r>
    </w:p>
    <w:p>
      <w:pPr>
        <w:widowControl w:val="0"/>
        <w:numPr>
          <w:numId w:val="0"/>
        </w:numPr>
        <w:wordWrap/>
        <w:snapToGrid w:val="0"/>
        <w:spacing w:before="0" w:after="0" w:line="560" w:lineRule="exact"/>
        <w:ind w:right="0" w:firstLine="619" w:firstLineChars="200"/>
        <w:textAlignment w:val="auto"/>
        <w:outlineLvl w:val="9"/>
        <w:rPr>
          <w:rFonts w:hint="eastAsia" w:ascii="方正仿宋简体" w:hAnsi="方正仿宋简体" w:eastAsia="方正仿宋简体" w:cs="方正仿宋简体"/>
          <w:spacing w:val="-6"/>
          <w:sz w:val="32"/>
          <w:szCs w:val="32"/>
          <w:lang w:val="en-US" w:eastAsia="zh-CN"/>
        </w:rPr>
      </w:pPr>
      <w:r>
        <w:rPr>
          <w:rFonts w:hint="eastAsia" w:ascii="仿宋" w:hAnsi="仿宋" w:eastAsia="仿宋" w:cs="仿宋"/>
          <w:b/>
          <w:bCs/>
          <w:spacing w:val="-6"/>
          <w:sz w:val="32"/>
          <w:szCs w:val="32"/>
          <w:lang w:val="en-US" w:eastAsia="zh-CN"/>
        </w:rPr>
        <w:t>4.关于“在组织人事调整后，未及时以文件形式对工作专班进行调整，未明确营商环境工作分管负责人”的问题</w:t>
      </w:r>
    </w:p>
    <w:p>
      <w:pPr>
        <w:widowControl w:val="0"/>
        <w:numPr>
          <w:numId w:val="0"/>
        </w:numPr>
        <w:wordWrap/>
        <w:snapToGrid w:val="0"/>
        <w:spacing w:before="0" w:after="0" w:line="560" w:lineRule="exact"/>
        <w:ind w:right="0" w:firstLine="640"/>
        <w:textAlignment w:val="auto"/>
        <w:outlineLvl w:val="9"/>
        <w:rPr>
          <w:rFonts w:hint="eastAsia" w:ascii="仿宋" w:hAnsi="仿宋" w:eastAsia="仿宋" w:cs="仿宋"/>
          <w:b w:val="0"/>
          <w:bCs/>
          <w:color w:val="auto"/>
          <w:spacing w:val="-6"/>
          <w:sz w:val="32"/>
          <w:szCs w:val="32"/>
          <w:highlight w:val="none"/>
        </w:rPr>
      </w:pPr>
      <w:r>
        <w:rPr>
          <w:rFonts w:hint="eastAsia" w:ascii="仿宋" w:hAnsi="仿宋" w:eastAsia="仿宋" w:cs="仿宋"/>
          <w:b/>
          <w:bCs/>
          <w:color w:val="auto"/>
          <w:spacing w:val="-6"/>
          <w:sz w:val="32"/>
          <w:szCs w:val="32"/>
          <w:lang w:val="en-US" w:eastAsia="zh-CN"/>
        </w:rPr>
        <w:t>整改进展情况：</w:t>
      </w:r>
      <w:r>
        <w:rPr>
          <w:rFonts w:hint="eastAsia" w:ascii="仿宋" w:hAnsi="仿宋" w:eastAsia="仿宋" w:cs="仿宋"/>
          <w:spacing w:val="-6"/>
          <w:sz w:val="32"/>
          <w:szCs w:val="32"/>
          <w:lang w:val="en-US" w:eastAsia="zh-CN"/>
        </w:rPr>
        <w:t>10月11日，以城管局名义成立优化营商环境工作领导小组，明确优化营商环境工作分管领导、责任股室、责任人员</w:t>
      </w:r>
      <w:r>
        <w:rPr>
          <w:rFonts w:hint="eastAsia" w:ascii="仿宋" w:hAnsi="仿宋" w:eastAsia="仿宋" w:cs="仿宋"/>
          <w:b w:val="0"/>
          <w:bCs/>
          <w:color w:val="auto"/>
          <w:spacing w:val="-6"/>
          <w:sz w:val="32"/>
          <w:szCs w:val="32"/>
          <w:highlight w:val="none"/>
        </w:rPr>
        <w:t>。</w:t>
      </w:r>
    </w:p>
    <w:p>
      <w:pPr>
        <w:widowControl w:val="0"/>
        <w:numPr>
          <w:numId w:val="0"/>
        </w:numPr>
        <w:wordWrap/>
        <w:snapToGrid w:val="0"/>
        <w:spacing w:before="0" w:after="0" w:line="560" w:lineRule="exact"/>
        <w:ind w:right="0" w:firstLine="619" w:firstLineChars="200"/>
        <w:textAlignment w:val="auto"/>
        <w:outlineLvl w:val="9"/>
        <w:rPr>
          <w:rFonts w:hint="eastAsia" w:ascii="方正仿宋简体" w:hAnsi="方正仿宋简体" w:eastAsia="方正仿宋简体" w:cs="方正仿宋简体"/>
          <w:spacing w:val="-6"/>
          <w:sz w:val="32"/>
          <w:szCs w:val="32"/>
          <w:lang w:val="en-US" w:eastAsia="zh-CN"/>
        </w:rPr>
      </w:pPr>
      <w:r>
        <w:rPr>
          <w:rFonts w:hint="eastAsia" w:ascii="仿宋" w:hAnsi="仿宋" w:eastAsia="仿宋" w:cs="仿宋"/>
          <w:b/>
          <w:bCs/>
          <w:spacing w:val="-6"/>
          <w:sz w:val="32"/>
          <w:szCs w:val="32"/>
          <w:lang w:val="en-US" w:eastAsia="zh-CN"/>
        </w:rPr>
        <w:t>5.关于“对营商环境工作重要性认识不足，牵头作用发挥不明显，未建立优化营商环境工作长效机制。只成立营商环境省评价临时工作专班，未成立正式工作专班，作为牵头单位，未明确配合单位及机关股室具体负责人、业务骨干”的问题</w:t>
      </w:r>
    </w:p>
    <w:p>
      <w:pPr>
        <w:widowControl w:val="0"/>
        <w:numPr>
          <w:numId w:val="0"/>
        </w:numPr>
        <w:wordWrap/>
        <w:snapToGrid w:val="0"/>
        <w:spacing w:before="0" w:after="0" w:line="560" w:lineRule="exact"/>
        <w:ind w:right="0" w:firstLine="640"/>
        <w:textAlignment w:val="auto"/>
        <w:outlineLvl w:val="9"/>
        <w:rPr>
          <w:rFonts w:hint="eastAsia" w:ascii="仿宋" w:hAnsi="仿宋" w:eastAsia="仿宋" w:cs="仿宋"/>
          <w:b w:val="0"/>
          <w:bCs/>
          <w:color w:val="auto"/>
          <w:spacing w:val="-6"/>
          <w:sz w:val="32"/>
          <w:szCs w:val="32"/>
          <w:highlight w:val="none"/>
        </w:rPr>
      </w:pPr>
      <w:r>
        <w:rPr>
          <w:rFonts w:hint="eastAsia" w:ascii="仿宋" w:hAnsi="仿宋" w:eastAsia="仿宋" w:cs="仿宋"/>
          <w:b/>
          <w:bCs/>
          <w:color w:val="auto"/>
          <w:spacing w:val="-6"/>
          <w:sz w:val="32"/>
          <w:szCs w:val="32"/>
          <w:lang w:val="en-US" w:eastAsia="zh-CN"/>
        </w:rPr>
        <w:t>整改进展情况：</w:t>
      </w:r>
      <w:r>
        <w:rPr>
          <w:rFonts w:hint="eastAsia" w:ascii="仿宋" w:hAnsi="仿宋" w:eastAsia="仿宋" w:cs="仿宋"/>
          <w:b/>
          <w:bCs/>
          <w:spacing w:val="-6"/>
          <w:sz w:val="32"/>
          <w:szCs w:val="32"/>
          <w:lang w:val="en-US" w:eastAsia="zh-CN"/>
        </w:rPr>
        <w:t>一是成立工作专班，</w:t>
      </w:r>
      <w:r>
        <w:rPr>
          <w:rFonts w:hint="eastAsia" w:ascii="仿宋" w:hAnsi="仿宋" w:eastAsia="仿宋" w:cs="仿宋"/>
          <w:spacing w:val="-6"/>
          <w:sz w:val="32"/>
          <w:szCs w:val="32"/>
          <w:lang w:val="en-US" w:eastAsia="zh-CN"/>
        </w:rPr>
        <w:t>10月12日成立优化营商评价专班，明确配合单位及机关股室负责人员。</w:t>
      </w:r>
      <w:r>
        <w:rPr>
          <w:rFonts w:hint="eastAsia" w:ascii="仿宋" w:hAnsi="仿宋" w:eastAsia="仿宋" w:cs="仿宋"/>
          <w:b/>
          <w:bCs/>
          <w:spacing w:val="-6"/>
          <w:sz w:val="32"/>
          <w:szCs w:val="32"/>
          <w:lang w:val="en-US" w:eastAsia="zh-CN"/>
        </w:rPr>
        <w:t>二是建立工作机制。</w:t>
      </w:r>
      <w:r>
        <w:rPr>
          <w:rFonts w:hint="eastAsia" w:ascii="仿宋" w:hAnsi="仿宋" w:eastAsia="仿宋" w:cs="仿宋"/>
          <w:spacing w:val="-6"/>
          <w:sz w:val="32"/>
          <w:szCs w:val="32"/>
          <w:lang w:val="en-US" w:eastAsia="zh-CN"/>
        </w:rPr>
        <w:t>成立由主要负责同志任组长的优化营商环境工作领导小组，将优化营商环境工作纳入2024年单位重点任务工作台账，定期专题研究优化营商环境工作</w:t>
      </w:r>
      <w:r>
        <w:rPr>
          <w:rFonts w:hint="eastAsia" w:ascii="仿宋" w:hAnsi="仿宋" w:eastAsia="仿宋" w:cs="仿宋"/>
          <w:b w:val="0"/>
          <w:bCs/>
          <w:color w:val="auto"/>
          <w:spacing w:val="-6"/>
          <w:sz w:val="32"/>
          <w:szCs w:val="32"/>
          <w:highlight w:val="none"/>
        </w:rPr>
        <w:t>。</w:t>
      </w:r>
    </w:p>
    <w:p>
      <w:pPr>
        <w:widowControl w:val="0"/>
        <w:numPr>
          <w:numId w:val="0"/>
        </w:numPr>
        <w:wordWrap/>
        <w:snapToGrid w:val="0"/>
        <w:spacing w:before="0" w:after="0" w:line="560" w:lineRule="exact"/>
        <w:ind w:right="0" w:firstLine="619" w:firstLineChars="200"/>
        <w:textAlignment w:val="auto"/>
        <w:outlineLvl w:val="9"/>
        <w:rPr>
          <w:rFonts w:hint="eastAsia" w:ascii="方正仿宋简体" w:hAnsi="方正仿宋简体" w:eastAsia="方正仿宋简体" w:cs="方正仿宋简体"/>
          <w:spacing w:val="-6"/>
          <w:sz w:val="32"/>
          <w:szCs w:val="32"/>
          <w:lang w:val="en-US" w:eastAsia="zh-CN"/>
        </w:rPr>
      </w:pPr>
      <w:r>
        <w:rPr>
          <w:rFonts w:hint="eastAsia" w:ascii="仿宋" w:hAnsi="仿宋" w:eastAsia="仿宋" w:cs="仿宋"/>
          <w:b/>
          <w:bCs/>
          <w:spacing w:val="-6"/>
          <w:sz w:val="32"/>
          <w:szCs w:val="32"/>
          <w:lang w:val="en-US" w:eastAsia="zh-CN"/>
        </w:rPr>
        <w:t>6.关于“营商环境工作齐抓共管合力不足，对优化营商环境工作缺乏大局观，存在各唱各调，各说各事现象。单位内部缺乏全局意识，与配合单位工作缺乏一盘棋思想，在省市优化营商环境工作评价期间，在与指标配合单位业务配合效果不明显”的问题</w:t>
      </w:r>
    </w:p>
    <w:p>
      <w:pPr>
        <w:widowControl w:val="0"/>
        <w:numPr>
          <w:numId w:val="0"/>
        </w:numPr>
        <w:wordWrap/>
        <w:snapToGrid w:val="0"/>
        <w:spacing w:before="0" w:after="0" w:line="560" w:lineRule="exact"/>
        <w:ind w:right="0" w:firstLine="640"/>
        <w:textAlignment w:val="auto"/>
        <w:outlineLvl w:val="9"/>
        <w:rPr>
          <w:rFonts w:hint="eastAsia" w:ascii="仿宋" w:hAnsi="仿宋" w:eastAsia="仿宋" w:cs="仿宋"/>
          <w:b w:val="0"/>
          <w:bCs w:val="0"/>
          <w:color w:val="auto"/>
          <w:spacing w:val="-6"/>
          <w:sz w:val="32"/>
          <w:szCs w:val="32"/>
          <w:highlight w:val="none"/>
        </w:rPr>
      </w:pPr>
      <w:r>
        <w:rPr>
          <w:rFonts w:hint="eastAsia" w:ascii="仿宋" w:hAnsi="仿宋" w:eastAsia="仿宋" w:cs="仿宋"/>
          <w:b/>
          <w:bCs/>
          <w:color w:val="auto"/>
          <w:spacing w:val="-6"/>
          <w:sz w:val="32"/>
          <w:szCs w:val="32"/>
          <w:lang w:val="en-US" w:eastAsia="zh-CN"/>
        </w:rPr>
        <w:t>整改进展情况：</w:t>
      </w:r>
      <w:r>
        <w:rPr>
          <w:rFonts w:hint="eastAsia" w:ascii="仿宋" w:hAnsi="仿宋" w:eastAsia="仿宋" w:cs="仿宋"/>
          <w:b/>
          <w:bCs/>
          <w:color w:val="000000"/>
          <w:spacing w:val="-6"/>
          <w:sz w:val="32"/>
          <w:szCs w:val="32"/>
          <w:lang w:val="en-US" w:eastAsia="zh-CN"/>
        </w:rPr>
        <w:t>一是建立常态化优化营商环境研判机制，</w:t>
      </w:r>
      <w:r>
        <w:rPr>
          <w:rFonts w:hint="eastAsia" w:ascii="仿宋" w:hAnsi="仿宋" w:eastAsia="仿宋" w:cs="仿宋"/>
          <w:color w:val="000000"/>
          <w:spacing w:val="-6"/>
          <w:sz w:val="32"/>
          <w:szCs w:val="32"/>
          <w:lang w:val="en-US" w:eastAsia="zh-CN"/>
        </w:rPr>
        <w:t>每月第一周召开营商环境综合研判例会。</w:t>
      </w:r>
      <w:r>
        <w:rPr>
          <w:rFonts w:hint="eastAsia" w:ascii="仿宋" w:hAnsi="仿宋" w:eastAsia="仿宋" w:cs="仿宋"/>
          <w:b/>
          <w:bCs/>
          <w:color w:val="000000"/>
          <w:spacing w:val="-6"/>
          <w:sz w:val="32"/>
          <w:szCs w:val="32"/>
          <w:lang w:val="en-US" w:eastAsia="zh-CN"/>
        </w:rPr>
        <w:t>二是成立优化营商环境办公室，</w:t>
      </w:r>
      <w:r>
        <w:rPr>
          <w:rFonts w:hint="eastAsia" w:ascii="仿宋" w:hAnsi="仿宋" w:eastAsia="仿宋" w:cs="仿宋"/>
          <w:b w:val="0"/>
          <w:bCs w:val="0"/>
          <w:color w:val="000000"/>
          <w:spacing w:val="-6"/>
          <w:sz w:val="32"/>
          <w:szCs w:val="32"/>
          <w:lang w:val="en-US" w:eastAsia="zh-CN"/>
        </w:rPr>
        <w:t>明确专职人员，加强日常学习培训、督促指导、统筹协调</w:t>
      </w:r>
      <w:r>
        <w:rPr>
          <w:rFonts w:hint="eastAsia"/>
          <w:b w:val="0"/>
          <w:bCs w:val="0"/>
          <w:color w:val="000000"/>
          <w:spacing w:val="-6"/>
          <w:lang w:val="en-US" w:eastAsia="zh-CN"/>
        </w:rPr>
        <w:t>，</w:t>
      </w:r>
      <w:r>
        <w:rPr>
          <w:rFonts w:hint="eastAsia" w:ascii="仿宋" w:hAnsi="仿宋" w:eastAsia="仿宋" w:cs="仿宋"/>
          <w:b w:val="0"/>
          <w:bCs w:val="0"/>
          <w:spacing w:val="-6"/>
          <w:sz w:val="32"/>
          <w:szCs w:val="32"/>
          <w:lang w:val="en-US" w:eastAsia="zh-CN"/>
        </w:rPr>
        <w:t>做好单位内部、配合单位的联系，发挥好牵头抓总的作用</w:t>
      </w:r>
      <w:r>
        <w:rPr>
          <w:rFonts w:hint="eastAsia" w:ascii="仿宋" w:hAnsi="仿宋" w:eastAsia="仿宋" w:cs="仿宋"/>
          <w:b w:val="0"/>
          <w:bCs w:val="0"/>
          <w:color w:val="auto"/>
          <w:spacing w:val="-6"/>
          <w:sz w:val="32"/>
          <w:szCs w:val="32"/>
          <w:highlight w:val="none"/>
        </w:rPr>
        <w:t>。</w:t>
      </w:r>
      <w:r>
        <w:rPr>
          <w:rFonts w:hint="eastAsia" w:ascii="仿宋" w:hAnsi="仿宋" w:eastAsia="仿宋" w:cs="仿宋"/>
          <w:b w:val="0"/>
          <w:bCs/>
          <w:color w:val="auto"/>
          <w:spacing w:val="-6"/>
          <w:sz w:val="32"/>
          <w:szCs w:val="32"/>
          <w:highlight w:val="none"/>
          <w:lang w:val="en-US" w:eastAsia="zh-CN"/>
        </w:rPr>
        <w:t>目前已召开研判例会3次，举行系统内营商学习培训2次，组织燃气公司、水务公司赴淅川、唐河等县市开展外出学习活动2次，联合电力、通信等企业高效办成一件事2件，通过以上工作，目前城管局</w:t>
      </w:r>
      <w:r>
        <w:rPr>
          <w:rFonts w:hint="eastAsia" w:ascii="仿宋" w:hAnsi="仿宋" w:eastAsia="仿宋" w:cs="仿宋"/>
          <w:b w:val="0"/>
          <w:bCs w:val="0"/>
          <w:spacing w:val="-6"/>
          <w:sz w:val="32"/>
          <w:szCs w:val="32"/>
          <w:lang w:val="en-US" w:eastAsia="zh-CN"/>
        </w:rPr>
        <w:t>优化营商环境工作内部共管合力</w:t>
      </w:r>
      <w:r>
        <w:rPr>
          <w:rFonts w:hint="eastAsia" w:ascii="仿宋" w:hAnsi="仿宋" w:eastAsia="仿宋" w:cs="仿宋"/>
          <w:b w:val="0"/>
          <w:bCs w:val="0"/>
          <w:color w:val="auto"/>
          <w:spacing w:val="-6"/>
          <w:sz w:val="32"/>
          <w:szCs w:val="32"/>
          <w:highlight w:val="none"/>
          <w:lang w:val="en-US" w:eastAsia="zh-CN"/>
        </w:rPr>
        <w:t>进一步增强，</w:t>
      </w:r>
      <w:r>
        <w:rPr>
          <w:rFonts w:hint="eastAsia" w:ascii="仿宋" w:hAnsi="仿宋" w:eastAsia="仿宋" w:cs="仿宋"/>
          <w:b w:val="0"/>
          <w:bCs w:val="0"/>
          <w:spacing w:val="-6"/>
          <w:sz w:val="32"/>
          <w:szCs w:val="32"/>
          <w:lang w:val="en-US" w:eastAsia="zh-CN"/>
        </w:rPr>
        <w:t>内外联动、协同推进工作水平明显提高。</w:t>
      </w:r>
    </w:p>
    <w:p>
      <w:pPr>
        <w:widowControl w:val="0"/>
        <w:numPr>
          <w:numId w:val="0"/>
        </w:numPr>
        <w:wordWrap/>
        <w:snapToGrid w:val="0"/>
        <w:spacing w:before="0" w:after="0" w:line="560" w:lineRule="exact"/>
        <w:ind w:right="0" w:firstLine="619" w:firstLineChars="200"/>
        <w:textAlignment w:val="auto"/>
        <w:outlineLvl w:val="9"/>
        <w:rPr>
          <w:rFonts w:hint="eastAsia" w:ascii="方正仿宋简体" w:hAnsi="方正仿宋简体" w:eastAsia="方正仿宋简体" w:cs="方正仿宋简体"/>
          <w:spacing w:val="-6"/>
          <w:sz w:val="32"/>
          <w:szCs w:val="32"/>
          <w:lang w:val="en-US" w:eastAsia="zh-CN"/>
        </w:rPr>
      </w:pPr>
      <w:r>
        <w:rPr>
          <w:rFonts w:hint="eastAsia" w:ascii="仿宋" w:hAnsi="仿宋" w:eastAsia="仿宋" w:cs="仿宋"/>
          <w:b/>
          <w:bCs/>
          <w:spacing w:val="-6"/>
          <w:sz w:val="32"/>
          <w:szCs w:val="32"/>
          <w:lang w:val="en-US" w:eastAsia="zh-CN"/>
        </w:rPr>
        <w:t>7.关于“样本企业库更新不及时，底数不清，情况不明。在接手“用水、用气”指标评价工作后一直未更新企业样本库，如新野县万晟隆业包装有限公司、南阳汉帛毛衫有限公司两企业的联系人均已离职，但未及时更换样本企业联系人名单”的问题</w:t>
      </w:r>
    </w:p>
    <w:p>
      <w:pPr>
        <w:widowControl w:val="0"/>
        <w:numPr>
          <w:numId w:val="0"/>
        </w:numPr>
        <w:wordWrap/>
        <w:snapToGrid w:val="0"/>
        <w:spacing w:before="0" w:after="0" w:line="560" w:lineRule="exact"/>
        <w:ind w:right="0" w:firstLine="640"/>
        <w:textAlignment w:val="auto"/>
        <w:outlineLvl w:val="9"/>
        <w:rPr>
          <w:rFonts w:hint="eastAsia" w:ascii="仿宋" w:hAnsi="仿宋" w:eastAsia="仿宋" w:cs="仿宋"/>
          <w:b w:val="0"/>
          <w:bCs/>
          <w:color w:val="auto"/>
          <w:spacing w:val="-6"/>
          <w:sz w:val="32"/>
          <w:szCs w:val="32"/>
          <w:highlight w:val="none"/>
        </w:rPr>
      </w:pPr>
      <w:r>
        <w:rPr>
          <w:rFonts w:hint="eastAsia" w:ascii="仿宋" w:hAnsi="仿宋" w:eastAsia="仿宋" w:cs="仿宋"/>
          <w:b/>
          <w:bCs/>
          <w:color w:val="auto"/>
          <w:spacing w:val="-6"/>
          <w:sz w:val="32"/>
          <w:szCs w:val="32"/>
          <w:lang w:val="en-US" w:eastAsia="zh-CN"/>
        </w:rPr>
        <w:t>整改进展情况：</w:t>
      </w:r>
      <w:r>
        <w:rPr>
          <w:rFonts w:hint="eastAsia" w:ascii="仿宋" w:hAnsi="仿宋" w:eastAsia="仿宋" w:cs="仿宋"/>
          <w:b/>
          <w:bCs/>
          <w:spacing w:val="-6"/>
          <w:sz w:val="32"/>
          <w:szCs w:val="32"/>
          <w:lang w:val="en-US" w:eastAsia="zh-CN"/>
        </w:rPr>
        <w:t>一是及时更新2家企业样本库联系人</w:t>
      </w:r>
      <w:r>
        <w:rPr>
          <w:rFonts w:hint="eastAsia" w:ascii="仿宋" w:hAnsi="仿宋" w:eastAsia="仿宋" w:cs="仿宋"/>
          <w:spacing w:val="-6"/>
          <w:sz w:val="32"/>
          <w:szCs w:val="32"/>
          <w:lang w:val="en-US" w:eastAsia="zh-CN"/>
        </w:rPr>
        <w:t>，对离职人员进行更换，共更换人员2名。</w:t>
      </w:r>
      <w:r>
        <w:rPr>
          <w:rFonts w:hint="eastAsia" w:ascii="仿宋" w:hAnsi="仿宋" w:eastAsia="仿宋" w:cs="仿宋"/>
          <w:b/>
          <w:bCs/>
          <w:spacing w:val="-6"/>
          <w:sz w:val="32"/>
          <w:szCs w:val="32"/>
          <w:lang w:val="en-US" w:eastAsia="zh-CN"/>
        </w:rPr>
        <w:t>二是开展样本库排查，</w:t>
      </w:r>
      <w:r>
        <w:rPr>
          <w:rFonts w:hint="eastAsia" w:ascii="仿宋" w:hAnsi="仿宋" w:eastAsia="仿宋" w:cs="仿宋"/>
          <w:spacing w:val="-6"/>
          <w:sz w:val="32"/>
          <w:szCs w:val="32"/>
          <w:lang w:val="en-US" w:eastAsia="zh-CN"/>
        </w:rPr>
        <w:t>共排查41个企业，保留39个用水企业，排查14个用气企业，保留14个用气企业。</w:t>
      </w:r>
      <w:r>
        <w:rPr>
          <w:rFonts w:hint="eastAsia" w:ascii="仿宋" w:hAnsi="仿宋" w:eastAsia="仿宋" w:cs="仿宋"/>
          <w:b/>
          <w:bCs/>
          <w:spacing w:val="-6"/>
          <w:sz w:val="32"/>
          <w:szCs w:val="32"/>
          <w:lang w:val="en-US" w:eastAsia="zh-CN"/>
        </w:rPr>
        <w:t>三是与样本企业加强联系，</w:t>
      </w:r>
      <w:r>
        <w:rPr>
          <w:rFonts w:hint="eastAsia" w:ascii="仿宋" w:hAnsi="仿宋" w:eastAsia="仿宋" w:cs="仿宋"/>
          <w:spacing w:val="-6"/>
          <w:sz w:val="32"/>
          <w:szCs w:val="32"/>
          <w:lang w:val="en-US" w:eastAsia="zh-CN"/>
        </w:rPr>
        <w:t>定期</w:t>
      </w:r>
      <w:r>
        <w:rPr>
          <w:rFonts w:hint="eastAsia" w:ascii="仿宋" w:hAnsi="仿宋" w:eastAsia="仿宋" w:cs="仿宋"/>
          <w:color w:val="auto"/>
          <w:spacing w:val="-6"/>
          <w:sz w:val="32"/>
          <w:szCs w:val="32"/>
          <w:highlight w:val="none"/>
          <w:lang w:val="en-US" w:eastAsia="zh-CN"/>
        </w:rPr>
        <w:t>对保留的53个企业回访，逐一落实样本企业人员信息。</w:t>
      </w:r>
    </w:p>
    <w:p>
      <w:pPr>
        <w:widowControl w:val="0"/>
        <w:numPr>
          <w:numId w:val="0"/>
        </w:numPr>
        <w:wordWrap/>
        <w:snapToGrid w:val="0"/>
        <w:spacing w:before="0" w:after="0" w:line="560" w:lineRule="exact"/>
        <w:ind w:right="0" w:firstLine="619" w:firstLineChars="200"/>
        <w:textAlignment w:val="auto"/>
        <w:outlineLvl w:val="9"/>
        <w:rPr>
          <w:rFonts w:hint="eastAsia" w:ascii="方正仿宋简体" w:hAnsi="方正仿宋简体" w:eastAsia="方正仿宋简体" w:cs="方正仿宋简体"/>
          <w:spacing w:val="-6"/>
          <w:sz w:val="32"/>
          <w:szCs w:val="32"/>
          <w:lang w:val="en-US" w:eastAsia="zh-CN"/>
        </w:rPr>
      </w:pPr>
      <w:r>
        <w:rPr>
          <w:rFonts w:hint="eastAsia" w:ascii="仿宋" w:hAnsi="仿宋" w:eastAsia="仿宋" w:cs="仿宋"/>
          <w:b/>
          <w:bCs/>
          <w:spacing w:val="-6"/>
          <w:sz w:val="32"/>
          <w:szCs w:val="32"/>
          <w:lang w:val="en-US" w:eastAsia="zh-CN"/>
        </w:rPr>
        <w:t>8.关于“未建立常态化优化营商环境定期研判机制。2022年以来作为评价指标牵头单位，未与配合单位定期召开营商环境工作研判会，协同推进不畅，工作推动乏力”的问题</w:t>
      </w:r>
    </w:p>
    <w:p>
      <w:pPr>
        <w:widowControl w:val="0"/>
        <w:numPr>
          <w:numId w:val="0"/>
        </w:numPr>
        <w:wordWrap/>
        <w:snapToGrid w:val="0"/>
        <w:spacing w:before="0" w:after="0" w:line="560" w:lineRule="exact"/>
        <w:ind w:right="0" w:firstLine="640"/>
        <w:textAlignment w:val="auto"/>
        <w:outlineLvl w:val="9"/>
        <w:rPr>
          <w:rFonts w:hint="eastAsia" w:ascii="仿宋" w:hAnsi="仿宋" w:eastAsia="仿宋" w:cs="仿宋"/>
          <w:b w:val="0"/>
          <w:bCs/>
          <w:color w:val="auto"/>
          <w:spacing w:val="-6"/>
          <w:sz w:val="32"/>
          <w:szCs w:val="32"/>
          <w:highlight w:val="none"/>
        </w:rPr>
      </w:pPr>
      <w:r>
        <w:rPr>
          <w:rFonts w:hint="eastAsia" w:ascii="仿宋" w:hAnsi="仿宋" w:eastAsia="仿宋" w:cs="仿宋"/>
          <w:b/>
          <w:bCs/>
          <w:color w:val="auto"/>
          <w:spacing w:val="-6"/>
          <w:sz w:val="32"/>
          <w:szCs w:val="32"/>
          <w:lang w:val="en-US" w:eastAsia="zh-CN"/>
        </w:rPr>
        <w:t>整改进展情况：</w:t>
      </w:r>
      <w:r>
        <w:rPr>
          <w:rFonts w:hint="eastAsia" w:ascii="仿宋" w:hAnsi="仿宋" w:eastAsia="仿宋" w:cs="仿宋"/>
          <w:b/>
          <w:bCs/>
          <w:spacing w:val="-6"/>
          <w:sz w:val="32"/>
          <w:szCs w:val="32"/>
          <w:lang w:val="en-US" w:eastAsia="zh-CN"/>
        </w:rPr>
        <w:t>一是建立常态化优化营商环境研判机制，</w:t>
      </w:r>
      <w:r>
        <w:rPr>
          <w:rFonts w:hint="eastAsia" w:ascii="仿宋" w:hAnsi="仿宋" w:eastAsia="仿宋" w:cs="仿宋"/>
          <w:spacing w:val="-6"/>
          <w:sz w:val="32"/>
          <w:szCs w:val="32"/>
          <w:lang w:val="en-US" w:eastAsia="zh-CN"/>
        </w:rPr>
        <w:t>并定于每月第一周开展营商环境综合研判会，10月12日成立优化营商评价专班。</w:t>
      </w:r>
      <w:r>
        <w:rPr>
          <w:rFonts w:hint="eastAsia" w:ascii="仿宋" w:hAnsi="仿宋" w:eastAsia="仿宋" w:cs="仿宋"/>
          <w:b/>
          <w:bCs/>
          <w:spacing w:val="-6"/>
          <w:sz w:val="32"/>
          <w:szCs w:val="32"/>
          <w:lang w:val="en-US" w:eastAsia="zh-CN"/>
        </w:rPr>
        <w:t>二是建立工作机制，</w:t>
      </w:r>
      <w:r>
        <w:rPr>
          <w:rFonts w:hint="eastAsia" w:ascii="仿宋" w:hAnsi="仿宋" w:eastAsia="仿宋" w:cs="仿宋"/>
          <w:spacing w:val="-6"/>
          <w:sz w:val="32"/>
          <w:szCs w:val="32"/>
          <w:lang w:val="en-US" w:eastAsia="zh-CN"/>
        </w:rPr>
        <w:t>成立由主要负责同志任组长的优化营商环境工作领导小组，将优化营商环境工作纳入2024年单位重点任务工作台账，定期专题研究优化营商环境工作</w:t>
      </w:r>
      <w:r>
        <w:rPr>
          <w:rFonts w:hint="eastAsia" w:ascii="仿宋" w:hAnsi="仿宋" w:eastAsia="仿宋" w:cs="仿宋"/>
          <w:b w:val="0"/>
          <w:bCs/>
          <w:color w:val="auto"/>
          <w:spacing w:val="-6"/>
          <w:sz w:val="32"/>
          <w:szCs w:val="32"/>
          <w:highlight w:val="none"/>
        </w:rPr>
        <w:t>。</w:t>
      </w:r>
      <w:r>
        <w:rPr>
          <w:rFonts w:hint="eastAsia" w:ascii="仿宋" w:hAnsi="仿宋" w:eastAsia="仿宋" w:cs="仿宋"/>
          <w:b/>
          <w:bCs/>
          <w:spacing w:val="-6"/>
          <w:sz w:val="32"/>
          <w:szCs w:val="32"/>
          <w:lang w:val="en-US" w:eastAsia="zh-CN"/>
        </w:rPr>
        <w:t>三是积极协调各相关单位分析研判，</w:t>
      </w:r>
      <w:r>
        <w:rPr>
          <w:rFonts w:hint="eastAsia" w:ascii="仿宋" w:hAnsi="仿宋" w:eastAsia="仿宋" w:cs="仿宋"/>
          <w:spacing w:val="-6"/>
          <w:sz w:val="32"/>
          <w:szCs w:val="32"/>
          <w:lang w:val="en-US" w:eastAsia="zh-CN"/>
        </w:rPr>
        <w:t>与县营商中心相关负责同志到水气企业调研2次，达成营商填报思路与策略。</w:t>
      </w:r>
    </w:p>
    <w:p>
      <w:pPr>
        <w:widowControl w:val="0"/>
        <w:numPr>
          <w:numId w:val="0"/>
        </w:numPr>
        <w:wordWrap/>
        <w:snapToGrid w:val="0"/>
        <w:spacing w:before="0" w:after="0" w:line="560" w:lineRule="exact"/>
        <w:ind w:right="0" w:firstLine="619" w:firstLineChars="200"/>
        <w:textAlignment w:val="auto"/>
        <w:outlineLvl w:val="9"/>
        <w:rPr>
          <w:rFonts w:hint="eastAsia" w:ascii="方正仿宋简体" w:hAnsi="方正仿宋简体" w:eastAsia="方正仿宋简体" w:cs="方正仿宋简体"/>
          <w:spacing w:val="-6"/>
          <w:sz w:val="32"/>
          <w:szCs w:val="32"/>
          <w:lang w:val="en-US" w:eastAsia="zh-CN"/>
        </w:rPr>
      </w:pPr>
      <w:r>
        <w:rPr>
          <w:rFonts w:hint="eastAsia" w:ascii="仿宋" w:hAnsi="仿宋" w:eastAsia="仿宋" w:cs="仿宋"/>
          <w:b/>
          <w:bCs/>
          <w:spacing w:val="-6"/>
          <w:sz w:val="32"/>
          <w:szCs w:val="32"/>
          <w:lang w:val="en-US" w:eastAsia="zh-CN"/>
        </w:rPr>
        <w:t>9.关于“组织协调工作欠缺，对指标最新工作动态掌握不足，存在盲目乐观的“盆地”意识。到上级部门进行营商环境工作对接跟进频次低，指标评价期间未能及时掌握了解指标最新数据和工作动态，工作跟进效果不佳，造成工作滞后”的问题</w:t>
      </w:r>
    </w:p>
    <w:p>
      <w:pPr>
        <w:widowControl w:val="0"/>
        <w:numPr>
          <w:numId w:val="0"/>
        </w:numPr>
        <w:wordWrap/>
        <w:snapToGrid w:val="0"/>
        <w:spacing w:before="0" w:after="0" w:line="560" w:lineRule="exact"/>
        <w:ind w:right="0" w:firstLine="640"/>
        <w:textAlignment w:val="auto"/>
        <w:outlineLvl w:val="9"/>
        <w:rPr>
          <w:rFonts w:hint="eastAsia" w:ascii="仿宋" w:hAnsi="仿宋" w:eastAsia="仿宋" w:cs="仿宋"/>
          <w:b w:val="0"/>
          <w:bCs/>
          <w:color w:val="auto"/>
          <w:spacing w:val="-6"/>
          <w:sz w:val="32"/>
          <w:szCs w:val="32"/>
          <w:highlight w:val="none"/>
        </w:rPr>
      </w:pPr>
      <w:r>
        <w:rPr>
          <w:rFonts w:hint="eastAsia" w:ascii="仿宋" w:hAnsi="仿宋" w:eastAsia="仿宋" w:cs="仿宋"/>
          <w:b/>
          <w:bCs/>
          <w:color w:val="auto"/>
          <w:spacing w:val="-6"/>
          <w:sz w:val="32"/>
          <w:szCs w:val="32"/>
          <w:lang w:val="en-US" w:eastAsia="zh-CN"/>
        </w:rPr>
        <w:t>整改进展情况：</w:t>
      </w:r>
      <w:r>
        <w:rPr>
          <w:rFonts w:hint="eastAsia" w:ascii="仿宋" w:hAnsi="仿宋" w:eastAsia="仿宋" w:cs="仿宋"/>
          <w:b/>
          <w:bCs/>
          <w:spacing w:val="-6"/>
          <w:sz w:val="32"/>
          <w:szCs w:val="32"/>
          <w:lang w:val="en-US" w:eastAsia="zh-CN"/>
        </w:rPr>
        <w:t>一是及时跟进学习指标最新动态，</w:t>
      </w:r>
      <w:r>
        <w:rPr>
          <w:rFonts w:hint="eastAsia" w:ascii="仿宋" w:hAnsi="仿宋" w:eastAsia="仿宋" w:cs="仿宋"/>
          <w:spacing w:val="-6"/>
          <w:sz w:val="32"/>
          <w:szCs w:val="32"/>
          <w:lang w:val="en-US" w:eastAsia="zh-CN"/>
        </w:rPr>
        <w:t>召开3次工作协调会、5次学习培训会。</w:t>
      </w:r>
      <w:r>
        <w:rPr>
          <w:rFonts w:hint="eastAsia" w:ascii="仿宋" w:hAnsi="仿宋" w:eastAsia="仿宋" w:cs="仿宋"/>
          <w:b/>
          <w:bCs/>
          <w:spacing w:val="-6"/>
          <w:sz w:val="32"/>
          <w:szCs w:val="32"/>
          <w:lang w:val="en-US" w:eastAsia="zh-CN"/>
        </w:rPr>
        <w:t>二是及时与市城管局汇报沟通，通过微信、电话与市城管局交流学习，和交通局进行一次面对面学习</w:t>
      </w:r>
      <w:r>
        <w:rPr>
          <w:rFonts w:hint="eastAsia" w:ascii="仿宋" w:hAnsi="仿宋" w:eastAsia="仿宋" w:cs="仿宋"/>
          <w:b/>
          <w:bCs/>
          <w:color w:val="auto"/>
          <w:spacing w:val="-6"/>
          <w:sz w:val="32"/>
          <w:szCs w:val="32"/>
          <w:highlight w:val="none"/>
        </w:rPr>
        <w:t>。</w:t>
      </w:r>
      <w:r>
        <w:rPr>
          <w:rFonts w:hint="eastAsia" w:ascii="仿宋" w:hAnsi="仿宋" w:eastAsia="仿宋" w:cs="仿宋"/>
          <w:spacing w:val="-6"/>
          <w:sz w:val="32"/>
          <w:szCs w:val="32"/>
          <w:lang w:val="en-US" w:eastAsia="zh-CN"/>
        </w:rPr>
        <w:t>11月6日，与县营商中心到淅川学习燃气营商经验，7日到唐河学习自来水营商经验，通过学习找到了差距，理清了思路，明白了短板，学到了营商填报的具体做法，下一步将按照先进县市的做法，活学活用，学以致用。</w:t>
      </w:r>
      <w:r>
        <w:rPr>
          <w:rFonts w:hint="eastAsia" w:ascii="仿宋" w:hAnsi="仿宋" w:eastAsia="仿宋" w:cs="仿宋"/>
          <w:b/>
          <w:bCs/>
          <w:spacing w:val="-6"/>
          <w:sz w:val="32"/>
          <w:szCs w:val="32"/>
          <w:lang w:val="en-US" w:eastAsia="zh-CN"/>
        </w:rPr>
        <w:t>三是积极推进，活学活用，</w:t>
      </w:r>
      <w:r>
        <w:rPr>
          <w:rFonts w:hint="eastAsia" w:ascii="仿宋" w:hAnsi="仿宋" w:eastAsia="仿宋" w:cs="仿宋"/>
          <w:spacing w:val="-6"/>
          <w:sz w:val="32"/>
          <w:szCs w:val="32"/>
          <w:lang w:val="en-US" w:eastAsia="zh-CN"/>
        </w:rPr>
        <w:t>在“水电气信”高效办成一件事工作中，参照学习经验，目前已办结“高效办成一件事”8件。</w:t>
      </w:r>
    </w:p>
    <w:p>
      <w:pPr>
        <w:widowControl w:val="0"/>
        <w:numPr>
          <w:numId w:val="0"/>
        </w:numPr>
        <w:wordWrap/>
        <w:snapToGrid w:val="0"/>
        <w:spacing w:before="0" w:after="0" w:line="560" w:lineRule="exact"/>
        <w:ind w:right="0" w:firstLine="619" w:firstLineChars="200"/>
        <w:textAlignment w:val="auto"/>
        <w:outlineLvl w:val="9"/>
        <w:rPr>
          <w:rFonts w:hint="eastAsia" w:ascii="方正仿宋简体" w:hAnsi="方正仿宋简体" w:eastAsia="方正仿宋简体" w:cs="方正仿宋简体"/>
          <w:spacing w:val="-6"/>
          <w:sz w:val="32"/>
          <w:szCs w:val="32"/>
          <w:lang w:val="en-US" w:eastAsia="zh-CN"/>
        </w:rPr>
      </w:pPr>
      <w:r>
        <w:rPr>
          <w:rFonts w:hint="eastAsia" w:ascii="仿宋" w:hAnsi="仿宋" w:eastAsia="仿宋" w:cs="仿宋"/>
          <w:b/>
          <w:bCs/>
          <w:spacing w:val="-6"/>
          <w:sz w:val="32"/>
          <w:szCs w:val="32"/>
          <w:lang w:val="en-US" w:eastAsia="zh-CN"/>
        </w:rPr>
        <w:t>10.关于“营商环境工作业务水平和实操能力不高，指标填报内容与省评反馈评价报告不匹配。填报能力有待提升，特别是评价填报提供的佐证材料与题目关联性不强，市评价排名连续多个季度居南阳市倒数第一”的问题</w:t>
      </w:r>
    </w:p>
    <w:p>
      <w:pPr>
        <w:widowControl w:val="0"/>
        <w:numPr>
          <w:numId w:val="0"/>
        </w:numPr>
        <w:wordWrap/>
        <w:snapToGrid w:val="0"/>
        <w:spacing w:before="0" w:after="0" w:line="560" w:lineRule="exact"/>
        <w:ind w:right="0" w:firstLine="640"/>
        <w:textAlignment w:val="auto"/>
        <w:outlineLvl w:val="9"/>
        <w:rPr>
          <w:rFonts w:hint="eastAsia" w:ascii="仿宋" w:hAnsi="仿宋" w:eastAsia="仿宋" w:cs="仿宋"/>
          <w:b w:val="0"/>
          <w:bCs/>
          <w:color w:val="auto"/>
          <w:spacing w:val="-6"/>
          <w:sz w:val="32"/>
          <w:szCs w:val="32"/>
          <w:highlight w:val="none"/>
        </w:rPr>
      </w:pPr>
      <w:r>
        <w:rPr>
          <w:rFonts w:hint="eastAsia" w:ascii="仿宋" w:hAnsi="仿宋" w:eastAsia="仿宋" w:cs="仿宋"/>
          <w:b/>
          <w:bCs/>
          <w:color w:val="auto"/>
          <w:spacing w:val="-6"/>
          <w:sz w:val="32"/>
          <w:szCs w:val="32"/>
          <w:lang w:val="en-US" w:eastAsia="zh-CN"/>
        </w:rPr>
        <w:t>整改进展情况：</w:t>
      </w:r>
      <w:r>
        <w:rPr>
          <w:rFonts w:hint="eastAsia" w:ascii="仿宋" w:hAnsi="仿宋" w:eastAsia="仿宋" w:cs="仿宋"/>
          <w:b/>
          <w:bCs/>
          <w:spacing w:val="-6"/>
          <w:sz w:val="32"/>
          <w:szCs w:val="32"/>
          <w:lang w:val="en-US" w:eastAsia="zh-CN"/>
        </w:rPr>
        <w:t>一是开展业务培训</w:t>
      </w:r>
      <w:r>
        <w:rPr>
          <w:rFonts w:hint="eastAsia" w:ascii="仿宋" w:hAnsi="仿宋" w:eastAsia="仿宋" w:cs="仿宋"/>
          <w:spacing w:val="-6"/>
          <w:sz w:val="32"/>
          <w:szCs w:val="32"/>
          <w:lang w:val="en-US" w:eastAsia="zh-CN"/>
        </w:rPr>
        <w:t>，召开营商环境工作人员业务培训，通过培训解决了业务填报不熟练问题。</w:t>
      </w:r>
      <w:r>
        <w:rPr>
          <w:rFonts w:hint="eastAsia" w:ascii="仿宋" w:hAnsi="仿宋" w:eastAsia="仿宋" w:cs="仿宋"/>
          <w:b/>
          <w:bCs/>
          <w:spacing w:val="-6"/>
          <w:sz w:val="32"/>
          <w:szCs w:val="32"/>
          <w:lang w:val="en-US" w:eastAsia="zh-CN"/>
        </w:rPr>
        <w:t>二是召开填报问题整改会，</w:t>
      </w:r>
      <w:r>
        <w:rPr>
          <w:rFonts w:hint="eastAsia" w:ascii="仿宋" w:hAnsi="仿宋" w:eastAsia="仿宋" w:cs="仿宋"/>
          <w:spacing w:val="-6"/>
          <w:sz w:val="32"/>
          <w:szCs w:val="32"/>
          <w:lang w:val="en-US" w:eastAsia="zh-CN"/>
        </w:rPr>
        <w:t>下达问题交办通知，分别交办相关股室，明确责任人，交办9大类，23个问题，明确完成时间</w:t>
      </w:r>
      <w:r>
        <w:rPr>
          <w:rFonts w:hint="eastAsia" w:ascii="仿宋" w:hAnsi="仿宋" w:eastAsia="仿宋" w:cs="仿宋"/>
          <w:b w:val="0"/>
          <w:bCs/>
          <w:color w:val="auto"/>
          <w:spacing w:val="-6"/>
          <w:sz w:val="32"/>
          <w:szCs w:val="32"/>
          <w:highlight w:val="none"/>
        </w:rPr>
        <w:t>。</w:t>
      </w:r>
    </w:p>
    <w:p>
      <w:pPr>
        <w:widowControl w:val="0"/>
        <w:numPr>
          <w:numId w:val="0"/>
        </w:numPr>
        <w:wordWrap/>
        <w:snapToGrid w:val="0"/>
        <w:spacing w:before="0" w:after="0" w:line="560" w:lineRule="exact"/>
        <w:ind w:right="0" w:firstLine="619" w:firstLineChars="200"/>
        <w:textAlignment w:val="auto"/>
        <w:outlineLvl w:val="9"/>
        <w:rPr>
          <w:rFonts w:hint="eastAsia" w:ascii="方正仿宋简体" w:hAnsi="方正仿宋简体" w:eastAsia="方正仿宋简体" w:cs="方正仿宋简体"/>
          <w:spacing w:val="-6"/>
          <w:sz w:val="32"/>
          <w:szCs w:val="32"/>
          <w:lang w:val="en-US" w:eastAsia="zh-CN"/>
        </w:rPr>
      </w:pPr>
      <w:r>
        <w:rPr>
          <w:rFonts w:hint="eastAsia" w:ascii="仿宋" w:hAnsi="仿宋" w:eastAsia="仿宋" w:cs="仿宋"/>
          <w:b/>
          <w:bCs/>
          <w:spacing w:val="-6"/>
          <w:sz w:val="32"/>
          <w:szCs w:val="32"/>
          <w:lang w:val="en-US" w:eastAsia="zh-CN"/>
        </w:rPr>
        <w:t>11.关于“助力指标提升的宣传报道存在短板。无被中央、省、市采用的优化营商环境宣传报道信息，改革创新引领工作存在不足”的问题</w:t>
      </w:r>
    </w:p>
    <w:p>
      <w:pPr>
        <w:widowControl w:val="0"/>
        <w:numPr>
          <w:numId w:val="0"/>
        </w:numPr>
        <w:wordWrap/>
        <w:snapToGrid w:val="0"/>
        <w:spacing w:before="0" w:after="0" w:line="560" w:lineRule="exact"/>
        <w:ind w:right="0" w:firstLine="640"/>
        <w:textAlignment w:val="auto"/>
        <w:outlineLvl w:val="9"/>
        <w:rPr>
          <w:rFonts w:hint="eastAsia" w:ascii="仿宋" w:hAnsi="仿宋" w:eastAsia="仿宋" w:cs="仿宋"/>
          <w:b w:val="0"/>
          <w:bCs/>
          <w:color w:val="auto"/>
          <w:spacing w:val="-6"/>
          <w:sz w:val="32"/>
          <w:szCs w:val="32"/>
          <w:highlight w:val="none"/>
        </w:rPr>
      </w:pPr>
      <w:r>
        <w:rPr>
          <w:rFonts w:hint="eastAsia" w:ascii="仿宋" w:hAnsi="仿宋" w:eastAsia="仿宋" w:cs="仿宋"/>
          <w:b/>
          <w:bCs/>
          <w:color w:val="auto"/>
          <w:spacing w:val="-6"/>
          <w:sz w:val="32"/>
          <w:szCs w:val="32"/>
          <w:lang w:val="en-US" w:eastAsia="zh-CN"/>
        </w:rPr>
        <w:t>整改进展情况：一积极宣传报道，</w:t>
      </w:r>
      <w:r>
        <w:rPr>
          <w:rFonts w:hint="eastAsia" w:ascii="仿宋" w:hAnsi="仿宋" w:eastAsia="仿宋" w:cs="仿宋"/>
          <w:spacing w:val="-6"/>
          <w:sz w:val="32"/>
          <w:szCs w:val="32"/>
          <w:lang w:val="en-US" w:eastAsia="zh-CN"/>
        </w:rPr>
        <w:t>自7月4日以来，在省市县各种媒体上进行7次报道，同时在全县营商大会作典型发言。</w:t>
      </w:r>
      <w:r>
        <w:rPr>
          <w:rFonts w:hint="eastAsia" w:ascii="仿宋" w:hAnsi="仿宋" w:eastAsia="仿宋" w:cs="仿宋"/>
          <w:b/>
          <w:bCs/>
          <w:spacing w:val="-6"/>
          <w:sz w:val="32"/>
          <w:szCs w:val="32"/>
          <w:lang w:val="en-US" w:eastAsia="zh-CN"/>
        </w:rPr>
        <w:t>二是建立信息宣传奖励机制，</w:t>
      </w:r>
      <w:r>
        <w:rPr>
          <w:rFonts w:hint="eastAsia" w:ascii="仿宋" w:hAnsi="仿宋" w:eastAsia="仿宋" w:cs="仿宋"/>
          <w:spacing w:val="-6"/>
          <w:sz w:val="32"/>
          <w:szCs w:val="32"/>
          <w:lang w:val="en-US" w:eastAsia="zh-CN"/>
        </w:rPr>
        <w:t>对宣传报道进行表扬并兑现奖励</w:t>
      </w:r>
      <w:r>
        <w:rPr>
          <w:rFonts w:hint="eastAsia" w:ascii="仿宋" w:hAnsi="仿宋" w:eastAsia="仿宋" w:cs="仿宋"/>
          <w:b w:val="0"/>
          <w:bCs/>
          <w:color w:val="auto"/>
          <w:spacing w:val="-6"/>
          <w:sz w:val="32"/>
          <w:szCs w:val="32"/>
          <w:highlight w:val="none"/>
        </w:rPr>
        <w:t>。</w:t>
      </w:r>
    </w:p>
    <w:p>
      <w:pPr>
        <w:widowControl w:val="0"/>
        <w:numPr>
          <w:numId w:val="0"/>
        </w:numPr>
        <w:wordWrap/>
        <w:snapToGrid w:val="0"/>
        <w:spacing w:before="0" w:after="0" w:line="560" w:lineRule="exact"/>
        <w:ind w:right="0" w:firstLine="619" w:firstLineChars="200"/>
        <w:textAlignment w:val="auto"/>
        <w:outlineLvl w:val="9"/>
        <w:rPr>
          <w:rFonts w:hint="eastAsia" w:ascii="方正仿宋简体" w:hAnsi="方正仿宋简体" w:eastAsia="方正仿宋简体" w:cs="方正仿宋简体"/>
          <w:spacing w:val="-6"/>
          <w:sz w:val="32"/>
          <w:szCs w:val="32"/>
          <w:lang w:val="en-US" w:eastAsia="zh-CN"/>
        </w:rPr>
      </w:pPr>
      <w:r>
        <w:rPr>
          <w:rFonts w:hint="eastAsia" w:ascii="仿宋" w:hAnsi="仿宋" w:eastAsia="仿宋" w:cs="仿宋"/>
          <w:b/>
          <w:bCs/>
          <w:spacing w:val="-6"/>
          <w:sz w:val="32"/>
          <w:szCs w:val="32"/>
          <w:lang w:val="en-US" w:eastAsia="zh-CN"/>
        </w:rPr>
        <w:t>12.关于“智能化建设薄弱，数据共享存在壁垒。水、气服务未开启自助化一体服务机，网上办事能力较弱，“宛快办”平台虽有水电气联办模块，但未实际运行”的问题</w:t>
      </w:r>
    </w:p>
    <w:p>
      <w:pPr>
        <w:widowControl w:val="0"/>
        <w:numPr>
          <w:numId w:val="0"/>
        </w:numPr>
        <w:wordWrap/>
        <w:snapToGrid w:val="0"/>
        <w:spacing w:before="0" w:after="0" w:line="560" w:lineRule="exact"/>
        <w:ind w:right="0" w:firstLine="640"/>
        <w:textAlignment w:val="auto"/>
        <w:outlineLvl w:val="9"/>
        <w:rPr>
          <w:rFonts w:hint="eastAsia" w:ascii="仿宋" w:hAnsi="仿宋" w:eastAsia="仿宋" w:cs="仿宋"/>
          <w:b w:val="0"/>
          <w:bCs/>
          <w:color w:val="auto"/>
          <w:spacing w:val="-6"/>
          <w:sz w:val="32"/>
          <w:szCs w:val="32"/>
          <w:highlight w:val="none"/>
        </w:rPr>
      </w:pPr>
      <w:r>
        <w:rPr>
          <w:rFonts w:hint="eastAsia" w:ascii="仿宋" w:hAnsi="仿宋" w:eastAsia="仿宋" w:cs="仿宋"/>
          <w:b/>
          <w:bCs/>
          <w:color w:val="auto"/>
          <w:spacing w:val="-6"/>
          <w:sz w:val="32"/>
          <w:szCs w:val="32"/>
          <w:lang w:val="en-US" w:eastAsia="zh-CN"/>
        </w:rPr>
        <w:t>整改进展情况：</w:t>
      </w:r>
      <w:r>
        <w:rPr>
          <w:rFonts w:hint="eastAsia" w:ascii="仿宋" w:hAnsi="仿宋" w:eastAsia="仿宋" w:cs="仿宋"/>
          <w:spacing w:val="-6"/>
          <w:sz w:val="32"/>
          <w:szCs w:val="32"/>
          <w:lang w:val="en-US" w:eastAsia="zh-CN"/>
        </w:rPr>
        <w:t>一是城管局高度重视，多次与行政审批中心、大数据管理中心对接，寻求水电气信联动报装，外线接入一件事联办模块。二是紧跟南阳市水气信一件事联办工作，9月20日完成工改系统与政务服务平台统一受理系统对接联通，9月30日完成业务测试联调。三是已基本实现联办报装，目前新野县“水电气信”联办报装已纳入工改系统并分配给城管系统一个账号，外线接入事项已纳入工改系统，已实现水电气信报装联办，办理16件</w:t>
      </w:r>
      <w:r>
        <w:rPr>
          <w:rFonts w:hint="eastAsia" w:ascii="仿宋" w:hAnsi="仿宋" w:eastAsia="仿宋" w:cs="仿宋"/>
          <w:b w:val="0"/>
          <w:bCs/>
          <w:color w:val="auto"/>
          <w:spacing w:val="-6"/>
          <w:sz w:val="32"/>
          <w:szCs w:val="32"/>
          <w:highlight w:val="none"/>
        </w:rPr>
        <w:t>。</w:t>
      </w:r>
    </w:p>
    <w:p>
      <w:pPr>
        <w:widowControl w:val="0"/>
        <w:numPr>
          <w:numId w:val="0"/>
        </w:numPr>
        <w:wordWrap/>
        <w:snapToGrid w:val="0"/>
        <w:spacing w:before="0" w:after="0" w:line="560" w:lineRule="exact"/>
        <w:ind w:right="0" w:firstLine="619" w:firstLineChars="200"/>
        <w:textAlignment w:val="auto"/>
        <w:outlineLvl w:val="9"/>
        <w:rPr>
          <w:rFonts w:hint="eastAsia" w:ascii="方正仿宋简体" w:hAnsi="方正仿宋简体" w:eastAsia="方正仿宋简体" w:cs="方正仿宋简体"/>
          <w:spacing w:val="-6"/>
          <w:sz w:val="32"/>
          <w:szCs w:val="32"/>
          <w:lang w:val="en-US" w:eastAsia="zh-CN"/>
        </w:rPr>
      </w:pPr>
      <w:r>
        <w:rPr>
          <w:rFonts w:hint="eastAsia" w:ascii="仿宋" w:hAnsi="仿宋" w:eastAsia="仿宋" w:cs="仿宋"/>
          <w:b/>
          <w:bCs/>
          <w:spacing w:val="-6"/>
          <w:sz w:val="32"/>
          <w:szCs w:val="32"/>
          <w:lang w:val="en-US" w:eastAsia="zh-CN"/>
        </w:rPr>
        <w:t>13.关于“网上承诺服务事项材料收取与实际办理不一致，在简政放权工作中搞上有政策、下有对策。被抽查的10份办件档案中5份档案存在材料“加码”现象，如超范围收取身份证复印件、“城市道路挖掘承诺书”等材料。部分材料应收未收，且未提供免提交证明材料及减免证明材料”的问题</w:t>
      </w:r>
    </w:p>
    <w:p>
      <w:pPr>
        <w:widowControl w:val="0"/>
        <w:numPr>
          <w:numId w:val="0"/>
        </w:numPr>
        <w:wordWrap/>
        <w:snapToGrid w:val="0"/>
        <w:spacing w:before="0" w:after="0" w:line="560" w:lineRule="exact"/>
        <w:ind w:right="0" w:firstLine="640"/>
        <w:textAlignment w:val="auto"/>
        <w:outlineLvl w:val="9"/>
        <w:rPr>
          <w:rFonts w:hint="eastAsia" w:ascii="仿宋" w:hAnsi="仿宋" w:eastAsia="仿宋" w:cs="仿宋"/>
          <w:b w:val="0"/>
          <w:bCs/>
          <w:color w:val="auto"/>
          <w:spacing w:val="-6"/>
          <w:sz w:val="32"/>
          <w:szCs w:val="32"/>
          <w:highlight w:val="none"/>
        </w:rPr>
      </w:pPr>
      <w:r>
        <w:rPr>
          <w:rFonts w:hint="eastAsia" w:ascii="仿宋" w:hAnsi="仿宋" w:eastAsia="仿宋" w:cs="仿宋"/>
          <w:b/>
          <w:bCs/>
          <w:color w:val="auto"/>
          <w:spacing w:val="-6"/>
          <w:sz w:val="32"/>
          <w:szCs w:val="32"/>
          <w:lang w:val="en-US" w:eastAsia="zh-CN"/>
        </w:rPr>
        <w:t>整改进展情况：</w:t>
      </w:r>
      <w:r>
        <w:rPr>
          <w:rFonts w:hint="eastAsia" w:ascii="仿宋" w:hAnsi="仿宋" w:eastAsia="仿宋" w:cs="仿宋"/>
          <w:spacing w:val="-6"/>
          <w:sz w:val="32"/>
          <w:szCs w:val="32"/>
          <w:lang w:val="en-US" w:eastAsia="zh-CN"/>
        </w:rPr>
        <w:t>一是开展业务培训，召开行政审批业务提升会，进一步严格把牢材料关，防止出现多收材料的现象。二是举一反三，排查近2023年122份档案，2024年上半年70份档案材料，发现多收身份证复印件9份，多收机动车驾驶证8份，多收城市道路挖掘承诺书44份，在排查后，行政审批股室对所收材料进行归纳整理，并下发“建筑工程规划许可证”和“城市道路占用费”减免证明材料。在符合减免范围内，档案中放入提供此项材料的复印件</w:t>
      </w:r>
      <w:r>
        <w:rPr>
          <w:rFonts w:hint="eastAsia" w:ascii="仿宋" w:hAnsi="仿宋" w:eastAsia="仿宋" w:cs="仿宋"/>
          <w:b w:val="0"/>
          <w:bCs/>
          <w:color w:val="auto"/>
          <w:spacing w:val="-6"/>
          <w:sz w:val="32"/>
          <w:szCs w:val="32"/>
          <w:highlight w:val="none"/>
        </w:rPr>
        <w:t>。</w:t>
      </w:r>
    </w:p>
    <w:p>
      <w:pPr>
        <w:widowControl w:val="0"/>
        <w:numPr>
          <w:numId w:val="0"/>
        </w:numPr>
        <w:wordWrap/>
        <w:snapToGrid w:val="0"/>
        <w:spacing w:before="0" w:after="0" w:line="560" w:lineRule="exact"/>
        <w:ind w:right="0" w:firstLine="619" w:firstLineChars="200"/>
        <w:textAlignment w:val="auto"/>
        <w:outlineLvl w:val="9"/>
        <w:rPr>
          <w:rFonts w:hint="eastAsia" w:ascii="方正仿宋简体" w:hAnsi="方正仿宋简体" w:eastAsia="方正仿宋简体" w:cs="方正仿宋简体"/>
          <w:spacing w:val="-6"/>
          <w:sz w:val="32"/>
          <w:szCs w:val="32"/>
          <w:lang w:val="en-US" w:eastAsia="zh-CN"/>
        </w:rPr>
      </w:pPr>
      <w:r>
        <w:rPr>
          <w:rFonts w:hint="eastAsia" w:ascii="仿宋" w:hAnsi="仿宋" w:eastAsia="仿宋" w:cs="仿宋"/>
          <w:b/>
          <w:bCs/>
          <w:spacing w:val="-6"/>
          <w:sz w:val="32"/>
          <w:szCs w:val="32"/>
          <w:lang w:val="en-US" w:eastAsia="zh-CN"/>
        </w:rPr>
        <w:t>14.关于“电子证照应制未制。业务办结后不同步发放电子证照，影响智慧政务水平和为民服务实效。在城市生活垃圾经营性清扫、收集、运输服务许可证等事项办理过程中电子证照制作数量为零”的问题</w:t>
      </w:r>
    </w:p>
    <w:p>
      <w:pPr>
        <w:widowControl w:val="0"/>
        <w:numPr>
          <w:numId w:val="0"/>
        </w:numPr>
        <w:wordWrap/>
        <w:snapToGrid w:val="0"/>
        <w:spacing w:before="0" w:after="0" w:line="560" w:lineRule="exact"/>
        <w:ind w:right="0" w:firstLine="640"/>
        <w:textAlignment w:val="auto"/>
        <w:outlineLvl w:val="9"/>
        <w:rPr>
          <w:rFonts w:hint="eastAsia" w:ascii="仿宋" w:hAnsi="仿宋" w:eastAsia="仿宋" w:cs="仿宋"/>
          <w:b w:val="0"/>
          <w:bCs/>
          <w:color w:val="auto"/>
          <w:spacing w:val="-6"/>
          <w:sz w:val="32"/>
          <w:szCs w:val="32"/>
          <w:highlight w:val="none"/>
        </w:rPr>
      </w:pPr>
      <w:r>
        <w:rPr>
          <w:rFonts w:hint="eastAsia" w:ascii="仿宋" w:hAnsi="仿宋" w:eastAsia="仿宋" w:cs="仿宋"/>
          <w:b/>
          <w:bCs/>
          <w:color w:val="auto"/>
          <w:spacing w:val="-6"/>
          <w:sz w:val="32"/>
          <w:szCs w:val="32"/>
          <w:lang w:val="en-US" w:eastAsia="zh-CN"/>
        </w:rPr>
        <w:t>整改进展情况：</w:t>
      </w:r>
      <w:r>
        <w:rPr>
          <w:rFonts w:hint="eastAsia" w:ascii="仿宋" w:hAnsi="仿宋" w:eastAsia="仿宋" w:cs="仿宋"/>
          <w:spacing w:val="-6"/>
          <w:sz w:val="32"/>
          <w:szCs w:val="32"/>
          <w:lang w:val="en-US" w:eastAsia="zh-CN"/>
        </w:rPr>
        <w:t>一是按照要求做好电子证照的采集、录入、发放工作。二是积极对接县政务服务中心和县大数据管理局，做好电子证照的补录。三是做好窗口工作人员的培训，确保电子证照应制尽制，截至10月底已经完成制证29张</w:t>
      </w:r>
      <w:r>
        <w:rPr>
          <w:rFonts w:hint="eastAsia" w:ascii="仿宋" w:hAnsi="仿宋" w:eastAsia="仿宋" w:cs="仿宋"/>
          <w:b w:val="0"/>
          <w:bCs/>
          <w:color w:val="auto"/>
          <w:spacing w:val="-6"/>
          <w:sz w:val="32"/>
          <w:szCs w:val="32"/>
          <w:highlight w:val="none"/>
        </w:rPr>
        <w:t>。</w:t>
      </w:r>
    </w:p>
    <w:p>
      <w:pPr>
        <w:widowControl w:val="0"/>
        <w:numPr>
          <w:numId w:val="0"/>
        </w:numPr>
        <w:wordWrap/>
        <w:snapToGrid w:val="0"/>
        <w:spacing w:before="0" w:after="0" w:line="560" w:lineRule="exact"/>
        <w:ind w:right="0" w:firstLine="619" w:firstLineChars="200"/>
        <w:textAlignment w:val="auto"/>
        <w:outlineLvl w:val="9"/>
        <w:rPr>
          <w:rFonts w:hint="eastAsia" w:ascii="方正仿宋简体" w:hAnsi="方正仿宋简体" w:eastAsia="方正仿宋简体" w:cs="方正仿宋简体"/>
          <w:spacing w:val="-6"/>
          <w:sz w:val="32"/>
          <w:szCs w:val="32"/>
          <w:lang w:val="en-US" w:eastAsia="zh-CN"/>
        </w:rPr>
      </w:pPr>
      <w:r>
        <w:rPr>
          <w:rFonts w:hint="eastAsia" w:ascii="仿宋" w:hAnsi="仿宋" w:eastAsia="仿宋" w:cs="仿宋"/>
          <w:b/>
          <w:bCs/>
          <w:spacing w:val="-6"/>
          <w:sz w:val="32"/>
          <w:szCs w:val="32"/>
          <w:lang w:val="en-US" w:eastAsia="zh-CN"/>
        </w:rPr>
        <w:t>15.关于“政务服务质效不高。‘双随机，一公开’监督检查工作做得不实，通过查看县城管局‘双随机，一公开’工作系统管理员登录界面发现，县城管局未开展‘双随机，一公开’工作，优化和完善监管方式不力”的问题</w:t>
      </w:r>
    </w:p>
    <w:p>
      <w:pPr>
        <w:widowControl w:val="0"/>
        <w:numPr>
          <w:numId w:val="0"/>
        </w:numPr>
        <w:wordWrap/>
        <w:snapToGrid w:val="0"/>
        <w:spacing w:before="0" w:after="0" w:line="560" w:lineRule="exact"/>
        <w:ind w:right="0" w:firstLine="640"/>
        <w:textAlignment w:val="auto"/>
        <w:outlineLvl w:val="9"/>
        <w:rPr>
          <w:rFonts w:hint="eastAsia" w:ascii="仿宋" w:hAnsi="仿宋" w:eastAsia="仿宋" w:cs="仿宋"/>
          <w:b w:val="0"/>
          <w:bCs/>
          <w:color w:val="auto"/>
          <w:spacing w:val="-6"/>
          <w:sz w:val="32"/>
          <w:szCs w:val="32"/>
          <w:highlight w:val="none"/>
        </w:rPr>
      </w:pPr>
      <w:r>
        <w:rPr>
          <w:rFonts w:hint="eastAsia" w:ascii="仿宋" w:hAnsi="仿宋" w:eastAsia="仿宋" w:cs="仿宋"/>
          <w:b/>
          <w:bCs/>
          <w:color w:val="auto"/>
          <w:spacing w:val="-6"/>
          <w:sz w:val="32"/>
          <w:szCs w:val="32"/>
          <w:lang w:val="en-US" w:eastAsia="zh-CN"/>
        </w:rPr>
        <w:t>整改进展情况：</w:t>
      </w:r>
      <w:r>
        <w:rPr>
          <w:rFonts w:hint="eastAsia" w:ascii="仿宋" w:hAnsi="仿宋" w:eastAsia="仿宋" w:cs="仿宋"/>
          <w:spacing w:val="-6"/>
          <w:sz w:val="32"/>
          <w:szCs w:val="32"/>
          <w:lang w:val="en-US" w:eastAsia="zh-CN"/>
        </w:rPr>
        <w:t>一是提高政治站位，严格落实双随机监督检查工作。二是建立工作机制，加强部门之间的联动执法，系统内开展2024年度市容市貌和环境卫生检查一项，检查对象4家，系统外由城管局牵头联合消防救援大队及市场监管局开展燃气行业检查工作。目前已检查2家企业，并跟踪报道2篇，及时将检查结果在平台公示</w:t>
      </w:r>
      <w:r>
        <w:rPr>
          <w:rFonts w:hint="eastAsia" w:ascii="仿宋" w:hAnsi="仿宋" w:eastAsia="仿宋" w:cs="仿宋"/>
          <w:b w:val="0"/>
          <w:bCs/>
          <w:color w:val="auto"/>
          <w:spacing w:val="-6"/>
          <w:sz w:val="32"/>
          <w:szCs w:val="32"/>
          <w:highlight w:val="none"/>
        </w:rPr>
        <w:t>。</w:t>
      </w:r>
    </w:p>
    <w:p>
      <w:pPr>
        <w:widowControl w:val="0"/>
        <w:numPr>
          <w:numId w:val="0"/>
        </w:numPr>
        <w:wordWrap/>
        <w:snapToGrid w:val="0"/>
        <w:spacing w:before="0" w:after="0" w:line="560" w:lineRule="exact"/>
        <w:ind w:right="0" w:firstLine="619" w:firstLineChars="200"/>
        <w:textAlignment w:val="auto"/>
        <w:outlineLvl w:val="9"/>
        <w:rPr>
          <w:rFonts w:hint="eastAsia" w:ascii="方正仿宋简体" w:hAnsi="方正仿宋简体" w:eastAsia="方正仿宋简体" w:cs="方正仿宋简体"/>
          <w:spacing w:val="-6"/>
          <w:sz w:val="32"/>
          <w:szCs w:val="32"/>
          <w:lang w:val="en-US" w:eastAsia="zh-CN"/>
        </w:rPr>
      </w:pPr>
      <w:r>
        <w:rPr>
          <w:rFonts w:hint="eastAsia" w:ascii="仿宋" w:hAnsi="仿宋" w:eastAsia="仿宋" w:cs="仿宋"/>
          <w:b/>
          <w:bCs/>
          <w:spacing w:val="-6"/>
          <w:sz w:val="32"/>
          <w:szCs w:val="32"/>
          <w:lang w:val="en-US" w:eastAsia="zh-CN"/>
        </w:rPr>
        <w:t>16.关于“行政执法存在违规执法、不作为等现象。对违法行为只进行了罚款，违法行为本身未纠正。如2023年第三季度、第四季度执法案件中的新野县颐高数字经济产业园、新野县爱心康养老院未办理《建筑工程施工许可证》违规开工两起案件违法行为未有效制止”的问题</w:t>
      </w:r>
    </w:p>
    <w:p>
      <w:pPr>
        <w:widowControl w:val="0"/>
        <w:numPr>
          <w:numId w:val="0"/>
        </w:numPr>
        <w:wordWrap/>
        <w:snapToGrid w:val="0"/>
        <w:spacing w:before="0" w:after="0" w:line="560" w:lineRule="exact"/>
        <w:ind w:right="0" w:firstLine="640"/>
        <w:textAlignment w:val="auto"/>
        <w:outlineLvl w:val="9"/>
        <w:rPr>
          <w:rFonts w:hint="eastAsia" w:ascii="仿宋" w:hAnsi="仿宋" w:eastAsia="仿宋" w:cs="仿宋"/>
          <w:b w:val="0"/>
          <w:bCs/>
          <w:color w:val="auto"/>
          <w:spacing w:val="-6"/>
          <w:sz w:val="32"/>
          <w:szCs w:val="32"/>
          <w:highlight w:val="none"/>
        </w:rPr>
      </w:pPr>
      <w:r>
        <w:rPr>
          <w:rFonts w:hint="eastAsia" w:ascii="仿宋" w:hAnsi="仿宋" w:eastAsia="仿宋" w:cs="仿宋"/>
          <w:b/>
          <w:bCs/>
          <w:color w:val="auto"/>
          <w:spacing w:val="-6"/>
          <w:sz w:val="32"/>
          <w:szCs w:val="32"/>
          <w:lang w:val="en-US" w:eastAsia="zh-CN"/>
        </w:rPr>
        <w:t>整改进展情况：</w:t>
      </w:r>
      <w:r>
        <w:rPr>
          <w:rFonts w:hint="eastAsia" w:ascii="仿宋" w:hAnsi="仿宋" w:eastAsia="仿宋" w:cs="仿宋"/>
          <w:b/>
          <w:bCs/>
          <w:spacing w:val="-6"/>
          <w:sz w:val="32"/>
          <w:szCs w:val="32"/>
          <w:lang w:val="en-US" w:eastAsia="zh-CN"/>
        </w:rPr>
        <w:t>一是及时处置两起案件，</w:t>
      </w:r>
      <w:r>
        <w:rPr>
          <w:rFonts w:hint="eastAsia" w:ascii="仿宋" w:hAnsi="仿宋" w:eastAsia="仿宋" w:cs="仿宋"/>
          <w:spacing w:val="-6"/>
          <w:sz w:val="32"/>
          <w:szCs w:val="32"/>
          <w:lang w:val="en-US" w:eastAsia="zh-CN"/>
        </w:rPr>
        <w:t>一是新野县颐高数字经济产业园《建筑工程施工许可证》已办理；二是《新野县爱心康养老院》未办理《建筑工程施工许可证》的违规建设行为处罚已收缴到位</w:t>
      </w:r>
      <w:r>
        <w:rPr>
          <w:rFonts w:hint="eastAsia" w:ascii="仿宋" w:hAnsi="仿宋" w:eastAsia="仿宋" w:cs="仿宋"/>
          <w:b w:val="0"/>
          <w:bCs/>
          <w:color w:val="auto"/>
          <w:spacing w:val="-6"/>
          <w:sz w:val="32"/>
          <w:szCs w:val="32"/>
          <w:highlight w:val="none"/>
        </w:rPr>
        <w:t>。</w:t>
      </w:r>
      <w:r>
        <w:rPr>
          <w:rFonts w:hint="eastAsia" w:ascii="仿宋" w:hAnsi="仿宋" w:eastAsia="仿宋" w:cs="仿宋"/>
          <w:b/>
          <w:bCs w:val="0"/>
          <w:color w:val="auto"/>
          <w:spacing w:val="-6"/>
          <w:sz w:val="32"/>
          <w:szCs w:val="32"/>
          <w:highlight w:val="none"/>
          <w:lang w:val="en-US" w:eastAsia="zh-CN"/>
        </w:rPr>
        <w:t>二是加强执法学习</w:t>
      </w:r>
      <w:r>
        <w:rPr>
          <w:rFonts w:hint="eastAsia" w:ascii="仿宋" w:hAnsi="仿宋" w:eastAsia="仿宋" w:cs="仿宋"/>
          <w:b/>
          <w:bCs w:val="0"/>
          <w:spacing w:val="-6"/>
          <w:sz w:val="30"/>
          <w:szCs w:val="30"/>
          <w:lang w:val="en-US" w:eastAsia="zh-CN"/>
        </w:rPr>
        <w:t>，组织系统执法人员参加不同层次学习，</w:t>
      </w:r>
      <w:r>
        <w:rPr>
          <w:rFonts w:hint="eastAsia" w:ascii="仿宋" w:hAnsi="仿宋" w:eastAsia="仿宋" w:cs="仿宋"/>
          <w:b w:val="0"/>
          <w:bCs w:val="0"/>
          <w:spacing w:val="-6"/>
          <w:sz w:val="30"/>
          <w:szCs w:val="30"/>
          <w:lang w:val="en-US" w:eastAsia="zh-CN"/>
        </w:rPr>
        <w:t>7月13日—14日，新野县城管局在县委党校举办中层干部党纪及执法业务培训班，50余名城管系统中层干部和执法队员参加培训。</w:t>
      </w:r>
      <w:r>
        <w:rPr>
          <w:rFonts w:hint="default" w:ascii="仿宋" w:hAnsi="仿宋" w:eastAsia="仿宋" w:cs="仿宋"/>
          <w:b w:val="0"/>
          <w:bCs w:val="0"/>
          <w:spacing w:val="-6"/>
          <w:kern w:val="2"/>
          <w:sz w:val="30"/>
          <w:szCs w:val="30"/>
          <w:lang w:val="en-US" w:eastAsia="zh-CN"/>
        </w:rPr>
        <w:t>8月20日，</w:t>
      </w:r>
      <w:r>
        <w:rPr>
          <w:rFonts w:hint="eastAsia" w:ascii="仿宋" w:hAnsi="仿宋" w:eastAsia="仿宋" w:cs="仿宋"/>
          <w:b w:val="0"/>
          <w:bCs w:val="0"/>
          <w:spacing w:val="-6"/>
          <w:kern w:val="2"/>
          <w:sz w:val="30"/>
          <w:szCs w:val="30"/>
          <w:lang w:val="en-US" w:eastAsia="zh-CN"/>
        </w:rPr>
        <w:t>参加</w:t>
      </w:r>
      <w:r>
        <w:rPr>
          <w:rFonts w:hint="default" w:ascii="仿宋" w:hAnsi="仿宋" w:eastAsia="仿宋" w:cs="仿宋"/>
          <w:b w:val="0"/>
          <w:bCs w:val="0"/>
          <w:spacing w:val="-6"/>
          <w:kern w:val="2"/>
          <w:sz w:val="30"/>
          <w:szCs w:val="30"/>
          <w:lang w:val="en-US" w:eastAsia="zh-CN"/>
        </w:rPr>
        <w:t>南阳市城市管理局举办为期100天的城市管理法律法规百日普法宣传培训</w:t>
      </w:r>
      <w:r>
        <w:rPr>
          <w:rFonts w:hint="eastAsia" w:ascii="仿宋" w:hAnsi="仿宋" w:eastAsia="仿宋" w:cs="仿宋"/>
          <w:b w:val="0"/>
          <w:bCs w:val="0"/>
          <w:spacing w:val="-6"/>
          <w:kern w:val="2"/>
          <w:sz w:val="30"/>
          <w:szCs w:val="30"/>
          <w:lang w:val="en-US" w:eastAsia="zh-CN"/>
        </w:rPr>
        <w:t>，每期中层以上干部及执法业务骨干参加培训。10月15日执法大队召开营商法规学习，通过以上学习，解决了规范执法，依法执法在日常执法行为中的一些不足，为下一步规范执法打下了基础。</w:t>
      </w:r>
    </w:p>
    <w:p>
      <w:pPr>
        <w:widowControl w:val="0"/>
        <w:numPr>
          <w:numId w:val="0"/>
        </w:numPr>
        <w:wordWrap/>
        <w:snapToGrid w:val="0"/>
        <w:spacing w:before="0" w:after="0" w:line="560" w:lineRule="exact"/>
        <w:ind w:right="0" w:firstLine="619" w:firstLineChars="200"/>
        <w:textAlignment w:val="auto"/>
        <w:outlineLvl w:val="9"/>
        <w:rPr>
          <w:rFonts w:hint="eastAsia" w:ascii="方正仿宋简体" w:hAnsi="方正仿宋简体" w:eastAsia="方正仿宋简体" w:cs="方正仿宋简体"/>
          <w:spacing w:val="-6"/>
          <w:sz w:val="32"/>
          <w:szCs w:val="32"/>
          <w:lang w:val="en-US" w:eastAsia="zh-CN"/>
        </w:rPr>
      </w:pPr>
      <w:r>
        <w:rPr>
          <w:rFonts w:hint="eastAsia" w:ascii="仿宋" w:hAnsi="仿宋" w:eastAsia="仿宋" w:cs="仿宋"/>
          <w:b/>
          <w:bCs/>
          <w:spacing w:val="-6"/>
          <w:sz w:val="32"/>
          <w:szCs w:val="32"/>
          <w:lang w:val="en-US" w:eastAsia="zh-CN"/>
        </w:rPr>
        <w:t>17.关于“执法案卷立卷归档不规范，未按照《河南省行政执法案卷立卷规范》进行立卷归档。县城管局城管执法大队在执法过程中存在监管不力，执法简单，追求执法结果现象，导致执法行为缺乏温度，新野县2023年第四季度“三评”活动问题反馈中城管综合执法大队乱执法、形象不佳问题突出，有部分企业反映执法大队“检查多，巡查多”、执法不够文明”的问题</w:t>
      </w:r>
    </w:p>
    <w:p>
      <w:pPr>
        <w:widowControl w:val="0"/>
        <w:numPr>
          <w:numId w:val="0"/>
        </w:numPr>
        <w:wordWrap/>
        <w:snapToGrid w:val="0"/>
        <w:spacing w:before="0" w:after="0" w:line="560" w:lineRule="exact"/>
        <w:ind w:right="0" w:firstLine="640"/>
        <w:textAlignment w:val="auto"/>
        <w:outlineLvl w:val="9"/>
        <w:rPr>
          <w:rFonts w:hint="eastAsia" w:ascii="仿宋" w:hAnsi="仿宋" w:eastAsia="仿宋" w:cs="仿宋"/>
          <w:b w:val="0"/>
          <w:bCs/>
          <w:color w:val="auto"/>
          <w:spacing w:val="-6"/>
          <w:sz w:val="32"/>
          <w:szCs w:val="32"/>
          <w:highlight w:val="none"/>
        </w:rPr>
      </w:pPr>
      <w:r>
        <w:rPr>
          <w:rFonts w:hint="eastAsia" w:ascii="仿宋" w:hAnsi="仿宋" w:eastAsia="仿宋" w:cs="仿宋"/>
          <w:b/>
          <w:bCs/>
          <w:color w:val="auto"/>
          <w:spacing w:val="-6"/>
          <w:sz w:val="32"/>
          <w:szCs w:val="32"/>
          <w:lang w:val="en-US" w:eastAsia="zh-CN"/>
        </w:rPr>
        <w:t>整改进展情况：</w:t>
      </w:r>
      <w:r>
        <w:rPr>
          <w:rFonts w:hint="eastAsia" w:ascii="仿宋" w:hAnsi="仿宋" w:eastAsia="仿宋" w:cs="仿宋"/>
          <w:b/>
          <w:bCs/>
          <w:spacing w:val="-6"/>
          <w:sz w:val="32"/>
          <w:szCs w:val="32"/>
          <w:lang w:val="en-US" w:eastAsia="zh-CN"/>
        </w:rPr>
        <w:t>一是建立严格的执法权限制度，</w:t>
      </w:r>
      <w:r>
        <w:rPr>
          <w:rFonts w:hint="eastAsia" w:ascii="仿宋" w:hAnsi="仿宋" w:eastAsia="仿宋" w:cs="仿宋"/>
          <w:spacing w:val="-6"/>
          <w:sz w:val="32"/>
          <w:szCs w:val="32"/>
          <w:lang w:val="en-US" w:eastAsia="zh-CN"/>
        </w:rPr>
        <w:t>明确法律法规、人员及权限范围，严禁超越权限执法。</w:t>
      </w:r>
      <w:r>
        <w:rPr>
          <w:rFonts w:hint="eastAsia" w:ascii="仿宋" w:hAnsi="仿宋" w:eastAsia="仿宋" w:cs="仿宋"/>
          <w:b/>
          <w:bCs/>
          <w:spacing w:val="-6"/>
          <w:sz w:val="32"/>
          <w:szCs w:val="32"/>
          <w:lang w:val="en-US" w:eastAsia="zh-CN"/>
        </w:rPr>
        <w:t>二是加强执法人员的责任心和法律意识培养，</w:t>
      </w:r>
      <w:r>
        <w:rPr>
          <w:rFonts w:hint="eastAsia" w:ascii="仿宋" w:hAnsi="仿宋" w:eastAsia="仿宋" w:cs="仿宋"/>
          <w:spacing w:val="-6"/>
          <w:sz w:val="32"/>
          <w:szCs w:val="32"/>
          <w:lang w:val="en-US" w:eastAsia="zh-CN"/>
        </w:rPr>
        <w:t>通过定期组织法律法规培训、执法演示等方式，提高执法人员对法律法规的理解和遵守。</w:t>
      </w:r>
      <w:r>
        <w:rPr>
          <w:rFonts w:hint="eastAsia" w:ascii="仿宋" w:hAnsi="仿宋" w:eastAsia="仿宋" w:cs="仿宋"/>
          <w:b/>
          <w:bCs/>
          <w:spacing w:val="-6"/>
          <w:sz w:val="32"/>
          <w:szCs w:val="32"/>
          <w:lang w:val="en-US" w:eastAsia="zh-CN"/>
        </w:rPr>
        <w:t>三是积极组织执法人员先后两次集中学习《河南省行政执法案卷立卷规范》《河南省行政处罚案卷评查标准》。四是组织局系统中层以上干部法制培训学习2次。五是召开座谈会，</w:t>
      </w:r>
      <w:r>
        <w:rPr>
          <w:rFonts w:hint="eastAsia" w:ascii="仿宋" w:hAnsi="仿宋" w:eastAsia="仿宋" w:cs="仿宋"/>
          <w:spacing w:val="-6"/>
          <w:sz w:val="32"/>
          <w:szCs w:val="32"/>
          <w:lang w:val="en-US" w:eastAsia="zh-CN"/>
        </w:rPr>
        <w:t>听取商户代表们针对大桥路农机，汉城路电动车难点问题，共同想办法解决。</w:t>
      </w:r>
      <w:r>
        <w:rPr>
          <w:rFonts w:hint="eastAsia" w:ascii="仿宋" w:hAnsi="仿宋" w:eastAsia="仿宋" w:cs="仿宋"/>
          <w:b/>
          <w:bCs/>
          <w:spacing w:val="-6"/>
          <w:sz w:val="32"/>
          <w:szCs w:val="32"/>
          <w:lang w:val="en-US" w:eastAsia="zh-CN"/>
        </w:rPr>
        <w:t>六是定期与市场监管、消防等部门开展“双随机一公开”联合执法，</w:t>
      </w:r>
      <w:r>
        <w:rPr>
          <w:rFonts w:hint="eastAsia" w:ascii="仿宋" w:hAnsi="仿宋" w:eastAsia="仿宋" w:cs="仿宋"/>
          <w:spacing w:val="-6"/>
          <w:sz w:val="32"/>
          <w:szCs w:val="32"/>
          <w:lang w:val="en-US" w:eastAsia="zh-CN"/>
        </w:rPr>
        <w:t>避免多头执法、重复检查，切实减少对市场主体正常经营活动的干预</w:t>
      </w:r>
      <w:r>
        <w:rPr>
          <w:rFonts w:hint="eastAsia" w:ascii="仿宋" w:hAnsi="仿宋" w:eastAsia="仿宋" w:cs="仿宋"/>
          <w:b w:val="0"/>
          <w:bCs/>
          <w:color w:val="auto"/>
          <w:spacing w:val="-6"/>
          <w:sz w:val="32"/>
          <w:szCs w:val="32"/>
          <w:highlight w:val="none"/>
        </w:rPr>
        <w:t>。</w:t>
      </w:r>
    </w:p>
    <w:p>
      <w:pPr>
        <w:widowControl w:val="0"/>
        <w:numPr>
          <w:numId w:val="0"/>
        </w:numPr>
        <w:wordWrap/>
        <w:snapToGrid w:val="0"/>
        <w:spacing w:before="0" w:after="0" w:line="560" w:lineRule="exact"/>
        <w:ind w:right="0" w:firstLine="619" w:firstLineChars="200"/>
        <w:textAlignment w:val="auto"/>
        <w:outlineLvl w:val="9"/>
        <w:rPr>
          <w:rFonts w:hint="eastAsia" w:ascii="方正仿宋简体" w:hAnsi="方正仿宋简体" w:eastAsia="方正仿宋简体" w:cs="方正仿宋简体"/>
          <w:spacing w:val="-6"/>
          <w:sz w:val="32"/>
          <w:szCs w:val="32"/>
          <w:lang w:val="en-US" w:eastAsia="zh-CN"/>
        </w:rPr>
      </w:pPr>
      <w:r>
        <w:rPr>
          <w:rFonts w:hint="eastAsia" w:ascii="仿宋" w:hAnsi="仿宋" w:eastAsia="仿宋" w:cs="仿宋"/>
          <w:b/>
          <w:bCs/>
          <w:spacing w:val="-6"/>
          <w:sz w:val="32"/>
          <w:szCs w:val="32"/>
          <w:lang w:val="en-US" w:eastAsia="zh-CN"/>
        </w:rPr>
        <w:t>18.关于“反馈问题整改不力。省市营商环境评价下达反馈问题后，整改不到位，造成二次评价继续失分。2023年6月省评期间，负责的新野县范围内管网漏损率高达10.87%，全省前沿水平为1.13%，2023年市评期间，管网漏损率居高不下问题再次出现”的问题</w:t>
      </w:r>
    </w:p>
    <w:p>
      <w:pPr>
        <w:widowControl w:val="0"/>
        <w:numPr>
          <w:numId w:val="0"/>
        </w:numPr>
        <w:wordWrap/>
        <w:snapToGrid w:val="0"/>
        <w:spacing w:before="0" w:after="0" w:line="560" w:lineRule="exact"/>
        <w:ind w:right="0" w:firstLine="640"/>
        <w:textAlignment w:val="auto"/>
        <w:outlineLvl w:val="9"/>
        <w:rPr>
          <w:rFonts w:hint="default" w:ascii="仿宋" w:hAnsi="仿宋" w:eastAsia="仿宋" w:cs="仿宋"/>
          <w:b w:val="0"/>
          <w:bCs/>
          <w:color w:val="auto"/>
          <w:spacing w:val="-6"/>
          <w:sz w:val="32"/>
          <w:szCs w:val="32"/>
          <w:highlight w:val="none"/>
          <w:lang w:val="en-US"/>
        </w:rPr>
      </w:pPr>
      <w:r>
        <w:rPr>
          <w:rFonts w:hint="eastAsia" w:ascii="仿宋" w:hAnsi="仿宋" w:eastAsia="仿宋" w:cs="仿宋"/>
          <w:b/>
          <w:bCs/>
          <w:color w:val="auto"/>
          <w:spacing w:val="-6"/>
          <w:sz w:val="32"/>
          <w:szCs w:val="32"/>
          <w:lang w:val="en-US" w:eastAsia="zh-CN"/>
        </w:rPr>
        <w:t>整改进展情况：</w:t>
      </w:r>
      <w:r>
        <w:rPr>
          <w:rFonts w:hint="eastAsia" w:ascii="仿宋" w:hAnsi="仿宋" w:eastAsia="仿宋" w:cs="仿宋"/>
          <w:b/>
          <w:bCs/>
          <w:spacing w:val="-6"/>
          <w:sz w:val="32"/>
          <w:szCs w:val="32"/>
          <w:lang w:val="en-US" w:eastAsia="zh-CN"/>
        </w:rPr>
        <w:t>一是市政供水管网工程建设。</w:t>
      </w:r>
      <w:r>
        <w:rPr>
          <w:rFonts w:hint="eastAsia" w:ascii="仿宋" w:hAnsi="仿宋" w:eastAsia="仿宋" w:cs="仿宋"/>
          <w:spacing w:val="-6"/>
          <w:sz w:val="32"/>
          <w:szCs w:val="32"/>
          <w:lang w:val="en-US" w:eastAsia="zh-CN"/>
        </w:rPr>
        <w:t>近年来，新建多条市政道路配套供水管网，铺设DN300~800总长度约12公里，总投资约3800万元，2018—2022年，城区供水面积由18平方公里扩大到25平方公里左右，新增供水人口约5万人，供水普及率提升15%以上。</w:t>
      </w:r>
      <w:r>
        <w:rPr>
          <w:rFonts w:hint="eastAsia" w:ascii="仿宋" w:hAnsi="仿宋" w:eastAsia="仿宋" w:cs="仿宋"/>
          <w:b/>
          <w:bCs/>
          <w:spacing w:val="-6"/>
          <w:sz w:val="32"/>
          <w:szCs w:val="32"/>
          <w:lang w:val="en-US" w:eastAsia="zh-CN"/>
        </w:rPr>
        <w:t>二是老旧供水管网改造工程。</w:t>
      </w:r>
      <w:r>
        <w:rPr>
          <w:rFonts w:hint="eastAsia" w:ascii="仿宋" w:hAnsi="仿宋" w:eastAsia="仿宋" w:cs="仿宋"/>
          <w:spacing w:val="-6"/>
          <w:sz w:val="32"/>
          <w:szCs w:val="32"/>
          <w:lang w:val="en-US" w:eastAsia="zh-CN"/>
        </w:rPr>
        <w:t>已改造4处，如小阁口老烟草家属院、在水一方西侧小区等。</w:t>
      </w:r>
      <w:r>
        <w:rPr>
          <w:rFonts w:hint="eastAsia" w:ascii="仿宋" w:hAnsi="仿宋" w:eastAsia="仿宋" w:cs="仿宋"/>
          <w:b/>
          <w:bCs/>
          <w:spacing w:val="-6"/>
          <w:sz w:val="32"/>
          <w:szCs w:val="32"/>
          <w:lang w:val="en-US" w:eastAsia="zh-CN"/>
        </w:rPr>
        <w:t>三是南水北调水源置换20处，</w:t>
      </w:r>
      <w:r>
        <w:rPr>
          <w:rFonts w:hint="eastAsia" w:ascii="仿宋" w:hAnsi="仿宋" w:eastAsia="仿宋" w:cs="仿宋"/>
          <w:b w:val="0"/>
          <w:bCs w:val="0"/>
          <w:spacing w:val="-6"/>
          <w:sz w:val="32"/>
          <w:szCs w:val="32"/>
          <w:lang w:val="en-US" w:eastAsia="zh-CN"/>
        </w:rPr>
        <w:t>如</w:t>
      </w:r>
      <w:r>
        <w:rPr>
          <w:rFonts w:hint="eastAsia" w:ascii="仿宋" w:hAnsi="仿宋" w:eastAsia="仿宋" w:cs="仿宋"/>
          <w:spacing w:val="-6"/>
          <w:sz w:val="32"/>
          <w:szCs w:val="32"/>
          <w:lang w:val="en-US" w:eastAsia="zh-CN"/>
        </w:rPr>
        <w:t>阳光雅居小区、文府高中、一品秀丽山河小区、太阳城小区等。</w:t>
      </w:r>
      <w:r>
        <w:rPr>
          <w:rFonts w:hint="eastAsia" w:ascii="仿宋" w:hAnsi="仿宋" w:eastAsia="仿宋" w:cs="仿宋"/>
          <w:b/>
          <w:bCs/>
          <w:spacing w:val="-6"/>
          <w:sz w:val="32"/>
          <w:szCs w:val="32"/>
          <w:lang w:val="en-US" w:eastAsia="zh-CN"/>
        </w:rPr>
        <w:t>四是科学调度，确保供水压力，实施有效的分区计量。五是积极开展“修明漏查暗漏”行动，成立专业管网抢修维修队伍，</w:t>
      </w:r>
      <w:r>
        <w:rPr>
          <w:rFonts w:hint="eastAsia" w:ascii="仿宋" w:hAnsi="仿宋" w:eastAsia="仿宋" w:cs="仿宋"/>
          <w:b w:val="0"/>
          <w:bCs w:val="0"/>
          <w:spacing w:val="-6"/>
          <w:sz w:val="32"/>
          <w:szCs w:val="32"/>
          <w:lang w:val="en-US" w:eastAsia="zh-CN"/>
        </w:rPr>
        <w:t>近期</w:t>
      </w:r>
      <w:r>
        <w:rPr>
          <w:rFonts w:hint="eastAsia" w:ascii="仿宋" w:hAnsi="仿宋" w:eastAsia="仿宋" w:cs="仿宋"/>
          <w:spacing w:val="-6"/>
          <w:sz w:val="32"/>
          <w:szCs w:val="32"/>
          <w:lang w:val="en-US" w:eastAsia="zh-CN"/>
        </w:rPr>
        <w:t>抢修16处，如因管网改造造成西环路、中兴路的多处抢修。</w:t>
      </w:r>
    </w:p>
    <w:p>
      <w:pPr>
        <w:widowControl w:val="0"/>
        <w:numPr>
          <w:numId w:val="0"/>
        </w:numPr>
        <w:wordWrap/>
        <w:snapToGrid w:val="0"/>
        <w:spacing w:before="0" w:after="0" w:line="560" w:lineRule="exact"/>
        <w:ind w:right="0" w:firstLine="619" w:firstLineChars="200"/>
        <w:textAlignment w:val="auto"/>
        <w:outlineLvl w:val="9"/>
        <w:rPr>
          <w:rFonts w:hint="eastAsia" w:ascii="方正仿宋简体" w:hAnsi="方正仿宋简体" w:eastAsia="方正仿宋简体" w:cs="方正仿宋简体"/>
          <w:spacing w:val="-6"/>
          <w:sz w:val="32"/>
          <w:szCs w:val="32"/>
          <w:lang w:val="en-US" w:eastAsia="zh-CN"/>
        </w:rPr>
      </w:pPr>
      <w:r>
        <w:rPr>
          <w:rFonts w:hint="eastAsia" w:ascii="仿宋" w:hAnsi="仿宋" w:eastAsia="仿宋" w:cs="仿宋"/>
          <w:b/>
          <w:bCs/>
          <w:spacing w:val="-6"/>
          <w:sz w:val="32"/>
          <w:szCs w:val="32"/>
          <w:lang w:val="en-US" w:eastAsia="zh-CN"/>
        </w:rPr>
        <w:t>19.关于“企业对服务不满意。在连续三个季度营商环境评价中，服务对象对城管局的政务服务及天伦燃气、启迪浦华水务的企业服务不满意。在2023年二、三、四季度连续三次评议中，城管局、县天伦燃气公司、县启迪浦华（新野）水务有限公司均居倒数后三名”的问题</w:t>
      </w:r>
    </w:p>
    <w:p>
      <w:pPr>
        <w:wordWrap/>
        <w:snapToGrid w:val="0"/>
        <w:spacing w:line="560" w:lineRule="exact"/>
        <w:ind w:firstLine="560" w:firstLineChars="0"/>
        <w:textAlignment w:val="auto"/>
        <w:rPr>
          <w:rFonts w:hint="eastAsia" w:ascii="仿宋" w:hAnsi="仿宋" w:eastAsia="仿宋" w:cs="仿宋"/>
          <w:spacing w:val="-6"/>
          <w:sz w:val="32"/>
          <w:szCs w:val="32"/>
          <w:lang w:val="en-US"/>
        </w:rPr>
      </w:pPr>
      <w:r>
        <w:rPr>
          <w:rFonts w:hint="eastAsia" w:ascii="仿宋" w:hAnsi="仿宋" w:eastAsia="仿宋" w:cs="仿宋"/>
          <w:b/>
          <w:bCs/>
          <w:color w:val="auto"/>
          <w:spacing w:val="-6"/>
          <w:sz w:val="32"/>
          <w:szCs w:val="32"/>
          <w:lang w:val="en-US" w:eastAsia="zh-CN"/>
        </w:rPr>
        <w:t>整改进展情况：</w:t>
      </w:r>
      <w:r>
        <w:rPr>
          <w:rFonts w:hint="eastAsia" w:ascii="仿宋" w:hAnsi="仿宋" w:eastAsia="仿宋" w:cs="仿宋"/>
          <w:b/>
          <w:bCs/>
          <w:spacing w:val="-6"/>
          <w:sz w:val="32"/>
          <w:szCs w:val="32"/>
          <w:lang w:val="en-US" w:eastAsia="zh-CN"/>
        </w:rPr>
        <w:t>一是新野浦华水务采取灵活多样的方式开展宣传，</w:t>
      </w:r>
      <w:r>
        <w:rPr>
          <w:rFonts w:hint="eastAsia" w:ascii="仿宋" w:hAnsi="仿宋" w:eastAsia="仿宋" w:cs="仿宋"/>
          <w:b w:val="0"/>
          <w:bCs w:val="0"/>
          <w:spacing w:val="-6"/>
          <w:sz w:val="32"/>
          <w:szCs w:val="32"/>
          <w:lang w:val="en-US" w:eastAsia="zh-CN"/>
        </w:rPr>
        <w:t>到东城尚品小区开展“供水千万家，服务全方位” 志愿服务活动，</w:t>
      </w:r>
      <w:r>
        <w:rPr>
          <w:rFonts w:hint="eastAsia" w:ascii="仿宋" w:hAnsi="仿宋" w:eastAsia="仿宋" w:cs="仿宋"/>
          <w:spacing w:val="-6"/>
          <w:sz w:val="32"/>
          <w:szCs w:val="32"/>
          <w:lang w:val="en-US" w:eastAsia="zh-CN"/>
        </w:rPr>
        <w:t>为小区群众提供优质的贴心服务。开展客户回访113家，开展2场座谈会，现场解决4个问题，加强客户服务管理，提升企业服务满意度</w:t>
      </w:r>
      <w:r>
        <w:rPr>
          <w:rFonts w:hint="eastAsia" w:ascii="仿宋" w:hAnsi="仿宋" w:eastAsia="仿宋" w:cs="仿宋"/>
          <w:b w:val="0"/>
          <w:bCs w:val="0"/>
          <w:color w:val="auto"/>
          <w:spacing w:val="-6"/>
          <w:sz w:val="32"/>
          <w:szCs w:val="32"/>
          <w:highlight w:val="none"/>
        </w:rPr>
        <w:t>。</w:t>
      </w:r>
      <w:r>
        <w:rPr>
          <w:rFonts w:hint="eastAsia" w:ascii="仿宋" w:hAnsi="仿宋" w:eastAsia="仿宋" w:cs="仿宋"/>
          <w:b/>
          <w:bCs/>
          <w:color w:val="auto"/>
          <w:spacing w:val="-6"/>
          <w:sz w:val="32"/>
          <w:szCs w:val="32"/>
          <w:highlight w:val="none"/>
          <w:lang w:val="en-US" w:eastAsia="zh-CN"/>
        </w:rPr>
        <w:t>二是天伦燃气</w:t>
      </w:r>
      <w:r>
        <w:rPr>
          <w:rFonts w:hint="eastAsia" w:ascii="仿宋" w:hAnsi="仿宋" w:eastAsia="仿宋" w:cs="仿宋"/>
          <w:b/>
          <w:bCs/>
          <w:spacing w:val="-6"/>
          <w:sz w:val="32"/>
          <w:szCs w:val="32"/>
          <w:lang w:val="en-US" w:eastAsia="zh-CN"/>
        </w:rPr>
        <w:t>开展</w:t>
      </w:r>
      <w:r>
        <w:rPr>
          <w:rFonts w:hint="eastAsia" w:ascii="仿宋" w:hAnsi="仿宋" w:eastAsia="仿宋" w:cs="仿宋"/>
          <w:b/>
          <w:bCs/>
          <w:spacing w:val="-6"/>
          <w:sz w:val="32"/>
          <w:szCs w:val="32"/>
          <w:lang w:eastAsia="zh-CN"/>
        </w:rPr>
        <w:t>前置服务</w:t>
      </w:r>
      <w:r>
        <w:rPr>
          <w:rFonts w:hint="eastAsia" w:ascii="仿宋" w:hAnsi="仿宋" w:eastAsia="仿宋" w:cs="仿宋"/>
          <w:b/>
          <w:bCs/>
          <w:spacing w:val="-6"/>
          <w:sz w:val="32"/>
          <w:szCs w:val="32"/>
        </w:rPr>
        <w:t>，</w:t>
      </w:r>
      <w:r>
        <w:rPr>
          <w:rFonts w:hint="eastAsia" w:ascii="仿宋" w:hAnsi="仿宋" w:eastAsia="仿宋" w:cs="仿宋"/>
          <w:b/>
          <w:bCs/>
          <w:spacing w:val="-6"/>
          <w:sz w:val="32"/>
          <w:szCs w:val="32"/>
          <w:lang w:eastAsia="zh-CN"/>
        </w:rPr>
        <w:t>代办服务，</w:t>
      </w:r>
      <w:r>
        <w:rPr>
          <w:rFonts w:hint="eastAsia" w:ascii="仿宋" w:hAnsi="仿宋" w:eastAsia="仿宋" w:cs="仿宋"/>
          <w:spacing w:val="-6"/>
          <w:sz w:val="32"/>
          <w:szCs w:val="32"/>
        </w:rPr>
        <w:t>用户只需拨打服务热线</w:t>
      </w:r>
      <w:r>
        <w:rPr>
          <w:rFonts w:hint="eastAsia" w:ascii="仿宋" w:hAnsi="仿宋" w:eastAsia="仿宋" w:cs="仿宋"/>
          <w:spacing w:val="-6"/>
          <w:sz w:val="32"/>
          <w:szCs w:val="32"/>
          <w:lang w:val="en-US" w:eastAsia="zh-CN"/>
        </w:rPr>
        <w:t>66265508</w:t>
      </w:r>
      <w:r>
        <w:rPr>
          <w:rFonts w:hint="eastAsia" w:ascii="仿宋" w:hAnsi="仿宋" w:eastAsia="仿宋" w:cs="仿宋"/>
          <w:spacing w:val="-6"/>
          <w:sz w:val="32"/>
          <w:szCs w:val="32"/>
        </w:rPr>
        <w:t>或</w:t>
      </w:r>
      <w:r>
        <w:rPr>
          <w:rFonts w:hint="eastAsia" w:ascii="仿宋" w:hAnsi="仿宋" w:eastAsia="仿宋" w:cs="仿宋"/>
          <w:spacing w:val="-6"/>
          <w:sz w:val="32"/>
          <w:szCs w:val="32"/>
          <w:lang w:eastAsia="zh-CN"/>
        </w:rPr>
        <w:t>微信公众号客服大厅</w:t>
      </w:r>
      <w:r>
        <w:rPr>
          <w:rFonts w:hint="eastAsia" w:ascii="仿宋" w:hAnsi="仿宋" w:eastAsia="仿宋" w:cs="仿宋"/>
          <w:spacing w:val="-6"/>
          <w:sz w:val="32"/>
          <w:szCs w:val="32"/>
        </w:rPr>
        <w:t>一键报装，即可享受一对一项目专员提供的上门对接、流程材料解答跟进和用气指导，自推出此模式后，受理用户报装后的勘察设计与竣工验收环节已压缩至</w:t>
      </w:r>
      <w:r>
        <w:rPr>
          <w:rFonts w:hint="eastAsia" w:ascii="仿宋" w:hAnsi="仿宋" w:eastAsia="仿宋" w:cs="仿宋"/>
          <w:spacing w:val="-6"/>
          <w:sz w:val="32"/>
          <w:szCs w:val="32"/>
          <w:lang w:val="en-US" w:eastAsia="zh-CN"/>
        </w:rPr>
        <w:t>4</w:t>
      </w:r>
      <w:r>
        <w:rPr>
          <w:rFonts w:hint="eastAsia" w:ascii="仿宋" w:hAnsi="仿宋" w:eastAsia="仿宋" w:cs="仿宋"/>
          <w:spacing w:val="-6"/>
          <w:sz w:val="32"/>
          <w:szCs w:val="32"/>
        </w:rPr>
        <w:t>个工作日内，</w:t>
      </w:r>
      <w:r>
        <w:rPr>
          <w:rFonts w:hint="eastAsia" w:ascii="仿宋" w:hAnsi="仿宋" w:eastAsia="仿宋" w:cs="仿宋"/>
          <w:spacing w:val="-6"/>
          <w:sz w:val="32"/>
          <w:szCs w:val="32"/>
          <w:lang w:eastAsia="zh-CN"/>
        </w:rPr>
        <w:t>大幅</w:t>
      </w:r>
      <w:r>
        <w:rPr>
          <w:rFonts w:hint="eastAsia" w:ascii="仿宋" w:hAnsi="仿宋" w:eastAsia="仿宋" w:cs="仿宋"/>
          <w:spacing w:val="-6"/>
          <w:sz w:val="32"/>
          <w:szCs w:val="32"/>
        </w:rPr>
        <w:t>提升服务效率。</w:t>
      </w:r>
      <w:r>
        <w:rPr>
          <w:rFonts w:hint="eastAsia" w:ascii="仿宋" w:hAnsi="仿宋" w:eastAsia="仿宋" w:cs="仿宋"/>
          <w:b/>
          <w:bCs/>
          <w:spacing w:val="-6"/>
          <w:sz w:val="32"/>
          <w:szCs w:val="32"/>
          <w:lang w:val="en-US" w:eastAsia="zh-CN"/>
        </w:rPr>
        <w:t>三是</w:t>
      </w:r>
      <w:r>
        <w:rPr>
          <w:rFonts w:hint="eastAsia" w:ascii="仿宋" w:hAnsi="仿宋" w:eastAsia="仿宋" w:cs="仿宋"/>
          <w:b/>
          <w:bCs/>
          <w:spacing w:val="-6"/>
          <w:sz w:val="32"/>
          <w:szCs w:val="32"/>
        </w:rPr>
        <w:t>优化燃气配套工程、设计、施工、验收“一步到位”</w:t>
      </w:r>
      <w:r>
        <w:rPr>
          <w:rFonts w:hint="eastAsia" w:ascii="仿宋" w:hAnsi="仿宋" w:eastAsia="仿宋" w:cs="仿宋"/>
          <w:b/>
          <w:bCs/>
          <w:spacing w:val="-6"/>
          <w:sz w:val="32"/>
          <w:szCs w:val="32"/>
          <w:lang w:val="en-US" w:eastAsia="zh-CN"/>
        </w:rPr>
        <w:t>。四是</w:t>
      </w:r>
      <w:r>
        <w:rPr>
          <w:rFonts w:hint="eastAsia" w:ascii="仿宋" w:hAnsi="仿宋" w:eastAsia="仿宋" w:cs="仿宋"/>
          <w:b/>
          <w:bCs/>
          <w:spacing w:val="-6"/>
          <w:sz w:val="32"/>
          <w:szCs w:val="32"/>
        </w:rPr>
        <w:t>简化开通燃气流程</w:t>
      </w:r>
      <w:r>
        <w:rPr>
          <w:rFonts w:hint="eastAsia" w:ascii="仿宋" w:hAnsi="仿宋" w:eastAsia="仿宋" w:cs="仿宋"/>
          <w:b/>
          <w:bCs/>
          <w:spacing w:val="-6"/>
          <w:sz w:val="32"/>
          <w:szCs w:val="32"/>
          <w:lang w:eastAsia="zh-CN"/>
        </w:rPr>
        <w:t>，</w:t>
      </w:r>
      <w:r>
        <w:rPr>
          <w:rFonts w:hint="eastAsia" w:ascii="仿宋" w:hAnsi="仿宋" w:eastAsia="仿宋" w:cs="仿宋"/>
          <w:b/>
          <w:bCs/>
          <w:spacing w:val="-6"/>
          <w:sz w:val="32"/>
          <w:szCs w:val="32"/>
        </w:rPr>
        <w:t>集中通气“即时响应”</w:t>
      </w:r>
      <w:r>
        <w:rPr>
          <w:rFonts w:hint="eastAsia" w:ascii="仿宋" w:hAnsi="仿宋" w:eastAsia="仿宋" w:cs="仿宋"/>
          <w:b/>
          <w:bCs/>
          <w:spacing w:val="-6"/>
          <w:sz w:val="32"/>
          <w:szCs w:val="32"/>
          <w:lang w:val="en-US" w:eastAsia="zh-CN"/>
        </w:rPr>
        <w:t>。五是</w:t>
      </w:r>
      <w:r>
        <w:rPr>
          <w:rFonts w:hint="eastAsia" w:ascii="仿宋" w:hAnsi="仿宋" w:eastAsia="仿宋" w:cs="仿宋"/>
          <w:b/>
          <w:bCs/>
          <w:spacing w:val="-6"/>
          <w:sz w:val="32"/>
          <w:szCs w:val="32"/>
        </w:rPr>
        <w:t>线上线下拓宽燃气服务渠道</w:t>
      </w:r>
      <w:r>
        <w:rPr>
          <w:rFonts w:hint="eastAsia" w:ascii="仿宋" w:hAnsi="仿宋" w:eastAsia="仿宋" w:cs="仿宋"/>
          <w:b/>
          <w:bCs/>
          <w:spacing w:val="-6"/>
          <w:sz w:val="32"/>
          <w:szCs w:val="32"/>
          <w:lang w:eastAsia="zh-CN"/>
        </w:rPr>
        <w:t>，</w:t>
      </w:r>
      <w:r>
        <w:rPr>
          <w:rFonts w:hint="eastAsia" w:ascii="仿宋" w:hAnsi="仿宋" w:eastAsia="仿宋" w:cs="仿宋"/>
          <w:spacing w:val="-6"/>
          <w:sz w:val="32"/>
          <w:szCs w:val="32"/>
        </w:rPr>
        <w:t>在线下，燃气开户所需准备的材料已优化至</w:t>
      </w:r>
      <w:r>
        <w:rPr>
          <w:rFonts w:hint="eastAsia" w:ascii="仿宋" w:hAnsi="仿宋" w:eastAsia="仿宋" w:cs="仿宋"/>
          <w:spacing w:val="-6"/>
          <w:sz w:val="32"/>
          <w:szCs w:val="32"/>
          <w:lang w:val="en-US" w:eastAsia="zh-CN"/>
        </w:rPr>
        <w:t>2</w:t>
      </w:r>
      <w:r>
        <w:rPr>
          <w:rFonts w:hint="eastAsia" w:ascii="仿宋" w:hAnsi="仿宋" w:eastAsia="仿宋" w:cs="仿宋"/>
          <w:spacing w:val="-6"/>
          <w:sz w:val="32"/>
          <w:szCs w:val="32"/>
        </w:rPr>
        <w:t>项，只需要提供房屋产权证明或租赁合同、身份证明即可。</w:t>
      </w:r>
      <w:r>
        <w:rPr>
          <w:rFonts w:hint="eastAsia" w:ascii="仿宋" w:hAnsi="仿宋" w:eastAsia="仿宋" w:cs="仿宋"/>
          <w:b/>
          <w:bCs/>
          <w:spacing w:val="-6"/>
          <w:sz w:val="32"/>
          <w:szCs w:val="32"/>
          <w:lang w:val="en-US" w:eastAsia="zh-CN"/>
        </w:rPr>
        <w:t>六是做好燃气安全宣传活动，</w:t>
      </w:r>
      <w:r>
        <w:rPr>
          <w:rFonts w:hint="eastAsia" w:ascii="仿宋" w:hAnsi="仿宋" w:eastAsia="仿宋" w:cs="仿宋"/>
          <w:spacing w:val="-6"/>
          <w:sz w:val="32"/>
          <w:szCs w:val="32"/>
          <w:lang w:val="en-US" w:eastAsia="zh-CN"/>
        </w:rPr>
        <w:t>不定期进社区、进学校、进企业安全宣传，通过发放宣传资料、举办现场答疑、上门科普安检等方式，普及燃气安全知识，增强公众的安全意识和自我保护能力。</w:t>
      </w:r>
    </w:p>
    <w:p>
      <w:pPr>
        <w:widowControl w:val="0"/>
        <w:numPr>
          <w:numId w:val="0"/>
        </w:numPr>
        <w:wordWrap/>
        <w:snapToGrid w:val="0"/>
        <w:spacing w:before="0" w:after="0" w:line="560" w:lineRule="exact"/>
        <w:ind w:right="0" w:firstLine="928" w:firstLineChars="300"/>
        <w:textAlignment w:val="auto"/>
        <w:outlineLvl w:val="9"/>
        <w:rPr>
          <w:rFonts w:hint="eastAsia" w:ascii="方正仿宋简体" w:hAnsi="方正仿宋简体" w:eastAsia="方正仿宋简体" w:cs="方正仿宋简体"/>
          <w:spacing w:val="-6"/>
          <w:sz w:val="32"/>
          <w:szCs w:val="32"/>
          <w:lang w:val="en-US" w:eastAsia="zh-CN"/>
        </w:rPr>
      </w:pPr>
      <w:r>
        <w:rPr>
          <w:rFonts w:hint="eastAsia" w:ascii="仿宋" w:hAnsi="仿宋" w:eastAsia="仿宋" w:cs="仿宋"/>
          <w:b/>
          <w:bCs/>
          <w:spacing w:val="-6"/>
          <w:sz w:val="32"/>
          <w:szCs w:val="32"/>
          <w:lang w:val="en-US" w:eastAsia="zh-CN"/>
        </w:rPr>
        <w:t>20.关于“营商环境工作主动作为不够。进行的行政许可审批的事项较多，如设施上悬挂、张贴宣传品，临时占用城市道路等，但材料显示行政许可办件量为0，与实际办件情况不符”的问题</w:t>
      </w:r>
    </w:p>
    <w:p>
      <w:pPr>
        <w:widowControl/>
        <w:numPr>
          <w:numId w:val="0"/>
        </w:numPr>
        <w:wordWrap/>
        <w:adjustRightInd/>
        <w:snapToGrid w:val="0"/>
        <w:spacing w:line="560" w:lineRule="exact"/>
        <w:ind w:left="0" w:leftChars="0" w:firstLine="560" w:firstLineChars="0"/>
        <w:textAlignment w:val="auto"/>
        <w:rPr>
          <w:rFonts w:hint="eastAsia" w:ascii="仿宋" w:hAnsi="仿宋" w:eastAsia="仿宋" w:cs="仿宋"/>
          <w:color w:val="auto"/>
          <w:spacing w:val="-6"/>
          <w:sz w:val="32"/>
          <w:szCs w:val="32"/>
          <w:lang w:val="en-US" w:eastAsia="zh-CN"/>
        </w:rPr>
      </w:pPr>
      <w:r>
        <w:rPr>
          <w:rFonts w:hint="eastAsia" w:ascii="仿宋" w:hAnsi="仿宋" w:eastAsia="仿宋" w:cs="仿宋"/>
          <w:b/>
          <w:bCs/>
          <w:color w:val="auto"/>
          <w:spacing w:val="-6"/>
          <w:sz w:val="32"/>
          <w:szCs w:val="32"/>
          <w:lang w:val="en-US" w:eastAsia="zh-CN"/>
        </w:rPr>
        <w:t>整改进展情况：</w:t>
      </w:r>
      <w:r>
        <w:rPr>
          <w:rFonts w:hint="eastAsia" w:ascii="仿宋" w:hAnsi="仿宋" w:eastAsia="仿宋" w:cs="仿宋"/>
          <w:spacing w:val="-6"/>
          <w:sz w:val="32"/>
          <w:szCs w:val="32"/>
          <w:lang w:val="en-US" w:eastAsia="zh-CN"/>
        </w:rPr>
        <w:t>关于</w:t>
      </w:r>
      <w:r>
        <w:rPr>
          <w:rFonts w:hint="eastAsia" w:ascii="仿宋" w:hAnsi="仿宋" w:eastAsia="仿宋" w:cs="仿宋"/>
          <w:spacing w:val="-6"/>
          <w:sz w:val="32"/>
          <w:szCs w:val="32"/>
        </w:rPr>
        <w:t>设置大型户外广告及在城市建筑物、设施上悬挂、张贴宣传品审批</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根据《新野城市户外广告专项规划》，新野县城市户外广告设置集中设置区7片，集中设置路段10段，控制设置区22片，控制设置路段18段，其余地区为禁止设置区域及路段。并且对</w:t>
      </w:r>
      <w:r>
        <w:rPr>
          <w:rFonts w:hint="eastAsia" w:ascii="仿宋" w:hAnsi="仿宋" w:eastAsia="仿宋" w:cs="仿宋"/>
          <w:spacing w:val="-6"/>
          <w:sz w:val="32"/>
          <w:szCs w:val="32"/>
        </w:rPr>
        <w:t>大型户外广告及在城市建筑物、设施上悬挂、张贴宣传品</w:t>
      </w:r>
      <w:r>
        <w:rPr>
          <w:rFonts w:hint="eastAsia" w:ascii="仿宋" w:hAnsi="仿宋" w:eastAsia="仿宋" w:cs="仿宋"/>
          <w:spacing w:val="-6"/>
          <w:sz w:val="32"/>
          <w:szCs w:val="32"/>
          <w:lang w:val="en-US" w:eastAsia="zh-CN"/>
        </w:rPr>
        <w:t>做了严格要求，所以该事项办件量较少。一是针对门店招牌是</w:t>
      </w:r>
      <w:r>
        <w:rPr>
          <w:rFonts w:hint="eastAsia" w:ascii="仿宋" w:hAnsi="仿宋" w:eastAsia="仿宋" w:cs="仿宋"/>
          <w:b w:val="0"/>
          <w:bCs w:val="0"/>
          <w:spacing w:val="-6"/>
          <w:sz w:val="32"/>
          <w:szCs w:val="32"/>
          <w:lang w:val="en-US" w:eastAsia="zh-CN"/>
        </w:rPr>
        <w:t>事业单位、社会团体和个体工商户在其办公、生产经营场所建筑物、构筑物外立面或用地范围内设置的，标明其名称、字号、标识等内容的牌匾等设施。</w:t>
      </w:r>
      <w:r>
        <w:rPr>
          <w:rFonts w:hint="eastAsia" w:ascii="仿宋" w:hAnsi="仿宋" w:eastAsia="仿宋" w:cs="仿宋"/>
          <w:b w:val="0"/>
          <w:bCs w:val="0"/>
          <w:color w:val="auto"/>
          <w:spacing w:val="-6"/>
          <w:sz w:val="32"/>
          <w:szCs w:val="32"/>
          <w:lang w:val="en-US" w:eastAsia="zh-CN"/>
        </w:rPr>
        <w:t>根据河南省《关于进一步做好惠企纾困工作促进经济平稳健康发展的通知》中“支持小微商贸企业和个体工商户恢复发展若干措施”第九项“优化审批监管，简化对零售、餐饮企业装修、户外广告设施设置等事项审批，放宽户外促销活动限制”的通知精神，门店招牌实行备案制度</w:t>
      </w:r>
      <w:r>
        <w:rPr>
          <w:rFonts w:hint="eastAsia" w:ascii="仿宋" w:hAnsi="仿宋" w:eastAsia="仿宋" w:cs="仿宋"/>
          <w:b w:val="0"/>
          <w:bCs w:val="0"/>
          <w:color w:val="auto"/>
          <w:spacing w:val="-6"/>
          <w:sz w:val="32"/>
          <w:szCs w:val="32"/>
          <w:highlight w:val="none"/>
        </w:rPr>
        <w:t>。</w:t>
      </w:r>
      <w:r>
        <w:rPr>
          <w:rFonts w:hint="eastAsia" w:ascii="仿宋" w:hAnsi="仿宋" w:eastAsia="仿宋" w:cs="仿宋"/>
          <w:b w:val="0"/>
          <w:bCs w:val="0"/>
          <w:spacing w:val="-6"/>
          <w:sz w:val="32"/>
          <w:szCs w:val="32"/>
          <w:lang w:val="en-US" w:eastAsia="zh-CN"/>
        </w:rPr>
        <w:t>二是</w:t>
      </w:r>
      <w:r>
        <w:rPr>
          <w:rFonts w:hint="eastAsia" w:ascii="仿宋" w:hAnsi="仿宋" w:eastAsia="仿宋" w:cs="仿宋"/>
          <w:color w:val="auto"/>
          <w:spacing w:val="-6"/>
          <w:sz w:val="32"/>
          <w:szCs w:val="32"/>
        </w:rPr>
        <w:t>临时占用城市道路</w:t>
      </w:r>
      <w:r>
        <w:rPr>
          <w:rFonts w:hint="eastAsia" w:ascii="仿宋" w:hAnsi="仿宋" w:eastAsia="仿宋" w:cs="仿宋"/>
          <w:color w:val="auto"/>
          <w:spacing w:val="-6"/>
          <w:sz w:val="32"/>
          <w:szCs w:val="32"/>
          <w:lang w:eastAsia="zh-CN"/>
        </w:rPr>
        <w:t>，</w:t>
      </w:r>
      <w:r>
        <w:rPr>
          <w:rFonts w:hint="eastAsia" w:ascii="仿宋" w:hAnsi="仿宋" w:eastAsia="仿宋" w:cs="仿宋"/>
          <w:color w:val="auto"/>
          <w:spacing w:val="-6"/>
          <w:sz w:val="32"/>
          <w:szCs w:val="32"/>
          <w:lang w:val="en-US" w:eastAsia="zh-CN"/>
        </w:rPr>
        <w:t>属于市政设施建设类审批，包含挖掘城市道路，根据上级工作要求，参考周边县市优化营商环境做法，避免群众多次冗余办件，即办理挖掘城市道路的同时不必申请临时占用城市道路。</w:t>
      </w:r>
    </w:p>
    <w:p>
      <w:pPr>
        <w:widowControl w:val="0"/>
        <w:numPr>
          <w:numId w:val="0"/>
        </w:numPr>
        <w:wordWrap/>
        <w:snapToGrid w:val="0"/>
        <w:spacing w:before="0" w:after="0" w:line="560" w:lineRule="exact"/>
        <w:ind w:right="0" w:firstLine="619" w:firstLineChars="200"/>
        <w:textAlignment w:val="auto"/>
        <w:outlineLvl w:val="9"/>
        <w:rPr>
          <w:rFonts w:hint="eastAsia" w:ascii="方正仿宋简体" w:hAnsi="方正仿宋简体" w:eastAsia="方正仿宋简体" w:cs="方正仿宋简体"/>
          <w:spacing w:val="-6"/>
          <w:sz w:val="32"/>
          <w:szCs w:val="32"/>
          <w:lang w:val="en-US" w:eastAsia="zh-CN"/>
        </w:rPr>
      </w:pPr>
      <w:r>
        <w:rPr>
          <w:rFonts w:hint="eastAsia" w:ascii="仿宋" w:hAnsi="仿宋" w:eastAsia="仿宋" w:cs="仿宋"/>
          <w:b/>
          <w:bCs/>
          <w:spacing w:val="-6"/>
          <w:sz w:val="32"/>
          <w:szCs w:val="32"/>
          <w:lang w:val="en-US" w:eastAsia="zh-CN"/>
        </w:rPr>
        <w:t>21.关于“为民解忧意识不强。对企业群众长期强烈反映的问题处理效果不佳，启迪浦华水务公司、天伦燃气公司收费高、办事效率低等问题一直得不到有效解决，群众意见较大”的问题</w:t>
      </w:r>
    </w:p>
    <w:p>
      <w:pPr>
        <w:widowControl w:val="0"/>
        <w:numPr>
          <w:numId w:val="0"/>
        </w:numPr>
        <w:wordWrap/>
        <w:snapToGrid w:val="0"/>
        <w:spacing w:before="0" w:after="0" w:line="560" w:lineRule="exact"/>
        <w:ind w:right="0" w:firstLine="640"/>
        <w:textAlignment w:val="auto"/>
        <w:outlineLvl w:val="9"/>
        <w:rPr>
          <w:rFonts w:hint="eastAsia" w:ascii="仿宋" w:hAnsi="仿宋" w:eastAsia="仿宋" w:cs="仿宋"/>
          <w:b w:val="0"/>
          <w:bCs/>
          <w:color w:val="auto"/>
          <w:spacing w:val="-6"/>
          <w:sz w:val="32"/>
          <w:szCs w:val="32"/>
          <w:highlight w:val="none"/>
        </w:rPr>
      </w:pPr>
      <w:r>
        <w:rPr>
          <w:rFonts w:hint="eastAsia" w:ascii="仿宋" w:hAnsi="仿宋" w:eastAsia="仿宋" w:cs="仿宋"/>
          <w:b/>
          <w:bCs/>
          <w:color w:val="auto"/>
          <w:spacing w:val="-6"/>
          <w:sz w:val="32"/>
          <w:szCs w:val="32"/>
          <w:lang w:val="en-US" w:eastAsia="zh-CN"/>
        </w:rPr>
        <w:t>整改进展情况：</w:t>
      </w:r>
      <w:r>
        <w:rPr>
          <w:rFonts w:hint="eastAsia" w:ascii="仿宋" w:hAnsi="仿宋" w:eastAsia="仿宋" w:cs="仿宋"/>
          <w:spacing w:val="-6"/>
          <w:sz w:val="32"/>
          <w:szCs w:val="32"/>
          <w:lang w:val="en-US" w:eastAsia="zh-CN"/>
        </w:rPr>
        <w:t>一是约谈供水供气企业，加强内部管理。二是积极和县发改委对接，汇报目前水价情况：我县城区现行水价是2004年7月，南阳市物价局（宛价函〔2004〕65号）、新野县物价局（新价字〔2004〕47号）批复调整，至今已有20年，从未再次进行价格调整，在县发改委南阳地区供水成本调研中，我县水价长期处于最低位次。三是召开座谈会，与居民面对面沟通，解决问题，采取措施，降低成本</w:t>
      </w:r>
      <w:r>
        <w:rPr>
          <w:rFonts w:hint="eastAsia" w:ascii="仿宋" w:hAnsi="仿宋" w:eastAsia="仿宋" w:cs="仿宋"/>
          <w:b w:val="0"/>
          <w:bCs/>
          <w:color w:val="auto"/>
          <w:spacing w:val="-6"/>
          <w:sz w:val="32"/>
          <w:szCs w:val="32"/>
          <w:highlight w:val="none"/>
        </w:rPr>
        <w:t>。</w:t>
      </w:r>
    </w:p>
    <w:p>
      <w:pPr>
        <w:widowControl w:val="0"/>
        <w:numPr>
          <w:numId w:val="0"/>
        </w:numPr>
        <w:wordWrap/>
        <w:snapToGrid w:val="0"/>
        <w:spacing w:before="0" w:after="0" w:line="560" w:lineRule="exact"/>
        <w:ind w:right="0" w:firstLine="619" w:firstLineChars="200"/>
        <w:textAlignment w:val="auto"/>
        <w:outlineLvl w:val="9"/>
        <w:rPr>
          <w:rFonts w:hint="eastAsia" w:ascii="方正仿宋简体" w:hAnsi="方正仿宋简体" w:eastAsia="方正仿宋简体" w:cs="方正仿宋简体"/>
          <w:spacing w:val="-6"/>
          <w:sz w:val="32"/>
          <w:szCs w:val="32"/>
          <w:lang w:val="en-US" w:eastAsia="zh-CN"/>
        </w:rPr>
      </w:pPr>
      <w:r>
        <w:rPr>
          <w:rFonts w:hint="eastAsia" w:ascii="仿宋" w:hAnsi="仿宋" w:eastAsia="仿宋" w:cs="仿宋"/>
          <w:b/>
          <w:bCs/>
          <w:spacing w:val="-6"/>
          <w:sz w:val="32"/>
          <w:szCs w:val="32"/>
          <w:lang w:val="en-US" w:eastAsia="zh-CN"/>
        </w:rPr>
        <w:t>22.关于“审批服务业务流程不精，窗口服务水平有待提升。选派入驻窗口工作人员业务能力不强，运用“互联网+”服务能力待提高。特别是水、气公司派驻窗口人员对单位业务不够熟悉，对职责范围内审批事项业务流程不精，服务态度不优，导致办事群众不满意”的问题</w:t>
      </w:r>
    </w:p>
    <w:p>
      <w:pPr>
        <w:widowControl w:val="0"/>
        <w:numPr>
          <w:numId w:val="0"/>
        </w:numPr>
        <w:wordWrap/>
        <w:snapToGrid w:val="0"/>
        <w:spacing w:before="0" w:after="0" w:line="560" w:lineRule="exact"/>
        <w:ind w:right="0" w:firstLine="640"/>
        <w:textAlignment w:val="auto"/>
        <w:outlineLvl w:val="9"/>
        <w:rPr>
          <w:rFonts w:hint="eastAsia" w:ascii="仿宋" w:hAnsi="仿宋" w:eastAsia="仿宋" w:cs="仿宋"/>
          <w:b w:val="0"/>
          <w:bCs/>
          <w:color w:val="auto"/>
          <w:spacing w:val="-6"/>
          <w:sz w:val="32"/>
          <w:szCs w:val="32"/>
          <w:highlight w:val="none"/>
        </w:rPr>
      </w:pPr>
      <w:r>
        <w:rPr>
          <w:rFonts w:hint="eastAsia" w:ascii="仿宋" w:hAnsi="仿宋" w:eastAsia="仿宋" w:cs="仿宋"/>
          <w:b/>
          <w:bCs/>
          <w:color w:val="auto"/>
          <w:spacing w:val="-6"/>
          <w:sz w:val="32"/>
          <w:szCs w:val="32"/>
          <w:lang w:val="en-US" w:eastAsia="zh-CN"/>
        </w:rPr>
        <w:t>整改进展情况：</w:t>
      </w:r>
      <w:r>
        <w:rPr>
          <w:rFonts w:hint="eastAsia" w:ascii="仿宋" w:hAnsi="仿宋" w:eastAsia="仿宋" w:cs="仿宋"/>
          <w:b/>
          <w:bCs/>
          <w:spacing w:val="-6"/>
          <w:sz w:val="32"/>
          <w:szCs w:val="32"/>
          <w:lang w:val="en-US" w:eastAsia="zh-CN"/>
        </w:rPr>
        <w:t>一是领导重视。</w:t>
      </w:r>
      <w:r>
        <w:rPr>
          <w:rFonts w:hint="eastAsia" w:ascii="仿宋" w:hAnsi="仿宋" w:eastAsia="仿宋" w:cs="仿宋"/>
          <w:spacing w:val="-6"/>
          <w:sz w:val="32"/>
          <w:szCs w:val="32"/>
          <w:lang w:val="en-US" w:eastAsia="zh-CN"/>
        </w:rPr>
        <w:t>我局党组高度重视，把深入推进政务服务与大数据中心工作作为各项工作的重要位置，并与营商环境迎评工作相结合，</w:t>
      </w:r>
      <w:r>
        <w:rPr>
          <w:rFonts w:hint="eastAsia" w:ascii="仿宋" w:hAnsi="仿宋" w:eastAsia="仿宋" w:cs="仿宋"/>
          <w:b/>
          <w:bCs/>
          <w:spacing w:val="-6"/>
          <w:sz w:val="32"/>
          <w:szCs w:val="32"/>
          <w:lang w:val="en-US" w:eastAsia="zh-CN"/>
        </w:rPr>
        <w:t>二是审批股召开4次业务培训会，</w:t>
      </w:r>
      <w:r>
        <w:rPr>
          <w:rFonts w:hint="eastAsia" w:ascii="仿宋" w:hAnsi="仿宋" w:eastAsia="仿宋" w:cs="仿宋"/>
          <w:spacing w:val="-6"/>
          <w:sz w:val="32"/>
          <w:szCs w:val="32"/>
          <w:lang w:val="en-US" w:eastAsia="zh-CN"/>
        </w:rPr>
        <w:t>选优配强3名形象好、气质佳、业务熟、服务热情的窗口工作人员，提升窗口服务形象和效率。</w:t>
      </w:r>
      <w:r>
        <w:rPr>
          <w:rFonts w:hint="eastAsia" w:ascii="仿宋" w:hAnsi="仿宋" w:eastAsia="仿宋" w:cs="仿宋"/>
          <w:b/>
          <w:bCs/>
          <w:spacing w:val="-6"/>
          <w:sz w:val="32"/>
          <w:szCs w:val="32"/>
          <w:lang w:val="en-US" w:eastAsia="zh-CN"/>
        </w:rPr>
        <w:t>三是打造服务新模式，减少审批环节，简化办事流程，</w:t>
      </w:r>
      <w:r>
        <w:rPr>
          <w:rFonts w:hint="eastAsia" w:ascii="仿宋" w:hAnsi="仿宋" w:eastAsia="仿宋" w:cs="仿宋"/>
          <w:spacing w:val="-6"/>
          <w:sz w:val="32"/>
          <w:szCs w:val="32"/>
          <w:lang w:val="en-US" w:eastAsia="zh-CN"/>
        </w:rPr>
        <w:t>2024年以来实施流动审批站7次，事前辅导12次，帮办代办60次，容缺受理3次，免证办理40余次。积极推行“全城管办”“免审即享”“免申即享”服务新模式，持续优化营商环境。</w:t>
      </w:r>
      <w:r>
        <w:rPr>
          <w:rFonts w:hint="eastAsia" w:ascii="仿宋" w:hAnsi="仿宋" w:eastAsia="仿宋" w:cs="仿宋"/>
          <w:b/>
          <w:bCs/>
          <w:spacing w:val="-6"/>
          <w:sz w:val="32"/>
          <w:szCs w:val="32"/>
          <w:lang w:val="en-US" w:eastAsia="zh-CN"/>
        </w:rPr>
        <w:t>四是做好群众满意度提升，积极落实延时服务制度、满意度“大回访”制度，</w:t>
      </w:r>
      <w:r>
        <w:rPr>
          <w:rFonts w:hint="eastAsia" w:ascii="仿宋" w:hAnsi="仿宋" w:eastAsia="仿宋" w:cs="仿宋"/>
          <w:spacing w:val="-6"/>
          <w:sz w:val="32"/>
          <w:szCs w:val="32"/>
          <w:lang w:val="en-US" w:eastAsia="zh-CN"/>
        </w:rPr>
        <w:t>延时服务5次，上门回访14次，不断提高政务服务工作质量和水平</w:t>
      </w:r>
      <w:r>
        <w:rPr>
          <w:rFonts w:hint="eastAsia" w:ascii="仿宋" w:hAnsi="仿宋" w:eastAsia="仿宋" w:cs="仿宋"/>
          <w:b w:val="0"/>
          <w:bCs/>
          <w:color w:val="auto"/>
          <w:spacing w:val="-6"/>
          <w:sz w:val="32"/>
          <w:szCs w:val="32"/>
          <w:highlight w:val="none"/>
        </w:rPr>
        <w:t>。</w:t>
      </w:r>
    </w:p>
    <w:p>
      <w:pPr>
        <w:widowControl w:val="0"/>
        <w:numPr>
          <w:numId w:val="0"/>
        </w:numPr>
        <w:wordWrap/>
        <w:snapToGrid w:val="0"/>
        <w:spacing w:before="0" w:after="0" w:line="560" w:lineRule="exact"/>
        <w:ind w:right="0" w:firstLine="619" w:firstLineChars="200"/>
        <w:textAlignment w:val="auto"/>
        <w:outlineLvl w:val="9"/>
        <w:rPr>
          <w:rFonts w:hint="eastAsia" w:ascii="方正仿宋简体" w:hAnsi="方正仿宋简体" w:eastAsia="方正仿宋简体" w:cs="方正仿宋简体"/>
          <w:spacing w:val="-6"/>
          <w:sz w:val="32"/>
          <w:szCs w:val="32"/>
          <w:lang w:val="en-US" w:eastAsia="zh-CN"/>
        </w:rPr>
      </w:pPr>
      <w:r>
        <w:rPr>
          <w:rFonts w:hint="eastAsia" w:ascii="仿宋" w:hAnsi="仿宋" w:eastAsia="仿宋" w:cs="仿宋"/>
          <w:b/>
          <w:bCs/>
          <w:spacing w:val="-6"/>
          <w:sz w:val="32"/>
          <w:szCs w:val="32"/>
          <w:lang w:val="en-US" w:eastAsia="zh-CN"/>
        </w:rPr>
        <w:t>23.关于“行政审批授权不到位，办事效率不高。行政审批办理窗口存在单位和大厅“两头跑”现象。如申请临街广告牌的办理，需先到城管大队申请，再进行窗口业务办理”的问题</w:t>
      </w:r>
    </w:p>
    <w:p>
      <w:pPr>
        <w:widowControl w:val="0"/>
        <w:numPr>
          <w:numId w:val="0"/>
        </w:numPr>
        <w:wordWrap/>
        <w:snapToGrid w:val="0"/>
        <w:spacing w:before="0" w:after="0" w:line="560" w:lineRule="exact"/>
        <w:ind w:right="0" w:firstLine="640"/>
        <w:textAlignment w:val="auto"/>
        <w:outlineLvl w:val="9"/>
        <w:rPr>
          <w:rFonts w:hint="default" w:ascii="仿宋" w:hAnsi="仿宋" w:eastAsia="仿宋" w:cs="仿宋"/>
          <w:b w:val="0"/>
          <w:bCs/>
          <w:color w:val="auto"/>
          <w:spacing w:val="-6"/>
          <w:sz w:val="32"/>
          <w:szCs w:val="32"/>
          <w:highlight w:val="none"/>
          <w:lang w:val="en-US" w:eastAsia="zh-CN"/>
        </w:rPr>
      </w:pPr>
      <w:r>
        <w:rPr>
          <w:rFonts w:hint="eastAsia" w:ascii="仿宋" w:hAnsi="仿宋" w:eastAsia="仿宋" w:cs="仿宋"/>
          <w:b/>
          <w:bCs/>
          <w:color w:val="auto"/>
          <w:spacing w:val="-6"/>
          <w:sz w:val="32"/>
          <w:szCs w:val="32"/>
          <w:lang w:val="en-US" w:eastAsia="zh-CN"/>
        </w:rPr>
        <w:t>整改进展情况：</w:t>
      </w:r>
      <w:r>
        <w:rPr>
          <w:rFonts w:hint="eastAsia" w:ascii="仿宋" w:hAnsi="仿宋" w:eastAsia="仿宋" w:cs="仿宋"/>
          <w:b/>
          <w:bCs/>
          <w:spacing w:val="-6"/>
          <w:sz w:val="32"/>
          <w:szCs w:val="32"/>
          <w:lang w:val="en-US" w:eastAsia="zh-CN"/>
        </w:rPr>
        <w:t>一是严格落实“三集中三到位”。</w:t>
      </w:r>
      <w:r>
        <w:rPr>
          <w:rFonts w:hint="eastAsia" w:ascii="仿宋" w:hAnsi="仿宋" w:eastAsia="仿宋" w:cs="仿宋"/>
          <w:spacing w:val="-6"/>
          <w:sz w:val="32"/>
          <w:szCs w:val="32"/>
          <w:lang w:val="en-US" w:eastAsia="zh-CN"/>
        </w:rPr>
        <w:t>审批事项已经全部集中在审批股室，股室事项已经全部向大厅集中，大厅事项已经全部向网上集中，所有事项进驻大厅到位、审批授权窗口到位、电子监察到位。减少审批环节，简化办事流程，2024年以来实施流动审批站7次，事前辅导12次，帮办代办60次，容缺受理3次，免证办理40余次。积极推行“全城管办”“免审即享”“免申即享”服务新模式，</w:t>
      </w:r>
      <w:r>
        <w:rPr>
          <w:rFonts w:hint="eastAsia" w:ascii="仿宋" w:hAnsi="仿宋" w:eastAsia="仿宋" w:cs="仿宋"/>
          <w:b/>
          <w:bCs/>
          <w:spacing w:val="-6"/>
          <w:sz w:val="32"/>
          <w:szCs w:val="32"/>
          <w:lang w:val="en-US" w:eastAsia="zh-CN"/>
        </w:rPr>
        <w:t>二是优化办件流程，</w:t>
      </w:r>
      <w:r>
        <w:rPr>
          <w:rFonts w:hint="eastAsia" w:ascii="仿宋" w:hAnsi="仿宋" w:eastAsia="仿宋" w:cs="仿宋"/>
          <w:spacing w:val="-6"/>
          <w:sz w:val="32"/>
          <w:szCs w:val="32"/>
          <w:lang w:val="en-US" w:eastAsia="zh-CN"/>
        </w:rPr>
        <w:t>对于门店招牌采用备案制的备案流程，对门店装修占路审批临时堆放物料，减少办事群众的申请材料，提升群众的满意度。</w:t>
      </w:r>
      <w:r>
        <w:rPr>
          <w:rFonts w:hint="eastAsia" w:ascii="仿宋" w:hAnsi="仿宋" w:eastAsia="仿宋" w:cs="仿宋"/>
          <w:b/>
          <w:bCs/>
          <w:spacing w:val="-6"/>
          <w:sz w:val="32"/>
          <w:szCs w:val="32"/>
          <w:lang w:val="en-US" w:eastAsia="zh-CN"/>
        </w:rPr>
        <w:t>三是列明勘验清单，</w:t>
      </w:r>
      <w:r>
        <w:rPr>
          <w:rFonts w:hint="eastAsia" w:ascii="仿宋" w:hAnsi="仿宋" w:eastAsia="仿宋" w:cs="仿宋"/>
          <w:spacing w:val="-6"/>
          <w:sz w:val="32"/>
          <w:szCs w:val="32"/>
          <w:lang w:val="en-US" w:eastAsia="zh-CN"/>
        </w:rPr>
        <w:t>把城管局48项审批事项中21项需要相关单位及股室进行现场勘验，对勘验结果及时收录，做到清单之外无勘验。</w:t>
      </w:r>
    </w:p>
    <w:p>
      <w:pPr>
        <w:widowControl w:val="0"/>
        <w:wordWrap/>
        <w:snapToGrid w:val="0"/>
        <w:spacing w:before="0" w:after="0" w:line="560" w:lineRule="exact"/>
        <w:ind w:left="0" w:leftChars="0" w:right="0" w:firstLine="616" w:firstLineChars="200"/>
        <w:textAlignment w:val="auto"/>
        <w:outlineLvl w:val="9"/>
        <w:rPr>
          <w:rFonts w:hint="eastAsia" w:ascii="黑体" w:hAnsi="黑体" w:eastAsia="黑体" w:cs="黑体"/>
          <w:b w:val="0"/>
          <w:bCs/>
          <w:spacing w:val="-6"/>
          <w:sz w:val="32"/>
          <w:szCs w:val="32"/>
          <w:lang w:eastAsia="zh-CN"/>
        </w:rPr>
      </w:pPr>
      <w:r>
        <w:rPr>
          <w:rFonts w:hint="eastAsia" w:eastAsia="仿宋" w:cs="仿宋"/>
          <w:b w:val="0"/>
          <w:bCs/>
          <w:spacing w:val="-6"/>
          <w:sz w:val="32"/>
          <w:szCs w:val="32"/>
          <w:lang w:eastAsia="zh-CN"/>
        </w:rPr>
        <w:t>截至</w:t>
      </w:r>
      <w:r>
        <w:rPr>
          <w:rFonts w:hint="eastAsia" w:eastAsia="仿宋" w:cs="仿宋"/>
          <w:b w:val="0"/>
          <w:bCs/>
          <w:spacing w:val="-6"/>
          <w:sz w:val="32"/>
          <w:szCs w:val="32"/>
          <w:lang w:val="en-US" w:eastAsia="zh-CN"/>
        </w:rPr>
        <w:t>11月10日，巡察反馈的9个具体问题，23个事项已完成整改23个。</w:t>
      </w:r>
    </w:p>
    <w:p>
      <w:pPr>
        <w:pStyle w:val="7"/>
        <w:wordWrap/>
        <w:adjustRightInd/>
        <w:snapToGrid w:val="0"/>
        <w:spacing w:line="560" w:lineRule="exact"/>
        <w:ind w:left="0" w:leftChars="0" w:firstLine="616" w:firstLineChars="200"/>
        <w:textAlignment w:val="auto"/>
        <w:rPr>
          <w:rFonts w:hint="eastAsia" w:ascii="黑体" w:hAnsi="黑体" w:eastAsia="黑体" w:cs="黑体"/>
          <w:b w:val="0"/>
          <w:bCs/>
          <w:spacing w:val="-6"/>
          <w:lang w:eastAsia="zh-CN"/>
        </w:rPr>
      </w:pPr>
      <w:r>
        <w:rPr>
          <w:rFonts w:hint="eastAsia" w:ascii="黑体" w:hAnsi="黑体" w:eastAsia="黑体" w:cs="黑体"/>
          <w:b w:val="0"/>
          <w:bCs/>
          <w:spacing w:val="-6"/>
          <w:sz w:val="32"/>
          <w:szCs w:val="32"/>
          <w:lang w:eastAsia="zh-CN"/>
        </w:rPr>
        <w:t>三、下一步工作安排</w:t>
      </w:r>
    </w:p>
    <w:p>
      <w:pPr>
        <w:widowControl w:val="0"/>
        <w:numPr>
          <w:numId w:val="0"/>
        </w:numPr>
        <w:wordWrap/>
        <w:adjustRightInd/>
        <w:snapToGrid w:val="0"/>
        <w:spacing w:line="560" w:lineRule="exact"/>
        <w:ind w:firstLine="619"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lang w:val="en-US" w:eastAsia="zh-CN"/>
        </w:rPr>
        <w:t>1.</w:t>
      </w:r>
      <w:r>
        <w:rPr>
          <w:rFonts w:hint="eastAsia" w:ascii="仿宋_GB2312" w:hAnsi="仿宋_GB2312" w:eastAsia="仿宋_GB2312" w:cs="仿宋_GB2312"/>
          <w:b/>
          <w:bCs/>
          <w:spacing w:val="-6"/>
          <w:sz w:val="32"/>
          <w:szCs w:val="32"/>
        </w:rPr>
        <w:t>持续</w:t>
      </w:r>
      <w:r>
        <w:rPr>
          <w:rFonts w:hint="eastAsia" w:ascii="仿宋_GB2312" w:hAnsi="仿宋_GB2312" w:eastAsia="仿宋_GB2312" w:cs="仿宋_GB2312"/>
          <w:b/>
          <w:bCs/>
          <w:spacing w:val="-6"/>
          <w:sz w:val="32"/>
          <w:szCs w:val="32"/>
          <w:lang w:val="en-US" w:eastAsia="zh-CN"/>
        </w:rPr>
        <w:t>推进问题</w:t>
      </w:r>
      <w:r>
        <w:rPr>
          <w:rFonts w:hint="eastAsia" w:ascii="仿宋_GB2312" w:hAnsi="仿宋_GB2312" w:eastAsia="仿宋_GB2312" w:cs="仿宋_GB2312"/>
          <w:b/>
          <w:bCs/>
          <w:spacing w:val="-6"/>
          <w:sz w:val="32"/>
          <w:szCs w:val="32"/>
        </w:rPr>
        <w:t>整改</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对完成整改的问题，组织开展“回头看”。通过实地走访、问卷调查、召开座谈会等方式，了解企业和群众对整改效果的满意度。对</w:t>
      </w:r>
      <w:r>
        <w:rPr>
          <w:rFonts w:hint="eastAsia" w:ascii="仿宋_GB2312" w:hAnsi="仿宋_GB2312" w:eastAsia="仿宋_GB2312" w:cs="仿宋_GB2312"/>
          <w:spacing w:val="-6"/>
          <w:sz w:val="32"/>
          <w:szCs w:val="32"/>
          <w:lang w:val="en-US" w:eastAsia="zh-CN"/>
        </w:rPr>
        <w:t>新</w:t>
      </w:r>
      <w:r>
        <w:rPr>
          <w:rFonts w:hint="eastAsia" w:ascii="仿宋_GB2312" w:hAnsi="仿宋_GB2312" w:eastAsia="仿宋_GB2312" w:cs="仿宋_GB2312"/>
          <w:spacing w:val="-6"/>
          <w:sz w:val="32"/>
          <w:szCs w:val="32"/>
        </w:rPr>
        <w:t>发现的问题反弹情况，要立即采取措施进行纠正，并严肃追究相关责任人的责任。同时，深入查找类似问题，进行全面排查和整改，防止问题再次发生。</w:t>
      </w:r>
    </w:p>
    <w:p>
      <w:pPr>
        <w:pStyle w:val="7"/>
        <w:widowControl/>
        <w:numPr>
          <w:numId w:val="0"/>
        </w:numPr>
        <w:wordWrap/>
        <w:adjustRightInd w:val="0"/>
        <w:snapToGrid w:val="0"/>
        <w:spacing w:line="560" w:lineRule="exact"/>
        <w:ind w:firstLine="619" w:firstLineChars="200"/>
        <w:textAlignment w:val="auto"/>
        <w:rPr>
          <w:rFonts w:hint="default" w:ascii="仿宋" w:hAnsi="仿宋" w:eastAsia="仿宋" w:cs="仿宋"/>
          <w:b w:val="0"/>
          <w:bCs/>
          <w:spacing w:val="-6"/>
          <w:sz w:val="32"/>
          <w:szCs w:val="32"/>
          <w:lang w:val="en-US" w:eastAsia="zh-CN"/>
        </w:rPr>
      </w:pPr>
      <w:r>
        <w:rPr>
          <w:rFonts w:hint="eastAsia" w:ascii="仿宋_GB2312" w:hAnsi="仿宋_GB2312" w:eastAsia="仿宋_GB2312" w:cs="仿宋_GB2312"/>
          <w:b/>
          <w:bCs/>
          <w:spacing w:val="-6"/>
          <w:sz w:val="32"/>
          <w:szCs w:val="32"/>
          <w:lang w:val="en-US" w:eastAsia="zh-CN"/>
        </w:rPr>
        <w:t>2.运</w:t>
      </w:r>
      <w:r>
        <w:rPr>
          <w:rFonts w:hint="eastAsia" w:ascii="仿宋_GB2312" w:hAnsi="仿宋_GB2312" w:eastAsia="仿宋_GB2312" w:cs="仿宋_GB2312"/>
          <w:b/>
          <w:bCs/>
          <w:spacing w:val="-6"/>
          <w:sz w:val="32"/>
          <w:szCs w:val="32"/>
        </w:rPr>
        <w:t>用整改成果促进全局工作</w:t>
      </w: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spacing w:val="-6"/>
          <w:sz w:val="32"/>
          <w:szCs w:val="32"/>
        </w:rPr>
        <w:t>坚持整改落实</w:t>
      </w:r>
      <w:r>
        <w:rPr>
          <w:rFonts w:hint="eastAsia" w:ascii="仿宋_GB2312" w:hAnsi="仿宋_GB2312" w:eastAsia="仿宋_GB2312" w:cs="仿宋_GB2312"/>
          <w:spacing w:val="-6"/>
          <w:sz w:val="32"/>
          <w:szCs w:val="32"/>
          <w:lang w:eastAsia="zh-CN"/>
        </w:rPr>
        <w:t>与</w:t>
      </w:r>
      <w:r>
        <w:rPr>
          <w:rFonts w:hint="eastAsia" w:ascii="仿宋_GB2312" w:hAnsi="仿宋_GB2312" w:eastAsia="仿宋_GB2312" w:cs="仿宋_GB2312"/>
          <w:spacing w:val="-6"/>
          <w:sz w:val="32"/>
          <w:szCs w:val="32"/>
          <w:lang w:val="en-US" w:eastAsia="zh-CN"/>
        </w:rPr>
        <w:t>城管各项业务工作相结合，锚定目标，细化任务，强化</w:t>
      </w:r>
      <w:r>
        <w:rPr>
          <w:rFonts w:hint="eastAsia" w:ascii="仿宋_GB2312" w:hAnsi="仿宋_GB2312" w:eastAsia="仿宋_GB2312" w:cs="仿宋_GB2312"/>
          <w:spacing w:val="-6"/>
          <w:sz w:val="32"/>
          <w:szCs w:val="32"/>
        </w:rPr>
        <w:t>措施</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查</w:t>
      </w:r>
      <w:r>
        <w:rPr>
          <w:rFonts w:hint="eastAsia" w:ascii="仿宋_GB2312" w:hAnsi="仿宋_GB2312" w:eastAsia="仿宋_GB2312" w:cs="仿宋_GB2312"/>
          <w:spacing w:val="-6"/>
          <w:sz w:val="32"/>
          <w:szCs w:val="32"/>
          <w:lang w:val="en-US" w:eastAsia="zh-CN"/>
        </w:rPr>
        <w:t>漏</w:t>
      </w:r>
      <w:r>
        <w:rPr>
          <w:rFonts w:hint="eastAsia" w:ascii="仿宋_GB2312" w:hAnsi="仿宋_GB2312" w:eastAsia="仿宋_GB2312" w:cs="仿宋_GB2312"/>
          <w:spacing w:val="-6"/>
          <w:sz w:val="32"/>
          <w:szCs w:val="32"/>
        </w:rPr>
        <w:t>补</w:t>
      </w:r>
      <w:r>
        <w:rPr>
          <w:rFonts w:hint="eastAsia" w:ascii="仿宋_GB2312" w:hAnsi="仿宋_GB2312" w:eastAsia="仿宋_GB2312" w:cs="仿宋_GB2312"/>
          <w:spacing w:val="-6"/>
          <w:sz w:val="32"/>
          <w:szCs w:val="32"/>
          <w:lang w:val="en-US" w:eastAsia="zh-CN"/>
        </w:rPr>
        <w:t>缺</w:t>
      </w:r>
      <w:r>
        <w:rPr>
          <w:rFonts w:hint="eastAsia" w:ascii="仿宋_GB2312" w:hAnsi="仿宋_GB2312" w:eastAsia="仿宋_GB2312" w:cs="仿宋_GB2312"/>
          <w:spacing w:val="-6"/>
          <w:sz w:val="32"/>
          <w:szCs w:val="32"/>
        </w:rPr>
        <w:t>，运用</w:t>
      </w:r>
      <w:r>
        <w:rPr>
          <w:rFonts w:hint="eastAsia" w:ascii="仿宋_GB2312" w:hAnsi="仿宋_GB2312" w:eastAsia="仿宋_GB2312" w:cs="仿宋_GB2312"/>
          <w:spacing w:val="-6"/>
          <w:sz w:val="32"/>
          <w:szCs w:val="32"/>
          <w:lang w:val="en-US" w:eastAsia="zh-CN"/>
        </w:rPr>
        <w:t>好</w:t>
      </w:r>
      <w:r>
        <w:rPr>
          <w:rFonts w:hint="eastAsia" w:ascii="仿宋_GB2312" w:hAnsi="仿宋_GB2312" w:eastAsia="仿宋_GB2312" w:cs="仿宋_GB2312"/>
          <w:spacing w:val="-6"/>
          <w:sz w:val="32"/>
          <w:szCs w:val="32"/>
        </w:rPr>
        <w:t>巡察</w:t>
      </w:r>
      <w:r>
        <w:rPr>
          <w:rFonts w:hint="eastAsia" w:ascii="仿宋_GB2312" w:hAnsi="仿宋_GB2312" w:eastAsia="仿宋_GB2312" w:cs="仿宋_GB2312"/>
          <w:spacing w:val="-6"/>
          <w:sz w:val="32"/>
          <w:szCs w:val="32"/>
          <w:lang w:val="en-US" w:eastAsia="zh-CN"/>
        </w:rPr>
        <w:t>整改</w:t>
      </w:r>
      <w:r>
        <w:rPr>
          <w:rFonts w:hint="eastAsia" w:ascii="仿宋_GB2312" w:hAnsi="仿宋_GB2312" w:eastAsia="仿宋_GB2312" w:cs="仿宋_GB2312"/>
          <w:spacing w:val="-6"/>
          <w:sz w:val="32"/>
          <w:szCs w:val="32"/>
        </w:rPr>
        <w:t>成果，</w:t>
      </w:r>
      <w:r>
        <w:rPr>
          <w:rFonts w:hint="eastAsia" w:ascii="仿宋_GB2312" w:hAnsi="仿宋_GB2312" w:eastAsia="仿宋_GB2312" w:cs="仿宋_GB2312"/>
          <w:spacing w:val="-6"/>
          <w:sz w:val="32"/>
          <w:szCs w:val="32"/>
          <w:lang w:val="en-US" w:eastAsia="zh-CN"/>
        </w:rPr>
        <w:t>全面提升城市管理执法和服务水平，推动城管工作再上新台阶</w:t>
      </w:r>
      <w:r>
        <w:rPr>
          <w:rFonts w:hint="eastAsia" w:ascii="仿宋_GB2312" w:hAnsi="仿宋_GB2312" w:eastAsia="仿宋_GB2312" w:cs="仿宋_GB2312"/>
          <w:spacing w:val="-6"/>
          <w:sz w:val="32"/>
          <w:szCs w:val="32"/>
        </w:rPr>
        <w:t>。</w:t>
      </w:r>
    </w:p>
    <w:p>
      <w:pPr>
        <w:pStyle w:val="3"/>
        <w:wordWrap/>
        <w:snapToGrid w:val="0"/>
        <w:spacing w:line="560" w:lineRule="exact"/>
        <w:ind w:left="0" w:leftChars="0" w:firstLine="616" w:firstLineChars="200"/>
        <w:textAlignment w:val="auto"/>
        <w:rPr>
          <w:rFonts w:hint="eastAsia" w:ascii="仿宋_GB2312" w:hAnsi="仿宋_GB2312" w:eastAsia="仿宋_GB2312" w:cs="仿宋_GB2312"/>
          <w:color w:val="FF0000"/>
          <w:spacing w:val="-6"/>
          <w:kern w:val="0"/>
          <w:sz w:val="32"/>
          <w:szCs w:val="32"/>
          <w:lang w:val="en-US" w:eastAsia="zh-CN" w:bidi="ar-SA"/>
        </w:rPr>
      </w:pPr>
      <w:r>
        <w:rPr>
          <w:rFonts w:hint="eastAsia" w:ascii="仿宋_GB2312" w:hAnsi="仿宋_GB2312" w:eastAsia="仿宋_GB2312" w:cs="仿宋_GB2312"/>
          <w:spacing w:val="-6"/>
          <w:kern w:val="0"/>
          <w:sz w:val="32"/>
          <w:szCs w:val="32"/>
          <w:lang w:val="en-US" w:eastAsia="zh-CN" w:bidi="ar-SA"/>
        </w:rPr>
        <w:t>欢迎广大干部群众对巡视整改落实情况进行监督。如有意见和建议，请及时向我们反映。联系方式:电话0377—66018012;邮政信箱：河南省南阳市新野县城南路新野县城市管理局，邮政编码473500;电子邮箱：xycg8012@126.com。</w:t>
      </w:r>
    </w:p>
    <w:p>
      <w:pPr>
        <w:pStyle w:val="5"/>
        <w:wordWrap/>
        <w:snapToGrid w:val="0"/>
        <w:spacing w:line="560" w:lineRule="exact"/>
        <w:textAlignment w:val="auto"/>
        <w:rPr>
          <w:rFonts w:hint="eastAsia" w:ascii="仿宋_GB2312" w:hAnsi="仿宋_GB2312" w:eastAsia="仿宋_GB2312" w:cs="仿宋_GB2312"/>
          <w:spacing w:val="-6"/>
          <w:kern w:val="0"/>
          <w:sz w:val="32"/>
          <w:szCs w:val="32"/>
          <w:lang w:val="en-US" w:eastAsia="zh-CN" w:bidi="ar-SA"/>
        </w:rPr>
      </w:pPr>
    </w:p>
    <w:p>
      <w:pPr>
        <w:pStyle w:val="5"/>
        <w:wordWrap/>
        <w:snapToGrid w:val="0"/>
        <w:spacing w:line="560" w:lineRule="exact"/>
        <w:textAlignment w:val="auto"/>
        <w:rPr>
          <w:rFonts w:hint="eastAsia" w:ascii="仿宋_GB2312" w:hAnsi="仿宋_GB2312" w:eastAsia="仿宋_GB2312" w:cs="仿宋_GB2312"/>
          <w:spacing w:val="-6"/>
          <w:kern w:val="0"/>
          <w:sz w:val="32"/>
          <w:szCs w:val="32"/>
          <w:lang w:val="en-US" w:eastAsia="zh-CN" w:bidi="ar-SA"/>
        </w:rPr>
      </w:pPr>
    </w:p>
    <w:p>
      <w:pPr>
        <w:pStyle w:val="5"/>
        <w:wordWrap/>
        <w:snapToGrid w:val="0"/>
        <w:spacing w:line="560" w:lineRule="exact"/>
        <w:textAlignment w:val="auto"/>
        <w:rPr>
          <w:rFonts w:hint="eastAsia" w:ascii="仿宋_GB2312" w:hAnsi="仿宋_GB2312" w:eastAsia="仿宋_GB2312" w:cs="仿宋_GB2312"/>
          <w:spacing w:val="-6"/>
          <w:kern w:val="0"/>
          <w:sz w:val="32"/>
          <w:szCs w:val="32"/>
          <w:lang w:val="en-US" w:eastAsia="zh-CN" w:bidi="ar-SA"/>
        </w:rPr>
      </w:pPr>
    </w:p>
    <w:p>
      <w:pPr>
        <w:pStyle w:val="7"/>
        <w:widowControl/>
        <w:numPr>
          <w:numId w:val="0"/>
        </w:numPr>
        <w:wordWrap/>
        <w:adjustRightInd w:val="0"/>
        <w:snapToGrid w:val="0"/>
        <w:spacing w:line="560" w:lineRule="exact"/>
        <w:ind w:firstLine="616" w:firstLineChars="200"/>
        <w:textAlignment w:val="auto"/>
        <w:rPr>
          <w:rFonts w:hint="eastAsia" w:ascii="仿宋_GB2312" w:hAnsi="仿宋_GB2312" w:eastAsia="仿宋_GB2312" w:cs="仿宋_GB2312"/>
          <w:spacing w:val="-6"/>
          <w:sz w:val="32"/>
          <w:szCs w:val="32"/>
          <w:lang w:val="en-US" w:eastAsia="zh-CN"/>
        </w:rPr>
      </w:pPr>
      <w:r>
        <w:rPr>
          <w:rFonts w:hint="eastAsia" w:ascii="楷体" w:hAnsi="楷体" w:eastAsia="楷体" w:cs="方正仿宋简体"/>
          <w:b w:val="0"/>
          <w:bCs/>
          <w:spacing w:val="-6"/>
          <w:sz w:val="32"/>
          <w:szCs w:val="32"/>
          <w:lang w:val="en-US" w:eastAsia="zh-CN"/>
        </w:rPr>
        <w:t xml:space="preserve">                          </w:t>
      </w:r>
      <w:r>
        <w:rPr>
          <w:rFonts w:hint="eastAsia" w:ascii="仿宋_GB2312" w:hAnsi="仿宋_GB2312" w:eastAsia="仿宋_GB2312" w:cs="仿宋_GB2312"/>
          <w:spacing w:val="-6"/>
          <w:sz w:val="32"/>
          <w:szCs w:val="32"/>
          <w:lang w:val="en-US" w:eastAsia="zh-CN"/>
        </w:rPr>
        <w:t>中共新野县城市管理局党组</w:t>
      </w:r>
    </w:p>
    <w:p>
      <w:pPr>
        <w:wordWrap/>
        <w:snapToGrid w:val="0"/>
        <w:spacing w:line="560" w:lineRule="exact"/>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 xml:space="preserve">                                  2024年12月10日</w:t>
      </w:r>
    </w:p>
    <w:p>
      <w:pPr>
        <w:wordWrap/>
        <w:snapToGrid w:val="0"/>
        <w:spacing w:line="560" w:lineRule="exact"/>
        <w:textAlignment w:val="auto"/>
        <w:rPr>
          <w:rFonts w:hint="eastAsia" w:ascii="仿宋_GB2312" w:hAnsi="仿宋_GB2312" w:eastAsia="仿宋_GB2312" w:cs="仿宋_GB2312"/>
          <w:spacing w:val="-6"/>
          <w:sz w:val="32"/>
          <w:szCs w:val="32"/>
          <w:lang w:val="en-US" w:eastAsia="zh-CN"/>
        </w:rPr>
      </w:pPr>
    </w:p>
    <w:p>
      <w:pPr>
        <w:wordWrap/>
        <w:snapToGrid w:val="0"/>
        <w:spacing w:line="560" w:lineRule="exact"/>
        <w:textAlignment w:val="auto"/>
        <w:rPr>
          <w:rFonts w:hint="eastAsia" w:ascii="仿宋_GB2312" w:hAnsi="仿宋_GB2312" w:eastAsia="仿宋_GB2312" w:cs="仿宋_GB2312"/>
          <w:spacing w:val="-6"/>
          <w:sz w:val="32"/>
          <w:szCs w:val="32"/>
          <w:lang w:val="en-US" w:eastAsia="zh-CN"/>
        </w:rPr>
      </w:pPr>
    </w:p>
    <w:p>
      <w:pPr>
        <w:wordWrap/>
        <w:snapToGrid w:val="0"/>
        <w:spacing w:line="560" w:lineRule="exact"/>
        <w:textAlignment w:val="auto"/>
        <w:rPr>
          <w:rFonts w:hint="eastAsia" w:ascii="仿宋_GB2312" w:hAnsi="仿宋_GB2312" w:eastAsia="仿宋_GB2312" w:cs="仿宋_GB2312"/>
          <w:spacing w:val="-6"/>
          <w:sz w:val="32"/>
          <w:szCs w:val="32"/>
          <w:lang w:val="en-US" w:eastAsia="zh-CN"/>
        </w:rPr>
      </w:pPr>
    </w:p>
    <w:p>
      <w:pPr>
        <w:wordWrap/>
        <w:snapToGrid w:val="0"/>
        <w:spacing w:line="560" w:lineRule="exact"/>
        <w:textAlignment w:val="auto"/>
        <w:rPr>
          <w:rFonts w:hint="eastAsia" w:ascii="仿宋_GB2312" w:hAnsi="仿宋_GB2312" w:eastAsia="仿宋_GB2312" w:cs="仿宋_GB2312"/>
          <w:spacing w:val="-6"/>
          <w:sz w:val="32"/>
          <w:szCs w:val="32"/>
          <w:lang w:val="en-US" w:eastAsia="zh-CN"/>
        </w:rPr>
      </w:pPr>
    </w:p>
    <w:p>
      <w:pPr>
        <w:wordWrap/>
        <w:snapToGrid w:val="0"/>
        <w:spacing w:line="560" w:lineRule="exact"/>
        <w:textAlignment w:val="auto"/>
        <w:rPr>
          <w:rFonts w:hint="eastAsia" w:ascii="仿宋_GB2312" w:hAnsi="仿宋_GB2312" w:eastAsia="仿宋_GB2312" w:cs="仿宋_GB2312"/>
          <w:spacing w:val="-6"/>
          <w:sz w:val="32"/>
          <w:szCs w:val="32"/>
          <w:lang w:val="en-US" w:eastAsia="zh-CN"/>
        </w:rPr>
      </w:pPr>
    </w:p>
    <w:p>
      <w:pPr>
        <w:wordWrap/>
        <w:snapToGrid w:val="0"/>
        <w:spacing w:line="560" w:lineRule="exact"/>
        <w:textAlignment w:val="auto"/>
        <w:rPr>
          <w:rFonts w:hint="eastAsia" w:ascii="仿宋_GB2312" w:hAnsi="仿宋_GB2312" w:eastAsia="仿宋_GB2312" w:cs="仿宋_GB2312"/>
          <w:spacing w:val="-6"/>
          <w:sz w:val="32"/>
          <w:szCs w:val="32"/>
          <w:lang w:val="en-US" w:eastAsia="zh-CN"/>
        </w:rPr>
      </w:pPr>
    </w:p>
    <w:p>
      <w:pPr>
        <w:wordWrap/>
        <w:snapToGrid w:val="0"/>
        <w:spacing w:line="560" w:lineRule="exact"/>
        <w:textAlignment w:val="auto"/>
        <w:rPr>
          <w:rFonts w:hint="eastAsia" w:ascii="仿宋_GB2312" w:hAnsi="仿宋_GB2312" w:eastAsia="仿宋_GB2312" w:cs="仿宋_GB2312"/>
          <w:spacing w:val="-6"/>
          <w:sz w:val="32"/>
          <w:szCs w:val="32"/>
          <w:lang w:val="en-US" w:eastAsia="zh-CN"/>
        </w:rPr>
      </w:pPr>
    </w:p>
    <w:p>
      <w:pPr>
        <w:wordWrap/>
        <w:snapToGrid w:val="0"/>
        <w:spacing w:line="560" w:lineRule="exact"/>
        <w:textAlignment w:val="auto"/>
        <w:rPr>
          <w:rFonts w:hint="eastAsia" w:ascii="仿宋_GB2312" w:hAnsi="仿宋_GB2312" w:eastAsia="仿宋_GB2312" w:cs="仿宋_GB2312"/>
          <w:spacing w:val="-6"/>
          <w:sz w:val="32"/>
          <w:szCs w:val="32"/>
          <w:lang w:val="en-US" w:eastAsia="zh-CN"/>
        </w:rPr>
      </w:pP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1"/>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imes New Roman``">
    <w:altName w:val="Times New Roman"/>
    <w:panose1 w:val="00000000000000000000"/>
    <w:charset w:val="00"/>
    <w:family w:val="auto"/>
    <w:pitch w:val="default"/>
    <w:sig w:usb0="00000000" w:usb1="00000000" w:usb2="00000000" w:usb3="00000000" w:csb0="00040001" w:csb1="00000000"/>
  </w:font>
  <w:font w:name="Tahoma (Vietnamese)">
    <w:altName w:val="Tahoma"/>
    <w:panose1 w:val="00000000000000000000"/>
    <w:charset w:val="A3"/>
    <w:family w:val="auto"/>
    <w:pitch w:val="default"/>
    <w:sig w:usb0="00000000" w:usb1="00000000" w:usb2="00000000" w:usb3="00000000" w:csb0="00000100" w:csb1="00000000"/>
  </w:font>
  <w:font w:name="？？">
    <w:altName w:val="宋体"/>
    <w:panose1 w:val="00000000000000000000"/>
    <w:charset w:val="86"/>
    <w:family w:val="auto"/>
    <w:pitch w:val="default"/>
    <w:sig w:usb0="00000001" w:usb1="080E0000" w:usb2="00000010" w:usb3="00000000" w:csb0="00040000" w:csb1="00000000"/>
  </w:font>
  <w:font w:name="金山简黑体">
    <w:altName w:val="黑体"/>
    <w:panose1 w:val="00000600060101010101"/>
    <w:charset w:val="01"/>
    <w:family w:val="auto"/>
    <w:pitch w:val="default"/>
    <w:sig w:usb0="00000001" w:usb1="00260000" w:usb2="00290050" w:usb3="00310000" w:csb0="00000032" w:csb1="00730000"/>
  </w:font>
  <w:font w:name="MS Shell Dlg">
    <w:altName w:val="宋体"/>
    <w:panose1 w:val="020B0604020202020204"/>
    <w:charset w:val="00"/>
    <w:family w:val="auto"/>
    <w:pitch w:val="default"/>
    <w:sig w:usb0="00000000" w:usb1="00000000" w:usb2="00000000" w:usb3="00000000" w:csb0="00040001" w:csb1="00000000"/>
  </w:font>
  <w:font w:name="汉仪仿宋简">
    <w:altName w:val="Times New Roman"/>
    <w:panose1 w:val="00000000000000000000"/>
    <w:charset w:val="00"/>
    <w:family w:val="auto"/>
    <w:pitch w:val="default"/>
    <w:sig w:usb0="00000000" w:usb1="00000000" w:usb2="00000000" w:usb3="00000000" w:csb0="00040001" w:csb1="00000000"/>
  </w:font>
  <w:font w:name="Calibri">
    <w:panose1 w:val="020F0502020204030204"/>
    <w:charset w:val="01"/>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汉仪细圆B5">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otum Western">
    <w:altName w:val="Segoe Print"/>
    <w:panose1 w:val="00000000000000000000"/>
    <w:charset w:val="00"/>
    <w:family w:val="auto"/>
    <w:pitch w:val="default"/>
    <w:sig w:usb0="00000000" w:usb1="00000000" w:usb2="00000000" w:usb3="00000000" w:csb0="00000001" w:csb1="00000000"/>
  </w:font>
  <w:font w:name="Calibri Cyr">
    <w:altName w:val="Courier New"/>
    <w:panose1 w:val="00000000000000000000"/>
    <w:charset w:val="CC"/>
    <w:family w:val="auto"/>
    <w:pitch w:val="default"/>
    <w:sig w:usb0="00000000" w:usb1="00000000" w:usb2="00000000" w:usb3="00000000" w:csb0="00000004" w:csb1="00000000"/>
  </w:font>
  <w:font w:name="Dotum Tur">
    <w:altName w:val="Segoe Print"/>
    <w:panose1 w:val="00000000000000000000"/>
    <w:charset w:val="A2"/>
    <w:family w:val="auto"/>
    <w:pitch w:val="default"/>
    <w:sig w:usb0="00000000" w:usb1="00000000" w:usb2="00000000" w:usb3="00000000" w:csb0="00000010" w:csb1="00000000"/>
  </w:font>
  <w:font w:name="STZhongsong Baltic">
    <w:altName w:val="Segoe Print"/>
    <w:panose1 w:val="00000000000000000000"/>
    <w:charset w:val="BA"/>
    <w:family w:val="auto"/>
    <w:pitch w:val="default"/>
    <w:sig w:usb0="00000000" w:usb1="00000000" w:usb2="00000000" w:usb3="00000000" w:csb0="00000080" w:csb1="00000000"/>
  </w:font>
  <w:font w:name="STZhongsong Greek">
    <w:altName w:val="Segoe Print"/>
    <w:panose1 w:val="00000000000000000000"/>
    <w:charset w:val="A1"/>
    <w:family w:val="auto"/>
    <w:pitch w:val="default"/>
    <w:sig w:usb0="00000000" w:usb1="00000000" w:usb2="00000000" w:usb3="00000000" w:csb0="00000008" w:csb1="00000000"/>
  </w:font>
  <w:font w:name="Calibri Baltic">
    <w:altName w:val="Courier New"/>
    <w:panose1 w:val="00000000000000000000"/>
    <w:charset w:val="BA"/>
    <w:family w:val="auto"/>
    <w:pitch w:val="default"/>
    <w:sig w:usb0="00000000" w:usb1="00000000" w:usb2="00000000" w:usb3="00000000" w:csb0="00000080" w:csb1="00000000"/>
  </w:font>
  <w:font w:name="Verdana, Arial, ˎ̥">
    <w:altName w:val="Times New Roman"/>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1" w:usb1="080E0000" w:usb2="00000010" w:usb3="00000000" w:csb0="00040000" w:csb1="00000000"/>
  </w:font>
  <w:font w:name="Cambria (Vietnamese)">
    <w:altName w:val="Courier New"/>
    <w:panose1 w:val="00000000000000000000"/>
    <w:charset w:val="A3"/>
    <w:family w:val="auto"/>
    <w:pitch w:val="default"/>
    <w:sig w:usb0="00000000" w:usb1="00000000" w:usb2="00000000" w:usb3="00000000" w:csb0="00000100" w:csb1="00000000"/>
  </w:font>
  <w:font w:name="MS Gothic">
    <w:panose1 w:val="020B0609070205080204"/>
    <w:charset w:val="80"/>
    <w:family w:val="auto"/>
    <w:pitch w:val="default"/>
    <w:sig w:usb0="E00002FF" w:usb1="6AC7FDFB" w:usb2="00000012" w:usb3="00000000" w:csb0="4002009F" w:csb1="DFD70000"/>
  </w:font>
  <w:font w:name="Dotum Greek">
    <w:altName w:val="Segoe Print"/>
    <w:panose1 w:val="00000000000000000000"/>
    <w:charset w:val="A1"/>
    <w:family w:val="auto"/>
    <w:pitch w:val="default"/>
    <w:sig w:usb0="00000000" w:usb1="00000000" w:usb2="00000000" w:usb3="00000000" w:csb0="00000008" w:csb1="00000000"/>
  </w:font>
  <w:font w:name="Lucida Sans">
    <w:altName w:val="Lucida Sans Unicode"/>
    <w:panose1 w:val="020B0602030504020204"/>
    <w:charset w:val="01"/>
    <w:family w:val="auto"/>
    <w:pitch w:val="default"/>
    <w:sig w:usb0="00000003" w:usb1="00000000" w:usb2="00000000" w:usb3="00000000" w:csb0="20000001" w:csb1="00000000"/>
  </w:font>
  <w:font w:name="鏂规瀹嬩綋-浜哄彛淇℃伅">
    <w:altName w:val="宋体"/>
    <w:panose1 w:val="00000000000000000000"/>
    <w:charset w:val="01"/>
    <w:family w:val="auto"/>
    <w:pitch w:val="default"/>
    <w:sig w:usb0="00000000" w:usb1="00000000" w:usb2="00000000" w:usb3="00000000" w:csb0="00040001" w:csb1="00000000"/>
  </w:font>
  <w:font w:name="Lucida Sans Unicode">
    <w:panose1 w:val="020B0602030504020204"/>
    <w:charset w:val="01"/>
    <w:family w:val="auto"/>
    <w:pitch w:val="default"/>
    <w:sig w:usb0="80001AFF" w:usb1="0000396B" w:usb2="00000000" w:usb3="00000000" w:csb0="200000BF" w:csb1="D7F70000"/>
  </w:font>
  <w:font w:name="Cambria Baltic">
    <w:altName w:val="Courier New"/>
    <w:panose1 w:val="00000000000000000000"/>
    <w:charset w:val="BA"/>
    <w:family w:val="auto"/>
    <w:pitch w:val="default"/>
    <w:sig w:usb0="00000000" w:usb1="00000000" w:usb2="00000000" w:usb3="00000000" w:csb0="00000080" w:csb1="00000000"/>
  </w:font>
  <w:font w:name="方正魏碑简体">
    <w:panose1 w:val="02010601030101010101"/>
    <w:charset w:val="86"/>
    <w:family w:val="auto"/>
    <w:pitch w:val="default"/>
    <w:sig w:usb0="00000001" w:usb1="080E0000" w:usb2="00000000" w:usb3="00000000" w:csb0="00040000" w:csb1="00000000"/>
  </w:font>
  <w:font w:name="方正宋体-人口信息">
    <w:altName w:val="宋体"/>
    <w:panose1 w:val="03000509000000000000"/>
    <w:charset w:val="86"/>
    <w:family w:val="auto"/>
    <w:pitch w:val="default"/>
    <w:sig w:usb0="00000001" w:usb1="080E0000" w:usb2="00000010" w:usb3="00000000" w:csb0="00040000" w:csb1="00000000"/>
  </w:font>
  <w:font w:name="方正大标宋_GBK">
    <w:altName w:val="宋体"/>
    <w:panose1 w:val="03000509000000000000"/>
    <w:charset w:val="86"/>
    <w:family w:val="auto"/>
    <w:pitch w:val="default"/>
    <w:sig w:usb0="00000001" w:usb1="080E0000" w:usb2="00000010" w:usb3="00000000" w:csb0="00040000" w:csb1="00000000"/>
  </w:font>
  <w:font w:name="Cambria CE">
    <w:altName w:val="Courier New"/>
    <w:panose1 w:val="00000000000000000000"/>
    <w:charset w:val="EE"/>
    <w:family w:val="auto"/>
    <w:pitch w:val="default"/>
    <w:sig w:usb0="00000000" w:usb1="00000000" w:usb2="00000000" w:usb3="00000000" w:csb0="00000002" w:csb1="00000000"/>
  </w:font>
  <w:font w:name="sans-serif">
    <w:altName w:val="微软雅黑"/>
    <w:panose1 w:val="00000000000000000000"/>
    <w:charset w:val="01"/>
    <w:family w:val="auto"/>
    <w:pitch w:val="default"/>
    <w:sig w:usb0="00000000" w:usb1="00000000" w:usb2="00000000" w:usb3="00000000" w:csb0="00040001" w:csb1="00000000"/>
  </w:font>
  <w:font w:name="Tahoma Tur">
    <w:altName w:val="Tahoma"/>
    <w:panose1 w:val="00000000000000000000"/>
    <w:charset w:val="A2"/>
    <w:family w:val="auto"/>
    <w:pitch w:val="default"/>
    <w:sig w:usb0="00000000" w:usb1="00000000" w:usb2="00000000" w:usb3="00000000" w:csb0="00000010" w:csb1="00000000"/>
  </w:font>
  <w:font w:name="方正楷体_GBK">
    <w:panose1 w:val="02000000000000000000"/>
    <w:charset w:val="86"/>
    <w:family w:val="auto"/>
    <w:pitch w:val="default"/>
    <w:sig w:usb0="A00002BF" w:usb1="38CF7CFA" w:usb2="00082016" w:usb3="00000000" w:csb0="00040001" w:csb1="00000000"/>
  </w:font>
  <w:font w:name="方正综艺简体">
    <w:panose1 w:val="02010601030101010101"/>
    <w:charset w:val="86"/>
    <w:family w:val="auto"/>
    <w:pitch w:val="default"/>
    <w:sig w:usb0="00000001" w:usb1="080E0000" w:usb2="00000000" w:usb3="00000000" w:csb0="00040000" w:csb1="00000000"/>
  </w:font>
  <w:font w:name="Microsoft YaHei UI">
    <w:altName w:val="宋体"/>
    <w:panose1 w:val="020B0503020204020204"/>
    <w:charset w:val="86"/>
    <w:family w:val="auto"/>
    <w:pitch w:val="default"/>
    <w:sig w:usb0="80000287" w:usb1="28CF3C52" w:usb2="00000016" w:usb3="00000000" w:csb0="0004001F" w:csb1="00000000"/>
  </w:font>
  <w:font w:name="’仿宋_GB2312’">
    <w:altName w:val="宋体"/>
    <w:panose1 w:val="00000000000000000000"/>
    <w:charset w:val="01"/>
    <w:family w:val="auto"/>
    <w:pitch w:val="default"/>
    <w:sig w:usb0="00000000" w:usb1="00000000" w:usb2="00000000" w:usb3="00000000" w:csb0="00040001" w:csb1="00000000"/>
  </w:font>
  <w:font w:name="Microsoft JhengHei Light">
    <w:altName w:val="Microsoft JhengHei"/>
    <w:panose1 w:val="020B0304030504040204"/>
    <w:charset w:val="88"/>
    <w:family w:val="auto"/>
    <w:pitch w:val="default"/>
    <w:sig w:usb0="800002A7" w:usb1="28CF4400" w:usb2="00000016" w:usb3="00000000" w:csb0="00100009" w:csb1="00000000"/>
  </w:font>
  <w:font w:name="inherit 宋体">
    <w:altName w:val="宋体"/>
    <w:panose1 w:val="00000000000000000000"/>
    <w:charset w:val="01"/>
    <w:family w:val="auto"/>
    <w:pitch w:val="default"/>
    <w:sig w:usb0="00000000" w:usb1="00000000" w:usb2="00000000" w:usb3="00000000" w:csb0="00040001" w:csb1="00000000"/>
  </w:font>
  <w:font w:name="华康简标题宋">
    <w:altName w:val="宋体"/>
    <w:panose1 w:val="02010609000101010101"/>
    <w:charset w:val="86"/>
    <w:family w:val="auto"/>
    <w:pitch w:val="default"/>
    <w:sig w:usb0="00000001" w:usb1="080E0000" w:usb2="00000010" w:usb3="00000000" w:csb0="00040000" w:csb1="00000000"/>
  </w:font>
  <w:font w:name="Tms Romn PS">
    <w:altName w:val="Times New Roman"/>
    <w:panose1 w:val="00000000000000000000"/>
    <w:charset w:val="00"/>
    <w:family w:val="auto"/>
    <w:pitch w:val="default"/>
    <w:sig w:usb0="00000003" w:usb1="00000000" w:usb2="00000000" w:usb3="00000000" w:csb0="00000001" w:csb1="00000000"/>
  </w:font>
  <w:font w:name="幼圆">
    <w:altName w:val="宋体"/>
    <w:panose1 w:val="02010509060101010101"/>
    <w:charset w:val="86"/>
    <w:family w:val="auto"/>
    <w:pitch w:val="default"/>
    <w:sig w:usb0="00000001" w:usb1="080E0000" w:usb2="00000000" w:usb3="00000000" w:csb0="00040000" w:csb1="00000000"/>
  </w:font>
  <w:font w:name="Calibri Greek">
    <w:altName w:val="Courier New"/>
    <w:panose1 w:val="00000000000000000000"/>
    <w:charset w:val="A1"/>
    <w:family w:val="auto"/>
    <w:pitch w:val="default"/>
    <w:sig w:usb0="00000000" w:usb1="00000000" w:usb2="00000000" w:usb3="00000000" w:csb0="00000008" w:csb1="00000000"/>
  </w:font>
  <w:font w:name="Cambria">
    <w:panose1 w:val="02040503050406030204"/>
    <w:charset w:val="00"/>
    <w:family w:val="auto"/>
    <w:pitch w:val="default"/>
    <w:sig w:usb0="E00002FF" w:usb1="400004FF" w:usb2="00000000" w:usb3="00000000" w:csb0="2000019F" w:csb1="00000000"/>
  </w:font>
  <w:font w:name="Verdana, Arial, 宋体">
    <w:altName w:val="宋体"/>
    <w:panose1 w:val="00000000000000000000"/>
    <w:charset w:val="86"/>
    <w:family w:val="auto"/>
    <w:pitch w:val="default"/>
    <w:sig w:usb0="00000001" w:usb1="080E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Ink Free">
    <w:altName w:val="Mongolian Baiti"/>
    <w:panose1 w:val="03080402000500000000"/>
    <w:charset w:val="00"/>
    <w:family w:val="auto"/>
    <w:pitch w:val="default"/>
    <w:sig w:usb0="80000003" w:usb1="00000000" w:usb2="00000000" w:usb3="00000000" w:csb0="00000001" w:csb1="00000000"/>
  </w:font>
  <w:font w:name="MingLiU">
    <w:panose1 w:val="02020509000000000000"/>
    <w:charset w:val="88"/>
    <w:family w:val="auto"/>
    <w:pitch w:val="default"/>
    <w:sig w:usb0="A00002FF" w:usb1="28CFFCFA" w:usb2="00000016" w:usb3="00000000" w:csb0="00100001" w:csb1="00000000"/>
  </w:font>
  <w:font w:name="方正大标宋简体">
    <w:panose1 w:val="02010601030101010101"/>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notoMedium">
    <w:altName w:val="微软雅黑"/>
    <w:panose1 w:val="00000000000000000000"/>
    <w:charset w:val="01"/>
    <w:family w:val="auto"/>
    <w:pitch w:val="default"/>
    <w:sig w:usb0="00000000" w:usb1="00000000" w:usb2="00000000" w:usb3="00000000" w:csb0="00040001"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长城小标宋体">
    <w:altName w:val="宋体"/>
    <w:panose1 w:val="02010609010101010101"/>
    <w:charset w:val="01"/>
    <w:family w:val="auto"/>
    <w:pitch w:val="default"/>
    <w:sig w:usb0="00000000" w:usb1="00000000" w:usb2="00000000" w:usb3="00000000" w:csb0="00040001" w:csb1="00000000"/>
  </w:font>
  <w:font w:name="ˎ̥">
    <w:altName w:val="Times New Roman"/>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Arial Unicode MS">
    <w:altName w:val="宋体"/>
    <w:panose1 w:val="020B0604020202020204"/>
    <w:charset w:val="86"/>
    <w:family w:val="auto"/>
    <w:pitch w:val="default"/>
    <w:sig w:usb0="FFFFFFFF" w:usb1="E9FFFFFF" w:usb2="0000003F" w:usb3="00000000" w:csb0="603F01FF" w:csb1="FFFF0000"/>
  </w:font>
  <w:font w:name="·ÂËÎ Western">
    <w:altName w:val="宋体"/>
    <w:panose1 w:val="00000000000000000000"/>
    <w:charset w:val="00"/>
    <w:family w:val="auto"/>
    <w:pitch w:val="default"/>
    <w:sig w:usb0="00000000" w:usb1="00000000" w:usb2="0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Adobe 仿宋 Std R">
    <w:altName w:val="宋体"/>
    <w:panose1 w:val="02020400000000000000"/>
    <w:charset w:val="86"/>
    <w:family w:val="auto"/>
    <w:pitch w:val="default"/>
    <w:sig w:usb0="00000001" w:usb1="080E0000" w:usb2="00000010" w:usb3="00000000" w:csb0="00040000"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Bookman Old Style">
    <w:panose1 w:val="02050604050505020204"/>
    <w:charset w:val="00"/>
    <w:family w:val="auto"/>
    <w:pitch w:val="default"/>
    <w:sig w:usb0="00000287" w:usb1="00000000" w:usb2="00000000" w:usb3="00000000" w:csb0="2000009F" w:csb1="DFD70000"/>
  </w:font>
  <w:font w:name="Dotum">
    <w:panose1 w:val="020B0600000101010101"/>
    <w:charset w:val="81"/>
    <w:family w:val="auto"/>
    <w:pitch w:val="default"/>
    <w:sig w:usb0="B00002AF" w:usb1="69D77CFB" w:usb2="00000030" w:usb3="00000000" w:csb0="4008009F" w:csb1="DFD70000"/>
  </w:font>
  <w:font w:name="Hiragino Sans GB W3">
    <w:altName w:val="微软雅黑"/>
    <w:panose1 w:val="00000000000000000000"/>
    <w:charset w:val="01"/>
    <w:family w:val="auto"/>
    <w:pitch w:val="default"/>
    <w:sig w:usb0="00000000" w:usb1="00000000"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Palatino Linotype">
    <w:panose1 w:val="02040502050505030304"/>
    <w:charset w:val="00"/>
    <w:family w:val="auto"/>
    <w:pitch w:val="default"/>
    <w:sig w:usb0="E0000287" w:usb1="40000013" w:usb2="00000000" w:usb3="00000000" w:csb0="2000019F" w:csb1="00000000"/>
  </w:font>
  <w:font w:name="MS PGothic">
    <w:panose1 w:val="020B0600070205080204"/>
    <w:charset w:val="80"/>
    <w:family w:val="auto"/>
    <w:pitch w:val="default"/>
    <w:sig w:usb0="E00002FF" w:usb1="6AC7FDFB" w:usb2="00000012" w:usb3="00000000" w:csb0="4002009F" w:csb1="DFD70000"/>
  </w:font>
  <w:font w:name="Cambria Math">
    <w:panose1 w:val="02040503050406030204"/>
    <w:charset w:val="01"/>
    <w:family w:val="auto"/>
    <w:pitch w:val="default"/>
    <w:sig w:usb0="E00002FF" w:usb1="420024FF" w:usb2="00000000" w:usb3="00000000" w:csb0="2000019F" w:csb1="00000000"/>
  </w:font>
  <w:font w:name="锟斤拷锟藉，Arial">
    <w:altName w:val="微软雅黑"/>
    <w:panose1 w:val="00000000000000000000"/>
    <w:charset w:val="01"/>
    <w:family w:val="auto"/>
    <w:pitch w:val="default"/>
    <w:sig w:usb0="00000000" w:usb1="00000000" w:usb2="00000000" w:usb3="00000000" w:csb0="00040001" w:csb1="00000000"/>
  </w:font>
  <w:font w:name="方正黑体_GBK">
    <w:panose1 w:val="02000000000000000000"/>
    <w:charset w:val="86"/>
    <w:family w:val="auto"/>
    <w:pitch w:val="default"/>
    <w:sig w:usb0="A00002BF" w:usb1="38CF7CFA" w:usb2="00082016" w:usb3="00000000" w:csb0="00040001" w:csb1="00000000"/>
  </w:font>
  <w:font w:name="方正大黑简体">
    <w:panose1 w:val="02010601030101010101"/>
    <w:charset w:val="86"/>
    <w:family w:val="auto"/>
    <w:pitch w:val="default"/>
    <w:sig w:usb0="00000001" w:usb1="080E0000" w:usb2="00000000" w:usb3="00000000" w:csb0="00040000" w:csb1="00000000"/>
  </w:font>
  <w:font w:name="Microsoft JhengHei UI Light">
    <w:altName w:val="Microsoft JhengHei"/>
    <w:panose1 w:val="020B0304030504040204"/>
    <w:charset w:val="88"/>
    <w:family w:val="auto"/>
    <w:pitch w:val="default"/>
    <w:sig w:usb0="800002A7" w:usb1="28CF4400" w:usb2="00000016" w:usb3="00000000" w:csb0="00100009" w:csb1="00000000"/>
  </w:font>
  <w:font w:name="Malgun Gothic Semilight">
    <w:altName w:val="宋体"/>
    <w:panose1 w:val="020B0502040204020203"/>
    <w:charset w:val="86"/>
    <w:family w:val="auto"/>
    <w:pitch w:val="default"/>
    <w:sig w:usb0="900002AF" w:usb1="01D77CFB" w:usb2="00000012" w:usb3="00000000" w:csb0="203E01BD" w:csb1="D7FF0000"/>
  </w:font>
  <w:font w:name="方正宋三简体">
    <w:panose1 w:val="02010601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Microsoft JhengHei UI">
    <w:altName w:val="Microsoft JhengHei"/>
    <w:panose1 w:val="020B0604030504040204"/>
    <w:charset w:val="88"/>
    <w:family w:val="auto"/>
    <w:pitch w:val="default"/>
    <w:sig w:usb0="00000087" w:usb1="28AF4000" w:usb2="00000016" w:usb3="00000000" w:csb0="00100009" w:csb1="00000000"/>
  </w:font>
  <w:font w:name="华文楷体">
    <w:altName w:val="宋体"/>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3" w:usb1="00000000" w:usb2="00000000" w:usb3="00000000" w:csb0="00000001" w:csb1="00000000"/>
  </w:font>
  <w:font w:name="瀹嬩綋">
    <w:altName w:val="微软雅黑"/>
    <w:panose1 w:val="00000000000000000000"/>
    <w:charset w:val="01"/>
    <w:family w:val="auto"/>
    <w:pitch w:val="default"/>
    <w:sig w:usb0="00000000" w:usb1="00000000" w:usb2="00000000" w:usb3="00000000" w:csb0="00040001" w:csb1="00000000"/>
  </w:font>
  <w:font w:name="IrisUPC">
    <w:panose1 w:val="020B0604020202020204"/>
    <w:charset w:val="00"/>
    <w:family w:val="auto"/>
    <w:pitch w:val="default"/>
    <w:sig w:usb0="01000007" w:usb1="00000002" w:usb2="00000000" w:usb3="00000000" w:csb0="00010001" w:csb1="00000000"/>
  </w:font>
  <w:font w:name="宋体-PUA">
    <w:altName w:val="宋体"/>
    <w:panose1 w:val="02010600030101010101"/>
    <w:charset w:val="86"/>
    <w:family w:val="auto"/>
    <w:pitch w:val="default"/>
    <w:sig w:usb0="00000000" w:usb1="10000000" w:usb2="00000000" w:usb3="00000000" w:csb0="00040000" w:csb1="00000000"/>
  </w:font>
  <w:font w:name="lucida Grande">
    <w:altName w:val="微软雅黑"/>
    <w:panose1 w:val="00000000000000000000"/>
    <w:charset w:val="01"/>
    <w:family w:val="auto"/>
    <w:pitch w:val="default"/>
    <w:sig w:usb0="00000000" w:usb1="00000000" w:usb2="00000000"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Georgia">
    <w:panose1 w:val="02040502050405020303"/>
    <w:charset w:val="01"/>
    <w:family w:val="auto"/>
    <w:pitch w:val="default"/>
    <w:sig w:usb0="00000287" w:usb1="00000000" w:usb2="00000000" w:usb3="00000000" w:csb0="2000009F" w:csb1="00000000"/>
  </w:font>
  <w:font w:name="Malgun Gothic">
    <w:panose1 w:val="020B0503020000020004"/>
    <w:charset w:val="81"/>
    <w:family w:val="auto"/>
    <w:pitch w:val="default"/>
    <w:sig w:usb0="900002AF" w:usb1="01D77CFB" w:usb2="00000012" w:usb3="00000000" w:csb0="00080001" w:csb1="00000000"/>
  </w:font>
  <w:font w:name="等线 Light">
    <w:altName w:val="宋体"/>
    <w:panose1 w:val="02010600030101010101"/>
    <w:charset w:val="86"/>
    <w:family w:val="auto"/>
    <w:pitch w:val="default"/>
    <w:sig w:usb0="A00002BF" w:usb1="38CF7CFA" w:usb2="00000016" w:usb3="00000000" w:csb0="0004000F" w:csb1="00000000"/>
  </w:font>
  <w:font w:name="微软雅黑 Light">
    <w:altName w:val="黑体"/>
    <w:panose1 w:val="020B0502040204020203"/>
    <w:charset w:val="86"/>
    <w:family w:val="auto"/>
    <w:pitch w:val="default"/>
    <w:sig w:usb0="A00002BF" w:usb1="28CF0010" w:usb2="00000016" w:usb3="00000000" w:csb0="0004000F" w:csb1="00000000"/>
  </w:font>
  <w:font w:name="Microsoft JhengHei">
    <w:panose1 w:val="020B0604030504040204"/>
    <w:charset w:val="88"/>
    <w:family w:val="auto"/>
    <w:pitch w:val="default"/>
    <w:sig w:usb0="00000087" w:usb1="28AF4000" w:usb2="00000016" w:usb3="00000000" w:csb0="00100009" w:csb1="00000000"/>
  </w:font>
  <w:font w:name="Courier New CYR">
    <w:altName w:val="Courier New"/>
    <w:panose1 w:val="00000000000000000000"/>
    <w:charset w:val="CC"/>
    <w:family w:val="auto"/>
    <w:pitch w:val="default"/>
    <w:sig w:usb0="00000000" w:usb1="00000000" w:usb2="00000000" w:usb3="00000000" w:csb0="00000004" w:csb1="00000000"/>
  </w:font>
  <w:font w:name="华文仿宋">
    <w:altName w:val="仿宋"/>
    <w:panose1 w:val="02010600040101010101"/>
    <w:charset w:val="86"/>
    <w:family w:val="auto"/>
    <w:pitch w:val="default"/>
    <w:sig w:usb0="00000287" w:usb1="080F0000" w:usb2="00000000" w:usb3="00000000" w:csb0="0004009F" w:csb1="DFD70000"/>
  </w:font>
  <w:font w:name="Microsoft YaHei微软雅黑黑体">
    <w:altName w:val="黑体"/>
    <w:panose1 w:val="00000000000000000000"/>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Batang">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穝灿砰">
    <w:altName w:val="宋体"/>
    <w:panose1 w:val="00000000000000000000"/>
    <w:charset w:val="01"/>
    <w:family w:val="auto"/>
    <w:pitch w:val="default"/>
    <w:sig w:usb0="00000000" w:usb1="00000000" w:usb2="00000000" w:usb3="00000000" w:csb0="00040001" w:csb1="00000000"/>
  </w:font>
  <w:font w:name="Arial,宋体">
    <w:altName w:val="宋体"/>
    <w:panose1 w:val="00000000000000000000"/>
    <w:charset w:val="86"/>
    <w:family w:val="auto"/>
    <w:pitch w:val="default"/>
    <w:sig w:usb0="00000001" w:usb1="080E0000" w:usb2="00000010" w:usb3="00000000" w:csb0="00040000" w:csb1="00000000"/>
  </w:font>
  <w:font w:name="华文新魏">
    <w:altName w:val="宋体"/>
    <w:panose1 w:val="02010800040101010101"/>
    <w:charset w:val="86"/>
    <w:family w:val="auto"/>
    <w:pitch w:val="default"/>
    <w:sig w:usb0="00000001" w:usb1="080F0000" w:usb2="00000000" w:usb3="00000000" w:csb0="00040000" w:csb1="00000000"/>
  </w:font>
  <w:font w:name="Shruti">
    <w:panose1 w:val="020B0502040204020203"/>
    <w:charset w:val="00"/>
    <w:family w:val="auto"/>
    <w:pitch w:val="default"/>
    <w:sig w:usb0="00040003" w:usb1="00000000" w:usb2="00000000" w:usb3="00000000" w:csb0="00000001" w:csb1="00000000"/>
  </w:font>
  <w:font w:name="Arial Rounded MT Bold">
    <w:altName w:val="Arial"/>
    <w:panose1 w:val="020F0704030504030204"/>
    <w:charset w:val="00"/>
    <w:family w:val="auto"/>
    <w:pitch w:val="default"/>
    <w:sig w:usb0="00000003" w:usb1="00000000" w:usb2="00000000" w:usb3="00000000" w:csb0="20000001" w:csb1="00000000"/>
  </w:font>
  <w:font w:name="Verdana">
    <w:panose1 w:val="020B0604030504040204"/>
    <w:charset w:val="01"/>
    <w:family w:val="auto"/>
    <w:pitch w:val="default"/>
    <w:sig w:usb0="A10006FF" w:usb1="4000205B" w:usb2="00000010" w:usb3="00000000" w:csb0="2000019F" w:csb1="00000000"/>
  </w:font>
  <w:font w:name="Yu Gothic UI">
    <w:altName w:val="Meiryo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auto"/>
    <w:pitch w:val="default"/>
    <w:sig w:usb0="8000006F" w:usb1="1200FBEF" w:usb2="0064C000" w:usb3="00000002" w:csb0="00000001" w:csb1="40000000"/>
  </w:font>
  <w:font w:name="Meiryo UI">
    <w:panose1 w:val="020B0604030504040204"/>
    <w:charset w:val="80"/>
    <w:family w:val="auto"/>
    <w:pitch w:val="default"/>
    <w:sig w:usb0="E10102FF" w:usb1="EAC7FFFF" w:usb2="00010012" w:usb3="00000000" w:csb0="6002009F" w:csb1="DFD70000"/>
  </w:font>
  <w:font w:name="Segoe Print">
    <w:panose1 w:val="02000600000000000000"/>
    <w:charset w:val="01"/>
    <w:family w:val="auto"/>
    <w:pitch w:val="default"/>
    <w:sig w:usb0="0000028F" w:usb1="00000000" w:usb2="00000000" w:usb3="00000000" w:csb0="2000009F" w:csb1="47010000"/>
  </w:font>
  <w:font w:name="方正北魏楷书简体">
    <w:panose1 w:val="03000509000000000000"/>
    <w:charset w:val="86"/>
    <w:family w:val="auto"/>
    <w:pitch w:val="default"/>
    <w:sig w:usb0="00000001" w:usb1="080E0000" w:usb2="00000000" w:usb3="00000000" w:csb0="00040000" w:csb1="00000000"/>
  </w:font>
  <w:font w:name="小标宋">
    <w:altName w:val="微软雅黑"/>
    <w:panose1 w:val="03000509000000000000"/>
    <w:charset w:val="86"/>
    <w:family w:val="auto"/>
    <w:pitch w:val="default"/>
    <w:sig w:usb0="00000001" w:usb1="080E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baikeFont_layout">
    <w:altName w:val="微软雅黑"/>
    <w:panose1 w:val="00000000000000000000"/>
    <w:charset w:val="01"/>
    <w:family w:val="auto"/>
    <w:pitch w:val="default"/>
    <w:sig w:usb0="00000000" w:usb1="00000000" w:usb2="00000000" w:usb3="00000000" w:csb0="00040001" w:csb1="00000000"/>
  </w:font>
  <w:font w:name="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Angsana New">
    <w:panose1 w:val="02020603050405020304"/>
    <w:charset w:val="00"/>
    <w:family w:val="auto"/>
    <w:pitch w:val="default"/>
    <w:sig w:usb0="81000003" w:usb1="00000000" w:usb2="00000000" w:usb3="00000000" w:csb0="00010001" w:csb1="00000000"/>
  </w:font>
  <w:font w:name="Vijaya">
    <w:panose1 w:val="020B0604020202020204"/>
    <w:charset w:val="00"/>
    <w:family w:val="auto"/>
    <w:pitch w:val="default"/>
    <w:sig w:usb0="00100003"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Webdings">
    <w:panose1 w:val="05030102010509060703"/>
    <w:charset w:val="02"/>
    <w:family w:val="auto"/>
    <w:pitch w:val="default"/>
    <w:sig w:usb0="00000000" w:usb1="00000000" w:usb2="00000000" w:usb3="00000000" w:csb0="80000000" w:csb1="00000000"/>
  </w:font>
  <w:font w:name="方正美黑简体">
    <w:panose1 w:val="03000509000000000000"/>
    <w:charset w:val="86"/>
    <w:family w:val="auto"/>
    <w:pitch w:val="default"/>
    <w:sig w:usb0="00000001" w:usb1="080E0000" w:usb2="00000000" w:usb3="00000000" w:csb0="00040000" w:csb1="00000000"/>
  </w:font>
  <w:font w:name="DotumChe">
    <w:panose1 w:val="020B0609000101010101"/>
    <w:charset w:val="81"/>
    <w:family w:val="auto"/>
    <w:pitch w:val="default"/>
    <w:sig w:usb0="B00002AF" w:usb1="69D77CFB" w:usb2="00000030" w:usb3="00000000" w:csb0="4008009F" w:csb1="DFD70000"/>
  </w:font>
  <w:font w:name="zuoyeFont_mathFont">
    <w:altName w:val="微软雅黑"/>
    <w:panose1 w:val="00000000000000000000"/>
    <w:charset w:val="01"/>
    <w:family w:val="auto"/>
    <w:pitch w:val="default"/>
    <w:sig w:usb0="00000000" w:usb1="00000000" w:usb2="00000000" w:usb3="00000000" w:csb0="00040001" w:csb1="00000000"/>
  </w:font>
  <w:font w:name="Wingdings 3">
    <w:panose1 w:val="05040102010807070707"/>
    <w:charset w:val="02"/>
    <w:family w:val="auto"/>
    <w:pitch w:val="default"/>
    <w:sig w:usb0="00000000" w:usb1="00000000" w:usb2="00000000" w:usb3="00000000" w:csb0="80000000" w:csb1="00000000"/>
  </w:font>
  <w:font w:name="Arial Narrow">
    <w:panose1 w:val="020B0606020202030204"/>
    <w:charset w:val="01"/>
    <w:family w:val="auto"/>
    <w:pitch w:val="default"/>
    <w:sig w:usb0="00000287" w:usb1="00000800" w:usb2="00000000" w:usb3="00000000" w:csb0="2000009F" w:csb1="DFD70000"/>
  </w:font>
  <w:font w:name="Wingdings 2">
    <w:panose1 w:val="05020102010507070707"/>
    <w:charset w:val="02"/>
    <w:family w:val="auto"/>
    <w:pitch w:val="default"/>
    <w:sig w:usb0="00000000" w:usb1="00000000" w:usb2="00000000" w:usb3="00000000" w:csb0="80000000" w:csb1="00000000"/>
  </w:font>
  <w:font w:name="Bookshelf Symbol 7">
    <w:altName w:val="Symbol"/>
    <w:panose1 w:val="05010101010101010101"/>
    <w:charset w:val="02"/>
    <w:family w:val="auto"/>
    <w:pitch w:val="default"/>
    <w:sig w:usb0="00000000" w:usb1="00000000" w:usb2="00000000" w:usb3="00000000" w:csb0="80000000" w:csb1="00000000"/>
  </w:font>
  <w:font w:name="Helvetica">
    <w:altName w:val="Arial"/>
    <w:panose1 w:val="020B0604020202020204"/>
    <w:charset w:val="00"/>
    <w:family w:val="auto"/>
    <w:pitch w:val="default"/>
    <w:sig w:usb0="00000000" w:usb1="00000000" w:usb2="00000000" w:usb3="00000000" w:csb0="00040001" w:csb1="00000000"/>
  </w:font>
  <w:font w:name="方正魏碑_GBK">
    <w:altName w:val="宋体"/>
    <w:panose1 w:val="03000509000000000000"/>
    <w:charset w:val="86"/>
    <w:family w:val="auto"/>
    <w:pitch w:val="default"/>
    <w:sig w:usb0="00000000" w:usb1="00000000" w:usb2="0000001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楷繁体">
    <w:panose1 w:val="02010601030101010101"/>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仿宋繁体">
    <w:panose1 w:val="02010601030101010101"/>
    <w:charset w:val="86"/>
    <w:family w:val="auto"/>
    <w:pitch w:val="default"/>
    <w:sig w:usb0="00000001" w:usb1="080E0000" w:usb2="00000000" w:usb3="00000000" w:csb0="00040000" w:csb1="00000000"/>
  </w:font>
  <w:font w:name="方正准圆简体">
    <w:panose1 w:val="02010601030101010101"/>
    <w:charset w:val="86"/>
    <w:family w:val="auto"/>
    <w:pitch w:val="default"/>
    <w:sig w:usb0="00000001" w:usb1="080E0000" w:usb2="00000000" w:usb3="00000000" w:csb0="00040000" w:csb1="00000000"/>
  </w:font>
  <w:font w:name="方正准圆繁体">
    <w:panose1 w:val="02010601030101010101"/>
    <w:charset w:val="86"/>
    <w:family w:val="auto"/>
    <w:pitch w:val="default"/>
    <w:sig w:usb0="00000001" w:usb1="080E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宋一繁体">
    <w:panose1 w:val="03000509000000000000"/>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平和繁体">
    <w:panose1 w:val="03000509000000000000"/>
    <w:charset w:val="86"/>
    <w:family w:val="auto"/>
    <w:pitch w:val="default"/>
    <w:sig w:usb0="00000001" w:usb1="080E0000" w:usb2="00000000" w:usb3="00000000" w:csb0="00040000" w:csb1="00000000"/>
  </w:font>
  <w:font w:name="方正报宋繁体">
    <w:panose1 w:val="02010601030101010101"/>
    <w:charset w:val="86"/>
    <w:family w:val="auto"/>
    <w:pitch w:val="default"/>
    <w:sig w:usb0="00000001" w:usb1="080E0000" w:usb2="00000000" w:usb3="00000000" w:csb0="00040000" w:csb1="00000000"/>
  </w:font>
  <w:font w:name="方正新秀丽繁体">
    <w:panose1 w:val="02010601030101010101"/>
    <w:charset w:val="86"/>
    <w:family w:val="auto"/>
    <w:pitch w:val="default"/>
    <w:sig w:usb0="00000001" w:usb1="080E0000" w:usb2="00000000" w:usb3="00000000" w:csb0="00040000" w:csb1="00000000"/>
  </w:font>
  <w:font w:name="方正新舒体简体">
    <w:panose1 w:val="02010601030101010101"/>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Consolas">
    <w:panose1 w:val="020B0609020204030204"/>
    <w:charset w:val="00"/>
    <w:family w:val="auto"/>
    <w:pitch w:val="default"/>
    <w:sig w:usb0="E10002FF" w:usb1="4000FCFF" w:usb2="00000009" w:usb3="00000000" w:csb0="6000019F" w:csb1="DFD70000"/>
  </w:font>
  <w:font w:name="Javanese Text">
    <w:altName w:val="Vrinda"/>
    <w:panose1 w:val="02000000000000000000"/>
    <w:charset w:val="00"/>
    <w:family w:val="auto"/>
    <w:pitch w:val="default"/>
    <w:sig w:usb0="80000003" w:usb1="00002000" w:usb2="00000000" w:usb3="00000000" w:csb0="00000001" w:csb1="00000000"/>
  </w:font>
  <w:font w:name="Mongolian Baiti">
    <w:panose1 w:val="03000500000000000000"/>
    <w:charset w:val="00"/>
    <w:family w:val="auto"/>
    <w:pitch w:val="default"/>
    <w:sig w:usb0="80000023" w:usb1="00000000" w:usb2="00020000" w:usb3="00000000" w:csb0="00000001" w:csb1="00000000"/>
  </w:font>
  <w:font w:name="Nirmala UI">
    <w:altName w:val="Vrinda"/>
    <w:panose1 w:val="020B0502040204020203"/>
    <w:charset w:val="00"/>
    <w:family w:val="auto"/>
    <w:pitch w:val="default"/>
    <w:sig w:usb0="80FF8023" w:usb1="0000004A" w:usb2="00000200" w:usb3="00000000" w:csb0="00000001" w:csb1="00000000"/>
  </w:font>
  <w:font w:name="Myanmar Text">
    <w:altName w:val="Vrinda"/>
    <w:panose1 w:val="020B0502040204020203"/>
    <w:charset w:val="00"/>
    <w:family w:val="auto"/>
    <w:pitch w:val="default"/>
    <w:sig w:usb0="80000003" w:usb1="00000000" w:usb2="00000400" w:usb3="00000000" w:csb0="00000001" w:csb1="00000000"/>
  </w:font>
  <w:font w:name="Segoe MDL2 Assets">
    <w:altName w:val="Segoe Print"/>
    <w:panose1 w:val="050A0102010101010101"/>
    <w:charset w:val="00"/>
    <w:family w:val="auto"/>
    <w:pitch w:val="default"/>
    <w:sig w:usb0="00000000" w:usb1="10000000" w:usb2="00000000" w:usb3="00000000" w:csb0="00000001" w:csb1="00000000"/>
  </w:font>
  <w:font w:name="Segoe UI Light">
    <w:panose1 w:val="020B0502040204020203"/>
    <w:charset w:val="00"/>
    <w:family w:val="auto"/>
    <w:pitch w:val="default"/>
    <w:sig w:usb0="E00002FF" w:usb1="4000A47B" w:usb2="00000001" w:usb3="00000000" w:csb0="2000019F" w:csb1="00000000"/>
  </w:font>
  <w:font w:name="Sitka Heading">
    <w:altName w:val="Microsoft Sans Serif"/>
    <w:panose1 w:val="02000505000000020004"/>
    <w:charset w:val="00"/>
    <w:family w:val="auto"/>
    <w:pitch w:val="default"/>
    <w:sig w:usb0="A00002EF" w:usb1="4000204B" w:usb2="00000000" w:usb3="00000000" w:csb0="2000019F" w:csb1="00000000"/>
  </w:font>
  <w:font w:name="Sitka Subheading">
    <w:altName w:val="Microsoft Sans Serif"/>
    <w:panose1 w:val="02000505000000020004"/>
    <w:charset w:val="00"/>
    <w:family w:val="auto"/>
    <w:pitch w:val="default"/>
    <w:sig w:usb0="A00002EF" w:usb1="4000204B" w:usb2="00000000" w:usb3="00000000" w:csb0="2000019F" w:csb1="00000000"/>
  </w:font>
  <w:font w:name="Sitka Small">
    <w:altName w:val="Microsoft Sans Serif"/>
    <w:panose1 w:val="02000505000000020004"/>
    <w:charset w:val="00"/>
    <w:family w:val="auto"/>
    <w:pitch w:val="default"/>
    <w:sig w:usb0="A00002EF" w:usb1="4000204B" w:usb2="00000000" w:usb3="00000000" w:csb0="2000019F" w:csb1="00000000"/>
  </w:font>
  <w:font w:name="Sylfaen">
    <w:panose1 w:val="010A0502050306030303"/>
    <w:charset w:val="00"/>
    <w:family w:val="auto"/>
    <w:pitch w:val="default"/>
    <w:sig w:usb0="04000687" w:usb1="00000000" w:usb2="00000000" w:usb3="00000000" w:csb0="2000009F" w:csb1="00000000"/>
  </w:font>
  <w:font w:name="_4eff_5b8b_GB2312">
    <w:altName w:val="微软雅黑"/>
    <w:panose1 w:val="00000000000000000000"/>
    <w:charset w:val="01"/>
    <w:family w:val="auto"/>
    <w:pitch w:val="default"/>
    <w:sig w:usb0="00000000" w:usb1="00000000" w:usb2="00000000" w:usb3="00000000" w:csb0="00040001" w:csb1="00000000"/>
  </w:font>
  <w:font w:name="_9ed1_4f53">
    <w:altName w:val="微软雅黑"/>
    <w:panose1 w:val="00000000000000000000"/>
    <w:charset w:val="01"/>
    <w:family w:val="auto"/>
    <w:pitch w:val="default"/>
    <w:sig w:usb0="00000000" w:usb1="00000000" w:usb2="00000000" w:usb3="00000000" w:csb0="00040001" w:csb1="00000000"/>
  </w:font>
  <w:font w:name="_4eff_5b8b">
    <w:altName w:val="微软雅黑"/>
    <w:panose1 w:val="00000000000000000000"/>
    <w:charset w:val="01"/>
    <w:family w:val="auto"/>
    <w:pitch w:val="default"/>
    <w:sig w:usb0="00000000" w:usb1="00000000" w:usb2="00000000" w:usb3="00000000" w:csb0="00040001" w:csb1="00000000"/>
  </w:font>
  <w:font w:name="_5b8b_4f53">
    <w:altName w:val="微软雅黑"/>
    <w:panose1 w:val="00000000000000000000"/>
    <w:charset w:val="01"/>
    <w:family w:val="auto"/>
    <w:pitch w:val="default"/>
    <w:sig w:usb0="00000000" w:usb1="00000000" w:usb2="00000000" w:usb3="00000000" w:csb0="00040001" w:csb1="00000000"/>
  </w:font>
  <w:font w:name="Arial Black">
    <w:panose1 w:val="020B0A04020102020204"/>
    <w:charset w:val="01"/>
    <w:family w:val="auto"/>
    <w:pitch w:val="default"/>
    <w:sig w:usb0="00000287" w:usb1="00000000" w:usb2="00000000" w:usb3="00000000" w:csb0="2000009F" w:csb1="DFD70000"/>
  </w:font>
  <w:font w:name="Sitka Text">
    <w:altName w:val="Microsoft Sans Serif"/>
    <w:panose1 w:val="02000505000000020004"/>
    <w:charset w:val="00"/>
    <w:family w:val="auto"/>
    <w:pitch w:val="default"/>
    <w:sig w:usb0="A00002EF" w:usb1="4000204B" w:usb2="00000000" w:usb3="00000000" w:csb0="2000019F" w:csb1="00000000"/>
  </w:font>
  <w:font w:name="Trebuchet MS">
    <w:panose1 w:val="020B0603020202020204"/>
    <w:charset w:val="00"/>
    <w:family w:val="auto"/>
    <w:pitch w:val="default"/>
    <w:sig w:usb0="00000287" w:usb1="00000000" w:usb2="00000000" w:usb3="00000000" w:csb0="2000009F" w:csb1="00000000"/>
  </w:font>
  <w:font w:name="GENISO">
    <w:altName w:val="Vrinda"/>
    <w:panose1 w:val="02000400000000000000"/>
    <w:charset w:val="00"/>
    <w:family w:val="auto"/>
    <w:pitch w:val="default"/>
    <w:sig w:usb0="00000003" w:usb1="00000000" w:usb2="00000040" w:usb3="00000000" w:csb0="000001FF" w:csb1="00000000"/>
  </w:font>
  <w:font w:name="Segoe UI Semilight">
    <w:altName w:val="Segoe UI"/>
    <w:panose1 w:val="020B0402040204020203"/>
    <w:charset w:val="00"/>
    <w:family w:val="auto"/>
    <w:pitch w:val="default"/>
    <w:sig w:usb0="E4002EFF" w:usb1="C000E47F" w:usb2="00000009" w:usb3="00000000" w:csb0="200001FF" w:csb1="00000000"/>
  </w:font>
  <w:font w:name="Segoe UI">
    <w:panose1 w:val="020B0502040204020203"/>
    <w:charset w:val="00"/>
    <w:family w:val="auto"/>
    <w:pitch w:val="default"/>
    <w:sig w:usb0="E10022FF" w:usb1="C000E47F" w:usb2="00000029" w:usb3="00000000" w:csb0="200001DF" w:csb1="20000000"/>
  </w:font>
  <w:font w:name="temp_margin_kisslan">
    <w:altName w:val="Times New Roman"/>
    <w:panose1 w:val="00000000000000000000"/>
    <w:charset w:val="00"/>
    <w:family w:val="auto"/>
    <w:pitch w:val="default"/>
    <w:sig w:usb0="00000000" w:usb1="00000000" w:usb2="00000000" w:usb3="00000000" w:csb0="00040001" w:csb1="00000000"/>
  </w:font>
  <w:font w:name="Microsoft Himalaya">
    <w:panose1 w:val="01010100010101010101"/>
    <w:charset w:val="00"/>
    <w:family w:val="auto"/>
    <w:pitch w:val="default"/>
    <w:sig w:usb0="80000003" w:usb1="00010000" w:usb2="00000040" w:usb3="00000000" w:csb0="00000001" w:csb1="00000000"/>
  </w:font>
  <w:font w:name="????">
    <w:altName w:val="微软雅黑"/>
    <w:panose1 w:val="00000000000000000000"/>
    <w:charset w:val="01"/>
    <w:family w:val="auto"/>
    <w:pitch w:val="default"/>
    <w:sig w:usb0="00000000" w:usb1="00000000" w:usb2="00000000" w:usb3="00000000" w:csb0="00040001" w:csb1="00000000"/>
  </w:font>
  <w:font w:name="Calisto MT">
    <w:altName w:val="Cambria Math"/>
    <w:panose1 w:val="02040603050505030304"/>
    <w:charset w:val="00"/>
    <w:family w:val="auto"/>
    <w:pitch w:val="default"/>
    <w:sig w:usb0="00000003" w:usb1="00000000" w:usb2="00000000" w:usb3="00000000" w:csb0="00000001" w:csb1="00000000"/>
  </w:font>
  <w:font w:name="Arial Helvetica">
    <w:altName w:val="Arial"/>
    <w:panose1 w:val="00000000000000000000"/>
    <w:charset w:val="01"/>
    <w:family w:val="auto"/>
    <w:pitch w:val="default"/>
    <w:sig w:usb0="00000000" w:usb1="00000000" w:usb2="00000000" w:usb3="00000000" w:csb0="00040001" w:csb1="00000000"/>
  </w:font>
  <w:font w:name="\5FAE\8F6F\96C5\9ED1">
    <w:altName w:val="微软雅黑"/>
    <w:panose1 w:val="00000000000000000000"/>
    <w:charset w:val="01"/>
    <w:family w:val="auto"/>
    <w:pitch w:val="default"/>
    <w:sig w:usb0="00000000" w:usb1="00000000" w:usb2="00000000" w:usb3="00000000" w:csb0="00040001" w:csb1="00000000"/>
  </w:font>
  <w:font w:name="\5B8B\4F53">
    <w:altName w:val="微软雅黑"/>
    <w:panose1 w:val="00000000000000000000"/>
    <w:charset w:val="01"/>
    <w:family w:val="auto"/>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_x000B__x000C_">
    <w:altName w:val="Times New Roman"/>
    <w:panose1 w:val="00000000000000000000"/>
    <w:charset w:val="00"/>
    <w:family w:val="auto"/>
    <w:pitch w:val="default"/>
    <w:sig w:usb0="00000000" w:usb1="00000000" w:usb2="00000000" w:usb3="00000000" w:csb0="00040001" w:csb1="00000000"/>
  </w:font>
  <w:font w:name="BatangChe">
    <w:panose1 w:val="02030609000101010101"/>
    <w:charset w:val="81"/>
    <w:family w:val="auto"/>
    <w:pitch w:val="default"/>
    <w:sig w:usb0="B00002AF" w:usb1="69D77CFB" w:usb2="00000030" w:usb3="00000000" w:csb0="4008009F" w:csb1="DFD70000"/>
  </w:font>
  <w:font w:name="RomanS">
    <w:altName w:val="Segoe UI Light"/>
    <w:panose1 w:val="02000400000000000000"/>
    <w:charset w:val="00"/>
    <w:family w:val="auto"/>
    <w:pitch w:val="default"/>
    <w:sig w:usb0="00000207" w:usb1="00000000" w:usb2="00000000" w:usb3="00000000" w:csb0="000001FF" w:csb1="00000000"/>
  </w:font>
  <w:font w:name="Tunga">
    <w:panose1 w:val="020B0502040204020203"/>
    <w:charset w:val="00"/>
    <w:family w:val="auto"/>
    <w:pitch w:val="default"/>
    <w:sig w:usb0="00400003" w:usb1="00000000" w:usb2="00000000" w:usb3="00000000" w:csb0="00000001" w:csb1="00000000"/>
  </w:font>
  <w:font w:name="Mincho">
    <w:altName w:val="MS Gothic"/>
    <w:panose1 w:val="00000000000000000000"/>
    <w:charset w:val="80"/>
    <w:family w:val="auto"/>
    <w:pitch w:val="default"/>
    <w:sig w:usb0="00000001" w:usb1="08070000" w:usb2="00000010" w:usb3="00000000" w:csb0="00020000" w:csb1="00000000"/>
  </w:font>
  <w:font w:name="MS Mincho">
    <w:panose1 w:val="02020609040205080304"/>
    <w:charset w:val="80"/>
    <w:family w:val="auto"/>
    <w:pitch w:val="default"/>
    <w:sig w:usb0="E00002FF" w:usb1="6AC7FDFB" w:usb2="00000012" w:usb3="00000000" w:csb0="4002009F" w:csb1="DFD70000"/>
  </w:font>
  <w:font w:name="隶书">
    <w:altName w:val="微软雅黑"/>
    <w:panose1 w:val="02010509060101010101"/>
    <w:charset w:val="86"/>
    <w:family w:val="auto"/>
    <w:pitch w:val="default"/>
    <w:sig w:usb0="00000001" w:usb1="080E0000" w:usb2="00000000" w:usb3="00000000" w:csb0="00040000" w:csb1="00000000"/>
  </w:font>
  <w:font w:name="华文宋体">
    <w:altName w:val="宋体"/>
    <w:panose1 w:val="02010600040101010101"/>
    <w:charset w:val="86"/>
    <w:family w:val="auto"/>
    <w:pitch w:val="default"/>
    <w:sig w:usb0="00000287" w:usb1="080F0000" w:usb2="00000010" w:usb3="00000000" w:csb0="0004009F" w:csb1="00000000"/>
  </w:font>
  <w:font w:name="Times">
    <w:altName w:val="Times New Roman"/>
    <w:panose1 w:val="02020603050405020304"/>
    <w:charset w:val="00"/>
    <w:family w:val="auto"/>
    <w:pitch w:val="default"/>
    <w:sig w:usb0="20007A87" w:usb1="80000000" w:usb2="00000008" w:usb3="00000000" w:csb0="000001FF" w:csb1="00000000"/>
  </w:font>
  <w:font w:name="新宋体-18030">
    <w:altName w:val="宋体"/>
    <w:panose1 w:val="02010609060101010101"/>
    <w:charset w:val="86"/>
    <w:family w:val="auto"/>
    <w:pitch w:val="default"/>
    <w:sig w:usb0="800022A7" w:usb1="880F3C78" w:usb2="000A005E" w:usb3="00000000" w:csb0="00040001" w:csb1="00000000"/>
  </w:font>
  <w:font w:name="Lingoes Unicode">
    <w:altName w:val="宋体"/>
    <w:panose1 w:val="020B0604020202020204"/>
    <w:charset w:val="86"/>
    <w:family w:val="auto"/>
    <w:pitch w:val="default"/>
    <w:sig w:usb0="800002FF" w:usb1="100FFFFF" w:usb2="00000000" w:usb3="00000000" w:csb0="003E019F" w:csb1="4F030000"/>
  </w:font>
  <w:font w:name=",Helvetica">
    <w:altName w:val="微软雅黑"/>
    <w:panose1 w:val="00000000000000000000"/>
    <w:charset w:val="01"/>
    <w:family w:val="auto"/>
    <w:pitch w:val="default"/>
    <w:sig w:usb0="00000000" w:usb1="00000000" w:usb2="00000000" w:usb3="00000000" w:csb0="00040001"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文星标宋">
    <w:altName w:val="宋体"/>
    <w:panose1 w:val="02010604000101010101"/>
    <w:charset w:val="86"/>
    <w:family w:val="auto"/>
    <w:pitch w:val="default"/>
    <w:sig w:usb0="00000001" w:usb1="080E0000" w:usb2="00000000" w:usb3="00000000" w:csb0="00040001" w:csb1="00000000"/>
  </w:font>
  <w:font w:name="Adobe 宋体 Std L">
    <w:altName w:val="宋体"/>
    <w:panose1 w:val="02020300000000000000"/>
    <w:charset w:val="86"/>
    <w:family w:val="auto"/>
    <w:pitch w:val="default"/>
    <w:sig w:usb0="00000207" w:usb1="080F0000" w:usb2="00000010" w:usb3="00000000" w:csb0="00060007" w:csb1="00000000"/>
  </w:font>
  <w:font w:name="Adobe 楷体 Std R">
    <w:altName w:val="宋体"/>
    <w:panose1 w:val="02020400000000000000"/>
    <w:charset w:val="86"/>
    <w:family w:val="auto"/>
    <w:pitch w:val="default"/>
    <w:sig w:usb0="00000207" w:usb1="080F0000" w:usb2="00000010" w:usb3="00000000" w:csb0="00060007" w:csb1="00000000"/>
  </w:font>
  <w:font w:name="Adobe 黑体 Std R">
    <w:altName w:val="黑体"/>
    <w:panose1 w:val="020B0400000000000000"/>
    <w:charset w:val="86"/>
    <w:family w:val="auto"/>
    <w:pitch w:val="default"/>
    <w:sig w:usb0="00000207" w:usb1="080F0000" w:usb2="00000010" w:usb3="00000000" w:csb0="00060007" w:csb1="00000000"/>
  </w:font>
  <w:font w:name="??">
    <w:altName w:val="Times New Roman"/>
    <w:panose1 w:val="02010600030101010101"/>
    <w:charset w:val="01"/>
    <w:family w:val="auto"/>
    <w:pitch w:val="default"/>
    <w:sig w:usb0="00000000" w:usb1="00000000" w:usb2="00000000" w:usb3="00000000" w:csb0="00040001" w:csb1="00000000"/>
  </w:font>
  <w:font w:name="Arial Helvetica sans-serif">
    <w:altName w:val="Arial"/>
    <w:panose1 w:val="00000000000000000000"/>
    <w:charset w:val="01"/>
    <w:family w:val="auto"/>
    <w:pitch w:val="default"/>
    <w:sig w:usb0="00000000" w:usb1="00000000" w:usb2="00000000" w:usb3="00000000" w:csb0="00040001" w:csb1="00000000"/>
  </w:font>
  <w:font w:name="Book Antiqua">
    <w:panose1 w:val="02040602050305030304"/>
    <w:charset w:val="00"/>
    <w:family w:val="auto"/>
    <w:pitch w:val="default"/>
    <w:sig w:usb0="00000287" w:usb1="00000000" w:usb2="00000000" w:usb3="00000000" w:csb0="2000009F" w:csb1="DFD70000"/>
  </w:font>
  <w:font w:name="文星仿宋">
    <w:altName w:val="宋体"/>
    <w:panose1 w:val="02010604000101010101"/>
    <w:charset w:val="86"/>
    <w:family w:val="auto"/>
    <w:pitch w:val="default"/>
    <w:sig w:usb0="00000003" w:usb1="080E0000" w:usb2="00000010" w:usb3="00000000" w:csb0="00040001" w:csb1="00000000"/>
  </w:font>
  <w:font w:name="文星书宋">
    <w:altName w:val="宋体"/>
    <w:panose1 w:val="02010604000101010101"/>
    <w:charset w:val="86"/>
    <w:family w:val="auto"/>
    <w:pitch w:val="default"/>
    <w:sig w:usb0="00000001" w:usb1="080E0000" w:usb2="00000000" w:usb3="00000000" w:csb0="00040001" w:csb1="00000000"/>
  </w:font>
  <w:font w:name="MS UI Gothic">
    <w:panose1 w:val="020B0600070205080204"/>
    <w:charset w:val="80"/>
    <w:family w:val="auto"/>
    <w:pitch w:val="default"/>
    <w:sig w:usb0="E00002FF" w:usb1="6AC7FDFB" w:usb2="00000012" w:usb3="00000000" w:csb0="4002009F" w:csb1="DFD70000"/>
  </w:font>
  <w:font w:name="迷你简小标宋">
    <w:altName w:val="宋体"/>
    <w:panose1 w:val="03000509000000000000"/>
    <w:charset w:val="86"/>
    <w:family w:val="auto"/>
    <w:pitch w:val="default"/>
    <w:sig w:usb0="00000001" w:usb1="080E0000" w:usb2="00000010" w:usb3="00000000" w:csb0="00040000" w:csb1="00000000"/>
  </w:font>
  <w:font w:name="MV Boli">
    <w:panose1 w:val="02000500030200090000"/>
    <w:charset w:val="00"/>
    <w:family w:val="auto"/>
    <w:pitch w:val="default"/>
    <w:sig w:usb0="00000003" w:usb1="00000000" w:usb2="00000100" w:usb3="00000000" w:csb0="00000001" w:csb1="00000000"/>
  </w:font>
  <w:font w:name="华文行楷">
    <w:altName w:val="微软雅黑"/>
    <w:panose1 w:val="02010800040101010101"/>
    <w:charset w:val="86"/>
    <w:family w:val="auto"/>
    <w:pitch w:val="default"/>
    <w:sig w:usb0="00000001" w:usb1="080F0000" w:usb2="0000000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_GB2312">
    <w:altName w:val="Times New Roman"/>
    <w:panose1 w:val="00000000000000000000"/>
    <w:charset w:val="00"/>
    <w:family w:val="auto"/>
    <w:pitch w:val="default"/>
    <w:sig w:usb0="00000003" w:usb1="00000000" w:usb2="00000000" w:usb3="00000000" w:csb0="00000001" w:csb1="00000000"/>
  </w:font>
  <w:font w:name="songti">
    <w:altName w:val="微软雅黑"/>
    <w:panose1 w:val="00000000000000000000"/>
    <w:charset w:val="01"/>
    <w:family w:val="auto"/>
    <w:pitch w:val="default"/>
    <w:sig w:usb0="00000000" w:usb1="00000000" w:usb2="00000000" w:usb3="00000000" w:csb0="00040001" w:csb1="00000000"/>
  </w:font>
  <w:font w:name="Swis721 LtCn BT">
    <w:altName w:val="思源黑体 CN Normal"/>
    <w:panose1 w:val="020B0406020202030204"/>
    <w:charset w:val="00"/>
    <w:family w:val="auto"/>
    <w:pitch w:val="default"/>
    <w:sig w:usb0="00000000" w:usb1="00000000" w:usb2="00000000" w:usb3="00000000" w:csb0="00040001" w:csb1="00000000"/>
  </w:font>
  <w:font w:name="ヒラギノ角ゴ Pro W3">
    <w:altName w:val="MS Gothic"/>
    <w:panose1 w:val="00000000000000000000"/>
    <w:charset w:val="80"/>
    <w:family w:val="auto"/>
    <w:pitch w:val="default"/>
    <w:sig w:usb0="00000000" w:usb1="00000000" w:usb2="00000012" w:usb3="00000000" w:csb0="0002000D" w:csb1="00000000"/>
  </w:font>
  <w:font w:name="方正华隶简体">
    <w:panose1 w:val="03000509000000000000"/>
    <w:charset w:val="86"/>
    <w:family w:val="auto"/>
    <w:pitch w:val="default"/>
    <w:sig w:usb0="00000001" w:usb1="080E0000" w:usb2="00000000" w:usb3="00000000" w:csb0="00040000" w:csb1="00000000"/>
  </w:font>
  <w:font w:name="方正粗圆繁体">
    <w:panose1 w:val="02010601030101010101"/>
    <w:charset w:val="86"/>
    <w:family w:val="auto"/>
    <w:pitch w:val="default"/>
    <w:sig w:usb0="00000001" w:usb1="080E0000" w:usb2="00000000" w:usb3="00000000" w:csb0="00040000" w:csb1="00000000"/>
  </w:font>
  <w:font w:name="Wide Latin">
    <w:altName w:val="Segoe Print"/>
    <w:panose1 w:val="020A0A07050505020404"/>
    <w:charset w:val="00"/>
    <w:family w:val="auto"/>
    <w:pitch w:val="default"/>
    <w:sig w:usb0="00000003" w:usb1="00000000" w:usb2="00000000" w:usb3="00000000" w:csb0="20000001" w:csb1="00000000"/>
  </w:font>
  <w:font w:name="PingFang SC">
    <w:altName w:val="微软雅黑"/>
    <w:panose1 w:val="00000000000000000000"/>
    <w:charset w:val="01"/>
    <w:family w:val="auto"/>
    <w:pitch w:val="default"/>
    <w:sig w:usb0="00000000" w:usb1="00000000" w:usb2="00000000" w:usb3="00000000" w:csb0="00040001" w:csb1="00000000"/>
  </w:font>
  <w:font w:name="DFPLiSong-Lt">
    <w:altName w:val="宋体"/>
    <w:panose1 w:val="02020300000000000000"/>
    <w:charset w:val="86"/>
    <w:family w:val="auto"/>
    <w:pitch w:val="default"/>
    <w:sig w:usb0="F1007BFF" w:usb1="29FFFFFF" w:usb2="00000037" w:usb3="00000000" w:csb0="003F00FF" w:csb1="D7FF0000"/>
  </w:font>
  <w:font w:name="华康楷体W5-A">
    <w:altName w:val="宋体"/>
    <w:panose1 w:val="1A454350000000000000"/>
    <w:charset w:val="86"/>
    <w:family w:val="auto"/>
    <w:pitch w:val="default"/>
    <w:sig w:usb0="00000001" w:usb1="080E0000" w:usb2="00000000" w:usb3="00000000" w:csb0="00040000" w:csb1="00000000"/>
  </w:font>
  <w:font w:name="Engravers MT">
    <w:altName w:val="Segoe Print"/>
    <w:panose1 w:val="02090707080505020304"/>
    <w:charset w:val="00"/>
    <w:family w:val="auto"/>
    <w:pitch w:val="default"/>
    <w:sig w:usb0="00000003" w:usb1="00000000" w:usb2="00000000" w:usb3="00000000" w:csb0="20000001" w:csb1="00000000"/>
  </w:font>
  <w:font w:name="华文彩云">
    <w:altName w:val="微软雅黑"/>
    <w:panose1 w:val="02010800040101010101"/>
    <w:charset w:val="86"/>
    <w:family w:val="auto"/>
    <w:pitch w:val="default"/>
    <w:sig w:usb0="00000001" w:usb1="080F0000" w:usb2="00000000" w:usb3="00000000" w:csb0="00040000" w:csb1="00000000"/>
  </w:font>
  <w:font w:name="华文琥珀">
    <w:altName w:val="宋体"/>
    <w:panose1 w:val="02010800040101010101"/>
    <w:charset w:val="86"/>
    <w:family w:val="auto"/>
    <w:pitch w:val="default"/>
    <w:sig w:usb0="00000001" w:usb1="080F0000" w:usb2="00000000" w:usb3="00000000" w:csb0="00040000" w:csb1="00000000"/>
  </w:font>
  <w:font w:name="华文细黑">
    <w:altName w:val="微软雅黑"/>
    <w:panose1 w:val="02010600040101010101"/>
    <w:charset w:val="86"/>
    <w:family w:val="auto"/>
    <w:pitch w:val="default"/>
    <w:sig w:usb0="00000287" w:usb1="080F0000" w:usb2="00000000" w:usb3="00000000" w:csb0="0004009F" w:csb1="DFD70000"/>
  </w:font>
  <w:font w:name="华文隶书">
    <w:altName w:val="微软雅黑"/>
    <w:panose1 w:val="02010800040101010101"/>
    <w:charset w:val="86"/>
    <w:family w:val="auto"/>
    <w:pitch w:val="default"/>
    <w:sig w:usb0="00000001" w:usb1="080F0000" w:usb2="00000000" w:usb3="00000000" w:csb0="00040000" w:csb1="00000000"/>
  </w:font>
  <w:font w:name="Helvetica Neue">
    <w:altName w:val="Segoe Print"/>
    <w:panose1 w:val="00000000000000000000"/>
    <w:charset w:val="01"/>
    <w:family w:val="auto"/>
    <w:pitch w:val="default"/>
    <w:sig w:usb0="00000000" w:usb1="00000000" w:usb2="00000000" w:usb3="00000000" w:csb0="00040001" w:csb1="00000000"/>
  </w:font>
  <w:font w:name="锐字云字库幼綫体1.0">
    <w:altName w:val="宋体"/>
    <w:panose1 w:val="02010604000000000000"/>
    <w:charset w:val="86"/>
    <w:family w:val="auto"/>
    <w:pitch w:val="default"/>
    <w:sig w:usb0="00000000" w:usb1="00000000" w:usb2="00000000" w:usb3="00000000" w:csb0="00040001" w:csb1="00000000"/>
  </w:font>
  <w:font w:name="字体管家糖果">
    <w:altName w:val="宋体"/>
    <w:panose1 w:val="00020600040101010101"/>
    <w:charset w:val="86"/>
    <w:family w:val="auto"/>
    <w:pitch w:val="default"/>
    <w:sig w:usb0="00000000" w:usb1="00000000" w:usb2="00000016" w:usb3="00000000" w:csb0="0004009F" w:csb1="DFD70000"/>
  </w:font>
  <w:font w:name="方正艺黑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夹发砰">
    <w:altName w:val="微软雅黑"/>
    <w:panose1 w:val="00000000000000000000"/>
    <w:charset w:val="86"/>
    <w:family w:val="auto"/>
    <w:pitch w:val="default"/>
    <w:sig w:usb0="00000000" w:usb1="00000000" w:usb2="00000000" w:usb3="00000000" w:csb0="00040001" w:csb1="00000000"/>
  </w:font>
  <w:font w:name="\\5B8B体">
    <w:altName w:val="微软雅黑"/>
    <w:panose1 w:val="00000000000000000000"/>
    <w:charset w:val="01"/>
    <w:family w:val="auto"/>
    <w:pitch w:val="default"/>
    <w:sig w:usb0="00000000" w:usb1="00000000" w:usb2="00000000" w:usb3="00000000" w:csb0="00040001" w:csb1="00000000"/>
  </w:font>
  <w:font w:name="苹方">
    <w:altName w:val="微软雅黑"/>
    <w:panose1 w:val="00000000000000000000"/>
    <w:charset w:val="01"/>
    <w:family w:val="auto"/>
    <w:pitch w:val="default"/>
    <w:sig w:usb0="00000000" w:usb1="00000000" w:usb2="00000000" w:usb3="00000000" w:csb0="00040001" w:csb1="00000000"/>
  </w:font>
  <w:font w:name="汉鼎简特宋">
    <w:altName w:val="宋体"/>
    <w:panose1 w:val="02010609000101010101"/>
    <w:charset w:val="86"/>
    <w:family w:val="auto"/>
    <w:pitch w:val="default"/>
    <w:sig w:usb0="00000000" w:usb1="00000000" w:usb2="00000000" w:usb3="00000000" w:csb0="00040001" w:csb1="00000000"/>
  </w:font>
  <w:font w:name="汉鼎简魏碑">
    <w:altName w:val="黑体"/>
    <w:panose1 w:val="02010609000101010101"/>
    <w:charset w:val="86"/>
    <w:family w:val="auto"/>
    <w:pitch w:val="default"/>
    <w:sig w:usb0="00000000" w:usb1="00000000" w:usb2="00000000" w:usb3="00000000" w:csb0="00040001" w:csb1="00000000"/>
  </w:font>
  <w:font w:name="汉鼎简黑变">
    <w:altName w:val="黑体"/>
    <w:panose1 w:val="02010609000101010101"/>
    <w:charset w:val="00"/>
    <w:family w:val="auto"/>
    <w:pitch w:val="default"/>
    <w:sig w:usb0="00000000" w:usb1="00000000" w:usb2="00000000" w:usb3="00000000" w:csb0="00040001" w:csb1="00000000"/>
  </w:font>
  <w:font w:name="Adobe 明體 Std L">
    <w:altName w:val="PMingLiU-ExtB"/>
    <w:panose1 w:val="02020300000000000000"/>
    <w:charset w:val="88"/>
    <w:family w:val="auto"/>
    <w:pitch w:val="default"/>
    <w:sig w:usb0="00000000" w:usb1="00000000" w:usb2="00000016" w:usb3="00000000" w:csb0="00120005" w:csb1="00000000"/>
  </w:font>
  <w:font w:name="Kozuka Gothic Pro EL">
    <w:altName w:val="MS UI Gothic"/>
    <w:panose1 w:val="020B0200000000000000"/>
    <w:charset w:val="80"/>
    <w:family w:val="auto"/>
    <w:pitch w:val="default"/>
    <w:sig w:usb0="00000000" w:usb1="00000000" w:usb2="00000012" w:usb3="00000000" w:csb0="20020005" w:csb1="00000000"/>
  </w:font>
  <w:font w:name="Comic Sans MS">
    <w:panose1 w:val="030F0702030302020204"/>
    <w:charset w:val="00"/>
    <w:family w:val="auto"/>
    <w:pitch w:val="default"/>
    <w:sig w:usb0="00000287" w:usb1="00000000" w:usb2="00000000" w:usb3="00000000" w:csb0="2000009F" w:csb1="00000000"/>
  </w:font>
  <w:font w:name="CordiaUPC">
    <w:panose1 w:val="020B0304020202020204"/>
    <w:charset w:val="00"/>
    <w:family w:val="auto"/>
    <w:pitch w:val="default"/>
    <w:sig w:usb0="81000003" w:usb1="00000000" w:usb2="00000000" w:usb3="00000000" w:csb0="00010001" w:csb1="00000000"/>
  </w:font>
  <w:font w:name="Curlz MT">
    <w:altName w:val="Gabriola"/>
    <w:panose1 w:val="04040404050702020202"/>
    <w:charset w:val="00"/>
    <w:family w:val="auto"/>
    <w:pitch w:val="default"/>
    <w:sig w:usb0="00000003" w:usb1="00000000" w:usb2="00000000" w:usb3="00000000" w:csb0="20000001" w:csb1="00000000"/>
  </w:font>
  <w:font w:name="Edwardian Script ITC">
    <w:altName w:val="Mongolian Baiti"/>
    <w:panose1 w:val="030303020407070D0804"/>
    <w:charset w:val="00"/>
    <w:family w:val="auto"/>
    <w:pitch w:val="default"/>
    <w:sig w:usb0="00000003" w:usb1="00000000" w:usb2="00000000" w:usb3="00000000" w:csb0="20000001" w:csb1="00000000"/>
  </w:font>
  <w:font w:name="Euclid Fraktur">
    <w:altName w:val="Mongolian Baiti"/>
    <w:panose1 w:val="03010601010101010101"/>
    <w:charset w:val="00"/>
    <w:family w:val="auto"/>
    <w:pitch w:val="default"/>
    <w:sig w:usb0="80000001" w:usb1="00000008" w:usb2="00000000" w:usb3="80000000" w:csb0="80000001" w:csb1="00000000"/>
  </w:font>
  <w:font w:name="Fences">
    <w:altName w:val="微软雅黑"/>
    <w:panose1 w:val="00000000000000000000"/>
    <w:charset w:val="00"/>
    <w:family w:val="auto"/>
    <w:pitch w:val="default"/>
    <w:sig w:usb0="00000000" w:usb1="00000000" w:usb2="00000000" w:usb3="00000000" w:csb0="00040001" w:csb1="00000000"/>
  </w:font>
  <w:font w:name="Forte">
    <w:altName w:val="Mongolian Baiti"/>
    <w:panose1 w:val="03060902040502070203"/>
    <w:charset w:val="00"/>
    <w:family w:val="auto"/>
    <w:pitch w:val="default"/>
    <w:sig w:usb0="00000003" w:usb1="00000000" w:usb2="00000000" w:usb3="00000000" w:csb0="20000001" w:csb1="00000000"/>
  </w:font>
  <w:font w:name="FreesiaUPC">
    <w:panose1 w:val="020B0604020202020204"/>
    <w:charset w:val="00"/>
    <w:family w:val="auto"/>
    <w:pitch w:val="default"/>
    <w:sig w:usb0="01000007" w:usb1="00000002" w:usb2="00000000" w:usb3="00000000" w:csb0="00010001" w:csb1="00000000"/>
  </w:font>
  <w:font w:name="Goudy Old Style">
    <w:altName w:val="PMingLiU-ExtB"/>
    <w:panose1 w:val="02020502050305020303"/>
    <w:charset w:val="00"/>
    <w:family w:val="auto"/>
    <w:pitch w:val="default"/>
    <w:sig w:usb0="00000003" w:usb1="00000000" w:usb2="00000000" w:usb3="00000000" w:csb0="20000001" w:csb1="00000000"/>
  </w:font>
  <w:font w:name="icomoon">
    <w:altName w:val="Segoe Print"/>
    <w:panose1 w:val="00000000000000000000"/>
    <w:charset w:val="00"/>
    <w:family w:val="auto"/>
    <w:pitch w:val="default"/>
    <w:sig w:usb0="00000000" w:usb1="00000000" w:usb2="00000000" w:usb3="00000000" w:csb0="00000001" w:csb1="00000000"/>
  </w:font>
  <w:font w:name="Jokerman">
    <w:altName w:val="Gabriola"/>
    <w:panose1 w:val="04090605060D06020702"/>
    <w:charset w:val="00"/>
    <w:family w:val="auto"/>
    <w:pitch w:val="default"/>
    <w:sig w:usb0="00000003" w:usb1="00000000" w:usb2="00000000" w:usb3="00000000" w:csb0="20000001" w:csb1="00000000"/>
  </w:font>
  <w:font w:name="Juice ITC">
    <w:altName w:val="Gabriola"/>
    <w:panose1 w:val="04040403040A02020202"/>
    <w:charset w:val="00"/>
    <w:family w:val="auto"/>
    <w:pitch w:val="default"/>
    <w:sig w:usb0="00000003" w:usb1="00000000" w:usb2="00000000" w:usb3="00000000" w:csb0="20000001" w:csb1="00000000"/>
  </w:font>
  <w:font w:name="Kartika">
    <w:panose1 w:val="02020503030404060203"/>
    <w:charset w:val="00"/>
    <w:family w:val="auto"/>
    <w:pitch w:val="default"/>
    <w:sig w:usb0="00800003" w:usb1="00000000" w:usb2="00000000" w:usb3="00000000" w:csb0="00000001" w:csb1="00000000"/>
  </w:font>
  <w:font w:name="汉仪旗黑-55">
    <w:altName w:val="黑体"/>
    <w:panose1 w:val="00020600040101010101"/>
    <w:charset w:val="86"/>
    <w:family w:val="auto"/>
    <w:pitch w:val="default"/>
    <w:sig w:usb0="00000000" w:usb1="00000000" w:usb2="00000016" w:usb3="00000000" w:csb0="00040000" w:csb1="00000000"/>
  </w:font>
  <w:font w:name="汉语拼音">
    <w:altName w:val="Arial"/>
    <w:panose1 w:val="020B0604020202020204"/>
    <w:charset w:val="00"/>
    <w:family w:val="auto"/>
    <w:pitch w:val="default"/>
    <w:sig w:usb0="00007A87" w:usb1="80000000" w:usb2="00000008" w:usb3="00000000" w:csb0="400001FF" w:csb1="FFFF0000"/>
  </w:font>
  <w:font w:name="Yu Gothic UI Light">
    <w:altName w:val="Meiryo UI"/>
    <w:panose1 w:val="020B0300000000000000"/>
    <w:charset w:val="80"/>
    <w:family w:val="auto"/>
    <w:pitch w:val="default"/>
    <w:sig w:usb0="E00002FF" w:usb1="2AC7FDFF" w:usb2="00000016" w:usb3="00000000" w:csb0="2002009F" w:csb1="00000000"/>
  </w:font>
  <w:font w:name="Gabriola">
    <w:panose1 w:val="04040605051002020D02"/>
    <w:charset w:val="00"/>
    <w:family w:val="auto"/>
    <w:pitch w:val="default"/>
    <w:sig w:usb0="E00002EF" w:usb1="5000204B" w:usb2="00000000" w:usb3="00000000" w:csb0="2000009F" w:csb1="00000000"/>
  </w:font>
  <w:font w:name="MT Extra">
    <w:panose1 w:val="05050102010205020202"/>
    <w:charset w:val="02"/>
    <w:family w:val="auto"/>
    <w:pitch w:val="default"/>
    <w:sig w:usb0="80000000" w:usb1="00000000" w:usb2="00000000" w:usb3="00000000" w:csb0="00000000" w:csb1="00000000"/>
  </w:font>
  <w:font w:name="微软简标宋">
    <w:altName w:val="宋体"/>
    <w:panose1 w:val="00000000000000000000"/>
    <w:charset w:val="86"/>
    <w:family w:val="auto"/>
    <w:pitch w:val="default"/>
    <w:sig w:usb0="00000000" w:usb1="00000000" w:usb2="00000010" w:usb3="00000000" w:csb0="00040000" w:csb1="00000000"/>
  </w:font>
  <w:font w:name="文鼎大标宋简">
    <w:altName w:val="微软雅黑"/>
    <w:panose1 w:val="02010609010101010101"/>
    <w:charset w:val="86"/>
    <w:family w:val="auto"/>
    <w:pitch w:val="default"/>
    <w:sig w:usb0="00000000" w:usb1="00000000" w:usb2="00000000" w:usb3="00000000" w:csb0="00040001" w:csb1="00000000"/>
  </w:font>
  <w:font w:name="sans serif">
    <w:altName w:val="微软雅黑"/>
    <w:panose1 w:val="00000000000000000000"/>
    <w:charset w:val="01"/>
    <w:family w:val="auto"/>
    <w:pitch w:val="default"/>
    <w:sig w:usb0="00000000" w:usb1="00000000" w:usb2="00000000" w:usb3="00000000" w:csb0="00040001" w:csb1="00000000"/>
  </w:font>
  <w:font w:name="宋">
    <w:altName w:val="宋体"/>
    <w:panose1 w:val="00000000000000000000"/>
    <w:charset w:val="00"/>
    <w:family w:val="auto"/>
    <w:pitch w:val="default"/>
    <w:sig w:usb0="00000000" w:usb1="00000000" w:usb2="00000000" w:usb3="00000000" w:csb0="00040001" w:csb1="00000000"/>
  </w:font>
  <w:font w:name="文鼎中特广告体">
    <w:altName w:val="宋体"/>
    <w:panose1 w:val="020B0602010101010101"/>
    <w:charset w:val="86"/>
    <w:family w:val="auto"/>
    <w:pitch w:val="default"/>
    <w:sig w:usb0="00000000" w:usb1="00000000" w:usb2="00000000" w:usb3="00000000" w:csb0="00040000" w:csb1="00000000"/>
  </w:font>
  <w:font w:name="Century Gothic">
    <w:altName w:val="Segoe Print"/>
    <w:panose1 w:val="020B0502020202020204"/>
    <w:charset w:val="01"/>
    <w:family w:val="auto"/>
    <w:pitch w:val="default"/>
    <w:sig w:usb0="00000287" w:usb1="00000000" w:usb2="00000000" w:usb3="00000000" w:csb0="2000009F" w:csb1="DFD70000"/>
  </w:font>
  <w:font w:name="汉鼎简仿宋">
    <w:altName w:val="SimSun-ExtB"/>
    <w:panose1 w:val="02010609010101010101"/>
    <w:charset w:val="86"/>
    <w:family w:val="auto"/>
    <w:pitch w:val="default"/>
    <w:sig w:usb0="00000000" w:usb1="00000000" w:usb2="00000010" w:usb3="00000000" w:csb0="00040000" w:csb1="00000000"/>
  </w:font>
  <w:font w:name="榛戜綋">
    <w:altName w:val="微软雅黑"/>
    <w:panose1 w:val="00000000000000000000"/>
    <w:charset w:val="01"/>
    <w:family w:val="auto"/>
    <w:pitch w:val="default"/>
    <w:sig w:usb0="00000000" w:usb1="00000000" w:usb2="00000000" w:usb3="00000000" w:csb0="00040001" w:csb1="00000000"/>
  </w:font>
  <w:font w:name="黑">
    <w:altName w:val="黑体"/>
    <w:panose1 w:val="00000000000000000000"/>
    <w:charset w:val="00"/>
    <w:family w:val="auto"/>
    <w:pitch w:val="default"/>
    <w:sig w:usb0="00000000" w:usb1="00000000" w:usb2="00000000" w:usb3="00000000" w:csb0="00040001" w:csb1="00000000"/>
  </w:font>
  <w:font w:name="楷">
    <w:altName w:val="宋体"/>
    <w:panose1 w:val="00000000000000000000"/>
    <w:charset w:val="00"/>
    <w:family w:val="auto"/>
    <w:pitch w:val="default"/>
    <w:sig w:usb0="00000000" w:usb1="00000000" w:usb2="00000000" w:usb3="00000000" w:csb0="00040001" w:csb1="00000000"/>
  </w:font>
  <w:font w:name="方正仿宋">
    <w:altName w:val="仿宋"/>
    <w:panose1 w:val="00000000000000000000"/>
    <w:charset w:val="00"/>
    <w:family w:val="auto"/>
    <w:pitch w:val="default"/>
    <w:sig w:usb0="00000000" w:usb1="00000000" w:usb2="00000000" w:usb3="00000000" w:csb0="00040001" w:csb1="00000000"/>
  </w:font>
  <w:font w:name="玉米-微醺体">
    <w:altName w:val="宋体"/>
    <w:panose1 w:val="02000500000000000000"/>
    <w:charset w:val="86"/>
    <w:family w:val="auto"/>
    <w:pitch w:val="default"/>
    <w:sig w:usb0="00000000" w:usb1="00000000" w:usb2="00000016" w:usb3="00000000" w:csb0="00060007" w:csb1="00000000"/>
  </w:font>
  <w:font w:name="方正硬笔楷书简体">
    <w:panose1 w:val="03000509000000000000"/>
    <w:charset w:val="86"/>
    <w:family w:val="auto"/>
    <w:pitch w:val="default"/>
    <w:sig w:usb0="00000001" w:usb1="080E0000" w:usb2="00000000" w:usb3="00000000" w:csb0="00040000" w:csb1="00000000"/>
  </w:font>
  <w:font w:name="GungsuhChe">
    <w:panose1 w:val="02030609000101010101"/>
    <w:charset w:val="81"/>
    <w:family w:val="auto"/>
    <w:pitch w:val="default"/>
    <w:sig w:usb0="B00002AF" w:usb1="69D77CFB" w:usb2="00000030" w:usb3="00000000" w:csb0="4008009F" w:csb1="DFD70000"/>
  </w:font>
  <w:font w:name="Corbel">
    <w:panose1 w:val="020B0503020204020204"/>
    <w:charset w:val="00"/>
    <w:family w:val="auto"/>
    <w:pitch w:val="default"/>
    <w:sig w:usb0="A00002EF" w:usb1="4000A44B" w:usb2="00000000" w:usb3="00000000" w:csb0="2000019F" w:csb1="00000000"/>
  </w:font>
  <w:font w:name="Eras Light ITC">
    <w:altName w:val="Segoe Print"/>
    <w:panose1 w:val="020B0402030504020804"/>
    <w:charset w:val="00"/>
    <w:family w:val="auto"/>
    <w:pitch w:val="default"/>
    <w:sig w:usb0="00000003" w:usb1="00000000" w:usb2="00000000" w:usb3="00000000" w:csb0="20000001" w:csb1="00000000"/>
  </w:font>
  <w:font w:name="High Tower Text">
    <w:altName w:val="Palatino Linotype"/>
    <w:panose1 w:val="02040502050506030303"/>
    <w:charset w:val="00"/>
    <w:family w:val="auto"/>
    <w:pitch w:val="default"/>
    <w:sig w:usb0="00000003" w:usb1="00000000" w:usb2="00000000" w:usb3="00000000" w:csb0="20000001" w:csb1="00000000"/>
  </w:font>
  <w:font w:name="Lucida Bright">
    <w:altName w:val="Segoe Print"/>
    <w:panose1 w:val="02040602050505020304"/>
    <w:charset w:val="00"/>
    <w:family w:val="auto"/>
    <w:pitch w:val="default"/>
    <w:sig w:usb0="00000003" w:usb1="00000000" w:usb2="00000000" w:usb3="00000000" w:csb0="20000001" w:csb1="00000000"/>
  </w:font>
  <w:font w:name="Yu Gothic">
    <w:altName w:val="Meiryo UI"/>
    <w:panose1 w:val="020B0400000000000000"/>
    <w:charset w:val="80"/>
    <w:family w:val="auto"/>
    <w:pitch w:val="default"/>
    <w:sig w:usb0="E00002FF" w:usb1="2AC7FDFF" w:usb2="00000016" w:usb3="00000000" w:csb0="2002009F" w:csb1="00000000"/>
  </w:font>
  <w:font w:name="Yu Gothic UI Semilight">
    <w:altName w:val="Meiryo UI"/>
    <w:panose1 w:val="020B0400000000000000"/>
    <w:charset w:val="80"/>
    <w:family w:val="auto"/>
    <w:pitch w:val="default"/>
    <w:sig w:usb0="E00002FF" w:usb1="2AC7FDFF" w:usb2="00000016" w:usb3="00000000" w:csb0="2002009F" w:csb1="00000000"/>
  </w:font>
  <w:font w:name="Latha">
    <w:panose1 w:val="020B0604020202020204"/>
    <w:charset w:val="00"/>
    <w:family w:val="auto"/>
    <w:pitch w:val="default"/>
    <w:sig w:usb0="00100003" w:usb1="00000000" w:usb2="00000000" w:usb3="00000000" w:csb0="00000001" w:csb1="00000000"/>
  </w:font>
  <w:font w:name="汉鼎简报宋">
    <w:altName w:val="宋体"/>
    <w:panose1 w:val="02010609010101010101"/>
    <w:charset w:val="86"/>
    <w:family w:val="auto"/>
    <w:pitch w:val="default"/>
    <w:sig w:usb0="00000001" w:usb1="080E0000" w:usb2="00000010" w:usb3="00000000" w:csb0="00040000" w:csb1="00000000"/>
  </w:font>
  <w:font w:name="Impact">
    <w:panose1 w:val="020B0806030902050204"/>
    <w:charset w:val="00"/>
    <w:family w:val="auto"/>
    <w:pitch w:val="default"/>
    <w:sig w:usb0="00000287" w:usb1="00000000" w:usb2="00000000" w:usb3="00000000" w:csb0="2000009F" w:csb1="DFD70000"/>
  </w:font>
  <w:font w:name="΢���ź�">
    <w:altName w:val="微软雅黑"/>
    <w:panose1 w:val="00000000000000000000"/>
    <w:charset w:val="01"/>
    <w:family w:val="auto"/>
    <w:pitch w:val="default"/>
    <w:sig w:usb0="00000000" w:usb1="00000000" w:usb2="00000000" w:usb3="00000000" w:csb0="00040001" w:csb1="00000000"/>
  </w:font>
  <w:font w:name="Gulim">
    <w:panose1 w:val="020B0600000101010101"/>
    <w:charset w:val="81"/>
    <w:family w:val="auto"/>
    <w:pitch w:val="default"/>
    <w:sig w:usb0="B00002AF" w:usb1="69D77CFB" w:usb2="00000030" w:usb3="00000000" w:csb0="4008009F" w:csb1="DFD70000"/>
  </w:font>
  <w:font w:name="宋体!important">
    <w:altName w:val="宋体"/>
    <w:panose1 w:val="00000000000000000000"/>
    <w:charset w:val="01"/>
    <w:family w:val="auto"/>
    <w:pitch w:val="default"/>
    <w:sig w:usb0="00000000" w:usb1="00000000" w:usb2="00000000" w:usb3="00000000" w:csb0="00040001" w:csb1="00000000"/>
  </w:font>
  <w:font w:name="FangSong_GB2312">
    <w:altName w:val="仿宋"/>
    <w:panose1 w:val="00000000000000000000"/>
    <w:charset w:val="86"/>
    <w:family w:val="auto"/>
    <w:pitch w:val="default"/>
    <w:sig w:usb0="00000000" w:usb1="00000000" w:usb2="00000000" w:usb3="00000000" w:csb0="00040000" w:csb1="00000000"/>
  </w:font>
  <w:font w:name="MS Gothic Baltic">
    <w:altName w:val="MS Gothic"/>
    <w:panose1 w:val="00000000000000000000"/>
    <w:charset w:val="BA"/>
    <w:family w:val="auto"/>
    <w:pitch w:val="default"/>
    <w:sig w:usb0="00000000" w:usb1="00000000" w:usb2="00000000" w:usb3="00000000" w:csb0="00000080" w:csb1="00000000"/>
  </w:font>
  <w:font w:name="MS Gothic Western">
    <w:altName w:val="MS Gothic"/>
    <w:panose1 w:val="00000000000000000000"/>
    <w:charset w:val="00"/>
    <w:family w:val="auto"/>
    <w:pitch w:val="default"/>
    <w:sig w:usb0="00000000" w:usb1="00000000" w:usb2="00000000" w:usb3="00000000" w:csb0="00000001" w:csb1="00000000"/>
  </w:font>
  <w:font w:name="MS Gothic CE">
    <w:altName w:val="MS Gothic"/>
    <w:panose1 w:val="00000000000000000000"/>
    <w:charset w:val="EE"/>
    <w:family w:val="auto"/>
    <w:pitch w:val="default"/>
    <w:sig w:usb0="00000000" w:usb1="00000000" w:usb2="00000000" w:usb3="00000000" w:csb0="00000002" w:csb1="00000000"/>
  </w:font>
  <w:font w:name="MS Gothic Greek">
    <w:altName w:val="MS Gothic"/>
    <w:panose1 w:val="00000000000000000000"/>
    <w:charset w:val="A1"/>
    <w:family w:val="auto"/>
    <w:pitch w:val="default"/>
    <w:sig w:usb0="00000000" w:usb1="00000000" w:usb2="00000000" w:usb3="00000000" w:csb0="00000008" w:csb1="00000000"/>
  </w:font>
  <w:font w:name="MS Gothic Tur">
    <w:altName w:val="MS Gothic"/>
    <w:panose1 w:val="00000000000000000000"/>
    <w:charset w:val="A2"/>
    <w:family w:val="auto"/>
    <w:pitch w:val="default"/>
    <w:sig w:usb0="00000000" w:usb1="00000000" w:usb2="00000000" w:usb3="00000000" w:csb0="00000010" w:csb1="00000000"/>
  </w:font>
  <w:font w:name="瀹嬩綋Verdana">
    <w:altName w:val="微软雅黑"/>
    <w:panose1 w:val="00000000000000000000"/>
    <w:charset w:val="01"/>
    <w:family w:val="auto"/>
    <w:pitch w:val="default"/>
    <w:sig w:usb0="00000000" w:usb1="00000000" w:usb2="00000000" w:usb3="00000000" w:csb0="00040001" w:csb1="00000000"/>
  </w:font>
  <w:font w:name="Gungsuh">
    <w:panose1 w:val="02030600000101010101"/>
    <w:charset w:val="81"/>
    <w:family w:val="auto"/>
    <w:pitch w:val="default"/>
    <w:sig w:usb0="B00002AF" w:usb1="69D77CFB" w:usb2="00000030" w:usb3="00000000" w:csb0="4008009F" w:csb1="DFD70000"/>
  </w:font>
  <w:font w:name="inherit">
    <w:altName w:val="微软雅黑"/>
    <w:panose1 w:val="00000000000000000000"/>
    <w:charset w:val="01"/>
    <w:family w:val="auto"/>
    <w:pitch w:val="default"/>
    <w:sig w:usb0="00000000" w:usb1="00000000" w:usb2="00000000" w:usb3="00000000" w:csb0="00040001" w:csb1="00000000"/>
  </w:font>
  <w:font w:name="宋体-18030">
    <w:altName w:val="宋体"/>
    <w:panose1 w:val="02010609060101010101"/>
    <w:charset w:val="86"/>
    <w:family w:val="auto"/>
    <w:pitch w:val="default"/>
    <w:sig w:usb0="00000000" w:usb1="00000000" w:usb2="0000001E" w:usb3="00000000" w:csb0="003C0041" w:csb1="00000000"/>
  </w:font>
  <w:font w:name="auto">
    <w:altName w:val="微软雅黑"/>
    <w:panose1 w:val="00000000000000000000"/>
    <w:charset w:val="01"/>
    <w:family w:val="auto"/>
    <w:pitch w:val="default"/>
    <w:sig w:usb0="00000000" w:usb1="00000000" w:usb2="00000000" w:usb3="00000000" w:csb0="00040001" w:csb1="00000000"/>
  </w:font>
  <w:font w:name="文鼎CS大宋">
    <w:altName w:val="宋体"/>
    <w:panose1 w:val="02010609010101010101"/>
    <w:charset w:val="86"/>
    <w:family w:val="auto"/>
    <w:pitch w:val="default"/>
    <w:sig w:usb0="00000000" w:usb1="00000000" w:usb2="00000010" w:usb3="00000000" w:csb0="00040000" w:csb1="00000000"/>
  </w:font>
  <w:font w:name="经典宋体简">
    <w:altName w:val="宋体"/>
    <w:panose1 w:val="02010609000101010101"/>
    <w:charset w:val="00"/>
    <w:family w:val="auto"/>
    <w:pitch w:val="default"/>
    <w:sig w:usb0="00000000" w:usb1="00000000" w:usb2="0000001E" w:usb3="00000000" w:csb0="20040000" w:csb1="00000000"/>
  </w:font>
  <w:font w:name="创艺简标宋">
    <w:altName w:val="宋体"/>
    <w:panose1 w:val="00000000000000000000"/>
    <w:charset w:val="86"/>
    <w:family w:val="auto"/>
    <w:pitch w:val="default"/>
    <w:sig w:usb0="00000000" w:usb1="00000000" w:usb2="00000010" w:usb3="00000000" w:csb0="00040000" w:csb1="00000000"/>
  </w:font>
  <w:font w:name="创艺简仿宋">
    <w:altName w:val="宋体"/>
    <w:panose1 w:val="00000000000000000000"/>
    <w:charset w:val="86"/>
    <w:family w:val="auto"/>
    <w:pitch w:val="default"/>
    <w:sig w:usb0="00000000" w:usb1="00000000" w:usb2="00000010" w:usb3="00000000" w:csb0="00040000" w:csb1="00000000"/>
  </w:font>
  <w:font w:name="MS Gothic Cyr">
    <w:altName w:val="MS Gothic"/>
    <w:panose1 w:val="00000000000000000000"/>
    <w:charset w:val="CC"/>
    <w:family w:val="auto"/>
    <w:pitch w:val="default"/>
    <w:sig w:usb0="00000000" w:usb1="00000000" w:usb2="00000000" w:usb3="00000000" w:csb0="00000004" w:csb1="00000000"/>
  </w:font>
  <w:font w:name="ESRI AMFM Electric">
    <w:altName w:val="Vrinda"/>
    <w:panose1 w:val="02000400000000000000"/>
    <w:charset w:val="00"/>
    <w:family w:val="auto"/>
    <w:pitch w:val="default"/>
    <w:sig w:usb0="00000000" w:usb1="00000000" w:usb2="00000000" w:usb3="00000000" w:csb0="00000001" w:csb1="00000000"/>
  </w:font>
  <w:font w:name="宋体-方正超大字符集">
    <w:altName w:val="宋体"/>
    <w:panose1 w:val="03000509000000000000"/>
    <w:charset w:val="86"/>
    <w:family w:val="auto"/>
    <w:pitch w:val="default"/>
    <w:sig w:usb0="00000000" w:usb1="00000000" w:usb2="00000000" w:usb3="00000000" w:csb0="00040000" w:csb1="00000000"/>
  </w:font>
  <w:font w:name="Swis721 Lt BT">
    <w:altName w:val="思源黑体 CN Normal"/>
    <w:panose1 w:val="020B0403020202020204"/>
    <w:charset w:val="00"/>
    <w:family w:val="auto"/>
    <w:pitch w:val="default"/>
    <w:sig w:usb0="00000000" w:usb1="00000000" w:usb2="00000000" w:usb3="00000000" w:csb0="00040001" w:csb1="00000000"/>
  </w:font>
  <w:font w:name="Swis721 WGL4 BT">
    <w:altName w:val="Segoe Script"/>
    <w:panose1 w:val="020B0504020202020204"/>
    <w:charset w:val="00"/>
    <w:family w:val="auto"/>
    <w:pitch w:val="default"/>
    <w:sig w:usb0="00000000" w:usb1="00000000" w:usb2="00000000" w:usb3="00000000" w:csb0="4000009F" w:csb1="DFD70000"/>
  </w:font>
  <w:font w:name="Segoe Script">
    <w:panose1 w:val="020B0504020000000003"/>
    <w:charset w:val="00"/>
    <w:family w:val="auto"/>
    <w:pitch w:val="default"/>
    <w:sig w:usb0="0000028F" w:usb1="00000000" w:usb2="00000000" w:usb3="00000000" w:csb0="0000009F" w:csb1="00000000"/>
  </w:font>
  <w:font w:name="閼恒儳鐝">
    <w:altName w:val="微软雅黑"/>
    <w:panose1 w:val="00000000000000000000"/>
    <w:charset w:val="01"/>
    <w:family w:val="auto"/>
    <w:pitch w:val="default"/>
    <w:sig w:usb0="00000000" w:usb1="00000000" w:usb2="00000000" w:usb3="00000000" w:csb0="00040001" w:csb1="00000000"/>
  </w:font>
  <w:font w:name="Adobe Myungjo Std M">
    <w:altName w:val="MS UI Gothic"/>
    <w:panose1 w:val="02020600000000000000"/>
    <w:charset w:val="80"/>
    <w:family w:val="auto"/>
    <w:pitch w:val="default"/>
    <w:sig w:usb0="00000000" w:usb1="00000000" w:usb2="00000010" w:usb3="00000000" w:csb0="602A0005" w:csb1="00000000"/>
  </w:font>
  <w:font w:name="Adobe Gothic Std B">
    <w:altName w:val="Meiryo UI"/>
    <w:panose1 w:val="020B0800000000000000"/>
    <w:charset w:val="80"/>
    <w:family w:val="auto"/>
    <w:pitch w:val="default"/>
    <w:sig w:usb0="00000000" w:usb1="00000000" w:usb2="00000010" w:usb3="00000000" w:csb0="602A0005" w:csb1="00000000"/>
  </w:font>
  <w:font w:name="Kozuka Mincho Pr6N B">
    <w:altName w:val="MS PMincho"/>
    <w:panose1 w:val="02020800000000000000"/>
    <w:charset w:val="80"/>
    <w:family w:val="auto"/>
    <w:pitch w:val="default"/>
    <w:sig w:usb0="00000000" w:usb1="00000000" w:usb2="00000012" w:usb3="00000000" w:csb0="2002009F" w:csb1="00000000"/>
  </w:font>
  <w:font w:name="MS PMincho">
    <w:panose1 w:val="02020600040205080304"/>
    <w:charset w:val="80"/>
    <w:family w:val="auto"/>
    <w:pitch w:val="default"/>
    <w:sig w:usb0="E00002FF" w:usb1="6AC7FDFB" w:usb2="00000012" w:usb3="00000000" w:csb0="4002009F" w:csb1="DFD70000"/>
  </w:font>
  <w:font w:name="Yu Gothic UI Semibold">
    <w:altName w:val="Meiryo UI"/>
    <w:panose1 w:val="020B0700000000000000"/>
    <w:charset w:val="80"/>
    <w:family w:val="auto"/>
    <w:pitch w:val="default"/>
    <w:sig w:usb0="E00002FF" w:usb1="2AC7FDFF" w:usb2="00000016" w:usb3="00000000" w:csb0="2002009F" w:csb1="00000000"/>
  </w:font>
  <w:font w:name="Hiragino Sans GB">
    <w:altName w:val="微软雅黑"/>
    <w:panose1 w:val="00000000000000000000"/>
    <w:charset w:val="01"/>
    <w:family w:val="auto"/>
    <w:pitch w:val="default"/>
    <w:sig w:usb0="00000000" w:usb1="00000000" w:usb2="00000000" w:usb3="00000000" w:csb0="00040001" w:csb1="00000000"/>
  </w:font>
  <w:font w:name="Kozuka Mincho Pro H">
    <w:altName w:val="MS PMincho"/>
    <w:panose1 w:val="02020A00000000000000"/>
    <w:charset w:val="80"/>
    <w:family w:val="auto"/>
    <w:pitch w:val="default"/>
    <w:sig w:usb0="00000000" w:usb1="00000000" w:usb2="00000012" w:usb3="00000000" w:csb0="20020005" w:csb1="00000000"/>
  </w:font>
  <w:font w:name="AcadEref">
    <w:altName w:val="Vrinda"/>
    <w:panose1 w:val="02000500000000020003"/>
    <w:charset w:val="00"/>
    <w:family w:val="auto"/>
    <w:pitch w:val="default"/>
    <w:sig w:usb0="00000003" w:usb1="00000000" w:usb2="00000000" w:usb3="00000000" w:csb0="00000001" w:csb1="00000000"/>
  </w:font>
  <w:font w:name="??????">
    <w:altName w:val="MS Mincho"/>
    <w:panose1 w:val="00000000000000000000"/>
    <w:charset w:val="00"/>
    <w:family w:val="auto"/>
    <w:pitch w:val="default"/>
    <w:sig w:usb0="00000003" w:usb1="00000000" w:usb2="00000000" w:usb3="00000000" w:csb0="00000001" w:csb1="00000000"/>
  </w:font>
  <w:font w:name="方正小标宋繁体">
    <w:panose1 w:val="02010601030101010101"/>
    <w:charset w:val="86"/>
    <w:family w:val="auto"/>
    <w:pitch w:val="default"/>
    <w:sig w:usb0="00000001" w:usb1="080E0000" w:usb2="00000000" w:usb3="00000000" w:csb0="00040000" w:csb1="00000000"/>
  </w:font>
  <w:font w:name="wgl4_boot">
    <w:altName w:val="Lucida Sans Unicode"/>
    <w:panose1 w:val="020B0502020504020200"/>
    <w:charset w:val="00"/>
    <w:family w:val="auto"/>
    <w:pitch w:val="default"/>
    <w:sig w:usb0="8000028F" w:usb1="00001800" w:usb2="00000000" w:usb3="00000000" w:csb0="0000001F" w:csb1="D7D70000"/>
  </w:font>
  <w:font w:name="icon-font">
    <w:altName w:val="Courier New"/>
    <w:panose1 w:val="00000000000000000000"/>
    <w:charset w:val="00"/>
    <w:family w:val="auto"/>
    <w:pitch w:val="default"/>
    <w:sig w:usb0="00000000" w:usb1="00000000" w:usb2="00000000" w:usb3="00000000" w:csb0="00040001" w:csb1="00000000"/>
  </w:font>
  <w:font w:name="sinmsun">
    <w:altName w:val="微软雅黑"/>
    <w:panose1 w:val="00000000000000000000"/>
    <w:charset w:val="01"/>
    <w:family w:val="auto"/>
    <w:pitch w:val="default"/>
    <w:sig w:usb0="00000000" w:usb1="00000000" w:usb2="00000000" w:usb3="00000000" w:csb0="00040001" w:csb1="00000000"/>
  </w:font>
  <w:font w:name="@宋体">
    <w:panose1 w:val="02010600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Arail">
    <w:altName w:val="Courier New"/>
    <w:panose1 w:val="00000000000000000000"/>
    <w:charset w:val="00"/>
    <w:family w:val="auto"/>
    <w:pitch w:val="default"/>
    <w:sig w:usb0="00000000" w:usb1="00000000" w:usb2="00000000" w:usb3="00000000" w:csb0="00040001" w:csb1="00000000"/>
  </w:font>
  <w:font w:name="Haettenschweiler">
    <w:panose1 w:val="020B0706040902060204"/>
    <w:charset w:val="00"/>
    <w:family w:val="auto"/>
    <w:pitch w:val="default"/>
    <w:sig w:usb0="00000287" w:usb1="00000000" w:usb2="00000000" w:usb3="00000000" w:csb0="2000009F" w:csb1="DFD70000"/>
  </w:font>
  <w:font w:name="_6977_4f53_GB2312">
    <w:altName w:val="Segoe Print"/>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AR BERKLEY">
    <w:altName w:val="Verdana"/>
    <w:panose1 w:val="02000000000000000000"/>
    <w:charset w:val="00"/>
    <w:family w:val="auto"/>
    <w:pitch w:val="default"/>
    <w:sig w:usb0="00000000" w:usb1="00000000" w:usb2="00000000" w:usb3="00000000" w:csb0="00000001" w:csb1="00000000"/>
  </w:font>
  <w:font w:name="叶根友仿刘体-个人版">
    <w:altName w:val="宋体"/>
    <w:panose1 w:val="02010601030101010101"/>
    <w:charset w:val="86"/>
    <w:family w:val="auto"/>
    <w:pitch w:val="default"/>
    <w:sig w:usb0="00000000" w:usb1="00000000" w:usb2="00000000" w:usb3="00000000" w:csb0="00040000" w:csb1="00000000"/>
  </w:font>
  <w:font w:name="Sherlocode">
    <w:altName w:val="Segoe Print"/>
    <w:panose1 w:val="00000000000000000000"/>
    <w:charset w:val="00"/>
    <w:family w:val="auto"/>
    <w:pitch w:val="default"/>
    <w:sig w:usb0="00000000" w:usb1="00000000" w:usb2="00000000" w:usb3="00000000" w:csb0="20000111" w:csb1="40000000"/>
  </w:font>
  <w:font w:name="叶根友毛笔行书简体-个人版">
    <w:altName w:val="宋体"/>
    <w:panose1 w:val="02010601030101010101"/>
    <w:charset w:val="86"/>
    <w:family w:val="auto"/>
    <w:pitch w:val="default"/>
    <w:sig w:usb0="00000000" w:usb1="00000000" w:usb2="00000000" w:usb3="00000000" w:csb0="00040000" w:csb1="00000000"/>
  </w:font>
  <w:font w:name="叶根友新篆简体08">
    <w:altName w:val="宋体"/>
    <w:panose1 w:val="02010601030101010101"/>
    <w:charset w:val="86"/>
    <w:family w:val="auto"/>
    <w:pitch w:val="default"/>
    <w:sig w:usb0="00000000" w:usb1="00000000" w:usb2="00000000" w:usb3="00000000" w:csb0="00040000" w:csb1="00000000"/>
  </w:font>
  <w:font w:name="叶根友小细楷02">
    <w:altName w:val="宋体"/>
    <w:panose1 w:val="02010601030101010101"/>
    <w:charset w:val="86"/>
    <w:family w:val="auto"/>
    <w:pitch w:val="default"/>
    <w:sig w:usb0="00000000" w:usb1="00000000" w:usb2="00000000" w:usb3="00000000" w:csb0="00040000" w:csb1="00000000"/>
  </w:font>
  <w:font w:name="叶根友小京楷简体">
    <w:altName w:val="宋体"/>
    <w:panose1 w:val="02010601030101010101"/>
    <w:charset w:val="86"/>
    <w:family w:val="auto"/>
    <w:pitch w:val="default"/>
    <w:sig w:usb0="00000000" w:usb1="00000000" w:usb2="00000000" w:usb3="00000000" w:csb0="00040000" w:csb1="00000000"/>
  </w:font>
  <w:font w:name="叶根友圆趣卡通08">
    <w:altName w:val="宋体"/>
    <w:panose1 w:val="02010601030101010101"/>
    <w:charset w:val="86"/>
    <w:family w:val="auto"/>
    <w:pitch w:val="default"/>
    <w:sig w:usb0="00000000" w:usb1="00000000" w:usb2="00000000" w:usb3="00000000" w:csb0="00040000" w:csb1="00000000"/>
  </w:font>
  <w:font w:name="叶根友唐楷飞墨08">
    <w:altName w:val="宋体"/>
    <w:panose1 w:val="02010601030101010101"/>
    <w:charset w:val="86"/>
    <w:family w:val="auto"/>
    <w:pitch w:val="default"/>
    <w:sig w:usb0="00000000" w:usb1="00000000" w:usb2="00000000" w:usb3="00000000" w:csb0="00040000" w:csb1="00000000"/>
  </w:font>
  <w:font w:name="叶根友唐楷简08">
    <w:altName w:val="宋体"/>
    <w:panose1 w:val="02010601030101010101"/>
    <w:charset w:val="86"/>
    <w:family w:val="auto"/>
    <w:pitch w:val="default"/>
    <w:sig w:usb0="00000000" w:usb1="00000000" w:usb2="00000000" w:usb3="00000000" w:csb0="00040000" w:csb1="00000000"/>
  </w:font>
  <w:font w:name="叶根友刀锋黑草08">
    <w:altName w:val="黑体"/>
    <w:panose1 w:val="02010601030101010101"/>
    <w:charset w:val="86"/>
    <w:family w:val="auto"/>
    <w:pitch w:val="default"/>
    <w:sig w:usb0="00000000" w:usb1="00000000" w:usb2="00000000" w:usb3="00000000" w:csb0="00040000" w:csb1="00000000"/>
  </w:font>
  <w:font w:name="DFKai-SB">
    <w:panose1 w:val="03000509000000000000"/>
    <w:charset w:val="88"/>
    <w:family w:val="auto"/>
    <w:pitch w:val="default"/>
    <w:sig w:usb0="00000003" w:usb1="082E0000" w:usb2="00000016" w:usb3="00000000" w:csb0="00100001" w:csb1="00000000"/>
  </w:font>
  <w:font w:name="叶根友千秋字体08">
    <w:altName w:val="宋体"/>
    <w:panose1 w:val="02010601030101010101"/>
    <w:charset w:val="86"/>
    <w:family w:val="auto"/>
    <w:pitch w:val="default"/>
    <w:sig w:usb0="00000000" w:usb1="00000000" w:usb2="00000000" w:usb3="00000000" w:csb0="00040000" w:csb1="00000000"/>
  </w:font>
  <w:font w:name="叶根友特色空心简体08">
    <w:altName w:val="宋体"/>
    <w:panose1 w:val="02010601030101010101"/>
    <w:charset w:val="86"/>
    <w:family w:val="auto"/>
    <w:pitch w:val="default"/>
    <w:sig w:usb0="00000000" w:usb1="00000000" w:usb2="00000000" w:usb3="00000000" w:csb0="00040000" w:csb1="00000000"/>
  </w:font>
  <w:font w:name="叶根友爵宋体">
    <w:altName w:val="宋体"/>
    <w:panose1 w:val="02010601030101010101"/>
    <w:charset w:val="86"/>
    <w:family w:val="auto"/>
    <w:pitch w:val="default"/>
    <w:sig w:usb0="00000000" w:usb1="00000000" w:usb2="00000000" w:usb3="00000000" w:csb0="00040000" w:csb1="00000000"/>
  </w:font>
  <w:font w:name="iknow-qb_home_icons">
    <w:altName w:val="Segoe Print"/>
    <w:panose1 w:val="00000000000000000000"/>
    <w:charset w:val="00"/>
    <w:family w:val="auto"/>
    <w:pitch w:val="default"/>
    <w:sig w:usb0="00000000" w:usb1="00000000" w:usb2="00000000" w:usb3="00000000" w:csb0="00040001" w:csb1="00000000"/>
  </w:font>
  <w:font w:name="iknow-qb_share_icons">
    <w:altName w:val="Segoe Print"/>
    <w:panose1 w:val="00000000000000000000"/>
    <w:charset w:val="00"/>
    <w:family w:val="auto"/>
    <w:pitch w:val="default"/>
    <w:sig w:usb0="00000000" w:usb1="00000000" w:usb2="00000000" w:usb3="00000000" w:csb0="00040001" w:csb1="00000000"/>
  </w:font>
  <w:font w:name="iknow-qb_grade_icons">
    <w:altName w:val="Segoe Print"/>
    <w:panose1 w:val="00000000000000000000"/>
    <w:charset w:val="00"/>
    <w:family w:val="auto"/>
    <w:pitch w:val="default"/>
    <w:sig w:usb0="00000000" w:usb1="00000000" w:usb2="00000000" w:usb3="00000000" w:csb0="00040001" w:csb1="00000000"/>
  </w:font>
  <w:font w:name="Menlo">
    <w:altName w:val="Segoe Print"/>
    <w:panose1 w:val="00000000000000000000"/>
    <w:charset w:val="00"/>
    <w:family w:val="auto"/>
    <w:pitch w:val="default"/>
    <w:sig w:usb0="00000000" w:usb1="00000000" w:usb2="00000000" w:usb3="00000000" w:csb0="00040001" w:csb1="00000000"/>
  </w:font>
  <w:font w:name="-apple-system-font">
    <w:altName w:val="Segoe Print"/>
    <w:panose1 w:val="00000000000000000000"/>
    <w:charset w:val="01"/>
    <w:family w:val="auto"/>
    <w:pitch w:val="default"/>
    <w:sig w:usb0="00000000" w:usb1="00000000" w:usb2="00000000" w:usb3="00000000" w:csb0="00040001" w:csb1="00000000"/>
  </w:font>
  <w:font w:name="STHeiti">
    <w:altName w:val="Segoe Print"/>
    <w:panose1 w:val="00000000000000000000"/>
    <w:charset w:val="01"/>
    <w:family w:val="auto"/>
    <w:pitch w:val="default"/>
    <w:sig w:usb0="00000000" w:usb1="00000000" w:usb2="00000000" w:usb3="00000000" w:csb0="00040001" w:csb1="00000000"/>
  </w:font>
  <w:font w:name="方正静蕾简体">
    <w:altName w:val="宋体"/>
    <w:panose1 w:val="02000000000000000000"/>
    <w:charset w:val="86"/>
    <w:family w:val="auto"/>
    <w:pitch w:val="default"/>
    <w:sig w:usb0="00000000" w:usb1="00000000" w:usb2="00000000" w:usb3="00000000" w:csb0="00040000" w:csb1="00000000"/>
  </w:font>
  <w:font w:name="AMGDT">
    <w:altName w:val="思源黑体 CN Normal"/>
    <w:panose1 w:val="00000400000000000000"/>
    <w:charset w:val="00"/>
    <w:family w:val="auto"/>
    <w:pitch w:val="default"/>
    <w:sig w:usb0="00000000" w:usb1="00000000" w:usb2="00000000" w:usb3="00000000" w:csb0="00040001" w:csb1="00000000"/>
  </w:font>
  <w:font w:name="德彪钢笔行书字库">
    <w:altName w:val="宋体"/>
    <w:panose1 w:val="02000000000000000000"/>
    <w:charset w:val="86"/>
    <w:family w:val="auto"/>
    <w:pitch w:val="default"/>
    <w:sig w:usb0="00000000" w:usb1="00000000" w:usb2="00000000" w:usb3="00000000" w:csb0="00040000" w:csb1="00000000"/>
  </w:font>
  <w:font w:name="Open Sans">
    <w:altName w:val="Segoe Print"/>
    <w:panose1 w:val="00000000000000000000"/>
    <w:charset w:val="01"/>
    <w:family w:val="auto"/>
    <w:pitch w:val="default"/>
    <w:sig w:usb0="00000000" w:usb1="00000000" w:usb2="00000000" w:usb3="00000000" w:csb0="00040001" w:csb1="00000000"/>
  </w:font>
  <w:font w:name="-apple-system">
    <w:altName w:val="微软雅黑"/>
    <w:panose1 w:val="00000000000000000000"/>
    <w:charset w:val="01"/>
    <w:family w:val="auto"/>
    <w:pitch w:val="default"/>
    <w:sig w:usb0="00000000" w:usb1="00000000" w:usb2="00000000" w:usb3="00000000" w:csb0="00040001" w:csb1="00000000"/>
  </w:font>
  <w:font w:name="MingLiU_HKSCS">
    <w:panose1 w:val="02020500000000000000"/>
    <w:charset w:val="88"/>
    <w:family w:val="auto"/>
    <w:pitch w:val="default"/>
    <w:sig w:usb0="A00002FF" w:usb1="38CFFCFA" w:usb2="00000016" w:usb3="00000000" w:csb0="00100001" w:csb1="00000000"/>
  </w:font>
  <w:font w:name="microsoft yahei !important">
    <w:altName w:val="微软雅黑"/>
    <w:panose1 w:val="00000000000000000000"/>
    <w:charset w:val="01"/>
    <w:family w:val="auto"/>
    <w:pitch w:val="default"/>
    <w:sig w:usb0="00000000" w:usb1="00000000" w:usb2="00000000"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Meiryo">
    <w:panose1 w:val="020B0604030504040204"/>
    <w:charset w:val="80"/>
    <w:family w:val="auto"/>
    <w:pitch w:val="default"/>
    <w:sig w:usb0="E10102FF" w:usb1="EAC7FFFF" w:usb2="00010012" w:usb3="00000000" w:csb0="6002009F" w:csb1="DFD70000"/>
  </w:font>
  <w:font w:name="Constantia">
    <w:panose1 w:val="02030602050306030303"/>
    <w:charset w:val="00"/>
    <w:family w:val="auto"/>
    <w:pitch w:val="default"/>
    <w:sig w:usb0="A00002EF" w:usb1="4000204B" w:usb2="00000000" w:usb3="00000000" w:csb0="2000019F" w:csb1="00000000"/>
  </w:font>
  <w:font w:name="DaunPenh">
    <w:panose1 w:val="01010101010101010101"/>
    <w:charset w:val="00"/>
    <w:family w:val="auto"/>
    <w:pitch w:val="default"/>
    <w:sig w:usb0="00000003" w:usb1="00000000" w:usb2="00010000" w:usb3="00000000" w:csb0="00000001" w:csb1="00000000"/>
  </w:font>
  <w:font w:name="David">
    <w:panose1 w:val="020E0502060401010101"/>
    <w:charset w:val="00"/>
    <w:family w:val="auto"/>
    <w:pitch w:val="default"/>
    <w:sig w:usb0="00000801" w:usb1="00000000" w:usb2="00000000" w:usb3="00000000" w:csb0="00000020" w:csb1="00200000"/>
  </w:font>
  <w:font w:name="DilleniaUPC">
    <w:panose1 w:val="02020603050405020304"/>
    <w:charset w:val="00"/>
    <w:family w:val="auto"/>
    <w:pitch w:val="default"/>
    <w:sig w:usb0="81000027" w:usb1="00000002" w:usb2="00000000" w:usb3="00000000" w:csb0="00010001" w:csb1="00000000"/>
  </w:font>
  <w:font w:name="Ebrima">
    <w:panose1 w:val="02000000000000000000"/>
    <w:charset w:val="00"/>
    <w:family w:val="auto"/>
    <w:pitch w:val="default"/>
    <w:sig w:usb0="A000505F" w:usb1="02000041" w:usb2="00000000" w:usb3="00000404" w:csb0="00000093" w:csb1="00000000"/>
  </w:font>
  <w:font w:name="Estrangelo Edessa">
    <w:panose1 w:val="03080600000000000000"/>
    <w:charset w:val="00"/>
    <w:family w:val="auto"/>
    <w:pitch w:val="default"/>
    <w:sig w:usb0="80002043" w:usb1="00000000" w:usb2="00000080" w:usb3="00000000" w:csb0="00000001" w:csb1="00000000"/>
  </w:font>
  <w:font w:name="EucrosiaUPC">
    <w:panose1 w:val="02020603050405020304"/>
    <w:charset w:val="00"/>
    <w:family w:val="auto"/>
    <w:pitch w:val="default"/>
    <w:sig w:usb0="81000027" w:usb1="00000002" w:usb2="00000000" w:usb3="00000000" w:csb0="00010001" w:csb1="00000000"/>
  </w:font>
  <w:font w:name="Euphemia">
    <w:panose1 w:val="020B0503040102020104"/>
    <w:charset w:val="00"/>
    <w:family w:val="auto"/>
    <w:pitch w:val="default"/>
    <w:sig w:usb0="8000006F" w:usb1="0000004A" w:usb2="00002000" w:usb3="00000000" w:csb0="00000001" w:csb1="00000000"/>
  </w:font>
  <w:font w:name="Kokila">
    <w:panose1 w:val="020B0604020202020204"/>
    <w:charset w:val="00"/>
    <w:family w:val="auto"/>
    <w:pitch w:val="default"/>
    <w:sig w:usb0="00008003" w:usb1="00000000" w:usb2="00000000" w:usb3="00000000" w:csb0="00000001" w:csb1="00000000"/>
  </w:font>
  <w:font w:name="MoolBoran">
    <w:panose1 w:val="020B0100010101010101"/>
    <w:charset w:val="00"/>
    <w:family w:val="auto"/>
    <w:pitch w:val="default"/>
    <w:sig w:usb0="8000000F" w:usb1="0000204A" w:usb2="00010000" w:usb3="00000000" w:csb0="00000001" w:csb1="00000000"/>
  </w:font>
  <w:font w:name="Raavi">
    <w:panose1 w:val="020B0502040204020203"/>
    <w:charset w:val="00"/>
    <w:family w:val="auto"/>
    <w:pitch w:val="default"/>
    <w:sig w:usb0="00020003" w:usb1="00000000" w:usb2="00000000" w:usb3="00000000" w:csb0="00000001" w:csb1="00000000"/>
  </w:font>
  <w:font w:name="锐字工房云字库粗黑GBK">
    <w:altName w:val="黑体"/>
    <w:panose1 w:val="02010604000000000000"/>
    <w:charset w:val="86"/>
    <w:family w:val="auto"/>
    <w:pitch w:val="default"/>
    <w:sig w:usb0="00000003" w:usb1="080E0000" w:usb2="00000000" w:usb3="00000000" w:csb0="00040001" w:csb1="00000000"/>
  </w:font>
  <w:font w:name="创艺简魏碑">
    <w:altName w:val="宋体"/>
    <w:panose1 w:val="00000000000000000000"/>
    <w:charset w:val="86"/>
    <w:family w:val="auto"/>
    <w:pitch w:val="default"/>
    <w:sig w:usb0="00000001" w:usb1="080E0000" w:usb2="00000010" w:usb3="00000000" w:csb0="00040000" w:csb1="00000000"/>
  </w:font>
  <w:font w:name="nr">
    <w:altName w:val="Segoe Print"/>
    <w:panose1 w:val="00000000000000000000"/>
    <w:charset w:val="00"/>
    <w:family w:val="auto"/>
    <w:pitch w:val="default"/>
    <w:sig w:usb0="00000000" w:usb1="00000000" w:usb2="00000000" w:usb3="00000000" w:csb0="00040001" w:csb1="00000000"/>
  </w:font>
  <w:font w:name="iknow-qb_home_icons !important">
    <w:altName w:val="微软雅黑"/>
    <w:panose1 w:val="00000000000000000000"/>
    <w:charset w:val="01"/>
    <w:family w:val="auto"/>
    <w:pitch w:val="default"/>
    <w:sig w:usb0="00000000" w:usb1="00000000" w:usb2="00000000" w:usb3="00000000" w:csb0="00040001" w:csb1="00000000"/>
  </w:font>
  <w:font w:name="hakuyoxingshu7000">
    <w:altName w:val="宋体"/>
    <w:panose1 w:val="02000600000000000000"/>
    <w:charset w:val="86"/>
    <w:family w:val="auto"/>
    <w:pitch w:val="default"/>
    <w:sig w:usb0="FFFFFFFF" w:usb1="E9FFFFFF" w:usb2="0000003F" w:usb3="00000000" w:csb0="603F00FF" w:csb1="FFFF0000"/>
  </w:font>
  <w:font w:name="方正隶变简体">
    <w:panose1 w:val="03000509000000000000"/>
    <w:charset w:val="86"/>
    <w:family w:val="auto"/>
    <w:pitch w:val="default"/>
    <w:sig w:usb0="00000001" w:usb1="080E0000" w:usb2="00000000" w:usb3="00000000" w:csb0="00040000" w:csb1="00000000"/>
  </w:font>
  <w:font w:name="Sinsum">
    <w:altName w:val="微软雅黑"/>
    <w:panose1 w:val="00000000000000000000"/>
    <w:charset w:val="01"/>
    <w:family w:val="auto"/>
    <w:pitch w:val="default"/>
    <w:sig w:usb0="00000000" w:usb1="00000000" w:usb2="00000000" w:usb3="00000000" w:csb0="00040001" w:csb1="00000000"/>
  </w:font>
  <w:font w:name="方正康体简体">
    <w:panose1 w:val="02010601030101010101"/>
    <w:charset w:val="86"/>
    <w:family w:val="auto"/>
    <w:pitch w:val="default"/>
    <w:sig w:usb0="00000001" w:usb1="080E0000" w:usb2="00000000" w:usb3="00000000" w:csb0="00040000" w:csb1="00000000"/>
  </w:font>
  <w:font w:name="Adobe Naskh Medium">
    <w:altName w:val="Courier New"/>
    <w:panose1 w:val="01010101010101010101"/>
    <w:charset w:val="00"/>
    <w:family w:val="auto"/>
    <w:pitch w:val="default"/>
    <w:sig w:usb0="00002003" w:usb1="00000000" w:usb2="00000000" w:usb3="00000000" w:csb0="20000041" w:csb1="00000000"/>
  </w:font>
  <w:font w:name="_65b9_6b63_4eff_5b8b_7b80_4f53">
    <w:altName w:val="Times New Roman"/>
    <w:panose1 w:val="00000000000000000000"/>
    <w:charset w:val="00"/>
    <w:family w:val="auto"/>
    <w:pitch w:val="default"/>
    <w:sig w:usb0="00000000" w:usb1="00000000" w:usb2="00000000" w:usb3="00000000" w:csb0="00040001" w:csb1="00000000"/>
  </w:font>
  <w:font w:name="微软雅黑 !important">
    <w:altName w:val="黑体"/>
    <w:panose1 w:val="00000000000000000000"/>
    <w:charset w:val="01"/>
    <w:family w:val="auto"/>
    <w:pitch w:val="default"/>
    <w:sig w:usb0="00000000" w:usb1="00000000" w:usb2="00000000" w:usb3="00000000" w:csb0="00040001" w:csb1="00000000"/>
  </w:font>
  <w:font w:name="font-weight : 400">
    <w:altName w:val="Segoe Print"/>
    <w:panose1 w:val="00000000000000000000"/>
    <w:charset w:val="00"/>
    <w:family w:val="auto"/>
    <w:pitch w:val="default"/>
    <w:sig w:usb0="00000000" w:usb1="00000000" w:usb2="00000000" w:usb3="00000000" w:csb0="00040001" w:csb1="00000000"/>
  </w:font>
  <w:font w:name="-webkit-standard">
    <w:altName w:val="微软雅黑"/>
    <w:panose1 w:val="00000000000000000000"/>
    <w:charset w:val="01"/>
    <w:family w:val="auto"/>
    <w:pitch w:val="default"/>
    <w:sig w:usb0="00000000" w:usb1="00000000" w:usb2="00000000" w:usb3="00000000" w:csb0="00040001" w:csb1="00000000"/>
  </w:font>
  <w:font w:name="Calibri Tur">
    <w:altName w:val="Courier New"/>
    <w:panose1 w:val="00000000000000000000"/>
    <w:charset w:val="A2"/>
    <w:family w:val="auto"/>
    <w:pitch w:val="default"/>
    <w:sig w:usb0="00000000" w:usb1="00000000" w:usb2="00000000" w:usb3="00000000" w:csb0="00000010" w:csb1="00000000"/>
  </w:font>
  <w:font w:name="Dotum Cyr">
    <w:altName w:val="Segoe Print"/>
    <w:panose1 w:val="00000000000000000000"/>
    <w:charset w:val="CC"/>
    <w:family w:val="auto"/>
    <w:pitch w:val="default"/>
    <w:sig w:usb0="00000000" w:usb1="00000000" w:usb2="00000000" w:usb3="00000000" w:csb0="00000004" w:csb1="00000000"/>
  </w:font>
  <w:font w:name="汉鼎简老宋">
    <w:altName w:val="宋体"/>
    <w:panose1 w:val="02010609000101010101"/>
    <w:charset w:val="86"/>
    <w:family w:val="auto"/>
    <w:pitch w:val="default"/>
    <w:sig w:usb0="00000001" w:usb1="080E0000" w:usb2="00000010" w:usb3="00000000" w:csb0="00040000" w:csb1="00000000"/>
  </w:font>
  <w:font w:name="Marlett">
    <w:panose1 w:val="00000000000000000000"/>
    <w:charset w:val="02"/>
    <w:family w:val="auto"/>
    <w:pitch w:val="default"/>
    <w:sig w:usb0="00000000" w:usb1="00000000" w:usb2="00000000" w:usb3="00000000" w:csb0="80000000" w:csb1="00000000"/>
  </w:font>
  <w:font w:name="汉鼎简楷体">
    <w:altName w:val="宋体"/>
    <w:panose1 w:val="02010609000101010101"/>
    <w:charset w:val="86"/>
    <w:family w:val="auto"/>
    <w:pitch w:val="default"/>
    <w:sig w:usb0="00000001" w:usb1="080E0000" w:usb2="00000010" w:usb3="00000000" w:csb0="00040000" w:csb1="00000000"/>
  </w:font>
  <w:font w:name="汉仪南宫体简">
    <w:altName w:val="黑体"/>
    <w:panose1 w:val="02010509060101010101"/>
    <w:charset w:val="00"/>
    <w:family w:val="auto"/>
    <w:pitch w:val="default"/>
    <w:sig w:usb0="00000000" w:usb1="00000000" w:usb2="00000000" w:usb3="00000000" w:csb0="00040001" w:csb1="00000000"/>
  </w:font>
  <w:font w:name="Geneva">
    <w:altName w:val="微软雅黑"/>
    <w:panose1 w:val="00000000000000000000"/>
    <w:charset w:val="01"/>
    <w:family w:val="auto"/>
    <w:pitch w:val="default"/>
    <w:sig w:usb0="00000000" w:usb1="00000000" w:usb2="00000000" w:usb3="00000000" w:csb0="00040001" w:csb1="00000000"/>
  </w:font>
  <w:font w:name="做字网改造文鼎简体颜体">
    <w:altName w:val="宋体"/>
    <w:panose1 w:val="00000000000000000000"/>
    <w:charset w:val="86"/>
    <w:family w:val="auto"/>
    <w:pitch w:val="default"/>
    <w:sig w:usb0="00000001" w:usb1="08000000" w:usb2="00000000" w:usb3="00000000" w:csb0="00040000" w:csb1="00000000"/>
  </w:font>
  <w:font w:name="Tiger Expert">
    <w:altName w:val="MV Boli"/>
    <w:panose1 w:val="02070300020205020404"/>
    <w:charset w:val="00"/>
    <w:family w:val="auto"/>
    <w:pitch w:val="default"/>
    <w:sig w:usb0="A00003AF" w:usb1="100078FF" w:usb2="00000000" w:usb3="00000000" w:csb0="6000019F" w:csb1="DFF70000"/>
  </w:font>
  <w:font w:name="Tiger">
    <w:altName w:val="MV Boli"/>
    <w:panose1 w:val="02070300020205020404"/>
    <w:charset w:val="00"/>
    <w:family w:val="auto"/>
    <w:pitch w:val="default"/>
    <w:sig w:usb0="A00003AF" w:usb1="100078FF" w:usb2="00000000" w:usb3="00000000" w:csb0="6000019F" w:csb1="DFF70000"/>
  </w:font>
  <w:font w:name="方正小篆体">
    <w:panose1 w:val="03000509000000000000"/>
    <w:charset w:val="86"/>
    <w:family w:val="auto"/>
    <w:pitch w:val="default"/>
    <w:sig w:usb0="00000001" w:usb1="080E0000" w:usb2="00000000" w:usb3="00000000" w:csb0="00040000" w:csb1="00000000"/>
  </w:font>
  <w:font w:name="方正铁筋隶书简体">
    <w:panose1 w:val="03000509000000000000"/>
    <w:charset w:val="86"/>
    <w:family w:val="auto"/>
    <w:pitch w:val="default"/>
    <w:sig w:usb0="00000001" w:usb1="080E0000" w:usb2="00000000" w:usb3="00000000" w:csb0="00040000" w:csb1="00000000"/>
  </w:font>
  <w:font w:name="Chaparral Pro Light">
    <w:altName w:val="Segoe Print"/>
    <w:panose1 w:val="02060403030505090203"/>
    <w:charset w:val="00"/>
    <w:family w:val="auto"/>
    <w:pitch w:val="default"/>
    <w:sig w:usb0="00000007" w:usb1="00000001" w:usb2="00000000" w:usb3="00000000" w:csb0="20000093" w:csb1="00000000"/>
  </w:font>
  <w:font w:name="民">
    <w:altName w:val="Segoe Print"/>
    <w:panose1 w:val="00000000000000000000"/>
    <w:charset w:val="00"/>
    <w:family w:val="auto"/>
    <w:pitch w:val="default"/>
    <w:sig w:usb0="00000000" w:usb1="00000000" w:usb2="00000000" w:usb3="00000000" w:csb0="00040001" w:csb1="00000000"/>
  </w:font>
  <w:font w:name="宋体 !important">
    <w:altName w:val="宋体"/>
    <w:panose1 w:val="00000000000000000000"/>
    <w:charset w:val="01"/>
    <w:family w:val="auto"/>
    <w:pitch w:val="default"/>
    <w:sig w:usb0="00000000" w:usb1="00000000" w:usb2="00000000" w:usb3="00000000" w:csb0="00040001" w:csb1="00000000"/>
  </w:font>
  <w:font w:name="方正书宋_GBK">
    <w:altName w:val="宋体"/>
    <w:panose1 w:val="03000509000000000000"/>
    <w:charset w:val="86"/>
    <w:family w:val="auto"/>
    <w:pitch w:val="default"/>
    <w:sig w:usb0="00000001" w:usb1="080E0000" w:usb2="00000010" w:usb3="00000000" w:csb0="00040000" w:csb1="00000000"/>
  </w:font>
  <w:font w:name="T">
    <w:altName w:val="Times New Roman"/>
    <w:panose1 w:val="00000000000000000000"/>
    <w:charset w:val="01"/>
    <w:family w:val="auto"/>
    <w:pitch w:val="default"/>
    <w:sig w:usb0="00000000" w:usb1="00000000" w:usb2="00000000" w:usb3="00000000" w:csb0="00040001" w:csb1="00000000"/>
  </w:font>
  <w:font w:name="方正祥隶简体">
    <w:panose1 w:val="03000509000000000000"/>
    <w:charset w:val="86"/>
    <w:family w:val="auto"/>
    <w:pitch w:val="default"/>
    <w:sig w:usb0="00000001" w:usb1="080E0000" w:usb2="00000000" w:usb3="00000000" w:csb0="00040000" w:csb1="00000000"/>
  </w:font>
  <w:font w:name="Sitka Banner">
    <w:altName w:val="Microsoft Sans Serif"/>
    <w:panose1 w:val="02000505000000020004"/>
    <w:charset w:val="00"/>
    <w:family w:val="auto"/>
    <w:pitch w:val="default"/>
    <w:sig w:usb0="A00002EF" w:usb1="4000204B" w:usb2="00000000" w:usb3="00000000" w:csb0="2000019F" w:csb1="00000000"/>
  </w:font>
  <w:font w:name="Sitka Display">
    <w:altName w:val="Microsoft Sans Serif"/>
    <w:panose1 w:val="02000505000000020004"/>
    <w:charset w:val="00"/>
    <w:family w:val="auto"/>
    <w:pitch w:val="default"/>
    <w:sig w:usb0="A00002EF" w:usb1="4000204B" w:usb2="00000000" w:usb3="00000000" w:csb0="2000019F" w:csb1="00000000"/>
  </w:font>
  <w:font w:name="方正隶二简体">
    <w:panose1 w:val="02010601030101010101"/>
    <w:charset w:val="86"/>
    <w:family w:val="auto"/>
    <w:pitch w:val="default"/>
    <w:sig w:usb0="00000001" w:usb1="080E0000" w:usb2="00000000" w:usb3="00000000" w:csb0="00040000" w:csb1="00000000"/>
  </w:font>
  <w:font w:name="MS Reference Sans Serif">
    <w:altName w:val="Verdana"/>
    <w:panose1 w:val="020B0604030504040204"/>
    <w:charset w:val="00"/>
    <w:family w:val="auto"/>
    <w:pitch w:val="default"/>
    <w:sig w:usb0="00000287" w:usb1="00000000" w:usb2="00000000" w:usb3="00000000" w:csb0="2000019F" w:csb1="00000000"/>
  </w:font>
  <w:font w:name="ff-tisa-web-pro-1">
    <w:altName w:val="微软雅黑"/>
    <w:panose1 w:val="00000000000000000000"/>
    <w:charset w:val="01"/>
    <w:family w:val="auto"/>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HanaMinA">
    <w:altName w:val="MS UI Gothic"/>
    <w:panose1 w:val="02000609000000000000"/>
    <w:charset w:val="80"/>
    <w:family w:val="auto"/>
    <w:pitch w:val="default"/>
    <w:sig w:usb0="00000000" w:usb1="00000000" w:usb2="00000010" w:usb3="00000000" w:csb0="00020001" w:csb1="00000000"/>
  </w:font>
  <w:font w:name="寰蒋闆呴粦">
    <w:altName w:val="微软雅黑"/>
    <w:panose1 w:val="00000000000000000000"/>
    <w:charset w:val="01"/>
    <w:family w:val="auto"/>
    <w:pitch w:val="default"/>
    <w:sig w:usb0="00000000" w:usb1="00000000" w:usb2="00000000" w:usb3="00000000" w:csb0="00040001" w:csb1="00000000"/>
  </w:font>
  <w:font w:name="方正粗黑宋简体">
    <w:altName w:val="宋体"/>
    <w:panose1 w:val="02000000000000000000"/>
    <w:charset w:val="86"/>
    <w:family w:val="auto"/>
    <w:pitch w:val="default"/>
    <w:sig w:usb0="A00002BF" w:usb1="184F6CFA" w:usb2="00000012" w:usb3="00000000" w:csb0="00040001" w:csb1="00000000"/>
  </w:font>
  <w:font w:name="VideoJS">
    <w:altName w:val="微软雅黑"/>
    <w:panose1 w:val="00000000000000000000"/>
    <w:charset w:val="00"/>
    <w:family w:val="auto"/>
    <w:pitch w:val="default"/>
    <w:sig w:usb0="00000000" w:usb1="00000000" w:usb2="00000000" w:usb3="00000000" w:csb0="00040001" w:csb1="00000000"/>
  </w:font>
  <w:font w:name="notoRegular">
    <w:altName w:val="微软雅黑"/>
    <w:panose1 w:val="00000000000000000000"/>
    <w:charset w:val="01"/>
    <w:family w:val="auto"/>
    <w:pitch w:val="default"/>
    <w:sig w:usb0="00000000" w:usb1="00000000" w:usb2="00000000" w:usb3="00000000" w:csb0="00040001" w:csb1="00000000"/>
  </w:font>
  <w:font w:name="Microsoft Simsun">
    <w:altName w:val="微软雅黑"/>
    <w:panose1 w:val="00000000000000000000"/>
    <w:charset w:val="01"/>
    <w:family w:val="auto"/>
    <w:pitch w:val="default"/>
    <w:sig w:usb0="00000000" w:usb1="00000000" w:usb2="00000000" w:usb3="00000000" w:csb0="00040001" w:csb1="00000000"/>
  </w:font>
  <w:font w:name="n">
    <w:altName w:val="Segoe Print"/>
    <w:panose1 w:val="00000000000000000000"/>
    <w:charset w:val="00"/>
    <w:family w:val="auto"/>
    <w:pitch w:val="default"/>
    <w:sig w:usb0="00000000" w:usb1="00000000" w:usb2="00000000" w:usb3="00000000" w:csb0="00040001" w:csb1="00000000"/>
  </w:font>
  <w:font w:name="汉鼎简粗宋">
    <w:altName w:val="宋体"/>
    <w:panose1 w:val="02010609000101010101"/>
    <w:charset w:val="86"/>
    <w:family w:val="auto"/>
    <w:pitch w:val="default"/>
    <w:sig w:usb0="00000001" w:usb1="080E0000" w:usb2="00000010" w:usb3="00000000" w:csb0="00040000" w:csb1="00000000"/>
  </w:font>
  <w:font w:name="汉仪粗宋简">
    <w:altName w:val="宋体"/>
    <w:panose1 w:val="02010609000101010101"/>
    <w:charset w:val="86"/>
    <w:family w:val="auto"/>
    <w:pitch w:val="default"/>
    <w:sig w:usb0="00000000" w:usb1="00000000" w:usb2="00000012" w:usb3="00000000" w:csb0="00040000" w:csb1="00000000"/>
  </w:font>
  <w:font w:name="DokChampa">
    <w:panose1 w:val="020B0604020202020204"/>
    <w:charset w:val="00"/>
    <w:family w:val="auto"/>
    <w:pitch w:val="default"/>
    <w:sig w:usb0="03000003" w:usb1="00000000" w:usb2="00000000" w:usb3="00000000" w:csb0="40010001" w:csb1="00000000"/>
  </w:font>
  <w:font w:name="Mangal">
    <w:panose1 w:val="02040503050203030202"/>
    <w:charset w:val="00"/>
    <w:family w:val="auto"/>
    <w:pitch w:val="default"/>
    <w:sig w:usb0="00008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badashanren">
    <w:altName w:val="宋体"/>
    <w:panose1 w:val="02000600000000000000"/>
    <w:charset w:val="86"/>
    <w:family w:val="auto"/>
    <w:pitch w:val="default"/>
    <w:sig w:usb0="FFFFFFFF" w:usb1="E9FFFFFF" w:usb2="0000003F" w:usb3="00000000" w:csb0="003F00FF" w:csb1="00000000"/>
  </w:font>
  <w:font w:name="Leelawadee">
    <w:panose1 w:val="020B0502040204020203"/>
    <w:charset w:val="00"/>
    <w:family w:val="auto"/>
    <w:pitch w:val="default"/>
    <w:sig w:usb0="810000AF" w:usb1="4000204B" w:usb2="00000000" w:usb3="00000000" w:csb0="20010001" w:csb1="00000000"/>
  </w:font>
  <w:font w:name="LilyUPC">
    <w:panose1 w:val="020B0604020202020204"/>
    <w:charset w:val="00"/>
    <w:family w:val="auto"/>
    <w:pitch w:val="default"/>
    <w:sig w:usb0="01000007" w:usb1="00000002" w:usb2="00000000" w:usb3="00000000" w:csb0="00010001" w:csb1="00000000"/>
  </w:font>
  <w:font w:name="arial hiragino sans gb">
    <w:altName w:val="Segoe Print"/>
    <w:panose1 w:val="00000000000000000000"/>
    <w:charset w:val="00"/>
    <w:family w:val="auto"/>
    <w:pitch w:val="default"/>
    <w:sig w:usb0="00000000" w:usb1="00000000" w:usb2="00000000" w:usb3="00000000" w:csb0="00040001" w:csb1="00000000"/>
  </w:font>
  <w:font w:name="Tahoma Bold">
    <w:altName w:val="Tahoma"/>
    <w:panose1 w:val="00000000000000000000"/>
    <w:charset w:val="00"/>
    <w:family w:val="auto"/>
    <w:pitch w:val="default"/>
    <w:sig w:usb0="00000000" w:usb1="00000000" w:usb2="00000000" w:usb3="00000000" w:csb0="00040001" w:csb1="00000000"/>
  </w:font>
  <w:font w:name="ˎ̥,arial">
    <w:altName w:val="Times New Roman"/>
    <w:panose1 w:val="00000000000000000000"/>
    <w:charset w:val="00"/>
    <w:family w:val="auto"/>
    <w:pitch w:val="default"/>
    <w:sig w:usb0="00000000" w:usb1="00000000" w:usb2="00000000" w:usb3="00000000" w:csb0="00040001" w:csb1="00000000"/>
  </w:font>
  <w:font w:name="none">
    <w:altName w:val="Times New Roman"/>
    <w:panose1 w:val="00000000000000000000"/>
    <w:charset w:val="00"/>
    <w:family w:val="auto"/>
    <w:pitch w:val="default"/>
    <w:sig w:usb0="00000000" w:usb1="00000000" w:usb2="00000000" w:usb3="00000000" w:csb0="00040001" w:csb1="00000000"/>
  </w:font>
  <w:font w:name="创艺简老宋">
    <w:altName w:val="黑体"/>
    <w:panose1 w:val="00000000000000000000"/>
    <w:charset w:val="86"/>
    <w:family w:val="auto"/>
    <w:pitch w:val="default"/>
    <w:sig w:usb0="00000001" w:usb1="080E0000" w:usb2="00000010" w:usb3="00000000" w:csb0="00040000" w:csb1="00000000"/>
  </w:font>
  <w:font w:name="¿¬Ìå Western">
    <w:altName w:val="Courier New"/>
    <w:panose1 w:val="00000000000000000000"/>
    <w:charset w:val="00"/>
    <w:family w:val="auto"/>
    <w:pitch w:val="default"/>
    <w:sig w:usb0="00000000" w:usb1="00000000" w:usb2="00000000" w:usb3="00000000" w:csb0="00000001" w:csb1="00000000"/>
  </w:font>
  <w:font w:name="Times New Roman'">
    <w:altName w:val="Times New Roman"/>
    <w:panose1 w:val="00000000000000000000"/>
    <w:charset w:val="00"/>
    <w:family w:val="auto"/>
    <w:pitch w:val="default"/>
    <w:sig w:usb0="00000000" w:usb1="00000000" w:usb2="00000000" w:usb3="00000000" w:csb0="00040001" w:csb1="00000000"/>
  </w:font>
  <w:font w:name="SimHei Western">
    <w:altName w:val="黑体"/>
    <w:panose1 w:val="00000000000000000000"/>
    <w:charset w:val="00"/>
    <w:family w:val="auto"/>
    <w:pitch w:val="default"/>
    <w:sig w:usb0="00000000" w:usb1="00000000" w:usb2="00000000" w:usb3="00000000" w:csb0="00000001" w:csb1="00000000"/>
  </w:font>
  <w:font w:name="icomoon !important">
    <w:altName w:val="微软雅黑"/>
    <w:panose1 w:val="00000000000000000000"/>
    <w:charset w:val="01"/>
    <w:family w:val="auto"/>
    <w:pitch w:val="default"/>
    <w:sig w:usb0="00000000" w:usb1="00000000" w:usb2="00000000" w:usb3="00000000" w:csb0="00040001" w:csb1="00000000"/>
  </w:font>
  <w:font w:name="_65b0_5b8b_4f53">
    <w:altName w:val="微软雅黑"/>
    <w:panose1 w:val="00000000000000000000"/>
    <w:charset w:val="01"/>
    <w:family w:val="auto"/>
    <w:pitch w:val="default"/>
    <w:sig w:usb0="00000000" w:usb1="00000000" w:usb2="00000000" w:usb3="00000000" w:csb0="00040001" w:csb1="00000000"/>
  </w:font>
  <w:font w:name="FZSSJW--GB1-0">
    <w:altName w:val="微软雅黑"/>
    <w:panose1 w:val="00000000000000000000"/>
    <w:charset w:val="01"/>
    <w:family w:val="auto"/>
    <w:pitch w:val="default"/>
    <w:sig w:usb0="00000000" w:usb1="00000000" w:usb2="00000000" w:usb3="00000000" w:csb0="00040001" w:csb1="00000000"/>
  </w:font>
  <w:font w:name="FZHTJW--GB1-0">
    <w:altName w:val="微软雅黑"/>
    <w:panose1 w:val="00000000000000000000"/>
    <w:charset w:val="01"/>
    <w:family w:val="auto"/>
    <w:pitch w:val="default"/>
    <w:sig w:usb0="00000000" w:usb1="00000000" w:usb2="00000000" w:usb3="00000000" w:csb0="00040001" w:csb1="00000000"/>
  </w:font>
  <w:font w:name="verdana,ˎ̥">
    <w:altName w:val="Times New Roman"/>
    <w:panose1 w:val="00000000000000000000"/>
    <w:charset w:val="00"/>
    <w:family w:val="auto"/>
    <w:pitch w:val="default"/>
    <w:sig w:usb0="00000000" w:usb1="00000000" w:usb2="00000000" w:usb3="00000000" w:csb0="00040001" w:csb1="00000000"/>
  </w:font>
  <w:font w:name="方正隶书简体">
    <w:panose1 w:val="02010601030101010101"/>
    <w:charset w:val="86"/>
    <w:family w:val="auto"/>
    <w:pitch w:val="default"/>
    <w:sig w:usb0="00000001" w:usb1="080E0000" w:usb2="00000000" w:usb3="00000000" w:csb0="00040000" w:csb1="00000000"/>
  </w:font>
  <w:font w:name="EU-B1">
    <w:altName w:val="宋体"/>
    <w:panose1 w:val="03000509000000000000"/>
    <w:charset w:val="86"/>
    <w:family w:val="auto"/>
    <w:pitch w:val="default"/>
    <w:sig w:usb0="00000001" w:usb1="080E0000" w:usb2="00000010" w:usb3="00000000" w:csb0="00040000" w:csb1="00000000"/>
  </w:font>
  <w:font w:name="CourierNew">
    <w:altName w:val="宋体"/>
    <w:panose1 w:val="00000000000000000000"/>
    <w:charset w:val="86"/>
    <w:family w:val="auto"/>
    <w:pitch w:val="default"/>
    <w:sig w:usb0="00000000" w:usb1="00000000" w:usb2="00000010" w:usb3="00000000" w:csb0="00040000" w:csb1="00000000"/>
  </w:font>
  <w:font w:name="TimesNewRoman">
    <w:altName w:val="Times New Roman"/>
    <w:panose1 w:val="00000000000000000000"/>
    <w:charset w:val="00"/>
    <w:family w:val="auto"/>
    <w:pitch w:val="default"/>
    <w:sig w:usb0="00000000" w:usb1="00000000" w:usb2="00000000" w:usb3="00000000" w:csb0="00000001" w:csb1="00000000"/>
  </w:font>
  <w:font w:name="汉仪中楷简">
    <w:altName w:val="宋体"/>
    <w:panose1 w:val="02010604000101010101"/>
    <w:charset w:val="86"/>
    <w:family w:val="auto"/>
    <w:pitch w:val="default"/>
    <w:sig w:usb0="00000001" w:usb1="080E0800" w:usb2="00000002" w:usb3="00000000" w:csb0="00040000" w:csb1="00000000"/>
  </w:font>
  <w:font w:name="ArialUnicodeMS">
    <w:altName w:val="微软雅黑"/>
    <w:panose1 w:val="00000000000000000000"/>
    <w:charset w:val="01"/>
    <w:family w:val="auto"/>
    <w:pitch w:val="default"/>
    <w:sig w:usb0="00000000" w:usb1="00000000" w:usb2="00000000" w:usb3="00000000" w:csb0="00040001" w:csb1="00000000"/>
  </w:font>
  <w:font w:name="TimesNewRomanPSMT">
    <w:altName w:val="微软雅黑"/>
    <w:panose1 w:val="00000000000000000000"/>
    <w:charset w:val="01"/>
    <w:family w:val="auto"/>
    <w:pitch w:val="default"/>
    <w:sig w:usb0="00000000" w:usb1="00000000" w:usb2="00000000" w:usb3="00000000" w:csb0="00040001" w:csb1="00000000"/>
  </w:font>
  <w:font w:name="ubuntu">
    <w:altName w:val="微软雅黑"/>
    <w:panose1 w:val="00000000000000000000"/>
    <w:charset w:val="01"/>
    <w:family w:val="auto"/>
    <w:pitch w:val="default"/>
    <w:sig w:usb0="00000000" w:usb1="00000000" w:usb2="00000000" w:usb3="00000000" w:csb0="00040001" w:csb1="00000000"/>
  </w:font>
  <w:font w:name="微软雅黑 Bold">
    <w:altName w:val="黑体"/>
    <w:panose1 w:val="00000000000000000000"/>
    <w:charset w:val="86"/>
    <w:family w:val="auto"/>
    <w:pitch w:val="default"/>
    <w:sig w:usb0="00000000" w:usb1="00000000" w:usb2="00000000" w:usb3="00000000" w:csb0="00040001" w:csb1="00000000"/>
  </w:font>
  <w:font w:name="李国夫手写体">
    <w:altName w:val="宋体"/>
    <w:panose1 w:val="02000600000000000000"/>
    <w:charset w:val="86"/>
    <w:family w:val="auto"/>
    <w:pitch w:val="default"/>
    <w:sig w:usb0="FFFFFFFF" w:usb1="E9FFFFFF" w:usb2="0000003F" w:usb3="00000000" w:csb0="603F00FF" w:csb1="FFFF0000"/>
  </w:font>
  <w:font w:name="章草">
    <w:altName w:val="宋体"/>
    <w:panose1 w:val="02010601030101010101"/>
    <w:charset w:val="86"/>
    <w:family w:val="auto"/>
    <w:pitch w:val="default"/>
    <w:sig w:usb0="00000001" w:usb1="080E0000" w:usb2="00000000" w:usb3="00000000" w:csb0="00040000" w:csb1="00000000"/>
  </w:font>
  <w:font w:name="Garamond">
    <w:panose1 w:val="02020404030301010803"/>
    <w:charset w:val="00"/>
    <w:family w:val="auto"/>
    <w:pitch w:val="default"/>
    <w:sig w:usb0="00000287" w:usb1="00000000" w:usb2="00000000" w:usb3="00000000" w:csb0="0000009F" w:csb1="DFD70000"/>
  </w:font>
  <w:font w:name="魏碑体">
    <w:altName w:val="宋体"/>
    <w:panose1 w:val="02010609000101010101"/>
    <w:charset w:val="86"/>
    <w:family w:val="auto"/>
    <w:pitch w:val="default"/>
    <w:sig w:usb0="00000001" w:usb1="080E0000" w:usb2="00000010" w:usb3="00000000" w:csb0="00040000" w:csb1="00000000"/>
  </w:font>
  <w:font w:name="MingLiU_x0004_falt">
    <w:altName w:val="PMingLiU-ExtB"/>
    <w:panose1 w:val="02020309000000000000"/>
    <w:charset w:val="88"/>
    <w:family w:val="auto"/>
    <w:pitch w:val="default"/>
    <w:sig w:usb0="00000001" w:usb1="08080000" w:usb2="00000010" w:usb3="00000000" w:csb0="00100000" w:csb1="00000000"/>
  </w:font>
  <w:font w:name="Microsoft PhagsPa">
    <w:panose1 w:val="020B0502040204020203"/>
    <w:charset w:val="00"/>
    <w:family w:val="auto"/>
    <w:pitch w:val="default"/>
    <w:sig w:usb0="00000003" w:usb1="00200000" w:usb2="08000000" w:usb3="00000000" w:csb0="00000001" w:csb1="00000000"/>
  </w:font>
  <w:font w:name="长城仿宋体">
    <w:altName w:val="宋体"/>
    <w:panose1 w:val="00000000000000000000"/>
    <w:charset w:val="01"/>
    <w:family w:val="auto"/>
    <w:pitch w:val="default"/>
    <w:sig w:usb0="00000000" w:usb1="00000000" w:usb2="00000000" w:usb3="00000000" w:csb0="00040001" w:csb1="00000000"/>
  </w:font>
  <w:font w:name="经典粗宋简">
    <w:altName w:val="宋体"/>
    <w:panose1 w:val="02010609000101010101"/>
    <w:charset w:val="86"/>
    <w:family w:val="auto"/>
    <w:pitch w:val="default"/>
    <w:sig w:usb0="00000001" w:usb1="080E0000" w:usb2="00000010" w:usb3="00000000" w:csb0="00040000" w:csb1="00000000"/>
  </w:font>
  <w:font w:name="浠垮畫">
    <w:altName w:val="微软雅黑"/>
    <w:panose1 w:val="00000000000000000000"/>
    <w:charset w:val="01"/>
    <w:family w:val="auto"/>
    <w:pitch w:val="default"/>
    <w:sig w:usb0="00000000" w:usb1="00000000" w:usb2="00000000" w:usb3="00000000" w:csb0="00040001" w:csb1="00000000"/>
  </w:font>
  <w:font w:name="PingFangSC-Regular">
    <w:altName w:val="微软雅黑"/>
    <w:panose1 w:val="00000000000000000000"/>
    <w:charset w:val="01"/>
    <w:family w:val="auto"/>
    <w:pitch w:val="default"/>
    <w:sig w:usb0="00000000" w:usb1="00000000" w:usb2="00000000" w:usb3="00000000" w:csb0="00040001" w:csb1="00000000"/>
  </w:font>
  <w:font w:name="方正宋黑_GBK">
    <w:altName w:val="宋体"/>
    <w:panose1 w:val="03000509000000000000"/>
    <w:charset w:val="86"/>
    <w:family w:val="auto"/>
    <w:pitch w:val="default"/>
    <w:sig w:usb0="00000000" w:usb1="00000000" w:usb2="00000010" w:usb3="00000000" w:csb0="00040000" w:csb1="00000000"/>
  </w:font>
  <w:font w:name="Microsoft Tai Le">
    <w:panose1 w:val="020B0502040204020203"/>
    <w:charset w:val="00"/>
    <w:family w:val="auto"/>
    <w:pitch w:val="default"/>
    <w:sig w:usb0="00000003" w:usb1="00000000" w:usb2="40000000" w:usb3="00000000" w:csb0="00000001" w:csb1="00000000"/>
  </w:font>
  <w:font w:name="一">
    <w:altName w:val="Courier New"/>
    <w:panose1 w:val="00000000000000000000"/>
    <w:charset w:val="00"/>
    <w:family w:val="auto"/>
    <w:pitch w:val="default"/>
    <w:sig w:usb0="00000000" w:usb1="00000000" w:usb2="00000000" w:usb3="00000000" w:csb0="00040001" w:csb1="00000000"/>
  </w:font>
  <w:font w:name="迷你简新魏碑">
    <w:altName w:val="黑体"/>
    <w:panose1 w:val="02010609000101010101"/>
    <w:charset w:val="00"/>
    <w:family w:val="auto"/>
    <w:pitch w:val="default"/>
    <w:sig w:usb0="00000000" w:usb1="00000000" w:usb2="00000000" w:usb3="00000000" w:csb0="00040001" w:csb1="00000000"/>
  </w:font>
  <w:font w:name="浠垮畫_GB2312">
    <w:altName w:val="微软雅黑"/>
    <w:panose1 w:val="00000000000000000000"/>
    <w:charset w:val="01"/>
    <w:family w:val="auto"/>
    <w:pitch w:val="default"/>
    <w:sig w:usb0="00000000" w:usb1="00000000" w:usb2="00000000" w:usb3="00000000" w:csb0="00040001" w:csb1="00000000"/>
  </w:font>
  <w:font w:name="Roman">
    <w:altName w:val="Times New Roman"/>
    <w:panose1 w:val="00000000000000000000"/>
    <w:charset w:val="FF"/>
    <w:family w:val="auto"/>
    <w:pitch w:val="default"/>
    <w:sig w:usb0="00000000" w:usb1="00000000" w:usb2="00000000" w:usb3="00000000" w:csb0="00040001" w:csb1="00000000"/>
  </w:font>
  <w:font w:name="NumberOnly">
    <w:altName w:val="Segoe UI Symbol"/>
    <w:panose1 w:val="020B0500000000000000"/>
    <w:charset w:val="00"/>
    <w:family w:val="auto"/>
    <w:pitch w:val="default"/>
    <w:sig w:usb0="8000002F" w:usb1="10000048" w:usb2="00000000" w:usb3="00000000" w:csb0="00000111" w:csb1="40000000"/>
  </w:font>
  <w:font w:name="&amp;quot">
    <w:altName w:val="Times New Roman"/>
    <w:panose1 w:val="00000000000000000000"/>
    <w:charset w:val="00"/>
    <w:family w:val="auto"/>
    <w:pitch w:val="default"/>
    <w:sig w:usb0="00000000" w:usb1="00000000" w:usb2="00000000" w:usb3="00000000" w:csb0="00040001" w:csb1="00000000"/>
  </w:font>
  <w:font w:name="Georgia Regular">
    <w:altName w:val="Georgia"/>
    <w:panose1 w:val="00000000000000000000"/>
    <w:charset w:val="01"/>
    <w:family w:val="auto"/>
    <w:pitch w:val="default"/>
    <w:sig w:usb0="00000000" w:usb1="00000000" w:usb2="00000000" w:usb3="00000000" w:csb0="00040001" w:csb1="00000000"/>
  </w:font>
  <w:font w:name="AmdtSymbols">
    <w:altName w:val="Corbel"/>
    <w:panose1 w:val="02000500000000020004"/>
    <w:charset w:val="00"/>
    <w:family w:val="auto"/>
    <w:pitch w:val="default"/>
    <w:sig w:usb0="00000001"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_65b9_6b63_4eff_5b8b_GBK">
    <w:altName w:val="微软雅黑"/>
    <w:panose1 w:val="00000000000000000000"/>
    <w:charset w:val="01"/>
    <w:family w:val="auto"/>
    <w:pitch w:val="default"/>
    <w:sig w:usb0="00000000" w:usb1="00000000" w:usb2="00000000" w:usb3="00000000" w:csb0="00040001" w:csb1="00000000"/>
  </w:font>
  <w:font w:name="Maiandra GD">
    <w:altName w:val="Segoe Print"/>
    <w:panose1 w:val="020E0502030308020204"/>
    <w:charset w:val="00"/>
    <w:family w:val="auto"/>
    <w:pitch w:val="default"/>
    <w:sig w:usb0="00000003" w:usb1="00000000" w:usb2="00000000" w:usb3="00000000" w:csb0="20000001" w:csb1="00000000"/>
  </w:font>
  <w:font w:name="方正瘦金书繁体">
    <w:panose1 w:val="03000509000000000000"/>
    <w:charset w:val="86"/>
    <w:family w:val="auto"/>
    <w:pitch w:val="default"/>
    <w:sig w:usb0="00000001" w:usb1="080E0000" w:usb2="00000000" w:usb3="00000000" w:csb0="00040000" w:csb1="00000000"/>
  </w:font>
  <w:font w:name="方正细黑一简体">
    <w:panose1 w:val="02010601030101010101"/>
    <w:charset w:val="86"/>
    <w:family w:val="auto"/>
    <w:pitch w:val="default"/>
    <w:sig w:usb0="00000001" w:usb1="080E0000" w:usb2="00000000" w:usb3="00000000" w:csb0="00040000" w:csb1="00000000"/>
  </w:font>
  <w:font w:name="经典标宋简">
    <w:altName w:val="宋体"/>
    <w:panose1 w:val="02010609000101010101"/>
    <w:charset w:val="86"/>
    <w:family w:val="auto"/>
    <w:pitch w:val="default"/>
    <w:sig w:usb0="00000001" w:usb1="080E0000" w:usb2="00000010" w:usb3="00000000" w:csb0="00040000" w:csb1="00000000"/>
  </w:font>
  <w:font w:name="monospace">
    <w:altName w:val="Segoe Print"/>
    <w:panose1 w:val="00000000000000000000"/>
    <w:charset w:val="01"/>
    <w:family w:val="auto"/>
    <w:pitch w:val="default"/>
    <w:sig w:usb0="00000000" w:usb1="00000000" w:usb2="00000000" w:usb3="00000000" w:csb0="00040001" w:csb1="00000000"/>
  </w:font>
  <w:font w:name="方正兰亭黑_YS_GB18030">
    <w:altName w:val="黑体"/>
    <w:panose1 w:val="03000502000000000000"/>
    <w:charset w:val="86"/>
    <w:family w:val="auto"/>
    <w:pitch w:val="default"/>
    <w:sig w:usb0="00000001" w:usb1="080E0000" w:usb2="00000010" w:usb3="00000000" w:csb0="00040000" w:csb1="00000000"/>
  </w:font>
  <w:font w:name="u7b49u7ebf">
    <w:altName w:val="Courier New"/>
    <w:panose1 w:val="00000000000000000000"/>
    <w:charset w:val="00"/>
    <w:family w:val="auto"/>
    <w:pitch w:val="default"/>
    <w:sig w:usb0="00000000" w:usb1="00000000" w:usb2="00000000" w:usb3="00000000" w:csb0="00040001" w:csb1="00000000"/>
  </w:font>
  <w:font w:name="STZhongsong CE">
    <w:altName w:val="Segoe Print"/>
    <w:panose1 w:val="00000000000000000000"/>
    <w:charset w:val="EE"/>
    <w:family w:val="auto"/>
    <w:pitch w:val="default"/>
    <w:sig w:usb0="00000000" w:usb1="00000000" w:usb2="00000000" w:usb3="00000000" w:csb0="00000002" w:csb1="00000000"/>
  </w:font>
  <w:font w:name="STZhongsong Tur">
    <w:altName w:val="Segoe Print"/>
    <w:panose1 w:val="00000000000000000000"/>
    <w:charset w:val="A2"/>
    <w:family w:val="auto"/>
    <w:pitch w:val="default"/>
    <w:sig w:usb0="00000000" w:usb1="00000000" w:usb2="00000000" w:usb3="00000000" w:csb0="00000010" w:csb1="00000000"/>
  </w:font>
  <w:font w:name="Tahoma (Thai)">
    <w:altName w:val="Tahoma"/>
    <w:panose1 w:val="00000000000000000000"/>
    <w:charset w:val="DE"/>
    <w:family w:val="auto"/>
    <w:pitch w:val="default"/>
    <w:sig w:usb0="00000000" w:usb1="00000000" w:usb2="00000000" w:usb3="00000000" w:csb0="00010000" w:csb1="00000000"/>
  </w:font>
  <w:font w:name="’Times New Roman’">
    <w:altName w:val="宋体"/>
    <w:panose1 w:val="00000000000000000000"/>
    <w:charset w:val="86"/>
    <w:family w:val="auto"/>
    <w:pitch w:val="default"/>
    <w:sig w:usb0="00000001" w:usb1="080E0000" w:usb2="00000010" w:usb3="00000000" w:csb0="00040000" w:csb1="00000000"/>
  </w:font>
  <w:font w:name="金山简楷体">
    <w:altName w:val="黑体"/>
    <w:panose1 w:val="00000000000000000000"/>
    <w:charset w:val="86"/>
    <w:family w:val="auto"/>
    <w:pitch w:val="default"/>
    <w:sig w:usb0="00000001" w:usb1="080E0000" w:usb2="00000010" w:usb3="00000000" w:csb0="00040000" w:csb1="00000000"/>
  </w:font>
  <w:font w:name="金山简仿宋">
    <w:altName w:val="黑体"/>
    <w:panose1 w:val="00000601030101010101"/>
    <w:charset w:val="01"/>
    <w:family w:val="auto"/>
    <w:pitch w:val="default"/>
    <w:sig w:usb0="00000001" w:usb1="00260000" w:usb2="00290050" w:usb3="00310000" w:csb0="00000032" w:csb1="00730000"/>
  </w:font>
  <w:font w:name="Tahoma Baltic">
    <w:altName w:val="Tahoma"/>
    <w:panose1 w:val="00000000000000000000"/>
    <w:charset w:val="BA"/>
    <w:family w:val="auto"/>
    <w:pitch w:val="default"/>
    <w:sig w:usb0="00000000" w:usb1="00000000" w:usb2="00000000" w:usb3="00000000" w:csb0="00000080" w:csb1="00000000"/>
  </w:font>
  <w:font w:name="Tahoma (Hebrew)">
    <w:altName w:val="Tahoma"/>
    <w:panose1 w:val="00000000000000000000"/>
    <w:charset w:val="B1"/>
    <w:family w:val="auto"/>
    <w:pitch w:val="default"/>
    <w:sig w:usb0="00000000" w:usb1="00000000" w:usb2="00000000" w:usb3="00000000" w:csb0="00000020" w:csb1="00000000"/>
  </w:font>
  <w:font w:name="Dotum CE">
    <w:altName w:val="Segoe Print"/>
    <w:panose1 w:val="00000000000000000000"/>
    <w:charset w:val="EE"/>
    <w:family w:val="auto"/>
    <w:pitch w:val="default"/>
    <w:sig w:usb0="00000000" w:usb1="00000000" w:usb2="00000000" w:usb3="00000000" w:csb0="00000002" w:csb1="00000000"/>
  </w:font>
  <w:font w:name="Tahoma Cyr">
    <w:altName w:val="Tahoma"/>
    <w:panose1 w:val="00000000000000000000"/>
    <w:charset w:val="CC"/>
    <w:family w:val="auto"/>
    <w:pitch w:val="default"/>
    <w:sig w:usb0="00000000" w:usb1="00000000" w:usb2="00000000" w:usb3="00000000" w:csb0="00000004" w:csb1="00000000"/>
  </w:font>
  <w:font w:name="Tahoma CE">
    <w:altName w:val="Tahoma"/>
    <w:panose1 w:val="00000000000000000000"/>
    <w:charset w:val="EE"/>
    <w:family w:val="auto"/>
    <w:pitch w:val="default"/>
    <w:sig w:usb0="00000000" w:usb1="00000000" w:usb2="00000000" w:usb3="00000000" w:csb0="00000002" w:csb1="00000000"/>
  </w:font>
  <w:font w:name="Dotum Baltic">
    <w:altName w:val="Segoe Print"/>
    <w:panose1 w:val="00000000000000000000"/>
    <w:charset w:val="BA"/>
    <w:family w:val="auto"/>
    <w:pitch w:val="default"/>
    <w:sig w:usb0="00000000" w:usb1="00000000" w:usb2="00000000" w:usb3="00000000" w:csb0="00000080" w:csb1="00000000"/>
  </w:font>
  <w:font w:name="DFLiSong-Lt">
    <w:altName w:val="宋体"/>
    <w:panose1 w:val="02020309000000000000"/>
    <w:charset w:val="86"/>
    <w:family w:val="auto"/>
    <w:pitch w:val="default"/>
    <w:sig w:usb0="F1007BFF" w:usb1="29FFFFFF" w:usb2="00000037" w:usb3="00000000" w:csb0="003F00FF" w:csb1="D7FF0000"/>
  </w:font>
  <w:font w:name="`Times New Roman`">
    <w:altName w:val="Times New Roman"/>
    <w:panose1 w:val="00000000000000000000"/>
    <w:charset w:val="00"/>
    <w:family w:val="auto"/>
    <w:pitch w:val="default"/>
    <w:sig w:usb0="00000000" w:usb1="00000000" w:usb2="00000000" w:usb3="00000000" w:csb0="00040001" w:csb1="00000000"/>
  </w:font>
  <w:font w:name="STZhongsong Cyr">
    <w:altName w:val="Segoe Print"/>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1" w:usb1="080E0000" w:usb2="00000010" w:usb3="00000000" w:csb0="00040000" w:csb1="00000000"/>
  </w:font>
  <w:font w:name="Calibri CE">
    <w:altName w:val="Courier New"/>
    <w:panose1 w:val="00000000000000000000"/>
    <w:charset w:val="EE"/>
    <w:family w:val="auto"/>
    <w:pitch w:val="default"/>
    <w:sig w:usb0="00000000" w:usb1="00000000" w:usb2="00000000" w:usb3="00000000" w:csb0="00000002" w:csb1="00000000"/>
  </w:font>
  <w:font w:name="金山简宋体">
    <w:altName w:val="黑体"/>
    <w:panose1 w:val="00000601030101010101"/>
    <w:charset w:val="01"/>
    <w:family w:val="auto"/>
    <w:pitch w:val="default"/>
    <w:sig w:usb0="00000001" w:usb1="00260000" w:usb2="00290050" w:usb3="00310000" w:csb0="00000032" w:csb1="00730000"/>
  </w:font>
  <w:font w:name="STZhongsong Western">
    <w:altName w:val="Segoe Print"/>
    <w:panose1 w:val="00000000000000000000"/>
    <w:charset w:val="00"/>
    <w:family w:val="auto"/>
    <w:pitch w:val="default"/>
    <w:sig w:usb0="00000000" w:usb1="00000000" w:usb2="00000000" w:usb3="00000000" w:csb0="00000001" w:csb1="00000000"/>
  </w:font>
  <w:font w:name="Kozuka Gothic Pr6N R">
    <w:altName w:val="MS UI Gothic"/>
    <w:panose1 w:val="020B0400000000000000"/>
    <w:charset w:val="80"/>
    <w:family w:val="auto"/>
    <w:pitch w:val="default"/>
    <w:sig w:usb0="000002D7" w:usb1="2AC71C11" w:usb2="00000012" w:usb3="00000000" w:csb0="2002009F" w:csb1="00000000"/>
  </w:font>
  <w:font w:name="MS Sans Serif">
    <w:altName w:val="微软雅黑"/>
    <w:panose1 w:val="00000000000000000000"/>
    <w:charset w:val="00"/>
    <w:family w:val="auto"/>
    <w:pitch w:val="default"/>
    <w:sig w:usb0="00000000" w:usb1="00000000" w:usb2="00000000" w:usb3="00000000" w:csb0="00040001" w:csb1="00000000"/>
  </w:font>
  <w:font w:name="长城行楷体">
    <w:altName w:val="宋体"/>
    <w:panose1 w:val="02010609000101010101"/>
    <w:charset w:val="86"/>
    <w:family w:val="auto"/>
    <w:pitch w:val="default"/>
    <w:sig w:usb0="00000000" w:usb1="00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Cambria Greek">
    <w:altName w:val="Courier New"/>
    <w:panose1 w:val="00000000000000000000"/>
    <w:charset w:val="A1"/>
    <w:family w:val="auto"/>
    <w:pitch w:val="default"/>
    <w:sig w:usb0="00000000" w:usb1="00000000" w:usb2="00000000" w:usb3="00000000" w:csb0="00000008" w:csb1="00000000"/>
  </w:font>
  <w:font w:name="Tahoma (Arabic)">
    <w:altName w:val="Tahoma"/>
    <w:panose1 w:val="00000000000000000000"/>
    <w:charset w:val="B2"/>
    <w:family w:val="auto"/>
    <w:pitch w:val="default"/>
    <w:sig w:usb0="00000000" w:usb1="00000000" w:usb2="00000000" w:usb3="00000000" w:csb0="00000040" w:csb1="00000000"/>
  </w:font>
  <w:font w:name="Cambria Tur">
    <w:altName w:val="Courier New"/>
    <w:panose1 w:val="00000000000000000000"/>
    <w:charset w:val="A2"/>
    <w:family w:val="auto"/>
    <w:pitch w:val="default"/>
    <w:sig w:usb0="00000000" w:usb1="00000000" w:usb2="00000000" w:usb3="00000000" w:csb0="00000010" w:csb1="00000000"/>
  </w:font>
  <w:font w:name="Calibri (Vietnamese)">
    <w:altName w:val="Courier New"/>
    <w:panose1 w:val="00000000000000000000"/>
    <w:charset w:val="A3"/>
    <w:family w:val="auto"/>
    <w:pitch w:val="default"/>
    <w:sig w:usb0="00000000" w:usb1="00000000" w:usb2="00000000" w:usb3="00000000" w:csb0="00000100" w:csb1="00000000"/>
  </w:font>
  <w:font w:name="Cambria Cyr">
    <w:altName w:val="Courier New"/>
    <w:panose1 w:val="00000000000000000000"/>
    <w:charset w:val="CC"/>
    <w:family w:val="auto"/>
    <w:pitch w:val="default"/>
    <w:sig w:usb0="00000000" w:usb1="00000000" w:usb2="00000000" w:usb3="00000000" w:csb0="00000004" w:csb1="00000000"/>
  </w:font>
  <w:font w:name="宋体_GB2312">
    <w:altName w:val="宋体"/>
    <w:panose1 w:val="00000000000000000000"/>
    <w:charset w:val="86"/>
    <w:family w:val="auto"/>
    <w:pitch w:val="default"/>
    <w:sig w:usb0="00000001" w:usb1="080E0000" w:usb2="0000001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Tahoma Greek">
    <w:altName w:val="Tahoma"/>
    <w:panose1 w:val="00000000000000000000"/>
    <w:charset w:val="A1"/>
    <w:family w:val="auto"/>
    <w:pitch w:val="default"/>
    <w:sig w:usb0="00000000" w:usb1="00000000" w:usb2="00000000" w:usb3="00000000" w:csb0="00000008" w:csb1="00000000"/>
  </w:font>
  <w:font w:name="New Century Schoolbook">
    <w:altName w:val="Courier New"/>
    <w:panose1 w:val="00000000000000000000"/>
    <w:charset w:val="00"/>
    <w:family w:val="auto"/>
    <w:pitch w:val="default"/>
    <w:sig w:usb0="00000003" w:usb1="00000000" w:usb2="00000000" w:usb3="00000000" w:csb0="00000001" w:csb1="00000000"/>
  </w:font>
  <w:font w:name="Kozuka Mincho Pro R">
    <w:altName w:val="MS UI Gothic"/>
    <w:panose1 w:val="02020400000000000000"/>
    <w:charset w:val="80"/>
    <w:family w:val="auto"/>
    <w:pitch w:val="default"/>
    <w:sig w:usb0="00000083" w:usb1="2AC71C11" w:usb2="00000012" w:usb3="00000000" w:csb0="20020005" w:csb1="00000000"/>
  </w:font>
  <w:font w:name="_x000B_">
    <w:altName w:val="Times New Roman"/>
    <w:panose1 w:val="00000000000000000000"/>
    <w:charset w:val="00"/>
    <w:family w:val="auto"/>
    <w:pitch w:val="default"/>
    <w:sig w:usb0="00000000" w:usb1="00000000" w:usb2="00000000" w:usb3="00000000" w:csb0="00040001" w:csb1="00000000"/>
  </w:font>
  <w:font w:name="长城仿宋">
    <w:altName w:val="宋体"/>
    <w:panose1 w:val="02010609000101010101"/>
    <w:charset w:val="86"/>
    <w:family w:val="auto"/>
    <w:pitch w:val="default"/>
    <w:sig w:usb0="00000001" w:usb1="080E0000" w:usb2="00000010" w:usb3="00000000" w:csb0="00040000" w:csb1="00000000"/>
  </w:font>
  <w:font w:name="方正硬笔楷书繁体">
    <w:panose1 w:val="03000509000000000000"/>
    <w:charset w:val="86"/>
    <w:family w:val="auto"/>
    <w:pitch w:val="default"/>
    <w:sig w:usb0="00000001" w:usb1="080E0000" w:usb2="00000000" w:usb3="00000000" w:csb0="00040000" w:csb1="00000000"/>
  </w:font>
  <w:font w:name="思源黑体 CN Normal">
    <w:panose1 w:val="020B0400000000000000"/>
    <w:charset w:val="86"/>
    <w:family w:val="auto"/>
    <w:pitch w:val="default"/>
    <w:sig w:usb0="20000003" w:usb1="2ADF3C10" w:usb2="00000016" w:usb3="00000000" w:csb0="60060107" w:csb1="00000000"/>
  </w:font>
  <w:font w:name="方正粗宋繁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方正粗倩简体">
    <w:panose1 w:val="03000509000000000000"/>
    <w:charset w:val="86"/>
    <w:family w:val="auto"/>
    <w:pitch w:val="default"/>
    <w:sig w:usb0="00000001" w:usb1="080E0000" w:usb2="00000000" w:usb3="00000000" w:csb0="00040000" w:csb1="00000000"/>
  </w:font>
  <w:font w:name="方正粗倩繁体">
    <w:panose1 w:val="03000509000000000000"/>
    <w:charset w:val="86"/>
    <w:family w:val="auto"/>
    <w:pitch w:val="default"/>
    <w:sig w:usb0="00000001" w:usb1="080E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姚体繁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幼线简体">
    <w:panose1 w:val="03000509000000000000"/>
    <w:charset w:val="86"/>
    <w:family w:val="auto"/>
    <w:pitch w:val="default"/>
    <w:sig w:usb0="00000001" w:usb1="080E0000" w:usb2="00000000" w:usb3="00000000" w:csb0="00040000" w:csb1="00000000"/>
  </w:font>
  <w:font w:name="方正康体繁体">
    <w:panose1 w:val="02010601030101010101"/>
    <w:charset w:val="86"/>
    <w:family w:val="auto"/>
    <w:pitch w:val="default"/>
    <w:sig w:usb0="00000001" w:usb1="080E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楷体繁体">
    <w:panose1 w:val="02010601030101010101"/>
    <w:charset w:val="86"/>
    <w:family w:val="auto"/>
    <w:pitch w:val="default"/>
    <w:sig w:usb0="00000001" w:usb1="080E0000" w:usb2="00000000" w:usb3="00000000" w:csb0="00040000" w:csb1="00000000"/>
  </w:font>
  <w:font w:name="方正水柱简体">
    <w:panose1 w:val="03000509000000000000"/>
    <w:charset w:val="86"/>
    <w:family w:val="auto"/>
    <w:pitch w:val="default"/>
    <w:sig w:usb0="00000001" w:usb1="080E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琥珀繁体">
    <w:panose1 w:val="02010601030101010101"/>
    <w:charset w:val="86"/>
    <w:family w:val="auto"/>
    <w:pitch w:val="default"/>
    <w:sig w:usb0="00000001" w:usb1="080E0000" w:usb2="00000000" w:usb3="00000000" w:csb0="00040000" w:csb1="00000000"/>
  </w:font>
  <w:font w:name="方正瘦金书简体">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硬笔行书繁体">
    <w:panose1 w:val="03000509000000000000"/>
    <w:charset w:val="86"/>
    <w:family w:val="auto"/>
    <w:pitch w:val="default"/>
    <w:sig w:usb0="00000001" w:usb1="080E0000" w:usb2="00000000" w:usb3="00000000" w:csb0="00040000" w:csb1="00000000"/>
  </w:font>
  <w:font w:name="方正粗黑繁体">
    <w:panose1 w:val="02010601030101010101"/>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细圆简体">
    <w:panose1 w:val="02010601030101010101"/>
    <w:charset w:val="86"/>
    <w:family w:val="auto"/>
    <w:pitch w:val="default"/>
    <w:sig w:usb0="00000001" w:usb1="080E0000" w:usb2="00000000" w:usb3="00000000" w:csb0="00040000" w:csb1="00000000"/>
  </w:font>
  <w:font w:name="方正细珊瑚简体">
    <w:panose1 w:val="03000509000000000000"/>
    <w:charset w:val="86"/>
    <w:family w:val="auto"/>
    <w:pitch w:val="default"/>
    <w:sig w:usb0="00000001" w:usb1="080E0000" w:usb2="00000000" w:usb3="00000000" w:csb0="00040000" w:csb1="00000000"/>
  </w:font>
  <w:font w:name="方正细珊瑚繁体">
    <w:panose1 w:val="03000509000000000000"/>
    <w:charset w:val="86"/>
    <w:family w:val="auto"/>
    <w:pitch w:val="default"/>
    <w:sig w:usb0="00000001" w:usb1="080E0000" w:usb2="00000000" w:usb3="00000000" w:csb0="00040000" w:csb1="00000000"/>
  </w:font>
  <w:font w:name="方正细黑一繁体">
    <w:panose1 w:val="02010601030101010101"/>
    <w:charset w:val="86"/>
    <w:family w:val="auto"/>
    <w:pitch w:val="default"/>
    <w:sig w:usb0="00000001" w:usb1="080E0000" w:usb2="00000000" w:usb3="00000000" w:csb0="00040000" w:csb1="00000000"/>
  </w:font>
  <w:font w:name="方正综艺繁体">
    <w:panose1 w:val="02010601030101010101"/>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舒体繁体">
    <w:panose1 w:val="02010601030101010101"/>
    <w:charset w:val="86"/>
    <w:family w:val="auto"/>
    <w:pitch w:val="default"/>
    <w:sig w:usb0="00000001" w:usb1="080E0000" w:usb2="00000000" w:usb3="00000000" w:csb0="00040000" w:csb1="00000000"/>
  </w:font>
  <w:font w:name="方正艺黑繁体">
    <w:panose1 w:val="03000509000000000000"/>
    <w:charset w:val="86"/>
    <w:family w:val="auto"/>
    <w:pitch w:val="default"/>
    <w:sig w:usb0="00000001" w:usb1="080E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超粗黑繁体">
    <w:panose1 w:val="02010601030101010101"/>
    <w:charset w:val="86"/>
    <w:family w:val="auto"/>
    <w:pitch w:val="default"/>
    <w:sig w:usb0="00000001" w:usb1="080E0000" w:usb2="00000000" w:usb3="00000000" w:csb0="00040000" w:csb1="00000000"/>
  </w:font>
  <w:font w:name="方正铁筋隶书繁体">
    <w:panose1 w:val="03000509000000000000"/>
    <w:charset w:val="86"/>
    <w:family w:val="auto"/>
    <w:pitch w:val="default"/>
    <w:sig w:usb0="00000001" w:usb1="080E0000" w:usb2="00000000" w:usb3="00000000" w:csb0="00040000" w:csb1="00000000"/>
  </w:font>
  <w:font w:name="方正中等线简体">
    <w:panose1 w:val="02010601030101010101"/>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Leelawadee UI">
    <w:altName w:val="Leelawadee"/>
    <w:panose1 w:val="020B0502040204020203"/>
    <w:charset w:val="00"/>
    <w:family w:val="auto"/>
    <w:pitch w:val="default"/>
    <w:sig w:usb0="83000003" w:usb1="00000000" w:usb2="00010000" w:usb3="00000001" w:csb0="00010101" w:csb1="00000000"/>
  </w:font>
  <w:font w:name="Segoe UI Semibold">
    <w:panose1 w:val="020B0702040204020203"/>
    <w:charset w:val="00"/>
    <w:family w:val="auto"/>
    <w:pitch w:val="default"/>
    <w:sig w:usb0="E00002FF" w:usb1="4000A47B"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tyle>
  <w:style w:type="paragraph" w:styleId="2">
    <w:name w:val="Body Text"/>
    <w:basedOn w:val="1"/>
    <w:next w:val="3"/>
    <w:pPr>
      <w:widowControl/>
      <w:spacing w:line="540" w:lineRule="exact"/>
      <w:ind w:firstLine="737"/>
    </w:pPr>
    <w:rPr>
      <w:rFonts w:ascii="仿宋" w:hAnsi="仿宋" w:cs="仿宋"/>
      <w:kern w:val="0"/>
      <w:sz w:val="36"/>
      <w:szCs w:val="36"/>
    </w:rPr>
  </w:style>
  <w:style w:type="paragraph" w:customStyle="1" w:styleId="3">
    <w:name w:val="Body Text First Indent 21"/>
    <w:basedOn w:val="4"/>
    <w:next w:val="5"/>
    <w:pPr>
      <w:spacing w:after="120"/>
      <w:ind w:firstLine="420" w:firstLineChars="200"/>
    </w:pPr>
    <w:rPr>
      <w:szCs w:val="24"/>
    </w:rPr>
  </w:style>
  <w:style w:type="paragraph" w:customStyle="1" w:styleId="4">
    <w:name w:val="Body Text Indent1"/>
    <w:basedOn w:val="1"/>
    <w:pPr>
      <w:ind w:left="420" w:leftChars="200"/>
    </w:pPr>
    <w:rPr>
      <w:szCs w:val="20"/>
    </w:rPr>
  </w:style>
  <w:style w:type="paragraph" w:customStyle="1" w:styleId="5">
    <w:name w:val="Body Text First Indent1"/>
    <w:basedOn w:val="2"/>
    <w:pPr>
      <w:ind w:firstLine="420" w:firstLineChars="100"/>
    </w:pPr>
  </w:style>
  <w:style w:type="paragraph" w:customStyle="1" w:styleId="7">
    <w:name w:val="Body Text First Indent"/>
    <w:basedOn w:val="2"/>
    <w:pPr>
      <w:ind w:firstLine="420" w:firstLineChars="100"/>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8198</Words>
  <Characters>8392</Characters>
  <Lines>0</Lines>
  <Paragraphs>0</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2024-12-06T10:30:00Z</dcterms:created>
  <dc:creator>Mr.歷</dc:creator>
  <cp:lastPrinted>2024-12-10T17:08:00Z</cp:lastPrinted>
  <dcterms:modified xsi:type="dcterms:W3CDTF">2024-12-12T15:24:22Z</dcterms:modified>
  <dc:title>Mr.歷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29C99CA8368E4EC4A9059DFA7B1484B8</vt:lpwstr>
  </property>
</Properties>
</file>