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AB97F">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ascii="方正大标宋简体" w:hAnsi="华文中宋" w:eastAsia="方正大标宋简体"/>
          <w:b w:val="0"/>
          <w:bCs/>
          <w:kern w:val="0"/>
          <w:sz w:val="44"/>
          <w:szCs w:val="44"/>
        </w:rPr>
      </w:pPr>
      <w:r>
        <w:rPr>
          <w:rFonts w:hint="eastAsia" w:ascii="方正大标宋简体" w:hAnsi="华文中宋" w:eastAsia="方正大标宋简体"/>
          <w:b w:val="0"/>
          <w:bCs/>
          <w:kern w:val="0"/>
          <w:sz w:val="44"/>
          <w:szCs w:val="44"/>
        </w:rPr>
        <w:t>中共</w:t>
      </w:r>
      <w:r>
        <w:rPr>
          <w:rFonts w:hint="eastAsia" w:ascii="方正大标宋简体" w:hAnsi="华文中宋" w:eastAsia="方正大标宋简体"/>
          <w:b w:val="0"/>
          <w:bCs/>
          <w:kern w:val="0"/>
          <w:sz w:val="44"/>
          <w:szCs w:val="44"/>
          <w:lang w:eastAsia="zh-CN"/>
        </w:rPr>
        <w:t>新野县总工会</w:t>
      </w:r>
      <w:r>
        <w:rPr>
          <w:rFonts w:hint="eastAsia" w:ascii="方正大标宋简体" w:hAnsi="华文中宋" w:eastAsia="方正大标宋简体"/>
          <w:b w:val="0"/>
          <w:bCs/>
          <w:kern w:val="0"/>
          <w:sz w:val="44"/>
          <w:szCs w:val="44"/>
        </w:rPr>
        <w:t>党</w:t>
      </w:r>
      <w:r>
        <w:rPr>
          <w:rFonts w:hint="eastAsia" w:ascii="方正大标宋简体" w:hAnsi="华文中宋" w:eastAsia="方正大标宋简体"/>
          <w:b w:val="0"/>
          <w:bCs/>
          <w:kern w:val="0"/>
          <w:sz w:val="44"/>
          <w:szCs w:val="44"/>
          <w:lang w:eastAsia="zh-CN"/>
        </w:rPr>
        <w:t>组</w:t>
      </w:r>
      <w:r>
        <w:rPr>
          <w:rFonts w:hint="eastAsia" w:ascii="方正大标宋简体" w:hAnsi="华文中宋" w:eastAsia="方正大标宋简体"/>
          <w:b w:val="0"/>
          <w:bCs/>
          <w:kern w:val="0"/>
          <w:sz w:val="44"/>
          <w:szCs w:val="44"/>
        </w:rPr>
        <w:t>关于</w:t>
      </w:r>
      <w:r>
        <w:rPr>
          <w:rFonts w:hint="eastAsia" w:ascii="方正大标宋简体" w:hAnsi="华文中宋" w:eastAsia="方正大标宋简体"/>
          <w:b w:val="0"/>
          <w:bCs/>
          <w:kern w:val="0"/>
          <w:sz w:val="44"/>
          <w:szCs w:val="44"/>
          <w:lang w:eastAsia="zh-CN"/>
        </w:rPr>
        <w:t>巡察</w:t>
      </w:r>
      <w:r>
        <w:rPr>
          <w:rFonts w:hint="eastAsia" w:ascii="方正大标宋简体" w:hAnsi="华文中宋" w:eastAsia="方正大标宋简体"/>
          <w:b w:val="0"/>
          <w:bCs/>
          <w:kern w:val="0"/>
          <w:sz w:val="44"/>
          <w:szCs w:val="44"/>
        </w:rPr>
        <w:t>整改情况的</w:t>
      </w:r>
    </w:p>
    <w:p w14:paraId="61375243">
      <w:pPr>
        <w:keepNext w:val="0"/>
        <w:keepLines w:val="0"/>
        <w:pageBreakBefore w:val="0"/>
        <w:widowControl w:val="0"/>
        <w:kinsoku/>
        <w:overflowPunct/>
        <w:topLinePunct w:val="0"/>
        <w:autoSpaceDE/>
        <w:autoSpaceDN/>
        <w:bidi w:val="0"/>
        <w:adjustRightInd/>
        <w:spacing w:line="580" w:lineRule="exact"/>
        <w:jc w:val="center"/>
        <w:textAlignment w:val="auto"/>
        <w:rPr>
          <w:rFonts w:ascii="方正大标宋简体" w:hAnsi="华文中宋" w:eastAsia="方正大标宋简体"/>
          <w:b w:val="0"/>
          <w:bCs/>
          <w:kern w:val="0"/>
          <w:sz w:val="44"/>
          <w:szCs w:val="44"/>
        </w:rPr>
      </w:pPr>
      <w:r>
        <w:rPr>
          <w:rFonts w:hint="eastAsia" w:ascii="方正大标宋简体" w:hAnsi="华文中宋" w:eastAsia="方正大标宋简体"/>
          <w:b w:val="0"/>
          <w:bCs/>
          <w:kern w:val="0"/>
          <w:sz w:val="44"/>
          <w:szCs w:val="44"/>
        </w:rPr>
        <w:t>通</w:t>
      </w:r>
      <w:r>
        <w:rPr>
          <w:rFonts w:hint="eastAsia" w:ascii="方正大标宋简体" w:hAnsi="华文中宋" w:eastAsia="方正大标宋简体"/>
          <w:b w:val="0"/>
          <w:bCs/>
          <w:kern w:val="0"/>
          <w:sz w:val="44"/>
          <w:szCs w:val="44"/>
          <w:lang w:val="en-US" w:eastAsia="zh-CN"/>
        </w:rPr>
        <w:t xml:space="preserve">  </w:t>
      </w:r>
      <w:r>
        <w:rPr>
          <w:rFonts w:hint="eastAsia" w:ascii="方正大标宋简体" w:hAnsi="华文中宋" w:eastAsia="方正大标宋简体"/>
          <w:b w:val="0"/>
          <w:bCs/>
          <w:kern w:val="0"/>
          <w:sz w:val="44"/>
          <w:szCs w:val="44"/>
        </w:rPr>
        <w:t>报</w:t>
      </w:r>
    </w:p>
    <w:p w14:paraId="2ED60ECC">
      <w:pPr>
        <w:keepNext w:val="0"/>
        <w:keepLines w:val="0"/>
        <w:pageBreakBefore w:val="0"/>
        <w:widowControl w:val="0"/>
        <w:kinsoku/>
        <w:overflowPunct/>
        <w:topLinePunct w:val="0"/>
        <w:autoSpaceDE/>
        <w:autoSpaceDN/>
        <w:bidi w:val="0"/>
        <w:adjustRightInd/>
        <w:spacing w:line="580" w:lineRule="exact"/>
        <w:ind w:firstLine="640"/>
        <w:jc w:val="left"/>
        <w:textAlignment w:val="auto"/>
        <w:rPr>
          <w:rFonts w:ascii="仿宋_GB2312"/>
          <w:b w:val="0"/>
          <w:bCs/>
          <w:kern w:val="0"/>
          <w:szCs w:val="32"/>
        </w:rPr>
      </w:pPr>
    </w:p>
    <w:p w14:paraId="5C089954">
      <w:pPr>
        <w:widowControl w:val="0"/>
        <w:numPr>
          <w:ilvl w:val="0"/>
          <w:numId w:val="0"/>
        </w:numPr>
        <w:shd w:val="solid" w:color="FFFFFF" w:fill="auto"/>
        <w:wordWrap/>
        <w:autoSpaceDN w:val="0"/>
        <w:adjustRightInd/>
        <w:snapToGrid/>
        <w:spacing w:before="0" w:after="0" w:line="240" w:lineRule="auto"/>
        <w:ind w:left="0" w:leftChars="0"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县委统一部署，2024年2月26日至4月10日，县委第二巡察组对县总工会进行了巡察。5月16日，县委巡察组向县总工会党组反馈了巡察意见。按照《中国共产党巡察工作条例》等有关规定，现将巡察整改情况予以公布。</w:t>
      </w:r>
    </w:p>
    <w:p w14:paraId="332DB74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组织巡察整改工作情况</w:t>
      </w:r>
    </w:p>
    <w:p w14:paraId="255E3B57">
      <w:pPr>
        <w:pStyle w:val="3"/>
        <w:numPr>
          <w:ilvl w:val="0"/>
          <w:numId w:val="0"/>
        </w:numPr>
        <w:spacing w:line="240" w:lineRule="auto"/>
        <w:ind w:firstLine="640" w:firstLineChars="200"/>
        <w:rPr>
          <w:rFonts w:hint="default" w:ascii="仿宋" w:hAnsi="仿宋" w:eastAsia="仿宋" w:cs="仿宋"/>
          <w:b w:val="0"/>
          <w:bCs w:val="0"/>
          <w:kern w:val="2"/>
          <w:sz w:val="32"/>
          <w:szCs w:val="32"/>
          <w:lang w:val="en-US" w:eastAsia="zh-CN" w:bidi="ar-SA"/>
        </w:rPr>
      </w:pPr>
      <w:r>
        <w:rPr>
          <w:rFonts w:hint="eastAsia" w:eastAsia="仿宋" w:cs="仿宋"/>
          <w:b w:val="0"/>
          <w:bCs w:val="0"/>
          <w:kern w:val="2"/>
          <w:sz w:val="32"/>
          <w:szCs w:val="32"/>
          <w:lang w:val="en-US" w:eastAsia="zh-CN" w:bidi="ar-SA"/>
        </w:rPr>
        <w:t>县总工会高度重视巡察整改工作，</w:t>
      </w:r>
      <w:r>
        <w:rPr>
          <w:rFonts w:hint="eastAsia" w:ascii="仿宋" w:hAnsi="仿宋" w:eastAsia="仿宋" w:cs="仿宋"/>
          <w:b w:val="0"/>
          <w:bCs w:val="0"/>
          <w:kern w:val="2"/>
          <w:sz w:val="32"/>
          <w:szCs w:val="32"/>
          <w:lang w:val="en-US" w:eastAsia="zh-CN" w:bidi="ar-SA"/>
        </w:rPr>
        <w:t>成立以党组书记为组长的巡察整改工作领导小组，下设办公室、联络组。</w:t>
      </w:r>
      <w:r>
        <w:rPr>
          <w:rFonts w:hint="eastAsia" w:eastAsia="仿宋" w:cs="仿宋"/>
          <w:b w:val="0"/>
          <w:bCs w:val="0"/>
          <w:kern w:val="2"/>
          <w:sz w:val="32"/>
          <w:szCs w:val="32"/>
          <w:lang w:val="en-US" w:eastAsia="zh-CN" w:bidi="ar-SA"/>
        </w:rPr>
        <w:t>问题反馈</w:t>
      </w:r>
      <w:r>
        <w:rPr>
          <w:rFonts w:hint="eastAsia" w:ascii="仿宋" w:hAnsi="仿宋" w:eastAsia="仿宋" w:cs="仿宋"/>
          <w:b w:val="0"/>
          <w:bCs w:val="0"/>
          <w:kern w:val="2"/>
          <w:sz w:val="32"/>
          <w:szCs w:val="32"/>
          <w:lang w:val="en-US" w:eastAsia="zh-CN" w:bidi="ar-SA"/>
        </w:rPr>
        <w:t>以来已先后召开</w:t>
      </w:r>
      <w:r>
        <w:rPr>
          <w:rFonts w:hint="eastAsia" w:eastAsia="仿宋" w:cs="仿宋"/>
          <w:b w:val="0"/>
          <w:bCs w:val="0"/>
          <w:kern w:val="2"/>
          <w:sz w:val="32"/>
          <w:szCs w:val="32"/>
          <w:lang w:val="en-US" w:eastAsia="zh-CN" w:bidi="ar-SA"/>
        </w:rPr>
        <w:t>5</w:t>
      </w:r>
      <w:r>
        <w:rPr>
          <w:rFonts w:hint="eastAsia" w:ascii="仿宋" w:hAnsi="仿宋" w:eastAsia="仿宋" w:cs="仿宋"/>
          <w:b w:val="0"/>
          <w:bCs w:val="0"/>
          <w:kern w:val="2"/>
          <w:sz w:val="32"/>
          <w:szCs w:val="32"/>
          <w:lang w:val="en-US" w:eastAsia="zh-CN" w:bidi="ar-SA"/>
        </w:rPr>
        <w:t>次会议，研究部署和推动整改工作。7月3日召开了巡察整改专题民主生活会，县委组织部、派驻纪检监察组领导到会指导。自巡察工作以来，通过立行立改、集中整改，先后制定、修订制度办法8个，签订党风廉政建设目标责任书10份；组织专项调研工作1次；开展群众急难愁盼问题专项整治，梳理</w:t>
      </w:r>
      <w:r>
        <w:rPr>
          <w:rFonts w:hint="eastAsia" w:eastAsia="仿宋" w:cs="仿宋"/>
          <w:b w:val="0"/>
          <w:bCs w:val="0"/>
          <w:kern w:val="2"/>
          <w:sz w:val="32"/>
          <w:szCs w:val="32"/>
          <w:lang w:val="en-US" w:eastAsia="zh-CN" w:bidi="ar-SA"/>
        </w:rPr>
        <w:t>并解决</w:t>
      </w:r>
      <w:r>
        <w:rPr>
          <w:rFonts w:hint="eastAsia" w:ascii="仿宋" w:hAnsi="仿宋" w:eastAsia="仿宋" w:cs="仿宋"/>
          <w:b w:val="0"/>
          <w:bCs w:val="0"/>
          <w:kern w:val="2"/>
          <w:sz w:val="32"/>
          <w:szCs w:val="32"/>
          <w:lang w:val="en-US" w:eastAsia="zh-CN" w:bidi="ar-SA"/>
        </w:rPr>
        <w:t>问题8个</w:t>
      </w:r>
      <w:r>
        <w:rPr>
          <w:rFonts w:hint="eastAsia" w:eastAsia="仿宋" w:cs="仿宋"/>
          <w:b w:val="0"/>
          <w:bCs w:val="0"/>
          <w:kern w:val="2"/>
          <w:sz w:val="32"/>
          <w:szCs w:val="32"/>
          <w:lang w:val="en-US" w:eastAsia="zh-CN" w:bidi="ar-SA"/>
        </w:rPr>
        <w:t>。</w:t>
      </w:r>
    </w:p>
    <w:p w14:paraId="17CB10BB">
      <w:pPr>
        <w:widowControl w:val="0"/>
        <w:numPr>
          <w:ilvl w:val="0"/>
          <w:numId w:val="0"/>
        </w:numPr>
        <w:shd w:val="solid" w:color="FFFFFF" w:fill="auto"/>
        <w:wordWrap/>
        <w:autoSpaceDN w:val="0"/>
        <w:adjustRightInd/>
        <w:snapToGrid/>
        <w:spacing w:before="0" w:after="0" w:line="240" w:lineRule="auto"/>
        <w:ind w:left="0" w:leftChars="0"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经过集中整改，县总工会按照县委巡察整改工作部署，有序推进各项整改措施落实，整改任务已完成100%，健全完善了一批制度和机制，</w:t>
      </w:r>
      <w:r>
        <w:rPr>
          <w:rFonts w:hint="eastAsia" w:eastAsia="仿宋" w:cs="仿宋"/>
          <w:kern w:val="2"/>
          <w:sz w:val="32"/>
          <w:szCs w:val="32"/>
          <w:lang w:val="en-US" w:eastAsia="zh-CN" w:bidi="ar-SA"/>
        </w:rPr>
        <w:t>以巡促改，以巡促建、以巡促治</w:t>
      </w:r>
      <w:r>
        <w:rPr>
          <w:rFonts w:hint="eastAsia" w:ascii="仿宋" w:hAnsi="仿宋" w:eastAsia="仿宋" w:cs="仿宋"/>
          <w:b w:val="0"/>
          <w:bCs w:val="0"/>
          <w:sz w:val="32"/>
          <w:szCs w:val="32"/>
          <w:lang w:val="en-US" w:eastAsia="zh-CN"/>
        </w:rPr>
        <w:t>取得明显成效，有力推动了县总工会党的建设和业务建设进一步提升。</w:t>
      </w:r>
    </w:p>
    <w:p w14:paraId="4162872C">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整改任务落实情况</w:t>
      </w:r>
    </w:p>
    <w:p w14:paraId="4C28D81B">
      <w:pPr>
        <w:numPr>
          <w:ilvl w:val="0"/>
          <w:numId w:val="0"/>
        </w:numPr>
        <w:shd w:val="clear" w:color="010000" w:fill="auto"/>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lang w:val="en-US" w:eastAsia="zh-CN"/>
        </w:rPr>
        <w:t>关于上一轮巡察反馈“职业培训、职业介绍、提升困难职工就业技能、提高解困脱困能力的发展性帮扶上未有任何项目”问题；反馈“困难职工帮扶政策宣传引导不到位”问题。</w:t>
      </w:r>
    </w:p>
    <w:p w14:paraId="6DA81D1C">
      <w:pPr>
        <w:pStyle w:val="11"/>
        <w:widowControl w:val="0"/>
        <w:numPr>
          <w:ilvl w:val="0"/>
          <w:numId w:val="0"/>
        </w:numPr>
        <w:wordWrap/>
        <w:adjustRightInd/>
        <w:snapToGrid/>
        <w:spacing w:beforeAutospacing="0" w:afterAutospacing="0" w:line="60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一是加强培训和技能提升，</w:t>
      </w:r>
      <w:r>
        <w:rPr>
          <w:rFonts w:hint="eastAsia" w:ascii="仿宋" w:hAnsi="仿宋" w:eastAsia="仿宋" w:cs="仿宋"/>
          <w:sz w:val="32"/>
          <w:szCs w:val="32"/>
          <w:lang w:val="en-US" w:eastAsia="zh-CN"/>
        </w:rPr>
        <w:t>实施“人人持证 技能河南”行动。目前，</w:t>
      </w:r>
      <w:r>
        <w:rPr>
          <w:rFonts w:hint="default" w:ascii="仿宋" w:hAnsi="仿宋" w:eastAsia="仿宋" w:cs="仿宋"/>
          <w:sz w:val="32"/>
          <w:szCs w:val="32"/>
          <w:lang w:val="en-US" w:eastAsia="zh-CN"/>
        </w:rPr>
        <w:t>完成技能培训</w:t>
      </w:r>
      <w:r>
        <w:rPr>
          <w:rFonts w:hint="default" w:ascii="仿宋" w:hAnsi="仿宋" w:eastAsia="仿宋" w:cs="仿宋"/>
          <w:kern w:val="2"/>
          <w:sz w:val="32"/>
          <w:szCs w:val="32"/>
          <w:lang w:val="en-US" w:eastAsia="zh-CN" w:bidi="ar-SA"/>
        </w:rPr>
        <w:t>1029人，完成比例197%，补贴性培训完成143人，完成比例178% ，新增技能人才完成130人，完成比例130%，高技能人才完成98人，完成比例163%。</w:t>
      </w:r>
      <w:r>
        <w:rPr>
          <w:rFonts w:hint="eastAsia" w:ascii="仿宋" w:hAnsi="仿宋" w:eastAsia="仿宋" w:cs="仿宋"/>
          <w:kern w:val="2"/>
          <w:sz w:val="32"/>
          <w:szCs w:val="32"/>
          <w:lang w:val="en-US" w:eastAsia="zh-CN" w:bidi="ar-SA"/>
        </w:rPr>
        <w:t>二是</w:t>
      </w:r>
      <w:r>
        <w:rPr>
          <w:rFonts w:hint="eastAsia" w:ascii="仿宋" w:hAnsi="仿宋" w:eastAsia="仿宋" w:cs="仿宋"/>
          <w:sz w:val="32"/>
          <w:szCs w:val="32"/>
          <w:lang w:val="en-US" w:eastAsia="zh-CN"/>
        </w:rPr>
        <w:t>加强职业介绍。</w:t>
      </w:r>
      <w:r>
        <w:rPr>
          <w:rStyle w:val="10"/>
          <w:rFonts w:hint="eastAsia" w:ascii="仿宋" w:hAnsi="仿宋" w:eastAsia="仿宋" w:cs="仿宋"/>
          <w:b w:val="0"/>
          <w:bCs w:val="0"/>
          <w:i w:val="0"/>
          <w:caps w:val="0"/>
          <w:spacing w:val="0"/>
          <w:w w:val="100"/>
          <w:kern w:val="2"/>
          <w:sz w:val="32"/>
          <w:szCs w:val="32"/>
          <w:lang w:val="en-US" w:eastAsia="zh-CN"/>
        </w:rPr>
        <w:t>联合有关部门开展</w:t>
      </w:r>
      <w:r>
        <w:rPr>
          <w:rStyle w:val="10"/>
          <w:rFonts w:hint="eastAsia" w:ascii="仿宋" w:hAnsi="仿宋" w:eastAsia="仿宋" w:cs="仿宋"/>
          <w:b w:val="0"/>
          <w:bCs w:val="0"/>
          <w:i w:val="0"/>
          <w:caps w:val="0"/>
          <w:spacing w:val="0"/>
          <w:w w:val="100"/>
          <w:kern w:val="2"/>
          <w:sz w:val="32"/>
          <w:szCs w:val="32"/>
        </w:rPr>
        <w:t>“春风行动”</w:t>
      </w:r>
      <w:r>
        <w:rPr>
          <w:rStyle w:val="10"/>
          <w:rFonts w:hint="eastAsia" w:ascii="仿宋" w:hAnsi="仿宋" w:eastAsia="仿宋" w:cs="仿宋"/>
          <w:b w:val="0"/>
          <w:bCs w:val="0"/>
          <w:i w:val="0"/>
          <w:caps w:val="0"/>
          <w:spacing w:val="0"/>
          <w:w w:val="100"/>
          <w:kern w:val="2"/>
          <w:sz w:val="32"/>
          <w:szCs w:val="32"/>
          <w:lang w:eastAsia="zh-CN"/>
        </w:rPr>
        <w:t>暨“三顾缘”线上</w:t>
      </w:r>
      <w:r>
        <w:rPr>
          <w:rStyle w:val="10"/>
          <w:rFonts w:hint="eastAsia" w:ascii="仿宋" w:hAnsi="仿宋" w:eastAsia="仿宋" w:cs="仿宋"/>
          <w:b w:val="0"/>
          <w:bCs w:val="0"/>
          <w:i w:val="0"/>
          <w:caps w:val="0"/>
          <w:spacing w:val="0"/>
          <w:w w:val="100"/>
          <w:kern w:val="2"/>
          <w:sz w:val="32"/>
          <w:szCs w:val="32"/>
        </w:rPr>
        <w:t>招聘会</w:t>
      </w:r>
      <w:r>
        <w:rPr>
          <w:rStyle w:val="10"/>
          <w:rFonts w:hint="eastAsia" w:ascii="仿宋" w:hAnsi="仿宋" w:eastAsia="仿宋" w:cs="仿宋"/>
          <w:b w:val="0"/>
          <w:bCs w:val="0"/>
          <w:i w:val="0"/>
          <w:caps w:val="0"/>
          <w:spacing w:val="0"/>
          <w:w w:val="100"/>
          <w:kern w:val="2"/>
          <w:sz w:val="32"/>
          <w:szCs w:val="32"/>
          <w:lang w:eastAsia="zh-CN"/>
        </w:rPr>
        <w:t>，</w:t>
      </w:r>
      <w:r>
        <w:rPr>
          <w:rStyle w:val="10"/>
          <w:rFonts w:hint="eastAsia" w:ascii="仿宋" w:hAnsi="仿宋" w:eastAsia="仿宋" w:cs="仿宋"/>
          <w:b w:val="0"/>
          <w:bCs w:val="0"/>
          <w:i w:val="0"/>
          <w:caps w:val="0"/>
          <w:spacing w:val="0"/>
          <w:w w:val="100"/>
          <w:kern w:val="2"/>
          <w:sz w:val="32"/>
          <w:szCs w:val="32"/>
          <w:lang w:val="en-US" w:eastAsia="zh-CN"/>
        </w:rPr>
        <w:t>36家本土企业提供就业岗位105个，线上直播带岗点击量突破320000人次，为线上求</w:t>
      </w:r>
      <w:r>
        <w:rPr>
          <w:rStyle w:val="12"/>
          <w:rFonts w:hint="eastAsia" w:ascii="仿宋" w:hAnsi="仿宋" w:eastAsia="仿宋" w:cs="仿宋"/>
          <w:b w:val="0"/>
          <w:bCs/>
          <w:i w:val="0"/>
          <w:caps w:val="0"/>
          <w:spacing w:val="0"/>
          <w:w w:val="100"/>
          <w:kern w:val="0"/>
          <w:sz w:val="33"/>
          <w:szCs w:val="33"/>
          <w:lang w:val="en-US" w:eastAsia="zh-CN"/>
        </w:rPr>
        <w:t>职者解答就业问题咨询300余次，并成功投递简历200余份。在职工服务平台发布460个岗位招聘信息。三是积极争取发展性帮扶项目。已向上级申报争取特殊群体关爱、生活救助、医疗救助、子女助学等项目。四是扩</w:t>
      </w:r>
      <w:r>
        <w:rPr>
          <w:rFonts w:hint="eastAsia" w:ascii="仿宋" w:hAnsi="仿宋" w:eastAsia="仿宋" w:cs="仿宋"/>
          <w:sz w:val="32"/>
          <w:szCs w:val="32"/>
          <w:lang w:val="en-US" w:eastAsia="zh-CN"/>
        </w:rPr>
        <w:t>大帮扶政策宣传。综合运用业务培训会、特定对象宣讲会、出台政策文件、发放宣传资料等多种措施宣传困难职工帮扶政策。</w:t>
      </w:r>
    </w:p>
    <w:p w14:paraId="0BECFCEB">
      <w:pPr>
        <w:numPr>
          <w:ilvl w:val="0"/>
          <w:numId w:val="0"/>
        </w:numPr>
        <w:shd w:val="clear" w:color="auto" w:fill="FFFFFF"/>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（2）关于“对党风廉政建设工作重视不够”问题。</w:t>
      </w:r>
    </w:p>
    <w:p w14:paraId="13C64113">
      <w:pPr>
        <w:numPr>
          <w:ilvl w:val="0"/>
          <w:numId w:val="0"/>
        </w:numPr>
        <w:shd w:val="clear" w:color="auto" w:fill="FFFFFF"/>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p>
    <w:p w14:paraId="16D0B492">
      <w:pPr>
        <w:numPr>
          <w:ilvl w:val="0"/>
          <w:numId w:val="0"/>
        </w:numPr>
        <w:shd w:val="clear" w:color="auto" w:fill="FFFFFF"/>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强对党风廉政建设工作的领导。召开了县总工会上半年党风廉政建设专题会议，总结部署党风廉政建设工作、签订责任书，压实“一岗双责”；二是加强廉政教育。结合党纪学习教育主题活动，通过读书班、研讨会、上好廉政党课、观看警示教育片、案例通报等多种形式筑牢廉政意识，把压力传导到每个同志。三是加强风险防控。制定财务、职工服务中心廉政风险防范机制、再造工作流程，增强廉政风险防范能力。</w:t>
      </w:r>
    </w:p>
    <w:p w14:paraId="0EC83E43">
      <w:pPr>
        <w:numPr>
          <w:ilvl w:val="0"/>
          <w:numId w:val="0"/>
        </w:numPr>
        <w:shd w:val="clear" w:color="010000" w:fill="auto"/>
        <w:overflowPunct w:val="0"/>
        <w:adjustRightInd w:val="0"/>
        <w:snapToGrid w:val="0"/>
        <w:spacing w:line="600" w:lineRule="exact"/>
        <w:ind w:firstLine="636"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w:t>
      </w:r>
      <w:r>
        <w:rPr>
          <w:rFonts w:hint="eastAsia" w:ascii="仿宋" w:hAnsi="仿宋" w:eastAsia="仿宋" w:cs="仿宋"/>
          <w:b w:val="0"/>
          <w:bCs w:val="0"/>
          <w:sz w:val="32"/>
          <w:szCs w:val="32"/>
          <w:lang w:val="en-US" w:eastAsia="zh-CN"/>
        </w:rPr>
        <w:t>挂职、兼职主席流于形式，未发挥应有作用”的问题</w:t>
      </w:r>
      <w:r>
        <w:rPr>
          <w:rFonts w:hint="eastAsia" w:ascii="仿宋" w:hAnsi="仿宋" w:eastAsia="仿宋" w:cs="仿宋"/>
          <w:sz w:val="32"/>
          <w:szCs w:val="32"/>
          <w:lang w:val="en-US" w:eastAsia="zh-CN"/>
        </w:rPr>
        <w:t>”</w:t>
      </w:r>
    </w:p>
    <w:p w14:paraId="5D883604">
      <w:pPr>
        <w:wordWrap/>
        <w:adjustRightInd/>
        <w:snapToGrid/>
        <w:spacing w:line="54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整改进展情况：兼挂职主席</w:t>
      </w:r>
      <w:r>
        <w:rPr>
          <w:rFonts w:hint="eastAsia" w:ascii="仿宋" w:hAnsi="仿宋" w:eastAsia="仿宋" w:cs="仿宋"/>
          <w:kern w:val="2"/>
          <w:sz w:val="32"/>
          <w:szCs w:val="32"/>
          <w:lang w:val="en-US" w:eastAsia="zh-CN" w:bidi="ar-SA"/>
        </w:rPr>
        <w:t>积极参与工会重大事项和重大问题的研究，充分发表意见，发挥了应有作用。</w:t>
      </w:r>
    </w:p>
    <w:p w14:paraId="754E176D">
      <w:pPr>
        <w:pStyle w:val="3"/>
        <w:rPr>
          <w:rFonts w:hint="eastAsia" w:ascii="仿宋" w:hAnsi="仿宋" w:eastAsia="仿宋" w:cs="仿宋"/>
          <w:b w:val="0"/>
          <w:bCs w:val="0"/>
          <w:sz w:val="32"/>
          <w:szCs w:val="32"/>
          <w:lang w:val="en-US" w:eastAsia="zh-CN"/>
        </w:rPr>
      </w:pPr>
      <w:r>
        <w:rPr>
          <w:rFonts w:hint="eastAsia" w:eastAsia="仿宋" w:cs="仿宋"/>
          <w:sz w:val="32"/>
          <w:szCs w:val="32"/>
          <w:lang w:val="en-US" w:eastAsia="zh-CN"/>
        </w:rPr>
        <w:t>（4）关于“</w:t>
      </w:r>
      <w:r>
        <w:rPr>
          <w:rFonts w:hint="eastAsia" w:ascii="仿宋" w:hAnsi="仿宋" w:eastAsia="仿宋" w:cs="仿宋"/>
          <w:b w:val="0"/>
          <w:bCs w:val="0"/>
          <w:sz w:val="32"/>
          <w:szCs w:val="32"/>
          <w:lang w:val="en-US" w:eastAsia="zh-CN"/>
        </w:rPr>
        <w:t>政治理论学习有差距</w:t>
      </w:r>
      <w:r>
        <w:rPr>
          <w:rFonts w:hint="eastAsia" w:eastAsia="仿宋" w:cs="仿宋"/>
          <w:b w:val="0"/>
          <w:bCs w:val="0"/>
          <w:sz w:val="32"/>
          <w:szCs w:val="32"/>
          <w:lang w:val="en-US" w:eastAsia="zh-CN"/>
        </w:rPr>
        <w:t>”问题</w:t>
      </w:r>
      <w:r>
        <w:rPr>
          <w:rFonts w:hint="eastAsia" w:ascii="仿宋" w:hAnsi="仿宋" w:eastAsia="仿宋" w:cs="仿宋"/>
          <w:b w:val="0"/>
          <w:bCs w:val="0"/>
          <w:sz w:val="32"/>
          <w:szCs w:val="32"/>
          <w:lang w:val="en-US" w:eastAsia="zh-CN"/>
        </w:rPr>
        <w:t>。</w:t>
      </w:r>
    </w:p>
    <w:p w14:paraId="4AE5496C">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bookmarkStart w:id="0" w:name="_GoBack"/>
      <w:bookmarkEnd w:id="0"/>
    </w:p>
    <w:p w14:paraId="406F369A">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一是充分利用党组会、理论中心组学习、支部“三会一课”等形式，开展学习交流研讨，提高学习质量和效果。</w:t>
      </w:r>
    </w:p>
    <w:p w14:paraId="2BBBDDB5">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二是修订了《新野县总工会党组工作规则》，将第一议题制度补充进去，作为一项制度安排长期坚持。</w:t>
      </w:r>
    </w:p>
    <w:p w14:paraId="087E41F6">
      <w:pPr>
        <w:spacing w:line="240" w:lineRule="auto"/>
        <w:ind w:firstLine="640" w:firstLineChars="200"/>
        <w:rPr>
          <w:rFonts w:hint="eastAsia" w:eastAsia="仿宋" w:cs="仿宋"/>
          <w:sz w:val="32"/>
          <w:szCs w:val="32"/>
          <w:lang w:val="en-US" w:eastAsia="zh-CN"/>
        </w:rPr>
      </w:pPr>
      <w:r>
        <w:rPr>
          <w:rFonts w:hint="eastAsia" w:ascii="仿宋" w:hAnsi="仿宋" w:eastAsia="仿宋" w:cs="仿宋"/>
          <w:sz w:val="32"/>
          <w:szCs w:val="32"/>
          <w:lang w:val="en-US" w:eastAsia="zh-CN"/>
        </w:rPr>
        <w:t>三是严格落实第一议题制度。精准选题，精心准备第一议题学习资料</w:t>
      </w:r>
      <w:r>
        <w:rPr>
          <w:rFonts w:hint="eastAsia" w:eastAsia="仿宋" w:cs="仿宋"/>
          <w:sz w:val="32"/>
          <w:szCs w:val="32"/>
          <w:lang w:val="en-US" w:eastAsia="zh-CN"/>
        </w:rPr>
        <w:t>，</w:t>
      </w:r>
      <w:r>
        <w:rPr>
          <w:rFonts w:hint="eastAsia" w:ascii="仿宋" w:hAnsi="仿宋" w:eastAsia="仿宋" w:cs="仿宋"/>
          <w:sz w:val="32"/>
          <w:szCs w:val="32"/>
          <w:lang w:val="en-US" w:eastAsia="zh-CN"/>
        </w:rPr>
        <w:t>严格落实第一议题制度</w:t>
      </w:r>
      <w:r>
        <w:rPr>
          <w:rFonts w:hint="eastAsia" w:eastAsia="仿宋" w:cs="仿宋"/>
          <w:sz w:val="32"/>
          <w:szCs w:val="32"/>
          <w:lang w:val="en-US" w:eastAsia="zh-CN"/>
        </w:rPr>
        <w:t xml:space="preserve">。  </w:t>
      </w:r>
    </w:p>
    <w:p w14:paraId="6A807980">
      <w:pPr>
        <w:numPr>
          <w:ilvl w:val="0"/>
          <w:numId w:val="0"/>
        </w:num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（5）关于“落实上级政策措施不精细”的问题。</w:t>
      </w:r>
    </w:p>
    <w:p w14:paraId="007E2EF7">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p>
    <w:p w14:paraId="7C26835D">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一是合理调整驿站布局。增设驿站2处，其中新业态劳动者户外驿站1处，撤销得用率低的驿站1处，合并提升功能1处。</w:t>
      </w:r>
    </w:p>
    <w:p w14:paraId="689B9CAE">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二是借贷资金全部收回。至目前，借贷的小额借款资金已全部收回。</w:t>
      </w:r>
    </w:p>
    <w:p w14:paraId="05C75C0C">
      <w:pPr>
        <w:widowControl w:val="0"/>
        <w:wordWrap/>
        <w:overflowPunct w:val="0"/>
        <w:adjustRightInd w:val="0"/>
        <w:snapToGrid w:val="0"/>
        <w:spacing w:line="600" w:lineRule="exact"/>
        <w:ind w:firstLine="636"/>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（6）关于“履行自身主责主业不深入”问题。</w:t>
      </w:r>
    </w:p>
    <w:p w14:paraId="364742B6">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p>
    <w:p w14:paraId="6DEC032A">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一是强化经审委职能作用。研究制定了《新野县总工会关于进一步加强经审工作的意见》，强化资金监管。已对9家单位开展送温暖资金专项审计，其他项目和单位的审计正有序进行。</w:t>
      </w:r>
    </w:p>
    <w:p w14:paraId="003A7D20">
      <w:pPr>
        <w:numPr>
          <w:ilvl w:val="0"/>
          <w:numId w:val="0"/>
        </w:num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二是进一步发挥法律援助中心职能。</w:t>
      </w:r>
      <w:r>
        <w:rPr>
          <w:rFonts w:hint="eastAsia" w:ascii="仿宋" w:hAnsi="仿宋" w:eastAsia="仿宋" w:cs="仿宋"/>
          <w:kern w:val="2"/>
          <w:sz w:val="33"/>
          <w:szCs w:val="33"/>
          <w:lang w:val="en-US" w:eastAsia="zh-CN" w:bidi="ar-SA"/>
        </w:rPr>
        <w:t>5月份县总工会劳动争议调解中心和县总工会劳动争议调解室先后挂牌成立。</w:t>
      </w:r>
      <w:r>
        <w:rPr>
          <w:rFonts w:hint="eastAsia" w:ascii="仿宋" w:hAnsi="仿宋" w:eastAsia="仿宋" w:cs="仿宋"/>
          <w:sz w:val="32"/>
          <w:szCs w:val="32"/>
          <w:lang w:val="en-US" w:eastAsia="zh-CN"/>
        </w:rPr>
        <w:t>参与调解劳动争议案件6起</w:t>
      </w:r>
      <w:r>
        <w:rPr>
          <w:rFonts w:hint="eastAsia" w:ascii="仿宋" w:hAnsi="仿宋" w:eastAsia="仿宋" w:cs="仿宋"/>
          <w:kern w:val="2"/>
          <w:sz w:val="33"/>
          <w:szCs w:val="33"/>
          <w:lang w:val="en-US" w:eastAsia="zh-CN" w:bidi="ar-SA"/>
        </w:rPr>
        <w:t>；聘请的律师团队已先后在两家企业开展法律公益宣讲活动。</w:t>
      </w:r>
    </w:p>
    <w:p w14:paraId="725E7FF3">
      <w:pPr>
        <w:widowControl/>
        <w:numPr>
          <w:ilvl w:val="0"/>
          <w:numId w:val="0"/>
        </w:numPr>
        <w:wordWrap/>
        <w:overflowPunct/>
        <w:adjustRightInd/>
        <w:snapToGrid/>
        <w:spacing w:line="600" w:lineRule="exact"/>
        <w:ind w:firstLine="640" w:firstLineChars="2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三是加强基层工会建设覆盖。①职工人数少的企事业单位工会建设覆盖率低，职工福利得不到保障，特别是劳务派遣人员工会福利待遇，已经与县正泰劳务派遣公司沟通协调，督促用工单位落实福利待遇。②工会干部素质能力提升培训时，对各用工单位落实劳务派遣人员工会福利待遇进行部署。③工会干部素质能力提升培训时将职工人数较少的企事业单位列入培训计划，对基层建设、经费管理等业务进行指导。④针对物流企业建会率低的问题，通过召开企业座谈会、建会推进会、入企解决问题等措施，目前已完成7家物流企业建会任务。⑤加大民营企业困难职工帮扶力度，只要符合帮扶政策，一律纳入帮扶范围。目前，已进行的“六一”慰问、“金秋助学”活动，包括年底开展“双节送温暖”活动时，均将民营企业困难职工纳入帮扶范围。</w:t>
      </w:r>
      <w:r>
        <w:rPr>
          <w:color w:val="auto"/>
          <w:highlight w:val="none"/>
          <w:shd w:val="clear" w:color="auto" w:fill="auto"/>
        </w:rPr>
        <w:commentReference w:id="0"/>
      </w:r>
    </w:p>
    <w:p w14:paraId="6B63421C">
      <w:pPr>
        <w:widowControl w:val="0"/>
        <w:wordWrap/>
        <w:overflowPunct w:val="0"/>
        <w:adjustRightInd w:val="0"/>
        <w:snapToGrid w:val="0"/>
        <w:spacing w:line="600" w:lineRule="exact"/>
        <w:ind w:firstLine="636"/>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b w:val="0"/>
          <w:bCs w:val="0"/>
          <w:sz w:val="32"/>
          <w:szCs w:val="32"/>
          <w:lang w:val="en-US" w:eastAsia="zh-CN"/>
        </w:rPr>
        <w:t>关</w:t>
      </w:r>
      <w:r>
        <w:rPr>
          <w:rFonts w:hint="eastAsia" w:ascii="仿宋" w:hAnsi="仿宋" w:eastAsia="仿宋" w:cs="仿宋"/>
          <w:b w:val="0"/>
          <w:bCs w:val="0"/>
          <w:color w:val="auto"/>
          <w:sz w:val="32"/>
          <w:szCs w:val="32"/>
          <w:lang w:val="en-US" w:eastAsia="zh-CN"/>
        </w:rPr>
        <w:t>于“主动服务意识欠缺”</w:t>
      </w:r>
      <w:r>
        <w:rPr>
          <w:rFonts w:hint="eastAsia" w:ascii="仿宋" w:hAnsi="仿宋" w:eastAsia="仿宋" w:cs="仿宋"/>
          <w:b w:val="0"/>
          <w:bCs w:val="0"/>
          <w:sz w:val="32"/>
          <w:szCs w:val="32"/>
          <w:lang w:val="en-US" w:eastAsia="zh-CN"/>
        </w:rPr>
        <w:t>问题。</w:t>
      </w:r>
    </w:p>
    <w:p w14:paraId="0614E5FF">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p>
    <w:p w14:paraId="0A5DAE43">
      <w:pPr>
        <w:spacing w:line="600" w:lineRule="exact"/>
        <w:ind w:firstLine="640" w:firstLineChars="200"/>
        <w:rPr>
          <w:rFonts w:hint="eastAsia" w:ascii="仿宋" w:hAnsi="仿宋" w:eastAsia="仿宋" w:cs="仿宋"/>
          <w:sz w:val="32"/>
          <w:szCs w:val="32"/>
          <w:highlight w:val="none"/>
          <w:lang w:val="en-US" w:eastAsia="zh-CN"/>
        </w:rPr>
      </w:pPr>
      <w:commentRangeStart w:id="1"/>
      <w:r>
        <w:rPr>
          <w:rFonts w:hint="eastAsia" w:ascii="仿宋" w:hAnsi="仿宋" w:eastAsia="仿宋" w:cs="仿宋"/>
          <w:sz w:val="32"/>
          <w:szCs w:val="32"/>
          <w:highlight w:val="none"/>
          <w:lang w:val="en-US" w:eastAsia="zh-CN"/>
        </w:rPr>
        <w:t>一是关于窗口服务意识不足问题。提升窗口服务意识，已建立职工来电来访登记制度，专册登记职工诉求信息，实行台账管理，定期研究解决，有效发挥作用。加强职工服务中心职能宣传。8月份已召开各乡镇、县直各单位、大型骨干企业参加的大范围工会干部素质能力提升培训，下发宣传手册和文件，专题宣讲职工服务中心的主要工作和政策，使基层工会和职工知晓窗口位置和作用，弥补设在院内的不足。</w:t>
      </w:r>
      <w:commentRangeEnd w:id="1"/>
      <w:r>
        <w:rPr>
          <w:rFonts w:hint="eastAsia" w:ascii="仿宋" w:hAnsi="仿宋" w:eastAsia="仿宋" w:cs="仿宋"/>
          <w:sz w:val="32"/>
          <w:szCs w:val="32"/>
          <w:highlight w:val="none"/>
        </w:rPr>
        <w:commentReference w:id="1"/>
      </w:r>
      <w:r>
        <w:rPr>
          <w:rFonts w:hint="eastAsia" w:ascii="仿宋" w:hAnsi="仿宋" w:eastAsia="仿宋" w:cs="仿宋"/>
          <w:sz w:val="32"/>
          <w:szCs w:val="32"/>
          <w:highlight w:val="none"/>
          <w:lang w:eastAsia="zh-CN"/>
        </w:rPr>
        <w:t>关于帮扶政策、企业招聘信息等在新野县总工会微信公众号和职工服务网上对外发布，广泛宣传。</w:t>
      </w:r>
    </w:p>
    <w:p w14:paraId="2D57A1FF">
      <w:pPr>
        <w:numPr>
          <w:ilvl w:val="0"/>
          <w:numId w:val="0"/>
        </w:numPr>
        <w:spacing w:line="600" w:lineRule="exact"/>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二是</w:t>
      </w:r>
      <w:r>
        <w:rPr>
          <w:rFonts w:hint="eastAsia" w:ascii="仿宋" w:hAnsi="仿宋" w:eastAsia="仿宋" w:cs="仿宋"/>
          <w:sz w:val="32"/>
          <w:szCs w:val="32"/>
          <w:highlight w:val="none"/>
          <w:lang w:val="en-US" w:eastAsia="zh-CN"/>
        </w:rPr>
        <w:t>关于未建立回访制度问题。已建立回访制度，开展救助资金监督检查，已回访94户，全部兑现到位。</w:t>
      </w:r>
    </w:p>
    <w:p w14:paraId="0A277D21">
      <w:pPr>
        <w:numPr>
          <w:ilvl w:val="0"/>
          <w:numId w:val="0"/>
        </w:numPr>
        <w:spacing w:line="60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三是关于便民服务不主动问题。白河滩公园户外驿站存在的热水器故障无热水、纱布酒精等医药用品过期问题已立行立改，整改到位。中兴路南段、上港乡等处爱心驿站出现屋顶漏水、墙皮脱落问题施工队已完成维修。针对日常监管不到位导致驿站出现的这些问题，举一反三，改建并重，出台了《新野县总工会户外劳动者爱心驿站管理办法》，加强驿站日常管理，确保驿站良性运转。</w:t>
      </w:r>
      <w:r>
        <w:rPr>
          <w:highlight w:val="none"/>
        </w:rPr>
        <w:commentReference w:id="2"/>
      </w:r>
      <w:r>
        <w:rPr>
          <w:rFonts w:hint="eastAsia" w:ascii="仿宋" w:hAnsi="仿宋" w:eastAsia="仿宋" w:cs="仿宋"/>
          <w:sz w:val="32"/>
          <w:szCs w:val="32"/>
          <w:highlight w:val="none"/>
          <w:lang w:eastAsia="zh-CN"/>
        </w:rPr>
        <w:t>关于新业态劳动者集中区域缺乏驿站问题已整改，经过调研考察，已在货车司机集中的一运公司院内（县汉华派出所对面）增设驿站，配备空调、饮水机、雨伞、水杯、充电器等便民物品，下一步将考察选址，在快递员、外卖小哥集中的区域增设驿站。</w:t>
      </w:r>
    </w:p>
    <w:p w14:paraId="5C331E6B">
      <w:pPr>
        <w:numPr>
          <w:ilvl w:val="0"/>
          <w:numId w:val="0"/>
        </w:numPr>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是关于宣传方式单一问题。增加新的宣传手段，于6月14日申请新野县总工会微信公众号，提升工会网上舆论影响力。研究制定《新野县总工会微信公众号管理办法》，严格按照管理办法管好用好公众号，充分发挥好工会思想文化建设新平台、新阵地、新载体的职能作用。工会公众号经过前期试运行后，目前已在全县基层工会中推广，截至8月15日，已发布工会政策类信息9条，党纪学习教育专题信息8条，法律法规典型案例2条，卫生健康类信息1条。</w:t>
      </w:r>
    </w:p>
    <w:p w14:paraId="6782694B">
      <w:pPr>
        <w:overflowPunct w:val="0"/>
        <w:adjustRightInd w:val="0"/>
        <w:snapToGrid w:val="0"/>
        <w:spacing w:line="600" w:lineRule="exact"/>
        <w:ind w:firstLine="636" w:firstLineChars="0"/>
        <w:rPr>
          <w:rFonts w:hint="eastAsia" w:ascii="仿宋_GB2312" w:hAnsi="Times New Roman" w:eastAsia="仿宋_GB2312"/>
          <w:b w:val="0"/>
          <w:sz w:val="32"/>
          <w:szCs w:val="32"/>
        </w:rPr>
      </w:pPr>
      <w:r>
        <w:rPr>
          <w:rFonts w:hint="eastAsia" w:ascii="仿宋" w:hAnsi="仿宋" w:eastAsia="仿宋" w:cs="仿宋"/>
          <w:b w:val="0"/>
          <w:bCs w:val="0"/>
          <w:sz w:val="32"/>
          <w:szCs w:val="32"/>
          <w:lang w:val="en-US" w:eastAsia="zh-CN"/>
        </w:rPr>
        <w:t>（8）关于“管理职工流转房有畏难情绪”问题。</w:t>
      </w:r>
    </w:p>
    <w:p w14:paraId="1540D429">
      <w:pPr>
        <w:numPr>
          <w:ilvl w:val="0"/>
          <w:numId w:val="0"/>
        </w:numPr>
        <w:wordWrap/>
        <w:adjustRightInd/>
        <w:snapToGrid/>
        <w:spacing w:line="560" w:lineRule="exact"/>
        <w:ind w:left="20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整改进展情况：</w:t>
      </w:r>
    </w:p>
    <w:p w14:paraId="451C446D">
      <w:pPr>
        <w:numPr>
          <w:ilvl w:val="0"/>
          <w:numId w:val="0"/>
        </w:numPr>
        <w:wordWrap/>
        <w:adjustRightInd/>
        <w:snapToGrid/>
        <w:spacing w:line="560" w:lineRule="exact"/>
        <w:ind w:left="200" w:leftChars="0" w:firstLine="640" w:firstLineChars="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一是制定出台了《新野县总工会职工流转房管理规定》；二是对现有职工住户6户（含离退休职工3户）签订租赁协议，并收取了全年的房租。</w:t>
      </w:r>
      <w:r>
        <w:rPr>
          <w:rFonts w:hint="eastAsia" w:eastAsia="仿宋" w:cs="仿宋"/>
          <w:kern w:val="2"/>
          <w:sz w:val="32"/>
          <w:szCs w:val="32"/>
          <w:lang w:val="en-US" w:eastAsia="zh-CN" w:bidi="ar-SA"/>
        </w:rPr>
        <w:t>三是</w:t>
      </w:r>
      <w:r>
        <w:rPr>
          <w:rFonts w:hint="eastAsia" w:ascii="仿宋" w:hAnsi="仿宋" w:eastAsia="仿宋" w:cs="仿宋"/>
          <w:kern w:val="2"/>
          <w:sz w:val="32"/>
          <w:szCs w:val="32"/>
          <w:lang w:val="en-US" w:eastAsia="zh-CN" w:bidi="ar-SA"/>
        </w:rPr>
        <w:t>今后单位职工申请流转房并符合入住条件确需用房时，根据实际情况清退</w:t>
      </w:r>
      <w:r>
        <w:rPr>
          <w:rFonts w:hint="eastAsia" w:eastAsia="仿宋" w:cs="仿宋"/>
          <w:kern w:val="2"/>
          <w:sz w:val="32"/>
          <w:szCs w:val="32"/>
          <w:lang w:val="en-US" w:eastAsia="zh-CN" w:bidi="ar-SA"/>
        </w:rPr>
        <w:t>。</w:t>
      </w:r>
      <w:r>
        <w:rPr>
          <w:rFonts w:hint="eastAsia" w:ascii="仿宋" w:hAnsi="仿宋" w:eastAsia="仿宋" w:cs="仿宋"/>
          <w:kern w:val="2"/>
          <w:sz w:val="32"/>
          <w:szCs w:val="32"/>
          <w:lang w:val="en-US" w:eastAsia="zh-CN" w:bidi="ar-SA"/>
        </w:rPr>
        <w:t>目前，</w:t>
      </w:r>
      <w:r>
        <w:rPr>
          <w:rFonts w:hint="eastAsia" w:ascii="仿宋" w:hAnsi="仿宋" w:eastAsia="仿宋" w:cs="仿宋"/>
          <w:b w:val="0"/>
          <w:bCs w:val="0"/>
          <w:kern w:val="2"/>
          <w:sz w:val="32"/>
          <w:szCs w:val="32"/>
          <w:lang w:val="en-US" w:eastAsia="zh-CN" w:bidi="ar-SA"/>
        </w:rPr>
        <w:t>现有6户职工已签订租赁协议，交纳了全年的房租。</w:t>
      </w:r>
    </w:p>
    <w:p w14:paraId="75A6B220">
      <w:pPr>
        <w:numPr>
          <w:ilvl w:val="0"/>
          <w:numId w:val="0"/>
        </w:numPr>
        <w:overflowPunct w:val="0"/>
        <w:adjustRightInd w:val="0"/>
        <w:snapToGrid w:val="0"/>
        <w:spacing w:line="600" w:lineRule="exact"/>
        <w:ind w:left="0" w:leftChars="0" w:firstLine="636" w:firstLineChars="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（9）关于“工作中存在形式主义”问题。</w:t>
      </w:r>
    </w:p>
    <w:p w14:paraId="72252B87">
      <w:pPr>
        <w:numPr>
          <w:ilvl w:val="0"/>
          <w:numId w:val="0"/>
        </w:numPr>
        <w:spacing w:line="600" w:lineRule="exact"/>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整改进展情况：</w:t>
      </w:r>
    </w:p>
    <w:p w14:paraId="0C920DC4">
      <w:pPr>
        <w:numPr>
          <w:ilvl w:val="0"/>
          <w:numId w:val="0"/>
        </w:numPr>
        <w:spacing w:line="600" w:lineRule="exact"/>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加强调研。下发了《新野县总工会关于组织开展厂务公开民主管理工作现场调研的通知》，制定了《调研实施方案》，选择不同类型的企事业单位，进行现场调研。6月17日前后，县总工会分管领导、民管部负责人，先后深入到县公路事业发展中心、县先进制造业开发区、南阳宛运公司新野分公司、罗蒙服饰、鼎泰高科、县医院、县供电公司等7个有代表性的单位，进行厂务公开民主管理现场调研。通过调研发现了部分单位的亮点做法以及存在的问题和不足。对于调研中发现的问题，在全县工会干部素质能力提升培训时，邀请南阳市总工会民管部负责同志系统讲解厂务公开民主管理业务知识，解答问题解决办法，提供了针对性指导。</w:t>
      </w:r>
    </w:p>
    <w:p w14:paraId="00D325F9">
      <w:pPr>
        <w:numPr>
          <w:ilvl w:val="0"/>
          <w:numId w:val="0"/>
        </w:numPr>
        <w:spacing w:line="600" w:lineRule="exact"/>
        <w:ind w:left="200" w:leftChars="0" w:firstLine="640" w:firstLineChars="0"/>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二是推进产改落实。</w:t>
      </w:r>
      <w:r>
        <w:rPr>
          <w:rFonts w:hint="eastAsia" w:ascii="仿宋" w:hAnsi="仿宋" w:eastAsia="仿宋" w:cs="仿宋"/>
          <w:kern w:val="2"/>
          <w:sz w:val="32"/>
          <w:szCs w:val="32"/>
          <w:lang w:val="en-US" w:eastAsia="zh-CN" w:bidi="ar-SA"/>
        </w:rPr>
        <w:t>8月16日召开产改工作推进会，下发《新野县2024年产业工人队伍建设改革工作要点及责任分工方案》，县产改领导小组主持对产改工作进行再安排再部署。</w:t>
      </w:r>
    </w:p>
    <w:p w14:paraId="4DB0237E">
      <w:pPr>
        <w:widowControl w:val="0"/>
        <w:wordWrap/>
        <w:overflowPunct w:val="0"/>
        <w:adjustRightInd w:val="0"/>
        <w:snapToGrid w:val="0"/>
        <w:spacing w:line="600" w:lineRule="exact"/>
        <w:ind w:firstLine="636"/>
        <w:rPr>
          <w:rFonts w:hint="eastAsia" w:ascii="仿宋" w:hAnsi="仿宋" w:eastAsia="仿宋" w:cs="仿宋"/>
          <w:b w:val="0"/>
          <w:bCs w:val="0"/>
          <w:sz w:val="32"/>
          <w:szCs w:val="32"/>
          <w:lang w:val="en-US" w:eastAsia="zh-CN"/>
        </w:rPr>
      </w:pPr>
      <w:r>
        <w:rPr>
          <w:rFonts w:hint="eastAsia" w:ascii="仿宋_GB2312" w:eastAsia="仿宋_GB2312"/>
          <w:sz w:val="32"/>
          <w:szCs w:val="32"/>
          <w:lang w:val="en-US" w:eastAsia="zh-CN"/>
        </w:rPr>
        <w:t>（10）</w:t>
      </w:r>
      <w:r>
        <w:rPr>
          <w:rFonts w:hint="eastAsia" w:ascii="仿宋_GB2312" w:hAnsi="Times New Roman" w:eastAsia="仿宋_GB2312"/>
          <w:sz w:val="32"/>
          <w:szCs w:val="32"/>
        </w:rPr>
        <w:t xml:space="preserve"> </w:t>
      </w:r>
      <w:r>
        <w:rPr>
          <w:rFonts w:hint="eastAsia" w:ascii="仿宋_GB2312" w:eastAsia="仿宋_GB2312"/>
          <w:sz w:val="32"/>
          <w:szCs w:val="32"/>
          <w:lang w:eastAsia="zh-CN"/>
        </w:rPr>
        <w:t>关于</w:t>
      </w:r>
      <w:r>
        <w:rPr>
          <w:rFonts w:hint="eastAsia" w:ascii="仿宋_GB2312" w:eastAsia="仿宋_GB2312"/>
          <w:b w:val="0"/>
          <w:bCs w:val="0"/>
          <w:sz w:val="32"/>
          <w:szCs w:val="32"/>
          <w:lang w:eastAsia="zh-CN"/>
        </w:rPr>
        <w:t>“</w:t>
      </w:r>
      <w:r>
        <w:rPr>
          <w:rFonts w:hint="eastAsia" w:ascii="仿宋" w:hAnsi="仿宋" w:eastAsia="仿宋" w:cs="仿宋"/>
          <w:b w:val="0"/>
          <w:bCs w:val="0"/>
          <w:kern w:val="2"/>
          <w:sz w:val="32"/>
          <w:szCs w:val="32"/>
          <w:lang w:val="en-US" w:eastAsia="zh-CN" w:bidi="ar-SA"/>
        </w:rPr>
        <w:t>执行财务管理制度不严格</w:t>
      </w:r>
      <w:r>
        <w:rPr>
          <w:rFonts w:hint="eastAsia" w:ascii="仿宋_GB2312" w:eastAsia="仿宋_GB2312"/>
          <w:b w:val="0"/>
          <w:bCs w:val="0"/>
          <w:sz w:val="32"/>
          <w:szCs w:val="32"/>
          <w:lang w:eastAsia="zh-CN"/>
        </w:rPr>
        <w:t>”</w:t>
      </w:r>
      <w:r>
        <w:rPr>
          <w:rFonts w:hint="eastAsia" w:ascii="仿宋_GB2312" w:eastAsia="仿宋_GB2312"/>
          <w:sz w:val="32"/>
          <w:szCs w:val="32"/>
          <w:lang w:eastAsia="zh-CN"/>
        </w:rPr>
        <w:t>问题</w:t>
      </w:r>
      <w:r>
        <w:rPr>
          <w:rFonts w:hint="eastAsia" w:ascii="仿宋" w:hAnsi="仿宋" w:eastAsia="仿宋" w:cs="仿宋"/>
          <w:kern w:val="2"/>
          <w:sz w:val="32"/>
          <w:szCs w:val="32"/>
          <w:lang w:val="en-US" w:eastAsia="zh-CN" w:bidi="ar-SA"/>
        </w:rPr>
        <w:t>。</w:t>
      </w:r>
    </w:p>
    <w:p w14:paraId="610F89E7">
      <w:pPr>
        <w:numPr>
          <w:ilvl w:val="0"/>
          <w:numId w:val="0"/>
        </w:numPr>
        <w:spacing w:line="600" w:lineRule="exact"/>
        <w:ind w:left="200" w:leftChars="0" w:firstLine="64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整改进展情况：</w:t>
      </w:r>
    </w:p>
    <w:p w14:paraId="54017708">
      <w:pPr>
        <w:ind w:firstLine="800" w:firstLineChars="250"/>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①</w:t>
      </w:r>
      <w:r>
        <w:rPr>
          <w:rFonts w:hint="eastAsia" w:ascii="Calibri" w:hAnsi="Calibri" w:eastAsia="仿宋" w:cs="Calibri"/>
          <w:kern w:val="2"/>
          <w:sz w:val="32"/>
          <w:szCs w:val="32"/>
          <w:lang w:val="en-US" w:eastAsia="zh-CN" w:bidi="ar-SA"/>
        </w:rPr>
        <w:t>制定出台了</w:t>
      </w:r>
      <w:r>
        <w:rPr>
          <w:rFonts w:hint="eastAsia" w:ascii="仿宋" w:hAnsi="仿宋" w:eastAsia="仿宋" w:cs="仿宋"/>
          <w:kern w:val="2"/>
          <w:sz w:val="32"/>
          <w:szCs w:val="32"/>
          <w:lang w:val="en-US" w:eastAsia="zh-CN" w:bidi="ar-SA"/>
        </w:rPr>
        <w:t>《新野县总工会财务内部控制制度》，严格执行资金支付审批，认真把关、审查凭据，加强财务基础管理，账务处理严守财经纪律、会计电算化要求，不得随意改动记帐凭证。</w:t>
      </w:r>
    </w:p>
    <w:p w14:paraId="05AC0A47">
      <w:pPr>
        <w:ind w:firstLine="640" w:firstLineChars="200"/>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②</w:t>
      </w:r>
      <w:r>
        <w:rPr>
          <w:rFonts w:hint="eastAsia" w:ascii="仿宋" w:hAnsi="仿宋" w:eastAsia="仿宋" w:cs="仿宋"/>
          <w:kern w:val="2"/>
          <w:sz w:val="32"/>
          <w:szCs w:val="32"/>
          <w:lang w:val="en-US" w:eastAsia="zh-CN" w:bidi="ar-SA"/>
        </w:rPr>
        <w:t>加强财务基础管理，财务要件不全、票据不合格的不再报销。看望慰问职工等注明事由、名单。</w:t>
      </w:r>
    </w:p>
    <w:p w14:paraId="1C991EEC">
      <w:pPr>
        <w:ind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③</w:t>
      </w:r>
      <w:r>
        <w:rPr>
          <w:rFonts w:hint="eastAsia" w:ascii="仿宋" w:hAnsi="仿宋" w:eastAsia="仿宋" w:cs="仿宋"/>
          <w:kern w:val="2"/>
          <w:sz w:val="32"/>
          <w:szCs w:val="32"/>
          <w:lang w:val="en-US" w:eastAsia="zh-CN" w:bidi="ar-SA"/>
        </w:rPr>
        <w:t>修订了《党组重大事项清单》，对重大项目进行明确界定，按规定必须提交招标、施工合同、验收等手续的项目必须手续齐全。</w:t>
      </w:r>
    </w:p>
    <w:p w14:paraId="179C1F94">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④追责问责。对执行中央八项规定和财务制度不严格的2名财务人员已进行问责，给予批评教育，责令作出深刻检查。</w:t>
      </w:r>
    </w:p>
    <w:p w14:paraId="10B6C4F7">
      <w:pPr>
        <w:pStyle w:val="13"/>
        <w:widowControl w:val="0"/>
        <w:wordWrap/>
        <w:adjustRightInd/>
        <w:snapToGrid/>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（11）关于“民主集中制落实不到位”问题。</w:t>
      </w:r>
    </w:p>
    <w:p w14:paraId="78FF5D4B">
      <w:pPr>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整改进展情况：</w:t>
      </w:r>
    </w:p>
    <w:p w14:paraId="193C9BA0">
      <w:pPr>
        <w:numPr>
          <w:ilvl w:val="0"/>
          <w:numId w:val="0"/>
        </w:numPr>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一是根据民主集中制要求，县总工会自5月17日以来先后召开了4次党组会议，均能严格执行党组书记末位发言制度。</w:t>
      </w:r>
    </w:p>
    <w:p w14:paraId="3093D1DE">
      <w:pPr>
        <w:numPr>
          <w:ilvl w:val="0"/>
          <w:numId w:val="0"/>
        </w:numPr>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二是修订了《新野县总工会党组工作规则》，将末位发言制度补充进去，作为一项制度规定，严格遵守。</w:t>
      </w:r>
    </w:p>
    <w:p w14:paraId="4356C2D1">
      <w:pPr>
        <w:numPr>
          <w:numId w:val="0"/>
        </w:num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（12）关于“</w:t>
      </w:r>
      <w:r>
        <w:rPr>
          <w:rFonts w:hint="eastAsia" w:ascii="仿宋" w:hAnsi="仿宋" w:eastAsia="仿宋" w:cs="仿宋"/>
          <w:b w:val="0"/>
          <w:bCs w:val="0"/>
          <w:kern w:val="2"/>
          <w:sz w:val="32"/>
          <w:szCs w:val="32"/>
          <w:lang w:val="en-US" w:eastAsia="zh-CN" w:bidi="ar-SA"/>
        </w:rPr>
        <w:t>关于干部队伍建设有短板</w:t>
      </w:r>
      <w:r>
        <w:rPr>
          <w:rFonts w:hint="eastAsia" w:ascii="仿宋" w:hAnsi="仿宋" w:eastAsia="仿宋" w:cs="仿宋"/>
          <w:b w:val="0"/>
          <w:bCs w:val="0"/>
          <w:sz w:val="32"/>
          <w:szCs w:val="32"/>
          <w:lang w:val="en-US" w:eastAsia="zh-CN"/>
        </w:rPr>
        <w:t>”的问题。</w:t>
      </w:r>
    </w:p>
    <w:p w14:paraId="2B65E8D1">
      <w:pPr>
        <w:numPr>
          <w:numId w:val="0"/>
        </w:num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整改进展情况：</w:t>
      </w:r>
    </w:p>
    <w:p w14:paraId="70B8B6F9">
      <w:pPr>
        <w:numPr>
          <w:ilvl w:val="0"/>
          <w:numId w:val="0"/>
        </w:num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一是加强学习，已组织学习《干部选拔任用工作条例》，严格报批程序，按照新组[2015]16号文件要求上报了中层干部调整请示文件，县委组织部已正式批复，县总工会已完善重新任免手续。</w:t>
      </w:r>
    </w:p>
    <w:p w14:paraId="1477503D">
      <w:pPr>
        <w:numPr>
          <w:ilvl w:val="0"/>
          <w:numId w:val="0"/>
        </w:num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是加强基层基础建设。8月份对全县工会干部素质能力提升培训，提升基层工会干部业务水平和履职能力；建立换届工作台账，对到届的19家基层工会下发换届提醒函，督促按时换届；对部分基层工会开展常规审计，加强经费管理。</w:t>
      </w:r>
    </w:p>
    <w:p w14:paraId="24530C4F">
      <w:pPr>
        <w:widowControl/>
        <w:numPr>
          <w:ilvl w:val="0"/>
          <w:numId w:val="0"/>
        </w:numPr>
        <w:wordWrap/>
        <w:adjustRightInd/>
        <w:snapToGrid/>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（13）关于“党组织建设有差距”问题。</w:t>
      </w:r>
    </w:p>
    <w:p w14:paraId="06B92750">
      <w:pPr>
        <w:numPr>
          <w:ilvl w:val="0"/>
          <w:numId w:val="0"/>
        </w:num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整改进展情况：</w:t>
      </w:r>
    </w:p>
    <w:p w14:paraId="0AB55A54">
      <w:pPr>
        <w:numPr>
          <w:ilvl w:val="0"/>
          <w:numId w:val="0"/>
        </w:num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一是严肃换届程序。2024年7月3日，县总机关支部已开展换届工作，严格按照程序、条件等进行，严肃执行换届规定。</w:t>
      </w:r>
    </w:p>
    <w:p w14:paraId="11FB0CE3">
      <w:pPr>
        <w:numPr>
          <w:ilvl w:val="0"/>
          <w:numId w:val="0"/>
        </w:num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二是党费收缴不规范问题。制定了《新野县总工会党费收缴和管理的规定》，根据党员工资变动情况，及时调整党费收缴基数。</w:t>
      </w:r>
    </w:p>
    <w:p w14:paraId="2369AF16">
      <w:pPr>
        <w:numPr>
          <w:ilvl w:val="0"/>
          <w:numId w:val="0"/>
        </w:numPr>
        <w:spacing w:line="600" w:lineRule="exac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三是加强退休党员教育管理。制定了《新野县总工会领导干部和支部委员联系退休党员制度》，加强对退休党员的教育管理。</w:t>
      </w:r>
    </w:p>
    <w:p w14:paraId="000168DC">
      <w:pPr>
        <w:widowControl w:val="0"/>
        <w:numPr>
          <w:ilvl w:val="0"/>
          <w:numId w:val="0"/>
        </w:numPr>
        <w:shd w:val="solid" w:color="FFFFFF" w:fill="auto"/>
        <w:wordWrap/>
        <w:autoSpaceDN w:val="0"/>
        <w:adjustRightInd/>
        <w:snapToGrid/>
        <w:spacing w:before="0" w:after="0" w:line="240" w:lineRule="auto"/>
        <w:ind w:left="0" w:leftChars="0"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欢迎广大干部群众对巡察整改落实情况进行监督。如有意见和建议，请及时向我们反映。联系方式：电话0377-66221572；邮政信箱：新野县总工会办公室；电子邮箱xyzgh221572@163.com。</w:t>
      </w:r>
    </w:p>
    <w:p w14:paraId="3BBABF72">
      <w:pPr>
        <w:widowControl w:val="0"/>
        <w:numPr>
          <w:ilvl w:val="0"/>
          <w:numId w:val="0"/>
        </w:numPr>
        <w:shd w:val="solid" w:color="FFFFFF" w:fill="auto"/>
        <w:wordWrap/>
        <w:autoSpaceDN w:val="0"/>
        <w:adjustRightInd/>
        <w:snapToGrid/>
        <w:spacing w:before="0" w:after="0" w:line="240" w:lineRule="auto"/>
        <w:ind w:left="0" w:leftChars="0" w:right="0" w:firstLine="640" w:firstLineChars="200"/>
        <w:textAlignment w:val="auto"/>
        <w:outlineLvl w:val="9"/>
        <w:rPr>
          <w:rFonts w:hint="eastAsia" w:ascii="仿宋" w:hAnsi="仿宋" w:eastAsia="仿宋" w:cs="仿宋"/>
          <w:b w:val="0"/>
          <w:bCs w:val="0"/>
          <w:sz w:val="32"/>
          <w:szCs w:val="32"/>
          <w:lang w:val="en-US" w:eastAsia="zh-CN"/>
        </w:rPr>
      </w:pPr>
    </w:p>
    <w:p w14:paraId="7087DD0F">
      <w:pPr>
        <w:keepNext w:val="0"/>
        <w:keepLines w:val="0"/>
        <w:pageBreakBefore w:val="0"/>
        <w:widowControl w:val="0"/>
        <w:kinsoku/>
        <w:wordWrap w:val="0"/>
        <w:overflowPunct/>
        <w:topLinePunct w:val="0"/>
        <w:autoSpaceDE/>
        <w:autoSpaceDN/>
        <w:bidi w:val="0"/>
        <w:adjustRightInd/>
        <w:spacing w:line="580" w:lineRule="exact"/>
        <w:ind w:right="640"/>
        <w:jc w:val="right"/>
        <w:textAlignment w:val="auto"/>
        <w:rPr>
          <w:rFonts w:hint="eastAsia" w:ascii="仿宋" w:hAnsi="仿宋" w:eastAsia="仿宋" w:cs="仿宋"/>
          <w:b w:val="0"/>
          <w:bCs/>
          <w:kern w:val="0"/>
          <w:szCs w:val="32"/>
        </w:rPr>
      </w:pPr>
    </w:p>
    <w:p w14:paraId="385174F4">
      <w:pPr>
        <w:widowControl w:val="0"/>
        <w:numPr>
          <w:ilvl w:val="0"/>
          <w:numId w:val="0"/>
        </w:numPr>
        <w:shd w:val="solid" w:color="FFFFFF" w:fill="auto"/>
        <w:wordWrap/>
        <w:autoSpaceDN w:val="0"/>
        <w:adjustRightInd/>
        <w:snapToGrid/>
        <w:spacing w:before="0" w:after="0" w:line="240" w:lineRule="auto"/>
        <w:ind w:left="0" w:leftChars="0"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_GB2312" w:hAnsi="仿宋_GB2312" w:cs="仿宋_GB2312"/>
          <w:b w:val="0"/>
          <w:bCs/>
          <w:sz w:val="32"/>
          <w:szCs w:val="32"/>
          <w:lang w:val="en-US" w:eastAsia="zh-CN"/>
        </w:rPr>
        <w:t xml:space="preserve">                              </w:t>
      </w:r>
      <w:r>
        <w:rPr>
          <w:rFonts w:hint="eastAsia" w:ascii="仿宋" w:hAnsi="仿宋" w:eastAsia="仿宋" w:cs="仿宋"/>
          <w:b w:val="0"/>
          <w:bCs w:val="0"/>
          <w:sz w:val="32"/>
          <w:szCs w:val="32"/>
          <w:lang w:val="en-US" w:eastAsia="zh-CN"/>
        </w:rPr>
        <w:t xml:space="preserve">   中共新野县总工会党组  </w:t>
      </w:r>
    </w:p>
    <w:p w14:paraId="5722BD48">
      <w:pPr>
        <w:widowControl w:val="0"/>
        <w:numPr>
          <w:ilvl w:val="0"/>
          <w:numId w:val="0"/>
        </w:numPr>
        <w:shd w:val="solid" w:color="FFFFFF" w:fill="auto"/>
        <w:wordWrap/>
        <w:autoSpaceDN w:val="0"/>
        <w:adjustRightInd/>
        <w:snapToGrid/>
        <w:spacing w:before="0" w:after="0" w:line="240" w:lineRule="auto"/>
        <w:ind w:left="0" w:leftChars="0"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2024年8月16日  </w:t>
      </w:r>
    </w:p>
    <w:p w14:paraId="6A2D1EAA"/>
    <w:sectPr>
      <w:headerReference r:id="rId5" w:type="default"/>
      <w:footerReference r:id="rId6" w:type="default"/>
      <w:pgSz w:w="11906" w:h="16838"/>
      <w:pgMar w:top="1644" w:right="1361" w:bottom="1587" w:left="1417" w:header="851" w:footer="1134" w:gutter="0"/>
      <w:pgNumType w:fmt="decimal"/>
      <w:cols w:space="720" w:num="1"/>
      <w:docGrid w:type="lines" w:linePitch="314"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08-23T11:32:00Z" w:initials="A">
    <w:p w14:paraId="50A01C5F">
      <w:pPr>
        <w:pStyle w:val="2"/>
      </w:pPr>
      <w:r>
        <w:rPr>
          <w:rFonts w:hint="eastAsia" w:ascii="仿宋_GB2312" w:hAnsi="仿宋_GB2312" w:eastAsia="仿宋_GB2312" w:cs="仿宋_GB2312"/>
          <w:sz w:val="28"/>
          <w:szCs w:val="28"/>
          <w:lang w:val="en-US" w:eastAsia="zh-CN"/>
        </w:rPr>
        <w:t>工会建设覆盖率低，职工福利得不到保障，困难职工不能享受帮扶普惠政策。</w:t>
      </w:r>
    </w:p>
  </w:comment>
  <w:comment w:id="1" w:author="Administrator" w:date="2024-08-23T11:31:00Z" w:initials="A">
    <w:p w14:paraId="4D3D46E9">
      <w:pPr>
        <w:pStyle w:val="2"/>
      </w:pPr>
      <w:r>
        <w:rPr>
          <w:rFonts w:hint="eastAsia" w:ascii="仿宋_GB2312" w:hAnsi="仿宋_GB2312" w:eastAsia="仿宋_GB2312" w:cs="仿宋_GB2312"/>
          <w:sz w:val="28"/>
          <w:szCs w:val="28"/>
          <w:lang w:val="en-US" w:eastAsia="zh-CN"/>
        </w:rPr>
        <w:t>局限于传统的横幅、展板，新媒体方式没有合理运用，广大职工对工会组织文体活动、帮扶慰问之外职能知晓率低。</w:t>
      </w:r>
    </w:p>
    <w:p w14:paraId="46F8441F">
      <w:pPr>
        <w:pStyle w:val="2"/>
      </w:pPr>
    </w:p>
  </w:comment>
  <w:comment w:id="2" w:author="Administrator" w:date="2024-08-23T11:31:00Z" w:initials="A">
    <w:p w14:paraId="7B9F1581">
      <w:pPr>
        <w:pStyle w:val="2"/>
      </w:pPr>
      <w:r>
        <w:rPr>
          <w:rFonts w:hint="eastAsia" w:ascii="仿宋_GB2312" w:hAnsi="仿宋_GB2312" w:eastAsia="仿宋_GB2312" w:cs="仿宋_GB2312"/>
          <w:sz w:val="28"/>
          <w:szCs w:val="28"/>
          <w:lang w:val="en-US" w:eastAsia="zh-CN"/>
        </w:rPr>
        <w:t>驿站部分物品缺乏、损坏，不能满足需求；快递员、外卖小哥等新业态劳动者集中的区域缺乏驿站。</w:t>
      </w:r>
    </w:p>
    <w:p w14:paraId="32CD3ABA">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A01C5F" w15:done="0"/>
  <w15:commentEx w15:paraId="46F8441F" w15:done="0"/>
  <w15:commentEx w15:paraId="32CD3AB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9A8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CD191">
                          <w:pPr>
                            <w:pStyle w:val="7"/>
                          </w:pPr>
                          <w:r>
                            <w:t>—</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- 1 -</w:t>
                          </w:r>
                          <w:r>
                            <w:rPr>
                              <w:sz w:val="24"/>
                              <w:szCs w:val="4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8CD191">
                    <w:pPr>
                      <w:pStyle w:val="7"/>
                    </w:pPr>
                    <w:r>
                      <w:t>—</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- 1 -</w:t>
                    </w:r>
                    <w:r>
                      <w:rPr>
                        <w:sz w:val="24"/>
                        <w:szCs w:val="40"/>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9C202">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9105C"/>
    <w:multiLevelType w:val="singleLevel"/>
    <w:tmpl w:val="15E9105C"/>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NjUzZWE4OGQ2Yjk4ODk2M2NmZjU3NWViOTQwYWEifQ=="/>
  </w:docVars>
  <w:rsids>
    <w:rsidRoot w:val="65FC5E57"/>
    <w:rsid w:val="15443888"/>
    <w:rsid w:val="470B60A9"/>
    <w:rsid w:val="65FC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widowControl/>
      <w:spacing w:line="540" w:lineRule="exact"/>
      <w:ind w:firstLine="737"/>
    </w:pPr>
    <w:rPr>
      <w:rFonts w:ascii="仿宋" w:hAnsi="仿宋" w:cs="仿宋"/>
      <w:kern w:val="0"/>
      <w:sz w:val="36"/>
      <w:szCs w:val="36"/>
    </w:rPr>
  </w:style>
  <w:style w:type="paragraph" w:customStyle="1" w:styleId="4">
    <w:name w:val="Body Text First Indent 21"/>
    <w:basedOn w:val="5"/>
    <w:next w:val="6"/>
    <w:qFormat/>
    <w:uiPriority w:val="0"/>
    <w:pPr>
      <w:spacing w:after="120" w:afterLines="0"/>
      <w:ind w:firstLine="420" w:firstLineChars="200"/>
    </w:pPr>
    <w:rPr>
      <w:szCs w:val="24"/>
    </w:rPr>
  </w:style>
  <w:style w:type="paragraph" w:customStyle="1" w:styleId="5">
    <w:name w:val="Body Text Indent1"/>
    <w:basedOn w:val="1"/>
    <w:uiPriority w:val="0"/>
    <w:pPr>
      <w:ind w:left="420" w:leftChars="200"/>
    </w:pPr>
    <w:rPr>
      <w:szCs w:val="20"/>
    </w:rPr>
  </w:style>
  <w:style w:type="paragraph" w:customStyle="1" w:styleId="6">
    <w:name w:val="Body Text First Indent1"/>
    <w:basedOn w:val="3"/>
    <w:qFormat/>
    <w:uiPriority w:val="0"/>
    <w:pPr>
      <w:ind w:firstLine="420" w:firstLineChars="1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UserStyle_0"/>
    <w:basedOn w:val="1"/>
    <w:next w:val="1"/>
    <w:qFormat/>
    <w:uiPriority w:val="0"/>
    <w:pPr>
      <w:widowControl/>
      <w:ind w:firstLine="420" w:firstLineChars="200"/>
      <w:jc w:val="left"/>
      <w:textAlignment w:val="baseline"/>
    </w:pPr>
    <w:rPr>
      <w:rFonts w:ascii="宋体" w:hAnsi="宋体"/>
      <w:kern w:val="2"/>
      <w:sz w:val="24"/>
      <w:szCs w:val="24"/>
      <w:lang w:val="en-US" w:eastAsia="zh-CN" w:bidi="ar-SA"/>
    </w:rPr>
  </w:style>
  <w:style w:type="character" w:customStyle="1" w:styleId="12">
    <w:name w:val="NormalCharacter"/>
    <w:qFormat/>
    <w:uiPriority w:val="0"/>
    <w:rPr>
      <w:rFonts w:ascii="Times New Roman" w:hAnsi="Times New Roman" w:eastAsia="宋体" w:cs="Times New Roman"/>
      <w:kern w:val="2"/>
      <w:sz w:val="21"/>
      <w:szCs w:val="24"/>
      <w:lang w:val="en-US" w:eastAsia="zh-CN" w:bidi="ar-SA"/>
    </w:rPr>
  </w:style>
  <w:style w:type="paragraph" w:customStyle="1" w:styleId="13">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5040</Words>
  <Characters>5162</Characters>
  <Lines>0</Lines>
  <Paragraphs>0</Paragraphs>
  <TotalTime>8</TotalTime>
  <ScaleCrop>false</ScaleCrop>
  <LinksUpToDate>false</LinksUpToDate>
  <CharactersWithSpaces>5240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2024-09-02T01:34:00Z</dcterms:created>
  <dc:creator>丽</dc:creator>
  <cp:lastModifiedBy>丽</cp:lastModifiedBy>
  <cp:lastPrinted>2024-09-02T01:54:00Z</cp:lastPrinted>
  <dcterms:modified xsi:type="dcterms:W3CDTF">2024-09-03T07:13:55Z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DBBAF7E281704F02B207308C56A8D684_11</vt:lpwstr>
  </property>
</Properties>
</file>