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908F3E">
      <w:pPr>
        <w:keepNext w:val="0"/>
        <w:keepLines w:val="0"/>
        <w:pageBreakBefore w:val="0"/>
        <w:widowControl w:val="0"/>
        <w:kinsoku/>
        <w:overflowPunct/>
        <w:topLinePunct w:val="0"/>
        <w:autoSpaceDE/>
        <w:autoSpaceDN/>
        <w:bidi w:val="0"/>
        <w:adjustRightInd/>
        <w:spacing w:line="580" w:lineRule="exact"/>
        <w:jc w:val="center"/>
        <w:textAlignment w:val="auto"/>
        <w:rPr>
          <w:rFonts w:hint="eastAsia" w:ascii="方正小标宋_GBK" w:hAnsi="方正小标宋_GBK" w:eastAsia="方正小标宋_GBK" w:cs="方正小标宋_GBK"/>
          <w:b w:val="0"/>
          <w:bCs/>
          <w:kern w:val="0"/>
          <w:sz w:val="44"/>
          <w:szCs w:val="44"/>
        </w:rPr>
      </w:pPr>
      <w:r>
        <w:rPr>
          <w:rFonts w:hint="eastAsia" w:ascii="方正小标宋_GBK" w:hAnsi="方正小标宋_GBK" w:eastAsia="方正小标宋_GBK" w:cs="方正小标宋_GBK"/>
          <w:b w:val="0"/>
          <w:bCs/>
          <w:kern w:val="0"/>
          <w:sz w:val="44"/>
          <w:szCs w:val="44"/>
          <w:lang w:eastAsia="zh-CN"/>
        </w:rPr>
        <w:t>新野县妇联</w:t>
      </w:r>
      <w:r>
        <w:rPr>
          <w:rFonts w:hint="eastAsia" w:ascii="方正小标宋_GBK" w:hAnsi="方正小标宋_GBK" w:eastAsia="方正小标宋_GBK" w:cs="方正小标宋_GBK"/>
          <w:b w:val="0"/>
          <w:bCs/>
          <w:kern w:val="0"/>
          <w:sz w:val="44"/>
          <w:szCs w:val="44"/>
        </w:rPr>
        <w:t>关于</w:t>
      </w:r>
      <w:r>
        <w:rPr>
          <w:rFonts w:hint="eastAsia" w:ascii="方正小标宋_GBK" w:hAnsi="方正小标宋_GBK" w:eastAsia="方正小标宋_GBK" w:cs="方正小标宋_GBK"/>
          <w:b w:val="0"/>
          <w:bCs/>
          <w:kern w:val="0"/>
          <w:sz w:val="44"/>
          <w:szCs w:val="44"/>
          <w:lang w:eastAsia="zh-CN"/>
        </w:rPr>
        <w:t>巡察</w:t>
      </w:r>
      <w:r>
        <w:rPr>
          <w:rFonts w:hint="eastAsia" w:ascii="方正小标宋_GBK" w:hAnsi="方正小标宋_GBK" w:eastAsia="方正小标宋_GBK" w:cs="方正小标宋_GBK"/>
          <w:b w:val="0"/>
          <w:bCs/>
          <w:kern w:val="0"/>
          <w:sz w:val="44"/>
          <w:szCs w:val="44"/>
        </w:rPr>
        <w:t>整改情况的通报</w:t>
      </w:r>
    </w:p>
    <w:p w14:paraId="29805249">
      <w:pPr>
        <w:keepNext w:val="0"/>
        <w:keepLines w:val="0"/>
        <w:pageBreakBefore w:val="0"/>
        <w:widowControl w:val="0"/>
        <w:kinsoku/>
        <w:overflowPunct/>
        <w:topLinePunct w:val="0"/>
        <w:autoSpaceDE/>
        <w:autoSpaceDN/>
        <w:bidi w:val="0"/>
        <w:adjustRightInd/>
        <w:spacing w:line="580" w:lineRule="exact"/>
        <w:ind w:firstLine="640"/>
        <w:jc w:val="left"/>
        <w:textAlignment w:val="auto"/>
        <w:rPr>
          <w:rFonts w:ascii="仿宋_GB2312"/>
          <w:b w:val="0"/>
          <w:bCs/>
          <w:kern w:val="0"/>
          <w:szCs w:val="32"/>
        </w:rPr>
      </w:pPr>
    </w:p>
    <w:p w14:paraId="1D3890FF">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rPr>
          <w:rFonts w:hint="eastAsia" w:ascii="Times New Roman" w:hAnsi="Times New Roman" w:eastAsia="方正仿宋_GB2312" w:cs="方正仿宋_GB2312"/>
          <w:b w:val="0"/>
          <w:bCs/>
          <w:kern w:val="0"/>
          <w:sz w:val="32"/>
          <w:szCs w:val="32"/>
          <w:lang w:val="en-US" w:eastAsia="zh-CN" w:bidi="ar-SA"/>
        </w:rPr>
      </w:pPr>
      <w:r>
        <w:rPr>
          <w:rFonts w:hint="eastAsia" w:ascii="Times New Roman" w:hAnsi="Times New Roman" w:eastAsia="方正仿宋_GB2312" w:cs="方正仿宋_GB2312"/>
          <w:b w:val="0"/>
          <w:bCs/>
          <w:kern w:val="0"/>
          <w:sz w:val="32"/>
          <w:szCs w:val="32"/>
          <w:lang w:val="en-US" w:eastAsia="zh-CN" w:bidi="ar-SA"/>
        </w:rPr>
        <w:t>根据县委统一部署，2024年2月26日至4月10日，县委第四巡察组对县妇联进行了巡察。5月16日，县委巡察组向县妇联反馈了巡察意见。按照《中国共产党巡察工作条例》等有关规定，现将巡察整改情况予以公布。</w:t>
      </w:r>
    </w:p>
    <w:p w14:paraId="4A49CCAA">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一、党组及主要负责人组织落实整改情况</w:t>
      </w:r>
    </w:p>
    <w:p w14:paraId="4008419C">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rPr>
          <w:rFonts w:hint="eastAsia" w:ascii="Times New Roman" w:hAnsi="Times New Roman" w:eastAsia="方正仿宋_GB2312" w:cs="方正仿宋_GB2312"/>
          <w:b w:val="0"/>
          <w:bCs/>
          <w:kern w:val="0"/>
          <w:sz w:val="32"/>
          <w:szCs w:val="32"/>
          <w:lang w:val="en-US" w:eastAsia="zh-CN" w:bidi="ar-SA"/>
        </w:rPr>
      </w:pPr>
      <w:r>
        <w:rPr>
          <w:rFonts w:hint="eastAsia" w:ascii="Times New Roman" w:hAnsi="Times New Roman" w:eastAsia="方正仿宋_GB2312" w:cs="方正仿宋_GB2312"/>
          <w:b w:val="0"/>
          <w:bCs/>
          <w:kern w:val="0"/>
          <w:sz w:val="32"/>
          <w:szCs w:val="32"/>
          <w:lang w:val="en-US" w:eastAsia="zh-CN" w:bidi="ar-SA"/>
        </w:rPr>
        <w:t>县妇联党组高度重视，迅速落实，党组书记齐华平于2024年5月16日召开专题会议，专题研究巡察整改落实情况，针对巡察组指出的4个方面26个问题，全面梳理、逐项查找原因，举一反三，通过多次商讨、集体研究，结合实际工作，制定了包含4个方面55项整改措施的整改台账，涵盖所有反馈问题，并将每一项整改措施都明确了责任领导、责任科室、责任人以及完成时限，实行对账销号管理，扎实推进巡察提出的问题整改落地落实，确保相关问题全部限期整改到位，同时建立长效机制，切实发挥巡察工作“治已病、防未病”的重要作用，推动整改工作顺利进行，确保整改工作取得明显成效。</w:t>
      </w:r>
    </w:p>
    <w:p w14:paraId="3D5DC70C">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rPr>
          <w:rFonts w:hint="eastAsia" w:ascii="Times New Roman" w:hAnsi="Times New Roman" w:eastAsia="黑体" w:cs="黑体"/>
          <w:color w:val="auto"/>
          <w:sz w:val="32"/>
          <w:szCs w:val="32"/>
        </w:rPr>
      </w:pPr>
      <w:r>
        <w:rPr>
          <w:rFonts w:hint="eastAsia" w:ascii="Times New Roman" w:hAnsi="Times New Roman" w:eastAsia="黑体" w:cs="黑体"/>
          <w:sz w:val="32"/>
          <w:szCs w:val="32"/>
          <w:lang w:val="en-US" w:eastAsia="zh-CN"/>
        </w:rPr>
        <w:t>二、集中整改进展情况</w:t>
      </w:r>
    </w:p>
    <w:p w14:paraId="60DBAF29">
      <w:pPr>
        <w:pStyle w:val="7"/>
        <w:keepNext w:val="0"/>
        <w:keepLines w:val="0"/>
        <w:pageBreakBefore w:val="0"/>
        <w:widowControl/>
        <w:numPr>
          <w:ilvl w:val="0"/>
          <w:numId w:val="0"/>
        </w:numPr>
        <w:suppressLineNumbers w:val="0"/>
        <w:kinsoku/>
        <w:wordWrap/>
        <w:overflowPunct/>
        <w:topLinePunct w:val="0"/>
        <w:autoSpaceDE/>
        <w:autoSpaceDN/>
        <w:bidi w:val="0"/>
        <w:spacing w:before="0" w:beforeLines="0" w:beforeAutospacing="0" w:after="0" w:afterAutospacing="0" w:line="580" w:lineRule="exact"/>
        <w:ind w:left="715" w:leftChars="0" w:right="75" w:rightChars="0"/>
        <w:jc w:val="both"/>
        <w:textAlignment w:val="auto"/>
        <w:rPr>
          <w:rFonts w:hint="eastAsia" w:ascii="Times New Roman" w:hAnsi="Times New Roman" w:eastAsia="方正楷体_GB2312" w:cs="方正楷体_GB2312"/>
          <w:color w:val="0000FF"/>
          <w:sz w:val="32"/>
          <w:szCs w:val="32"/>
          <w:lang w:val="en-US" w:eastAsia="zh-CN"/>
        </w:rPr>
      </w:pPr>
      <w:r>
        <w:rPr>
          <w:rFonts w:hint="eastAsia" w:ascii="Times New Roman" w:hAnsi="Times New Roman" w:eastAsia="方正楷体_GB2312" w:cs="方正楷体_GB2312"/>
          <w:b/>
          <w:bCs w:val="0"/>
          <w:sz w:val="32"/>
          <w:szCs w:val="32"/>
          <w:lang w:val="en" w:eastAsia="zh-CN"/>
        </w:rPr>
        <w:t>（一）已完成的整改事项及整改结果</w:t>
      </w:r>
    </w:p>
    <w:p w14:paraId="091939D9">
      <w:pPr>
        <w:pStyle w:val="7"/>
        <w:keepNext w:val="0"/>
        <w:keepLines w:val="0"/>
        <w:pageBreakBefore w:val="0"/>
        <w:widowControl/>
        <w:numPr>
          <w:ilvl w:val="0"/>
          <w:numId w:val="0"/>
        </w:numPr>
        <w:suppressLineNumbers w:val="0"/>
        <w:kinsoku/>
        <w:wordWrap/>
        <w:overflowPunct/>
        <w:topLinePunct w:val="0"/>
        <w:autoSpaceDE/>
        <w:autoSpaceDN/>
        <w:bidi w:val="0"/>
        <w:spacing w:before="0" w:beforeLines="0" w:beforeAutospacing="0" w:after="0" w:afterAutospacing="0" w:line="580" w:lineRule="exact"/>
        <w:ind w:right="75" w:rightChars="0" w:firstLine="643" w:firstLineChars="200"/>
        <w:jc w:val="both"/>
        <w:textAlignment w:val="auto"/>
        <w:rPr>
          <w:rFonts w:hint="eastAsia" w:ascii="Times New Roman" w:hAnsi="Times New Roman" w:eastAsia="方正仿宋_GB2312" w:cs="方正仿宋_GB2312"/>
          <w:b/>
          <w:bCs/>
          <w:kern w:val="2"/>
          <w:sz w:val="32"/>
          <w:szCs w:val="32"/>
          <w:lang w:val="en-US" w:eastAsia="zh-CN" w:bidi="ar-SA"/>
        </w:rPr>
      </w:pPr>
      <w:r>
        <w:rPr>
          <w:rFonts w:hint="eastAsia" w:ascii="Times New Roman" w:hAnsi="Times New Roman" w:eastAsia="方正仿宋_GB2312" w:cs="方正仿宋_GB2312"/>
          <w:b/>
          <w:bCs/>
          <w:kern w:val="2"/>
          <w:sz w:val="32"/>
          <w:szCs w:val="32"/>
          <w:lang w:val="en-US" w:eastAsia="zh-CN" w:bidi="ar-SA"/>
        </w:rPr>
        <w:t>1、关于“巡察反馈问题整改不彻底”的问题</w:t>
      </w:r>
    </w:p>
    <w:p w14:paraId="0FB09519">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rPr>
          <w:rFonts w:hint="eastAsia" w:ascii="Times New Roman" w:hAnsi="Times New Roman" w:eastAsia="方正仿宋_GB2312" w:cs="方正仿宋_GB2312"/>
          <w:b w:val="0"/>
          <w:bCs/>
          <w:sz w:val="32"/>
          <w:szCs w:val="32"/>
          <w:lang w:val="en-US" w:eastAsia="zh-CN"/>
        </w:rPr>
      </w:pPr>
      <w:r>
        <w:rPr>
          <w:rFonts w:hint="eastAsia" w:ascii="Times New Roman" w:hAnsi="Times New Roman" w:eastAsia="方正仿宋_GB2312" w:cs="方正仿宋_GB2312"/>
          <w:b w:val="0"/>
          <w:bCs/>
          <w:sz w:val="32"/>
          <w:szCs w:val="32"/>
          <w:lang w:val="en-US" w:eastAsia="zh-CN"/>
        </w:rPr>
        <w:t>整改情况：</w:t>
      </w:r>
    </w:p>
    <w:p w14:paraId="13B8AA87">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rPr>
          <w:rFonts w:hint="eastAsia" w:ascii="Times New Roman" w:hAnsi="Times New Roman" w:eastAsia="方正仿宋_GB2312" w:cs="方正仿宋_GB2312"/>
          <w:b w:val="0"/>
          <w:bCs/>
          <w:sz w:val="32"/>
          <w:szCs w:val="32"/>
          <w:lang w:val="en-US" w:eastAsia="zh-CN"/>
        </w:rPr>
      </w:pPr>
      <w:r>
        <w:rPr>
          <w:rFonts w:hint="eastAsia" w:ascii="Times New Roman" w:hAnsi="Times New Roman" w:eastAsia="方正仿宋_GB2312" w:cs="方正仿宋_GB2312"/>
          <w:b w:val="0"/>
          <w:bCs/>
          <w:sz w:val="32"/>
          <w:szCs w:val="32"/>
          <w:lang w:val="en-US" w:eastAsia="zh-CN"/>
        </w:rPr>
        <w:t>一是立即组织县妇联全体党员干部认真学习《中国共产党巡视工作条例》，提高对巡察整改重要性认识。</w:t>
      </w:r>
    </w:p>
    <w:p w14:paraId="59E1FB9D">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rPr>
          <w:rFonts w:hint="eastAsia" w:ascii="Times New Roman" w:hAnsi="Times New Roman" w:eastAsia="方正仿宋_GB2312" w:cs="方正仿宋_GB2312"/>
          <w:b w:val="0"/>
          <w:bCs/>
          <w:sz w:val="32"/>
          <w:szCs w:val="32"/>
          <w:lang w:val="en-US" w:eastAsia="zh-CN"/>
        </w:rPr>
      </w:pPr>
      <w:r>
        <w:rPr>
          <w:rFonts w:hint="eastAsia" w:ascii="Times New Roman" w:hAnsi="Times New Roman" w:eastAsia="方正仿宋_GB2312" w:cs="方正仿宋_GB2312"/>
          <w:b w:val="0"/>
          <w:bCs/>
          <w:sz w:val="32"/>
          <w:szCs w:val="32"/>
          <w:lang w:val="en-US" w:eastAsia="zh-CN"/>
        </w:rPr>
        <w:t>二是认真学习“三会一课”制度，严格落实“三会一课”制度，今年以来召开党员大会3次，党小组会议</w:t>
      </w:r>
      <w:r>
        <w:rPr>
          <w:rFonts w:hint="eastAsia" w:eastAsia="方正仿宋_GB2312" w:cs="方正仿宋_GB2312"/>
          <w:b w:val="0"/>
          <w:bCs/>
          <w:sz w:val="32"/>
          <w:szCs w:val="32"/>
          <w:lang w:val="en-US" w:eastAsia="zh-CN"/>
        </w:rPr>
        <w:t>8</w:t>
      </w:r>
      <w:r>
        <w:rPr>
          <w:rFonts w:hint="eastAsia" w:ascii="Times New Roman" w:hAnsi="Times New Roman" w:eastAsia="方正仿宋_GB2312" w:cs="方正仿宋_GB2312"/>
          <w:b w:val="0"/>
          <w:bCs/>
          <w:sz w:val="32"/>
          <w:szCs w:val="32"/>
          <w:lang w:val="en-US" w:eastAsia="zh-CN"/>
        </w:rPr>
        <w:t>次，讲党课3次，开展主题党日活动</w:t>
      </w:r>
      <w:r>
        <w:rPr>
          <w:rFonts w:hint="eastAsia" w:eastAsia="方正仿宋_GB2312" w:cs="方正仿宋_GB2312"/>
          <w:b w:val="0"/>
          <w:bCs/>
          <w:sz w:val="32"/>
          <w:szCs w:val="32"/>
          <w:lang w:val="en-US" w:eastAsia="zh-CN"/>
        </w:rPr>
        <w:t>8</w:t>
      </w:r>
      <w:r>
        <w:rPr>
          <w:rFonts w:hint="eastAsia" w:ascii="Times New Roman" w:hAnsi="Times New Roman" w:eastAsia="方正仿宋_GB2312" w:cs="方正仿宋_GB2312"/>
          <w:b w:val="0"/>
          <w:bCs/>
          <w:sz w:val="32"/>
          <w:szCs w:val="32"/>
          <w:lang w:val="en-US" w:eastAsia="zh-CN"/>
        </w:rPr>
        <w:t>次，规范记录了各项活动。</w:t>
      </w:r>
    </w:p>
    <w:p w14:paraId="7B9BEB9A">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rPr>
          <w:rFonts w:hint="eastAsia" w:ascii="Times New Roman" w:hAnsi="Times New Roman" w:eastAsia="方正仿宋_GB2312" w:cs="方正仿宋_GB2312"/>
          <w:b w:val="0"/>
          <w:bCs/>
          <w:sz w:val="32"/>
          <w:szCs w:val="32"/>
          <w:lang w:val="en-US" w:eastAsia="zh-CN"/>
        </w:rPr>
      </w:pPr>
      <w:r>
        <w:rPr>
          <w:rFonts w:hint="eastAsia" w:ascii="Times New Roman" w:hAnsi="Times New Roman" w:eastAsia="方正仿宋_GB2312" w:cs="方正仿宋_GB2312"/>
          <w:b w:val="0"/>
          <w:bCs/>
          <w:sz w:val="32"/>
          <w:szCs w:val="32"/>
          <w:lang w:val="en-US" w:eastAsia="zh-CN"/>
        </w:rPr>
        <w:t>整改进度：已整改到位</w:t>
      </w:r>
      <w:r>
        <w:rPr>
          <w:rFonts w:hint="eastAsia" w:eastAsia="方正仿宋_GB2312" w:cs="方正仿宋_GB2312"/>
          <w:b w:val="0"/>
          <w:bCs/>
          <w:sz w:val="32"/>
          <w:szCs w:val="32"/>
          <w:lang w:val="en-US" w:eastAsia="zh-CN"/>
        </w:rPr>
        <w:t>，并长期坚持</w:t>
      </w:r>
      <w:r>
        <w:rPr>
          <w:rFonts w:hint="eastAsia" w:ascii="Times New Roman" w:hAnsi="Times New Roman" w:eastAsia="方正仿宋_GB2312" w:cs="方正仿宋_GB2312"/>
          <w:b w:val="0"/>
          <w:bCs/>
          <w:sz w:val="32"/>
          <w:szCs w:val="32"/>
          <w:lang w:val="en-US" w:eastAsia="zh-CN"/>
        </w:rPr>
        <w:t>。</w:t>
      </w:r>
    </w:p>
    <w:p w14:paraId="227AE942">
      <w:pPr>
        <w:pStyle w:val="7"/>
        <w:keepNext w:val="0"/>
        <w:keepLines w:val="0"/>
        <w:pageBreakBefore w:val="0"/>
        <w:widowControl/>
        <w:numPr>
          <w:ilvl w:val="0"/>
          <w:numId w:val="0"/>
        </w:numPr>
        <w:suppressLineNumbers w:val="0"/>
        <w:kinsoku/>
        <w:wordWrap/>
        <w:overflowPunct/>
        <w:topLinePunct w:val="0"/>
        <w:autoSpaceDE/>
        <w:autoSpaceDN/>
        <w:bidi w:val="0"/>
        <w:spacing w:before="0" w:beforeLines="0" w:beforeAutospacing="0" w:after="0" w:afterAutospacing="0" w:line="580" w:lineRule="exact"/>
        <w:ind w:right="75" w:rightChars="0" w:firstLine="643" w:firstLineChars="200"/>
        <w:jc w:val="both"/>
        <w:textAlignment w:val="auto"/>
        <w:rPr>
          <w:rFonts w:hint="eastAsia" w:ascii="Times New Roman" w:hAnsi="Times New Roman" w:eastAsia="方正仿宋_GB2312" w:cs="方正仿宋_GB2312"/>
          <w:b/>
          <w:bCs/>
          <w:kern w:val="2"/>
          <w:sz w:val="32"/>
          <w:szCs w:val="32"/>
          <w:lang w:val="en-US" w:eastAsia="zh-CN" w:bidi="ar-SA"/>
        </w:rPr>
      </w:pPr>
      <w:r>
        <w:rPr>
          <w:rFonts w:hint="eastAsia" w:ascii="Times New Roman" w:hAnsi="Times New Roman" w:eastAsia="方正仿宋_GB2312" w:cs="方正仿宋_GB2312"/>
          <w:b/>
          <w:bCs/>
          <w:kern w:val="2"/>
          <w:sz w:val="32"/>
          <w:szCs w:val="32"/>
          <w:lang w:val="en-US" w:eastAsia="zh-CN" w:bidi="ar-SA"/>
        </w:rPr>
        <w:t>2、关于“对审计监督检查指出的问题整改不力”的问题</w:t>
      </w:r>
    </w:p>
    <w:p w14:paraId="4C792C29">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0" w:firstLineChars="200"/>
        <w:jc w:val="both"/>
        <w:textAlignment w:val="auto"/>
        <w:rPr>
          <w:rFonts w:hint="eastAsia" w:ascii="Times New Roman" w:hAnsi="Times New Roman" w:eastAsia="方正仿宋_GB2312" w:cs="方正仿宋_GB2312"/>
          <w:b w:val="0"/>
          <w:bCs/>
          <w:kern w:val="2"/>
          <w:sz w:val="32"/>
          <w:szCs w:val="32"/>
          <w:lang w:val="en-US" w:eastAsia="zh-CN" w:bidi="ar-SA"/>
        </w:rPr>
      </w:pPr>
      <w:r>
        <w:rPr>
          <w:rFonts w:hint="eastAsia" w:ascii="Times New Roman" w:hAnsi="Times New Roman" w:eastAsia="方正仿宋_GB2312" w:cs="方正仿宋_GB2312"/>
          <w:b w:val="0"/>
          <w:bCs/>
          <w:kern w:val="2"/>
          <w:sz w:val="32"/>
          <w:szCs w:val="32"/>
          <w:lang w:val="en-US" w:eastAsia="zh-CN" w:bidi="ar-SA"/>
        </w:rPr>
        <w:t>整改情况：</w:t>
      </w:r>
    </w:p>
    <w:p w14:paraId="1D8863AE">
      <w:pPr>
        <w:pStyle w:val="7"/>
        <w:keepNext w:val="0"/>
        <w:keepLines w:val="0"/>
        <w:pageBreakBefore w:val="0"/>
        <w:widowControl/>
        <w:numPr>
          <w:ilvl w:val="0"/>
          <w:numId w:val="0"/>
        </w:numPr>
        <w:suppressLineNumbers w:val="0"/>
        <w:kinsoku/>
        <w:wordWrap/>
        <w:overflowPunct/>
        <w:topLinePunct w:val="0"/>
        <w:autoSpaceDE/>
        <w:autoSpaceDN/>
        <w:bidi w:val="0"/>
        <w:spacing w:before="0" w:beforeLines="0" w:beforeAutospacing="0" w:after="0" w:afterAutospacing="0" w:line="580" w:lineRule="exact"/>
        <w:ind w:right="75" w:rightChars="0" w:firstLine="640" w:firstLineChars="200"/>
        <w:jc w:val="both"/>
        <w:textAlignment w:val="auto"/>
        <w:rPr>
          <w:rFonts w:hint="eastAsia" w:ascii="Times New Roman" w:hAnsi="Times New Roman" w:eastAsia="方正仿宋_GB2312" w:cs="方正仿宋_GB2312"/>
          <w:b w:val="0"/>
          <w:bCs/>
          <w:kern w:val="2"/>
          <w:sz w:val="32"/>
          <w:szCs w:val="32"/>
          <w:lang w:val="en-US" w:eastAsia="zh-CN" w:bidi="ar-SA"/>
        </w:rPr>
      </w:pPr>
      <w:r>
        <w:rPr>
          <w:rFonts w:hint="eastAsia" w:ascii="Times New Roman" w:hAnsi="Times New Roman" w:eastAsia="方正仿宋_GB2312" w:cs="方正仿宋_GB2312"/>
          <w:b w:val="0"/>
          <w:bCs/>
          <w:kern w:val="2"/>
          <w:sz w:val="32"/>
          <w:szCs w:val="32"/>
          <w:lang w:val="en-US" w:eastAsia="zh-CN" w:bidi="ar-SA"/>
        </w:rPr>
        <w:t>一是已建立健全固定资产管理制度。强化负责人管理意识，实现固定资产管理的制度化、规范化，按规定在财务系统按规定计算固定资产折旧。</w:t>
      </w:r>
    </w:p>
    <w:p w14:paraId="006CE0AF">
      <w:pPr>
        <w:pStyle w:val="7"/>
        <w:keepNext w:val="0"/>
        <w:keepLines w:val="0"/>
        <w:pageBreakBefore w:val="0"/>
        <w:widowControl/>
        <w:numPr>
          <w:ilvl w:val="0"/>
          <w:numId w:val="0"/>
        </w:numPr>
        <w:suppressLineNumbers w:val="0"/>
        <w:kinsoku/>
        <w:wordWrap/>
        <w:overflowPunct/>
        <w:topLinePunct w:val="0"/>
        <w:autoSpaceDE/>
        <w:autoSpaceDN/>
        <w:bidi w:val="0"/>
        <w:spacing w:before="0" w:beforeLines="0" w:beforeAutospacing="0" w:after="0" w:afterAutospacing="0" w:line="580" w:lineRule="exact"/>
        <w:ind w:right="75" w:rightChars="0" w:firstLine="640" w:firstLineChars="200"/>
        <w:jc w:val="both"/>
        <w:textAlignment w:val="auto"/>
        <w:rPr>
          <w:rFonts w:hint="eastAsia" w:ascii="Times New Roman" w:hAnsi="Times New Roman" w:eastAsia="方正仿宋_GB2312" w:cs="方正仿宋_GB2312"/>
          <w:b w:val="0"/>
          <w:bCs/>
          <w:kern w:val="2"/>
          <w:sz w:val="32"/>
          <w:szCs w:val="32"/>
          <w:lang w:val="en-US" w:eastAsia="zh-CN" w:bidi="ar-SA"/>
        </w:rPr>
      </w:pPr>
      <w:r>
        <w:rPr>
          <w:rFonts w:hint="eastAsia" w:ascii="Times New Roman" w:hAnsi="Times New Roman" w:eastAsia="方正仿宋_GB2312" w:cs="方正仿宋_GB2312"/>
          <w:b w:val="0"/>
          <w:bCs/>
          <w:kern w:val="2"/>
          <w:sz w:val="32"/>
          <w:szCs w:val="32"/>
          <w:lang w:val="en-US" w:eastAsia="zh-CN" w:bidi="ar-SA"/>
        </w:rPr>
        <w:t>二是重申严格把关入账凭证审核，所有领导、同志必须严格遵守费用报销制度等资金支出管理制度，已清查不合规报销票据，按照财务管理制度规范了相关手续、凭证，同时严格把关入账凭证审核，杜绝入账凭据不合规情况出现。</w:t>
      </w:r>
    </w:p>
    <w:p w14:paraId="7876920D">
      <w:pPr>
        <w:pStyle w:val="7"/>
        <w:keepNext w:val="0"/>
        <w:keepLines w:val="0"/>
        <w:pageBreakBefore w:val="0"/>
        <w:widowControl/>
        <w:kinsoku/>
        <w:wordWrap/>
        <w:overflowPunct/>
        <w:topLinePunct w:val="0"/>
        <w:autoSpaceDE/>
        <w:autoSpaceDN/>
        <w:bidi w:val="0"/>
        <w:spacing w:before="0" w:beforeLines="0" w:beforeAutospacing="0" w:after="0" w:afterAutospacing="0" w:line="580" w:lineRule="exact"/>
        <w:ind w:right="75" w:firstLine="640" w:firstLineChars="200"/>
        <w:jc w:val="both"/>
        <w:textAlignment w:val="auto"/>
        <w:rPr>
          <w:rFonts w:hint="eastAsia" w:ascii="Times New Roman" w:hAnsi="Times New Roman" w:eastAsia="方正仿宋_GB2312" w:cs="方正仿宋_GB2312"/>
          <w:b w:val="0"/>
          <w:bCs/>
          <w:kern w:val="2"/>
          <w:sz w:val="32"/>
          <w:szCs w:val="32"/>
          <w:lang w:val="en-US" w:eastAsia="zh-CN" w:bidi="ar-SA"/>
        </w:rPr>
      </w:pPr>
      <w:r>
        <w:rPr>
          <w:rFonts w:hint="eastAsia" w:ascii="Times New Roman" w:hAnsi="Times New Roman" w:eastAsia="方正仿宋_GB2312" w:cs="方正仿宋_GB2312"/>
          <w:b w:val="0"/>
          <w:bCs/>
          <w:kern w:val="2"/>
          <w:sz w:val="32"/>
          <w:szCs w:val="32"/>
          <w:lang w:val="en-US" w:eastAsia="zh-CN" w:bidi="ar-SA"/>
        </w:rPr>
        <w:t>整改进度：已整改到位</w:t>
      </w:r>
      <w:r>
        <w:rPr>
          <w:rFonts w:hint="eastAsia" w:eastAsia="方正仿宋_GB2312" w:cs="方正仿宋_GB2312"/>
          <w:b w:val="0"/>
          <w:bCs/>
          <w:sz w:val="32"/>
          <w:szCs w:val="32"/>
          <w:lang w:val="en-US" w:eastAsia="zh-CN"/>
        </w:rPr>
        <w:t>，并长期坚持</w:t>
      </w:r>
      <w:r>
        <w:rPr>
          <w:rFonts w:hint="eastAsia" w:ascii="Times New Roman" w:hAnsi="Times New Roman" w:eastAsia="方正仿宋_GB2312" w:cs="方正仿宋_GB2312"/>
          <w:b w:val="0"/>
          <w:bCs/>
          <w:kern w:val="2"/>
          <w:sz w:val="32"/>
          <w:szCs w:val="32"/>
          <w:lang w:val="en-US" w:eastAsia="zh-CN" w:bidi="ar-SA"/>
        </w:rPr>
        <w:t>。</w:t>
      </w:r>
    </w:p>
    <w:p w14:paraId="750D715A">
      <w:pPr>
        <w:pStyle w:val="7"/>
        <w:keepNext w:val="0"/>
        <w:keepLines w:val="0"/>
        <w:pageBreakBefore w:val="0"/>
        <w:widowControl/>
        <w:numPr>
          <w:ilvl w:val="0"/>
          <w:numId w:val="0"/>
        </w:numPr>
        <w:suppressLineNumbers w:val="0"/>
        <w:kinsoku/>
        <w:wordWrap/>
        <w:overflowPunct/>
        <w:topLinePunct w:val="0"/>
        <w:autoSpaceDE/>
        <w:autoSpaceDN/>
        <w:bidi w:val="0"/>
        <w:spacing w:before="0" w:beforeLines="0" w:beforeAutospacing="0" w:after="0" w:afterAutospacing="0" w:line="580" w:lineRule="exact"/>
        <w:ind w:right="75" w:rightChars="0" w:firstLine="643" w:firstLineChars="200"/>
        <w:jc w:val="both"/>
        <w:textAlignment w:val="auto"/>
        <w:rPr>
          <w:rFonts w:hint="eastAsia" w:ascii="Times New Roman" w:hAnsi="Times New Roman" w:eastAsia="方正仿宋_GB2312" w:cs="方正仿宋_GB2312"/>
          <w:b/>
          <w:bCs/>
          <w:kern w:val="2"/>
          <w:sz w:val="32"/>
          <w:szCs w:val="32"/>
          <w:lang w:val="en-US" w:eastAsia="zh-CN" w:bidi="ar-SA"/>
        </w:rPr>
      </w:pPr>
      <w:r>
        <w:rPr>
          <w:rFonts w:hint="eastAsia" w:ascii="Times New Roman" w:hAnsi="Times New Roman" w:eastAsia="方正仿宋_GB2312" w:cs="方正仿宋_GB2312"/>
          <w:b/>
          <w:bCs/>
          <w:kern w:val="2"/>
          <w:sz w:val="32"/>
          <w:szCs w:val="32"/>
          <w:lang w:val="en-US" w:eastAsia="zh-CN" w:bidi="ar-SA"/>
        </w:rPr>
        <w:t>3、学习领会习近平总书记的重要论述、指示精神及党的二十大精神不深不实</w:t>
      </w:r>
    </w:p>
    <w:p w14:paraId="37D65F25">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0" w:firstLineChars="200"/>
        <w:jc w:val="both"/>
        <w:textAlignment w:val="auto"/>
        <w:rPr>
          <w:rFonts w:hint="eastAsia" w:ascii="Times New Roman" w:hAnsi="Times New Roman" w:eastAsia="方正仿宋_GB2312" w:cs="方正仿宋_GB2312"/>
          <w:b w:val="0"/>
          <w:bCs/>
          <w:kern w:val="2"/>
          <w:sz w:val="32"/>
          <w:szCs w:val="32"/>
          <w:lang w:val="en-US" w:eastAsia="zh-CN" w:bidi="ar-SA"/>
        </w:rPr>
      </w:pPr>
      <w:r>
        <w:rPr>
          <w:rFonts w:hint="eastAsia" w:ascii="Times New Roman" w:hAnsi="Times New Roman" w:eastAsia="方正仿宋_GB2312" w:cs="方正仿宋_GB2312"/>
          <w:b w:val="0"/>
          <w:bCs/>
          <w:kern w:val="2"/>
          <w:sz w:val="32"/>
          <w:szCs w:val="32"/>
          <w:lang w:val="en-US" w:eastAsia="zh-CN" w:bidi="ar-SA"/>
        </w:rPr>
        <w:t>整改情况：</w:t>
      </w:r>
    </w:p>
    <w:p w14:paraId="65E4660F">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0" w:firstLineChars="200"/>
        <w:jc w:val="both"/>
        <w:textAlignment w:val="auto"/>
        <w:rPr>
          <w:rFonts w:hint="eastAsia" w:ascii="Times New Roman" w:hAnsi="Times New Roman" w:eastAsia="方正仿宋_GB2312" w:cs="方正仿宋_GB2312"/>
          <w:b w:val="0"/>
          <w:bCs/>
          <w:kern w:val="2"/>
          <w:sz w:val="32"/>
          <w:szCs w:val="32"/>
          <w:lang w:val="en-US" w:eastAsia="zh-CN" w:bidi="ar-SA"/>
        </w:rPr>
      </w:pPr>
      <w:r>
        <w:rPr>
          <w:rFonts w:hint="eastAsia" w:ascii="Times New Roman" w:hAnsi="Times New Roman" w:eastAsia="方正仿宋_GB2312" w:cs="方正仿宋_GB2312"/>
          <w:b w:val="0"/>
          <w:bCs/>
          <w:kern w:val="2"/>
          <w:sz w:val="32"/>
          <w:szCs w:val="32"/>
          <w:lang w:val="en-US" w:eastAsia="zh-CN" w:bidi="ar-SA"/>
        </w:rPr>
        <w:t>一是强化学习意识。县妇联采取全面学与专题学、重点学与跟进学相结合的方式，确保机关全体人员的学习教育全覆盖，并通过开展各类主题活动，将学习成果转化为工作动力。上半年新野县妇联集中学习30次，组织各级妇联和执委集中学习6场，研讨交流6场，各级妇联组织开展学习活动150余场（次）。</w:t>
      </w:r>
    </w:p>
    <w:p w14:paraId="0027A0D9">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0" w:firstLineChars="200"/>
        <w:jc w:val="both"/>
        <w:textAlignment w:val="auto"/>
        <w:rPr>
          <w:rFonts w:hint="eastAsia" w:ascii="Times New Roman" w:hAnsi="Times New Roman" w:eastAsia="方正仿宋_GB2312" w:cs="方正仿宋_GB2312"/>
          <w:b w:val="0"/>
          <w:bCs/>
          <w:kern w:val="2"/>
          <w:sz w:val="32"/>
          <w:szCs w:val="32"/>
          <w:lang w:val="en-US" w:eastAsia="zh-CN" w:bidi="ar-SA"/>
        </w:rPr>
      </w:pPr>
      <w:r>
        <w:rPr>
          <w:rFonts w:hint="eastAsia" w:ascii="Times New Roman" w:hAnsi="Times New Roman" w:eastAsia="方正仿宋_GB2312" w:cs="方正仿宋_GB2312"/>
          <w:b w:val="0"/>
          <w:bCs/>
          <w:kern w:val="2"/>
          <w:sz w:val="32"/>
          <w:szCs w:val="32"/>
          <w:lang w:val="en-US" w:eastAsia="zh-CN" w:bidi="ar-SA"/>
        </w:rPr>
        <w:t>二是丰富学习形式。自巡察反馈以来，县妇联党支部坚持领导带学、个人自学、支部共学、专题研讨、现场教学等方式，充分利用县内红色教育资源，营造浓厚的学习氛围，增强学习效果。</w:t>
      </w:r>
    </w:p>
    <w:p w14:paraId="2E64000D">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0" w:firstLineChars="200"/>
        <w:jc w:val="both"/>
        <w:textAlignment w:val="auto"/>
        <w:rPr>
          <w:rFonts w:hint="eastAsia" w:ascii="Times New Roman" w:hAnsi="Times New Roman" w:eastAsia="方正仿宋_GB2312" w:cs="方正仿宋_GB2312"/>
          <w:b w:val="0"/>
          <w:bCs/>
          <w:kern w:val="2"/>
          <w:sz w:val="32"/>
          <w:szCs w:val="32"/>
          <w:lang w:val="en-US" w:eastAsia="zh-CN" w:bidi="ar-SA"/>
        </w:rPr>
      </w:pPr>
      <w:r>
        <w:rPr>
          <w:rFonts w:hint="eastAsia" w:ascii="Times New Roman" w:hAnsi="Times New Roman" w:eastAsia="方正仿宋_GB2312" w:cs="方正仿宋_GB2312"/>
          <w:b w:val="0"/>
          <w:bCs/>
          <w:kern w:val="2"/>
          <w:sz w:val="32"/>
          <w:szCs w:val="32"/>
          <w:lang w:val="en-US" w:eastAsia="zh-CN" w:bidi="ar-SA"/>
        </w:rPr>
        <w:t>三是扩大学习范围。通过工作群、微信公众号等方式及时向基层妇联干部和妇女群众传达上级会议精神，并在“新野妇联”公众号开设</w:t>
      </w:r>
      <w:r>
        <w:rPr>
          <w:rFonts w:hint="eastAsia" w:eastAsia="方正仿宋_GB2312" w:cs="方正仿宋_GB2312"/>
          <w:b w:val="0"/>
          <w:bCs/>
          <w:kern w:val="2"/>
          <w:sz w:val="32"/>
          <w:szCs w:val="32"/>
          <w:lang w:val="en-US" w:eastAsia="zh-CN" w:bidi="ar-SA"/>
        </w:rPr>
        <w:t>“</w:t>
      </w:r>
      <w:r>
        <w:rPr>
          <w:rFonts w:hint="eastAsia" w:ascii="Times New Roman" w:hAnsi="Times New Roman" w:eastAsia="方正仿宋_GB2312" w:cs="方正仿宋_GB2312"/>
          <w:b w:val="0"/>
          <w:bCs/>
          <w:kern w:val="2"/>
          <w:sz w:val="32"/>
          <w:szCs w:val="32"/>
          <w:lang w:val="en-US" w:eastAsia="zh-CN" w:bidi="ar-SA"/>
        </w:rPr>
        <w:t>巾帼大学习·党纪学习教育</w:t>
      </w:r>
      <w:r>
        <w:rPr>
          <w:rFonts w:hint="eastAsia" w:eastAsia="方正仿宋_GB2312" w:cs="方正仿宋_GB2312"/>
          <w:b w:val="0"/>
          <w:bCs/>
          <w:kern w:val="2"/>
          <w:sz w:val="32"/>
          <w:szCs w:val="32"/>
          <w:lang w:val="en-US" w:eastAsia="zh-CN" w:bidi="ar-SA"/>
        </w:rPr>
        <w:t>”</w:t>
      </w:r>
      <w:r>
        <w:rPr>
          <w:rFonts w:hint="eastAsia" w:ascii="Times New Roman" w:hAnsi="Times New Roman" w:eastAsia="方正仿宋_GB2312" w:cs="方正仿宋_GB2312"/>
          <w:b w:val="0"/>
          <w:bCs/>
          <w:kern w:val="2"/>
          <w:sz w:val="32"/>
          <w:szCs w:val="32"/>
          <w:lang w:val="en-US" w:eastAsia="zh-CN" w:bidi="ar-SA"/>
        </w:rPr>
        <w:t>、</w:t>
      </w:r>
      <w:r>
        <w:rPr>
          <w:rFonts w:hint="eastAsia" w:eastAsia="方正仿宋_GB2312" w:cs="方正仿宋_GB2312"/>
          <w:b w:val="0"/>
          <w:bCs/>
          <w:kern w:val="2"/>
          <w:sz w:val="32"/>
          <w:szCs w:val="32"/>
          <w:lang w:val="en-US" w:eastAsia="zh-CN" w:bidi="ar-SA"/>
        </w:rPr>
        <w:t>“</w:t>
      </w:r>
      <w:r>
        <w:rPr>
          <w:rFonts w:hint="eastAsia" w:ascii="Times New Roman" w:hAnsi="Times New Roman" w:eastAsia="方正仿宋_GB2312" w:cs="方正仿宋_GB2312"/>
          <w:b w:val="0"/>
          <w:bCs/>
          <w:kern w:val="2"/>
          <w:sz w:val="32"/>
          <w:szCs w:val="32"/>
          <w:lang w:val="en-US" w:eastAsia="zh-CN" w:bidi="ar-SA"/>
        </w:rPr>
        <w:t>巾帼大学习·今天我来读</w:t>
      </w:r>
      <w:r>
        <w:rPr>
          <w:rFonts w:hint="eastAsia" w:eastAsia="方正仿宋_GB2312" w:cs="方正仿宋_GB2312"/>
          <w:b w:val="0"/>
          <w:bCs/>
          <w:kern w:val="2"/>
          <w:sz w:val="32"/>
          <w:szCs w:val="32"/>
          <w:lang w:val="en-US" w:eastAsia="zh-CN" w:bidi="ar-SA"/>
        </w:rPr>
        <w:t>”</w:t>
      </w:r>
      <w:r>
        <w:rPr>
          <w:rFonts w:hint="eastAsia" w:ascii="Times New Roman" w:hAnsi="Times New Roman" w:eastAsia="方正仿宋_GB2312" w:cs="方正仿宋_GB2312"/>
          <w:b w:val="0"/>
          <w:bCs/>
          <w:kern w:val="2"/>
          <w:sz w:val="32"/>
          <w:szCs w:val="32"/>
          <w:lang w:val="en-US" w:eastAsia="zh-CN" w:bidi="ar-SA"/>
        </w:rPr>
        <w:t>等领学栏目，今年以来发布学习内容90余条。</w:t>
      </w:r>
    </w:p>
    <w:p w14:paraId="16312F33">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0" w:firstLineChars="200"/>
        <w:jc w:val="both"/>
        <w:textAlignment w:val="auto"/>
        <w:rPr>
          <w:rFonts w:hint="eastAsia" w:ascii="Times New Roman" w:hAnsi="Times New Roman" w:eastAsia="方正仿宋_GB2312" w:cs="方正仿宋_GB2312"/>
          <w:b w:val="0"/>
          <w:bCs/>
          <w:kern w:val="2"/>
          <w:sz w:val="32"/>
          <w:szCs w:val="32"/>
          <w:lang w:val="en-US" w:eastAsia="zh-CN" w:bidi="ar-SA"/>
        </w:rPr>
      </w:pPr>
      <w:r>
        <w:rPr>
          <w:rFonts w:hint="eastAsia" w:ascii="Times New Roman" w:hAnsi="Times New Roman" w:eastAsia="方正仿宋_GB2312" w:cs="方正仿宋_GB2312"/>
          <w:b w:val="0"/>
          <w:bCs/>
          <w:kern w:val="2"/>
          <w:sz w:val="32"/>
          <w:szCs w:val="32"/>
          <w:lang w:val="en-US" w:eastAsia="zh-CN" w:bidi="ar-SA"/>
        </w:rPr>
        <w:t>整改进度：已整改到位，并长期坚持。</w:t>
      </w:r>
    </w:p>
    <w:p w14:paraId="00A99097">
      <w:pPr>
        <w:pStyle w:val="7"/>
        <w:keepNext w:val="0"/>
        <w:keepLines w:val="0"/>
        <w:pageBreakBefore w:val="0"/>
        <w:widowControl/>
        <w:numPr>
          <w:ilvl w:val="0"/>
          <w:numId w:val="0"/>
        </w:numPr>
        <w:suppressLineNumbers w:val="0"/>
        <w:kinsoku/>
        <w:wordWrap/>
        <w:overflowPunct/>
        <w:topLinePunct w:val="0"/>
        <w:autoSpaceDE/>
        <w:autoSpaceDN/>
        <w:bidi w:val="0"/>
        <w:spacing w:before="0" w:beforeLines="0" w:beforeAutospacing="0" w:after="0" w:afterAutospacing="0" w:line="580" w:lineRule="exact"/>
        <w:ind w:right="75" w:rightChars="0" w:firstLine="643" w:firstLineChars="200"/>
        <w:jc w:val="both"/>
        <w:textAlignment w:val="auto"/>
        <w:rPr>
          <w:rFonts w:hint="eastAsia" w:ascii="Times New Roman" w:hAnsi="Times New Roman" w:eastAsia="方正仿宋_GB2312" w:cs="方正仿宋_GB2312"/>
          <w:color w:val="auto"/>
          <w:sz w:val="32"/>
          <w:szCs w:val="32"/>
          <w:lang w:eastAsia="zh-CN"/>
        </w:rPr>
      </w:pPr>
      <w:r>
        <w:rPr>
          <w:rFonts w:hint="eastAsia" w:ascii="Times New Roman" w:hAnsi="Times New Roman" w:eastAsia="方正仿宋_GB2312" w:cs="方正仿宋_GB2312"/>
          <w:b/>
          <w:bCs/>
          <w:kern w:val="2"/>
          <w:sz w:val="32"/>
          <w:szCs w:val="32"/>
          <w:lang w:val="en-US" w:eastAsia="zh-CN" w:bidi="ar-SA"/>
        </w:rPr>
        <w:t>4、关于“理论学习联系实际不充分”的问题</w:t>
      </w:r>
    </w:p>
    <w:p w14:paraId="0EFBCEA2">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0" w:firstLineChars="200"/>
        <w:jc w:val="both"/>
        <w:textAlignment w:val="auto"/>
        <w:rPr>
          <w:rFonts w:hint="eastAsia" w:ascii="Times New Roman" w:hAnsi="Times New Roman" w:eastAsia="方正仿宋_GB2312" w:cs="方正仿宋_GB2312"/>
          <w:b w:val="0"/>
          <w:bCs/>
          <w:kern w:val="2"/>
          <w:sz w:val="32"/>
          <w:szCs w:val="32"/>
          <w:lang w:val="en-US" w:eastAsia="zh-CN" w:bidi="ar-SA"/>
        </w:rPr>
      </w:pPr>
      <w:r>
        <w:rPr>
          <w:rFonts w:hint="eastAsia" w:ascii="Times New Roman" w:hAnsi="Times New Roman" w:eastAsia="方正仿宋_GB2312" w:cs="方正仿宋_GB2312"/>
          <w:b w:val="0"/>
          <w:bCs/>
          <w:kern w:val="2"/>
          <w:sz w:val="32"/>
          <w:szCs w:val="32"/>
          <w:lang w:val="en-US" w:eastAsia="zh-CN" w:bidi="ar-SA"/>
        </w:rPr>
        <w:t>整改情况：</w:t>
      </w:r>
    </w:p>
    <w:p w14:paraId="7B996E56">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0" w:firstLineChars="200"/>
        <w:jc w:val="both"/>
        <w:textAlignment w:val="auto"/>
        <w:rPr>
          <w:rFonts w:hint="eastAsia" w:ascii="Times New Roman" w:hAnsi="Times New Roman" w:eastAsia="方正仿宋_GB2312" w:cs="方正仿宋_GB2312"/>
          <w:b w:val="0"/>
          <w:bCs/>
          <w:kern w:val="2"/>
          <w:sz w:val="32"/>
          <w:szCs w:val="32"/>
          <w:lang w:val="en-US" w:eastAsia="zh-CN" w:bidi="ar-SA"/>
        </w:rPr>
      </w:pPr>
      <w:r>
        <w:rPr>
          <w:rFonts w:hint="eastAsia" w:ascii="Times New Roman" w:hAnsi="Times New Roman" w:eastAsia="方正仿宋_GB2312" w:cs="方正仿宋_GB2312"/>
          <w:b w:val="0"/>
          <w:bCs/>
          <w:kern w:val="2"/>
          <w:sz w:val="32"/>
          <w:szCs w:val="32"/>
          <w:lang w:val="en-US" w:eastAsia="zh-CN" w:bidi="ar-SA"/>
        </w:rPr>
        <w:t>一是加强理论学习，厚实理论功底，线上在“新野妇联”公众号开设“巾帼大学习”专栏，编发《中国共产党纪律处分条例》、《习近平关于注重家庭家教家风建设论述摘编》主要内容；线下利用党组会、中心组学习会议、支部党员大会、全体会等，专题学习习近平总书记关于群团和妇儿工作的重要论述。</w:t>
      </w:r>
    </w:p>
    <w:p w14:paraId="5F84A172">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0" w:firstLineChars="200"/>
        <w:jc w:val="both"/>
        <w:textAlignment w:val="auto"/>
        <w:rPr>
          <w:rFonts w:hint="eastAsia" w:ascii="Times New Roman" w:hAnsi="Times New Roman" w:eastAsia="方正仿宋_GB2312" w:cs="方正仿宋_GB2312"/>
          <w:b w:val="0"/>
          <w:bCs/>
          <w:kern w:val="2"/>
          <w:sz w:val="32"/>
          <w:szCs w:val="32"/>
          <w:lang w:val="en-US" w:eastAsia="zh-CN" w:bidi="ar-SA"/>
        </w:rPr>
      </w:pPr>
      <w:r>
        <w:rPr>
          <w:rFonts w:hint="eastAsia" w:ascii="Times New Roman" w:hAnsi="Times New Roman" w:eastAsia="方正仿宋_GB2312" w:cs="方正仿宋_GB2312"/>
          <w:b w:val="0"/>
          <w:bCs/>
          <w:kern w:val="2"/>
          <w:sz w:val="32"/>
          <w:szCs w:val="32"/>
          <w:lang w:val="en-US" w:eastAsia="zh-CN" w:bidi="ar-SA"/>
        </w:rPr>
        <w:t>二是召开县妇联党组理论学习中心组会议，集中学习《河南省妇女儿童发展规划（2021—2030年）》、《中华人民共和国妇女权益保障法》等。</w:t>
      </w:r>
    </w:p>
    <w:p w14:paraId="720F01A9">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0" w:firstLineChars="200"/>
        <w:jc w:val="both"/>
        <w:textAlignment w:val="auto"/>
        <w:rPr>
          <w:rFonts w:hint="eastAsia" w:ascii="Times New Roman" w:hAnsi="Times New Roman" w:eastAsia="方正仿宋_GB2312" w:cs="方正仿宋_GB2312"/>
          <w:b w:val="0"/>
          <w:bCs/>
          <w:kern w:val="2"/>
          <w:sz w:val="32"/>
          <w:szCs w:val="32"/>
          <w:lang w:val="en-US" w:eastAsia="zh-CN" w:bidi="ar-SA"/>
        </w:rPr>
      </w:pPr>
      <w:r>
        <w:rPr>
          <w:rFonts w:hint="eastAsia" w:ascii="Times New Roman" w:hAnsi="Times New Roman" w:eastAsia="方正仿宋_GB2312" w:cs="方正仿宋_GB2312"/>
          <w:b w:val="0"/>
          <w:bCs/>
          <w:kern w:val="2"/>
          <w:sz w:val="32"/>
          <w:szCs w:val="32"/>
          <w:lang w:val="en-US" w:eastAsia="zh-CN" w:bidi="ar-SA"/>
        </w:rPr>
        <w:t>三是充分利用微信工作群、公众号大力宣传省、市妇女儿童发展规划30余次。利用新时代文明实践中心、冯健故居、党建公园等阵地，开展中国特色社会主义和中国梦宣传教育，以微宣讲、戏曲表演、快板、三句半等群众喜闻乐见的形式，传播党的创新理论，弘扬社会主义核心价值观，上半年全县各级妇联组织共开展活动400余次。</w:t>
      </w:r>
    </w:p>
    <w:p w14:paraId="4307A7E4">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0" w:firstLineChars="200"/>
        <w:jc w:val="both"/>
        <w:textAlignment w:val="auto"/>
        <w:rPr>
          <w:rFonts w:hint="eastAsia" w:ascii="Times New Roman" w:hAnsi="Times New Roman" w:eastAsia="方正仿宋_GB2312" w:cs="方正仿宋_GB2312"/>
          <w:b w:val="0"/>
          <w:bCs/>
          <w:kern w:val="2"/>
          <w:sz w:val="32"/>
          <w:szCs w:val="32"/>
          <w:lang w:val="en-US" w:eastAsia="zh-CN" w:bidi="ar-SA"/>
        </w:rPr>
      </w:pPr>
      <w:r>
        <w:rPr>
          <w:rFonts w:hint="eastAsia" w:ascii="Times New Roman" w:hAnsi="Times New Roman" w:eastAsia="方正仿宋_GB2312" w:cs="方正仿宋_GB2312"/>
          <w:b w:val="0"/>
          <w:bCs/>
          <w:kern w:val="2"/>
          <w:sz w:val="32"/>
          <w:szCs w:val="32"/>
          <w:lang w:val="en-US" w:eastAsia="zh-CN" w:bidi="ar-SA"/>
        </w:rPr>
        <w:t>四是持续开展党的理论知识和妇联业务知识学习。线下组织妇联骨干参加业务培训1900余人次。</w:t>
      </w:r>
    </w:p>
    <w:p w14:paraId="5EF5E59B">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0" w:firstLineChars="200"/>
        <w:jc w:val="both"/>
        <w:textAlignment w:val="auto"/>
        <w:rPr>
          <w:rFonts w:hint="eastAsia" w:ascii="Times New Roman" w:hAnsi="Times New Roman" w:eastAsia="方正仿宋_GB2312" w:cs="方正仿宋_GB2312"/>
          <w:b w:val="0"/>
          <w:bCs/>
          <w:kern w:val="2"/>
          <w:sz w:val="32"/>
          <w:szCs w:val="32"/>
          <w:lang w:val="en-US" w:eastAsia="zh-CN" w:bidi="ar-SA"/>
        </w:rPr>
      </w:pPr>
      <w:r>
        <w:rPr>
          <w:rFonts w:hint="eastAsia" w:ascii="Times New Roman" w:hAnsi="Times New Roman" w:eastAsia="方正仿宋_GB2312" w:cs="方正仿宋_GB2312"/>
          <w:b w:val="0"/>
          <w:bCs/>
          <w:kern w:val="2"/>
          <w:sz w:val="32"/>
          <w:szCs w:val="32"/>
          <w:lang w:val="en-US" w:eastAsia="zh-CN" w:bidi="ar-SA"/>
        </w:rPr>
        <w:t>整改进度：已整改到位，并长期坚持。</w:t>
      </w:r>
    </w:p>
    <w:p w14:paraId="676F7521">
      <w:pPr>
        <w:pStyle w:val="7"/>
        <w:keepNext w:val="0"/>
        <w:keepLines w:val="0"/>
        <w:pageBreakBefore w:val="0"/>
        <w:widowControl/>
        <w:numPr>
          <w:ilvl w:val="0"/>
          <w:numId w:val="0"/>
        </w:numPr>
        <w:suppressLineNumbers w:val="0"/>
        <w:kinsoku/>
        <w:wordWrap/>
        <w:overflowPunct/>
        <w:topLinePunct w:val="0"/>
        <w:autoSpaceDE/>
        <w:autoSpaceDN/>
        <w:bidi w:val="0"/>
        <w:spacing w:before="0" w:beforeLines="0" w:beforeAutospacing="0" w:after="0" w:afterAutospacing="0" w:line="580" w:lineRule="exact"/>
        <w:ind w:right="75" w:rightChars="0" w:firstLine="643" w:firstLineChars="200"/>
        <w:jc w:val="both"/>
        <w:textAlignment w:val="auto"/>
        <w:rPr>
          <w:rFonts w:hint="eastAsia" w:ascii="Times New Roman" w:hAnsi="Times New Roman" w:eastAsia="方正仿宋_GB2312" w:cs="方正仿宋_GB2312"/>
          <w:b/>
          <w:bCs/>
          <w:kern w:val="2"/>
          <w:sz w:val="32"/>
          <w:szCs w:val="32"/>
          <w:lang w:val="en-US" w:eastAsia="zh-CN" w:bidi="ar-SA"/>
        </w:rPr>
      </w:pPr>
      <w:r>
        <w:rPr>
          <w:rFonts w:hint="eastAsia" w:ascii="Times New Roman" w:hAnsi="Times New Roman" w:eastAsia="方正仿宋_GB2312" w:cs="方正仿宋_GB2312"/>
          <w:b/>
          <w:bCs/>
          <w:kern w:val="2"/>
          <w:sz w:val="32"/>
          <w:szCs w:val="32"/>
          <w:lang w:val="en-US" w:eastAsia="zh-CN" w:bidi="ar-SA"/>
        </w:rPr>
        <w:t>5、关于“县妇联党组‘第一议题’制度落实不到位”的问题</w:t>
      </w:r>
    </w:p>
    <w:p w14:paraId="423F9D15">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0" w:firstLineChars="200"/>
        <w:jc w:val="both"/>
        <w:textAlignment w:val="auto"/>
        <w:rPr>
          <w:rFonts w:hint="eastAsia" w:ascii="Times New Roman" w:hAnsi="Times New Roman" w:eastAsia="方正仿宋_GB2312" w:cs="方正仿宋_GB2312"/>
          <w:b w:val="0"/>
          <w:bCs/>
          <w:kern w:val="2"/>
          <w:sz w:val="32"/>
          <w:szCs w:val="32"/>
          <w:lang w:val="en-US" w:eastAsia="zh-CN" w:bidi="ar-SA"/>
        </w:rPr>
      </w:pPr>
      <w:r>
        <w:rPr>
          <w:rFonts w:hint="eastAsia" w:ascii="Times New Roman" w:hAnsi="Times New Roman" w:eastAsia="方正仿宋_GB2312" w:cs="方正仿宋_GB2312"/>
          <w:b w:val="0"/>
          <w:bCs/>
          <w:kern w:val="2"/>
          <w:sz w:val="32"/>
          <w:szCs w:val="32"/>
          <w:lang w:val="en-US" w:eastAsia="zh-CN" w:bidi="ar-SA"/>
        </w:rPr>
        <w:t>整改情况：</w:t>
      </w:r>
    </w:p>
    <w:p w14:paraId="7FD3565E">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0" w:firstLineChars="200"/>
        <w:jc w:val="both"/>
        <w:textAlignment w:val="auto"/>
        <w:rPr>
          <w:rFonts w:hint="eastAsia" w:ascii="Times New Roman" w:hAnsi="Times New Roman" w:eastAsia="方正仿宋_GB2312" w:cs="方正仿宋_GB2312"/>
          <w:b w:val="0"/>
          <w:bCs/>
          <w:kern w:val="2"/>
          <w:sz w:val="32"/>
          <w:szCs w:val="32"/>
          <w:lang w:val="en-US" w:eastAsia="zh-CN" w:bidi="ar-SA"/>
        </w:rPr>
      </w:pPr>
      <w:r>
        <w:rPr>
          <w:rFonts w:hint="eastAsia" w:ascii="Times New Roman" w:hAnsi="Times New Roman" w:eastAsia="方正仿宋_GB2312" w:cs="方正仿宋_GB2312"/>
          <w:b w:val="0"/>
          <w:bCs/>
          <w:kern w:val="2"/>
          <w:sz w:val="32"/>
          <w:szCs w:val="32"/>
          <w:lang w:val="en-US" w:eastAsia="zh-CN" w:bidi="ar-SA"/>
        </w:rPr>
        <w:t>一是修订完善《新野县妇联党组会议制度》，始终坚持把学习习近平新时代中国特色社会主义思想和习近平总书记系列重要讲话精神作为党组会“第一议题”，及时跟进学习习近平总书记重要讲话、重要文章、重要指示批示精神。</w:t>
      </w:r>
    </w:p>
    <w:p w14:paraId="1556582D">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0" w:firstLineChars="200"/>
        <w:jc w:val="both"/>
        <w:textAlignment w:val="auto"/>
        <w:rPr>
          <w:rFonts w:hint="eastAsia" w:ascii="Times New Roman" w:hAnsi="Times New Roman" w:eastAsia="方正仿宋_GB2312" w:cs="方正仿宋_GB2312"/>
          <w:b w:val="0"/>
          <w:bCs/>
          <w:kern w:val="2"/>
          <w:sz w:val="32"/>
          <w:szCs w:val="32"/>
          <w:lang w:val="en-US" w:eastAsia="zh-CN" w:bidi="ar-SA"/>
        </w:rPr>
      </w:pPr>
      <w:r>
        <w:rPr>
          <w:rFonts w:hint="eastAsia" w:ascii="Times New Roman" w:hAnsi="Times New Roman" w:eastAsia="方正仿宋_GB2312" w:cs="方正仿宋_GB2312"/>
          <w:b w:val="0"/>
          <w:bCs/>
          <w:kern w:val="2"/>
          <w:sz w:val="32"/>
          <w:szCs w:val="32"/>
          <w:lang w:val="en-US" w:eastAsia="zh-CN" w:bidi="ar-SA"/>
        </w:rPr>
        <w:t>二是严格执行“第一议题”制度，每次党组会议进行集体学习后，结合妇女思想引领、妇女创业就业、家庭文明建设、妇女维权关爱等工作，提出具体贯彻落实措施，安排部署重点工作。今年以来开展“第一议题”学习8次。</w:t>
      </w:r>
    </w:p>
    <w:p w14:paraId="09994808">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0" w:firstLineChars="200"/>
        <w:jc w:val="both"/>
        <w:textAlignment w:val="auto"/>
        <w:rPr>
          <w:rFonts w:hint="eastAsia" w:ascii="Times New Roman" w:hAnsi="Times New Roman" w:eastAsia="方正仿宋_GB2312" w:cs="方正仿宋_GB2312"/>
          <w:color w:val="auto"/>
          <w:sz w:val="32"/>
          <w:szCs w:val="32"/>
          <w:lang w:val="en-US" w:eastAsia="zh-CN"/>
        </w:rPr>
      </w:pPr>
      <w:r>
        <w:rPr>
          <w:rFonts w:hint="eastAsia" w:ascii="Times New Roman" w:hAnsi="Times New Roman" w:eastAsia="方正仿宋_GB2312" w:cs="方正仿宋_GB2312"/>
          <w:b w:val="0"/>
          <w:bCs/>
          <w:kern w:val="2"/>
          <w:sz w:val="32"/>
          <w:szCs w:val="32"/>
          <w:lang w:val="en-US" w:eastAsia="zh-CN" w:bidi="ar-SA"/>
        </w:rPr>
        <w:t>整改进度：已整改到位，并长期坚持。</w:t>
      </w:r>
    </w:p>
    <w:p w14:paraId="158B412E">
      <w:pPr>
        <w:pStyle w:val="7"/>
        <w:keepNext w:val="0"/>
        <w:keepLines w:val="0"/>
        <w:pageBreakBefore w:val="0"/>
        <w:widowControl/>
        <w:numPr>
          <w:ilvl w:val="0"/>
          <w:numId w:val="0"/>
        </w:numPr>
        <w:suppressLineNumbers w:val="0"/>
        <w:kinsoku/>
        <w:wordWrap/>
        <w:overflowPunct/>
        <w:topLinePunct w:val="0"/>
        <w:autoSpaceDE/>
        <w:autoSpaceDN/>
        <w:bidi w:val="0"/>
        <w:spacing w:before="0" w:beforeLines="0" w:beforeAutospacing="0" w:after="0" w:afterAutospacing="0" w:line="580" w:lineRule="exact"/>
        <w:ind w:right="75" w:rightChars="0" w:firstLine="643" w:firstLineChars="200"/>
        <w:jc w:val="both"/>
        <w:textAlignment w:val="auto"/>
        <w:rPr>
          <w:rFonts w:hint="eastAsia" w:ascii="Times New Roman" w:hAnsi="Times New Roman" w:eastAsia="方正仿宋_GB2312" w:cs="方正仿宋_GB2312"/>
          <w:b/>
          <w:bCs/>
          <w:kern w:val="2"/>
          <w:sz w:val="32"/>
          <w:szCs w:val="32"/>
          <w:lang w:val="en-US" w:eastAsia="zh-CN" w:bidi="ar-SA"/>
        </w:rPr>
      </w:pPr>
      <w:r>
        <w:rPr>
          <w:rFonts w:hint="eastAsia" w:ascii="Times New Roman" w:hAnsi="Times New Roman" w:eastAsia="方正仿宋_GB2312" w:cs="方正仿宋_GB2312"/>
          <w:b/>
          <w:bCs/>
          <w:kern w:val="2"/>
          <w:sz w:val="32"/>
          <w:szCs w:val="32"/>
          <w:lang w:val="en-US" w:eastAsia="zh-CN" w:bidi="ar-SA"/>
        </w:rPr>
        <w:t>6、关于“意识形态工作开展不扎实”的问题</w:t>
      </w:r>
    </w:p>
    <w:p w14:paraId="10644092">
      <w:pPr>
        <w:pStyle w:val="7"/>
        <w:keepNext w:val="0"/>
        <w:keepLines w:val="0"/>
        <w:pageBreakBefore w:val="0"/>
        <w:widowControl/>
        <w:numPr>
          <w:ilvl w:val="0"/>
          <w:numId w:val="0"/>
        </w:numPr>
        <w:suppressLineNumbers w:val="0"/>
        <w:kinsoku/>
        <w:wordWrap/>
        <w:overflowPunct/>
        <w:topLinePunct w:val="0"/>
        <w:autoSpaceDE/>
        <w:autoSpaceDN/>
        <w:bidi w:val="0"/>
        <w:spacing w:before="0" w:beforeLines="0" w:beforeAutospacing="0" w:after="0" w:afterAutospacing="0" w:line="580" w:lineRule="exact"/>
        <w:ind w:right="75" w:rightChars="0" w:firstLine="640" w:firstLineChars="200"/>
        <w:jc w:val="both"/>
        <w:textAlignment w:val="auto"/>
        <w:rPr>
          <w:rFonts w:hint="eastAsia" w:ascii="Times New Roman" w:hAnsi="Times New Roman" w:eastAsia="方正仿宋_GB2312" w:cs="方正仿宋_GB2312"/>
          <w:color w:val="auto"/>
          <w:sz w:val="32"/>
          <w:szCs w:val="32"/>
          <w:lang w:eastAsia="zh-CN"/>
        </w:rPr>
      </w:pPr>
      <w:r>
        <w:rPr>
          <w:rFonts w:hint="eastAsia" w:ascii="Times New Roman" w:hAnsi="Times New Roman" w:eastAsia="方正仿宋_GB2312" w:cs="方正仿宋_GB2312"/>
          <w:color w:val="auto"/>
          <w:sz w:val="32"/>
          <w:szCs w:val="32"/>
          <w:lang w:eastAsia="zh-CN"/>
        </w:rPr>
        <w:t>整改情况：</w:t>
      </w:r>
    </w:p>
    <w:p w14:paraId="083D9377">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0" w:firstLineChars="200"/>
        <w:jc w:val="both"/>
        <w:textAlignment w:val="auto"/>
        <w:rPr>
          <w:rFonts w:hint="eastAsia" w:ascii="Times New Roman" w:hAnsi="Times New Roman" w:eastAsia="方正仿宋_GB2312" w:cs="方正仿宋_GB2312"/>
          <w:b w:val="0"/>
          <w:bCs/>
          <w:kern w:val="2"/>
          <w:sz w:val="32"/>
          <w:szCs w:val="32"/>
          <w:lang w:val="en-US" w:eastAsia="zh-CN" w:bidi="ar-SA"/>
        </w:rPr>
      </w:pPr>
      <w:r>
        <w:rPr>
          <w:rFonts w:hint="eastAsia" w:ascii="Times New Roman" w:hAnsi="Times New Roman" w:eastAsia="方正仿宋_GB2312" w:cs="方正仿宋_GB2312"/>
          <w:b w:val="0"/>
          <w:bCs/>
          <w:kern w:val="2"/>
          <w:sz w:val="32"/>
          <w:szCs w:val="32"/>
          <w:lang w:val="en-US" w:eastAsia="zh-CN" w:bidi="ar-SA"/>
        </w:rPr>
        <w:t>一是制定《新野县妇联党组意识形态工作相关制度》，将意识形态工作纳入党组会重要研究议题，将习近平总书记关于意识形态工作重要论述列入党组理论中心组学习内容，每半年对意识形态工作进行一次分析研判。</w:t>
      </w:r>
    </w:p>
    <w:p w14:paraId="6BF67562">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0" w:firstLineChars="200"/>
        <w:jc w:val="both"/>
        <w:textAlignment w:val="auto"/>
        <w:rPr>
          <w:rFonts w:hint="eastAsia" w:ascii="Times New Roman" w:hAnsi="Times New Roman" w:eastAsia="方正仿宋_GB2312" w:cs="方正仿宋_GB2312"/>
          <w:b w:val="0"/>
          <w:bCs/>
          <w:kern w:val="2"/>
          <w:sz w:val="32"/>
          <w:szCs w:val="32"/>
          <w:lang w:val="en-US" w:eastAsia="zh-CN" w:bidi="ar-SA"/>
        </w:rPr>
      </w:pPr>
      <w:r>
        <w:rPr>
          <w:rFonts w:hint="eastAsia" w:ascii="Times New Roman" w:hAnsi="Times New Roman" w:eastAsia="方正仿宋_GB2312" w:cs="方正仿宋_GB2312"/>
          <w:b w:val="0"/>
          <w:bCs/>
          <w:kern w:val="2"/>
          <w:sz w:val="32"/>
          <w:szCs w:val="32"/>
          <w:lang w:val="en-US" w:eastAsia="zh-CN" w:bidi="ar-SA"/>
        </w:rPr>
        <w:t>二是在专题民主生活会中，班子成员重点剖析了落实意识形态工作的相关内容，并强调要把意识形态工作作为一项重要工作任务，摆上议事日程，结合主题教育和“巾帼心向党”群众性宣传教育活动，用好学习强国平台，系统学习。以《习近平关于妇女儿童和妇联工作论述摘编》</w:t>
      </w:r>
      <w:r>
        <w:rPr>
          <w:rFonts w:hint="eastAsia" w:eastAsia="方正仿宋_GB2312" w:cs="方正仿宋_GB2312"/>
          <w:b w:val="0"/>
          <w:bCs/>
          <w:kern w:val="2"/>
          <w:sz w:val="32"/>
          <w:szCs w:val="32"/>
          <w:lang w:val="en-US" w:eastAsia="zh-CN" w:bidi="ar-SA"/>
        </w:rPr>
        <w:t>、</w:t>
      </w:r>
      <w:r>
        <w:rPr>
          <w:rFonts w:hint="eastAsia" w:ascii="Times New Roman" w:hAnsi="Times New Roman" w:eastAsia="方正仿宋_GB2312" w:cs="方正仿宋_GB2312"/>
          <w:b w:val="0"/>
          <w:bCs/>
          <w:kern w:val="2"/>
          <w:sz w:val="32"/>
          <w:szCs w:val="32"/>
          <w:lang w:val="en-US" w:eastAsia="zh-CN" w:bidi="ar-SA"/>
        </w:rPr>
        <w:t>《习近平关于注重家庭家教家风建设论述摘编》</w:t>
      </w:r>
      <w:r>
        <w:rPr>
          <w:rFonts w:hint="eastAsia" w:eastAsia="方正仿宋_GB2312" w:cs="方正仿宋_GB2312"/>
          <w:b w:val="0"/>
          <w:bCs/>
          <w:kern w:val="2"/>
          <w:sz w:val="32"/>
          <w:szCs w:val="32"/>
          <w:lang w:val="en-US" w:eastAsia="zh-CN" w:bidi="ar-SA"/>
        </w:rPr>
        <w:t>、</w:t>
      </w:r>
      <w:r>
        <w:rPr>
          <w:rFonts w:hint="eastAsia" w:ascii="Times New Roman" w:hAnsi="Times New Roman" w:eastAsia="方正仿宋_GB2312" w:cs="方正仿宋_GB2312"/>
          <w:b w:val="0"/>
          <w:bCs/>
          <w:kern w:val="2"/>
          <w:sz w:val="32"/>
          <w:szCs w:val="32"/>
          <w:lang w:val="en-US" w:eastAsia="zh-CN" w:bidi="ar-SA"/>
        </w:rPr>
        <w:t>《习近平走进百姓家》为抓手，利用微信公众号、微信群等载体，宣树各类女性先进典型20余人，以榜样的力量引领妇女建功立业、奋勇争先。</w:t>
      </w:r>
    </w:p>
    <w:p w14:paraId="57B5C974">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0" w:firstLineChars="200"/>
        <w:jc w:val="both"/>
        <w:textAlignment w:val="auto"/>
        <w:rPr>
          <w:rFonts w:hint="eastAsia" w:ascii="Times New Roman" w:hAnsi="Times New Roman" w:eastAsia="方正仿宋_GB2312" w:cs="方正仿宋_GB2312"/>
          <w:b w:val="0"/>
          <w:bCs/>
          <w:kern w:val="2"/>
          <w:sz w:val="32"/>
          <w:szCs w:val="32"/>
          <w:lang w:val="en-US" w:eastAsia="zh-CN" w:bidi="ar-SA"/>
        </w:rPr>
      </w:pPr>
      <w:r>
        <w:rPr>
          <w:rFonts w:hint="eastAsia" w:ascii="Times New Roman" w:hAnsi="Times New Roman" w:eastAsia="方正仿宋_GB2312" w:cs="方正仿宋_GB2312"/>
          <w:b w:val="0"/>
          <w:bCs/>
          <w:kern w:val="2"/>
          <w:sz w:val="32"/>
          <w:szCs w:val="32"/>
          <w:lang w:val="en-US" w:eastAsia="zh-CN" w:bidi="ar-SA"/>
        </w:rPr>
        <w:t>三是加强对县妇联微信公众号的安全防护，定期扫描并修复漏洞。严格把控新媒体阵地，落实意识形态领域安全防范要求。</w:t>
      </w:r>
    </w:p>
    <w:p w14:paraId="1204A41D">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0" w:firstLineChars="200"/>
        <w:jc w:val="both"/>
        <w:textAlignment w:val="auto"/>
        <w:rPr>
          <w:rFonts w:hint="eastAsia" w:ascii="Times New Roman" w:hAnsi="Times New Roman" w:eastAsia="方正仿宋_GB2312" w:cs="方正仿宋_GB2312"/>
          <w:kern w:val="0"/>
          <w:sz w:val="32"/>
          <w:szCs w:val="32"/>
          <w:lang w:val="en-US" w:eastAsia="zh-CN" w:bidi="ar"/>
        </w:rPr>
      </w:pPr>
      <w:r>
        <w:rPr>
          <w:rFonts w:hint="eastAsia" w:ascii="Times New Roman" w:hAnsi="Times New Roman" w:eastAsia="方正仿宋_GB2312" w:cs="方正仿宋_GB2312"/>
          <w:b w:val="0"/>
          <w:bCs/>
          <w:kern w:val="2"/>
          <w:sz w:val="32"/>
          <w:szCs w:val="32"/>
          <w:lang w:val="en-US" w:eastAsia="zh-CN" w:bidi="ar-SA"/>
        </w:rPr>
        <w:t>整改进度：已整改到位，并长期坚持。</w:t>
      </w:r>
    </w:p>
    <w:p w14:paraId="3683E911">
      <w:pPr>
        <w:pStyle w:val="7"/>
        <w:keepNext w:val="0"/>
        <w:keepLines w:val="0"/>
        <w:pageBreakBefore w:val="0"/>
        <w:widowControl/>
        <w:numPr>
          <w:ilvl w:val="0"/>
          <w:numId w:val="0"/>
        </w:numPr>
        <w:suppressLineNumbers w:val="0"/>
        <w:kinsoku/>
        <w:wordWrap/>
        <w:overflowPunct/>
        <w:topLinePunct w:val="0"/>
        <w:autoSpaceDE/>
        <w:autoSpaceDN/>
        <w:bidi w:val="0"/>
        <w:spacing w:before="0" w:beforeLines="0" w:beforeAutospacing="0" w:after="0" w:afterAutospacing="0" w:line="580" w:lineRule="exact"/>
        <w:ind w:right="75" w:rightChars="0" w:firstLine="643" w:firstLineChars="200"/>
        <w:jc w:val="both"/>
        <w:textAlignment w:val="auto"/>
        <w:rPr>
          <w:rFonts w:hint="eastAsia" w:ascii="Times New Roman" w:hAnsi="Times New Roman" w:eastAsia="方正仿宋_GB2312" w:cs="方正仿宋_GB2312"/>
          <w:b/>
          <w:bCs/>
          <w:kern w:val="2"/>
          <w:sz w:val="32"/>
          <w:szCs w:val="32"/>
          <w:lang w:val="en-US" w:eastAsia="zh-CN" w:bidi="ar-SA"/>
        </w:rPr>
      </w:pPr>
      <w:r>
        <w:rPr>
          <w:rFonts w:hint="eastAsia" w:ascii="Times New Roman" w:hAnsi="Times New Roman" w:eastAsia="方正仿宋_GB2312" w:cs="方正仿宋_GB2312"/>
          <w:b/>
          <w:bCs/>
          <w:kern w:val="2"/>
          <w:sz w:val="32"/>
          <w:szCs w:val="32"/>
          <w:lang w:val="en-US" w:eastAsia="zh-CN" w:bidi="ar-SA"/>
        </w:rPr>
        <w:t>7、关于“理论学习中心组学习落实不到位，未严格按照标准化、规范化流程开展理论学习”的问题</w:t>
      </w:r>
    </w:p>
    <w:p w14:paraId="0DB00D3D">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0" w:firstLineChars="200"/>
        <w:jc w:val="both"/>
        <w:textAlignment w:val="auto"/>
        <w:rPr>
          <w:rFonts w:hint="eastAsia" w:ascii="Times New Roman" w:hAnsi="Times New Roman" w:eastAsia="方正仿宋_GB2312" w:cs="方正仿宋_GB2312"/>
          <w:b w:val="0"/>
          <w:bCs/>
          <w:kern w:val="2"/>
          <w:sz w:val="32"/>
          <w:szCs w:val="32"/>
          <w:lang w:val="en-US" w:eastAsia="zh-CN" w:bidi="ar-SA"/>
        </w:rPr>
      </w:pPr>
      <w:r>
        <w:rPr>
          <w:rFonts w:hint="eastAsia" w:ascii="Times New Roman" w:hAnsi="Times New Roman" w:eastAsia="方正仿宋_GB2312" w:cs="方正仿宋_GB2312"/>
          <w:b w:val="0"/>
          <w:bCs/>
          <w:kern w:val="2"/>
          <w:sz w:val="32"/>
          <w:szCs w:val="32"/>
          <w:lang w:val="en-US" w:eastAsia="zh-CN" w:bidi="ar-SA"/>
        </w:rPr>
        <w:t>整改情况：</w:t>
      </w:r>
    </w:p>
    <w:p w14:paraId="7712B71F">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0" w:firstLineChars="200"/>
        <w:jc w:val="both"/>
        <w:textAlignment w:val="auto"/>
        <w:rPr>
          <w:rFonts w:hint="eastAsia" w:ascii="Times New Roman" w:hAnsi="Times New Roman" w:eastAsia="方正仿宋_GB2312" w:cs="方正仿宋_GB2312"/>
          <w:b w:val="0"/>
          <w:bCs/>
          <w:kern w:val="2"/>
          <w:sz w:val="32"/>
          <w:szCs w:val="32"/>
          <w:lang w:val="en-US" w:eastAsia="zh-CN" w:bidi="ar-SA"/>
        </w:rPr>
      </w:pPr>
      <w:r>
        <w:rPr>
          <w:rFonts w:hint="eastAsia" w:ascii="Times New Roman" w:hAnsi="Times New Roman" w:eastAsia="方正仿宋_GB2312" w:cs="方正仿宋_GB2312"/>
          <w:b w:val="0"/>
          <w:bCs/>
          <w:kern w:val="2"/>
          <w:sz w:val="32"/>
          <w:szCs w:val="32"/>
          <w:lang w:val="en-US" w:eastAsia="zh-CN" w:bidi="ar-SA"/>
        </w:rPr>
        <w:t>一是修订完善《新野县妇联党组中心组学习制度》，制定了理论学习中心组学习计划。</w:t>
      </w:r>
    </w:p>
    <w:p w14:paraId="53234F7C">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0" w:firstLineChars="200"/>
        <w:jc w:val="both"/>
        <w:textAlignment w:val="auto"/>
        <w:rPr>
          <w:rFonts w:hint="eastAsia" w:ascii="Times New Roman" w:hAnsi="Times New Roman" w:eastAsia="方正仿宋_GB2312" w:cs="方正仿宋_GB2312"/>
          <w:b w:val="0"/>
          <w:bCs/>
          <w:kern w:val="2"/>
          <w:sz w:val="32"/>
          <w:szCs w:val="32"/>
          <w:lang w:val="en-US" w:eastAsia="zh-CN" w:bidi="ar-SA"/>
        </w:rPr>
      </w:pPr>
      <w:r>
        <w:rPr>
          <w:rFonts w:hint="eastAsia" w:ascii="Times New Roman" w:hAnsi="Times New Roman" w:eastAsia="方正仿宋_GB2312" w:cs="方正仿宋_GB2312"/>
          <w:b w:val="0"/>
          <w:bCs/>
          <w:kern w:val="2"/>
          <w:sz w:val="32"/>
          <w:szCs w:val="32"/>
          <w:lang w:val="en-US" w:eastAsia="zh-CN" w:bidi="ar-SA"/>
        </w:rPr>
        <w:t>二是采取个人自学和集体学习的方式，学习了《中国共产党纪律处分条例》、《习近平关于注重家庭家教家风建设论述摘编》、《中华人民共和国妇女权益保障法》等内容，并针对不同的学习内容，认真开展交流研讨。</w:t>
      </w:r>
    </w:p>
    <w:p w14:paraId="6A510ECB">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0" w:firstLineChars="200"/>
        <w:jc w:val="both"/>
        <w:textAlignment w:val="auto"/>
        <w:rPr>
          <w:rFonts w:hint="eastAsia" w:ascii="Times New Roman" w:hAnsi="Times New Roman" w:eastAsia="方正仿宋_GB2312" w:cs="方正仿宋_GB2312"/>
          <w:b w:val="0"/>
          <w:bCs/>
          <w:kern w:val="2"/>
          <w:sz w:val="32"/>
          <w:szCs w:val="32"/>
          <w:lang w:val="en-US" w:eastAsia="zh-CN" w:bidi="ar-SA"/>
        </w:rPr>
      </w:pPr>
      <w:r>
        <w:rPr>
          <w:rFonts w:hint="eastAsia" w:ascii="Times New Roman" w:hAnsi="Times New Roman" w:eastAsia="方正仿宋_GB2312" w:cs="方正仿宋_GB2312"/>
          <w:b w:val="0"/>
          <w:bCs/>
          <w:kern w:val="2"/>
          <w:sz w:val="32"/>
          <w:szCs w:val="32"/>
          <w:lang w:val="en-US" w:eastAsia="zh-CN" w:bidi="ar-SA"/>
        </w:rPr>
        <w:t>三是理论学习中心组成员今年以来，中心组成员讲党课三次。</w:t>
      </w:r>
    </w:p>
    <w:p w14:paraId="45AD769C">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0" w:firstLineChars="200"/>
        <w:jc w:val="both"/>
        <w:textAlignment w:val="auto"/>
        <w:rPr>
          <w:rFonts w:hint="eastAsia" w:ascii="Times New Roman" w:hAnsi="Times New Roman" w:eastAsia="方正仿宋_GB2312" w:cs="方正仿宋_GB2312"/>
          <w:b w:val="0"/>
          <w:bCs/>
          <w:kern w:val="2"/>
          <w:sz w:val="32"/>
          <w:szCs w:val="32"/>
          <w:lang w:val="en-US" w:eastAsia="zh-CN" w:bidi="ar-SA"/>
        </w:rPr>
      </w:pPr>
      <w:r>
        <w:rPr>
          <w:rFonts w:hint="eastAsia" w:ascii="Times New Roman" w:hAnsi="Times New Roman" w:eastAsia="方正仿宋_GB2312" w:cs="方正仿宋_GB2312"/>
          <w:b w:val="0"/>
          <w:bCs/>
          <w:kern w:val="2"/>
          <w:sz w:val="32"/>
          <w:szCs w:val="32"/>
          <w:lang w:val="en-US" w:eastAsia="zh-CN" w:bidi="ar-SA"/>
        </w:rPr>
        <w:t>整改进度：已整改到位，并长期坚持。</w:t>
      </w:r>
    </w:p>
    <w:p w14:paraId="27F2A661">
      <w:pPr>
        <w:pStyle w:val="7"/>
        <w:keepNext w:val="0"/>
        <w:keepLines w:val="0"/>
        <w:pageBreakBefore w:val="0"/>
        <w:widowControl/>
        <w:numPr>
          <w:ilvl w:val="0"/>
          <w:numId w:val="0"/>
        </w:numPr>
        <w:suppressLineNumbers w:val="0"/>
        <w:kinsoku/>
        <w:wordWrap/>
        <w:overflowPunct/>
        <w:topLinePunct w:val="0"/>
        <w:autoSpaceDE/>
        <w:autoSpaceDN/>
        <w:bidi w:val="0"/>
        <w:spacing w:before="0" w:beforeLines="0" w:beforeAutospacing="0" w:after="0" w:afterAutospacing="0" w:line="580" w:lineRule="exact"/>
        <w:ind w:right="75" w:rightChars="0" w:firstLine="643" w:firstLineChars="200"/>
        <w:jc w:val="both"/>
        <w:textAlignment w:val="auto"/>
        <w:rPr>
          <w:rFonts w:hint="eastAsia" w:ascii="Times New Roman" w:hAnsi="Times New Roman" w:eastAsia="方正仿宋_GB2312" w:cs="方正仿宋_GB2312"/>
          <w:b/>
          <w:bCs/>
          <w:kern w:val="2"/>
          <w:sz w:val="32"/>
          <w:szCs w:val="32"/>
          <w:lang w:val="en-US" w:eastAsia="zh-CN" w:bidi="ar-SA"/>
        </w:rPr>
      </w:pPr>
      <w:r>
        <w:rPr>
          <w:rFonts w:hint="eastAsia" w:ascii="Times New Roman" w:hAnsi="Times New Roman" w:eastAsia="方正仿宋_GB2312" w:cs="方正仿宋_GB2312"/>
          <w:b/>
          <w:bCs/>
          <w:kern w:val="2"/>
          <w:sz w:val="32"/>
          <w:szCs w:val="32"/>
          <w:lang w:val="en-US" w:eastAsia="zh-CN" w:bidi="ar-SA"/>
        </w:rPr>
        <w:t>8、关于“意识形态分析研判会流于形式”的问题</w:t>
      </w:r>
    </w:p>
    <w:p w14:paraId="215C6159">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0" w:firstLineChars="200"/>
        <w:jc w:val="both"/>
        <w:textAlignment w:val="auto"/>
        <w:rPr>
          <w:rFonts w:hint="eastAsia" w:ascii="Times New Roman" w:hAnsi="Times New Roman" w:eastAsia="方正仿宋_GB2312" w:cs="方正仿宋_GB2312"/>
          <w:b w:val="0"/>
          <w:bCs/>
          <w:kern w:val="2"/>
          <w:sz w:val="32"/>
          <w:szCs w:val="32"/>
          <w:lang w:val="en-US" w:eastAsia="zh-CN" w:bidi="ar-SA"/>
        </w:rPr>
      </w:pPr>
      <w:r>
        <w:rPr>
          <w:rFonts w:hint="eastAsia" w:ascii="Times New Roman" w:hAnsi="Times New Roman" w:eastAsia="方正仿宋_GB2312" w:cs="方正仿宋_GB2312"/>
          <w:b w:val="0"/>
          <w:bCs/>
          <w:kern w:val="2"/>
          <w:sz w:val="32"/>
          <w:szCs w:val="32"/>
          <w:lang w:val="en-US" w:eastAsia="zh-CN" w:bidi="ar-SA"/>
        </w:rPr>
        <w:t>整改情况：</w:t>
      </w:r>
    </w:p>
    <w:p w14:paraId="1AA18294">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0" w:firstLineChars="200"/>
        <w:jc w:val="both"/>
        <w:textAlignment w:val="auto"/>
        <w:rPr>
          <w:rFonts w:hint="eastAsia" w:ascii="Times New Roman" w:hAnsi="Times New Roman" w:eastAsia="方正仿宋_GB2312" w:cs="方正仿宋_GB2312"/>
          <w:b w:val="0"/>
          <w:bCs/>
          <w:kern w:val="2"/>
          <w:sz w:val="32"/>
          <w:szCs w:val="32"/>
          <w:lang w:val="en-US" w:eastAsia="zh-CN" w:bidi="ar-SA"/>
        </w:rPr>
      </w:pPr>
      <w:r>
        <w:rPr>
          <w:rFonts w:hint="eastAsia" w:ascii="Times New Roman" w:hAnsi="Times New Roman" w:eastAsia="方正仿宋_GB2312" w:cs="方正仿宋_GB2312"/>
          <w:b w:val="0"/>
          <w:bCs/>
          <w:kern w:val="2"/>
          <w:sz w:val="32"/>
          <w:szCs w:val="32"/>
          <w:lang w:val="en-US" w:eastAsia="zh-CN" w:bidi="ar-SA"/>
        </w:rPr>
        <w:t>一是制定《新野县妇联党组意识形态工作责任制度》，每半年对意识形态工作进行分析研判。</w:t>
      </w:r>
    </w:p>
    <w:p w14:paraId="04D9F6C1">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0" w:firstLineChars="200"/>
        <w:jc w:val="both"/>
        <w:textAlignment w:val="auto"/>
        <w:rPr>
          <w:rFonts w:hint="eastAsia" w:ascii="Times New Roman" w:hAnsi="Times New Roman" w:eastAsia="方正仿宋_GB2312" w:cs="方正仿宋_GB2312"/>
          <w:b w:val="0"/>
          <w:bCs/>
          <w:kern w:val="2"/>
          <w:sz w:val="32"/>
          <w:szCs w:val="32"/>
          <w:lang w:val="en-US" w:eastAsia="zh-CN" w:bidi="ar-SA"/>
        </w:rPr>
      </w:pPr>
      <w:r>
        <w:rPr>
          <w:rFonts w:hint="eastAsia" w:ascii="Times New Roman" w:hAnsi="Times New Roman" w:eastAsia="方正仿宋_GB2312" w:cs="方正仿宋_GB2312"/>
          <w:b w:val="0"/>
          <w:bCs/>
          <w:kern w:val="2"/>
          <w:sz w:val="32"/>
          <w:szCs w:val="32"/>
          <w:lang w:val="en-US" w:eastAsia="zh-CN" w:bidi="ar-SA"/>
        </w:rPr>
        <w:t>二是在今年二季度的意识形态分析研判会议中，对4月份发生流浪狗咬人事件的舆情进行了分析研判，并安排部署风险防范化解措施。</w:t>
      </w:r>
    </w:p>
    <w:p w14:paraId="36AD7540">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0" w:firstLineChars="200"/>
        <w:jc w:val="both"/>
        <w:textAlignment w:val="auto"/>
        <w:rPr>
          <w:rFonts w:hint="eastAsia" w:ascii="Times New Roman" w:hAnsi="Times New Roman" w:eastAsia="方正仿宋_GB2312" w:cs="方正仿宋_GB2312"/>
          <w:b w:val="0"/>
          <w:bCs/>
          <w:kern w:val="2"/>
          <w:sz w:val="32"/>
          <w:szCs w:val="32"/>
          <w:lang w:val="en-US" w:eastAsia="zh-CN" w:bidi="ar-SA"/>
        </w:rPr>
      </w:pPr>
      <w:r>
        <w:rPr>
          <w:rFonts w:hint="eastAsia" w:ascii="Times New Roman" w:hAnsi="Times New Roman" w:eastAsia="方正仿宋_GB2312" w:cs="方正仿宋_GB2312"/>
          <w:b w:val="0"/>
          <w:bCs/>
          <w:kern w:val="2"/>
          <w:sz w:val="32"/>
          <w:szCs w:val="32"/>
          <w:lang w:val="en-US" w:eastAsia="zh-CN" w:bidi="ar-SA"/>
        </w:rPr>
        <w:t>三是继续加强对重大事项决策部署、重要时间点的舆情监测和信息搜集，排查意识形态领域风险隐患和薄弱环节，及时掌握苗头性倾向性问题，做好预警和应对工作。</w:t>
      </w:r>
    </w:p>
    <w:p w14:paraId="4C9B6B99">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0" w:firstLineChars="200"/>
        <w:jc w:val="both"/>
        <w:textAlignment w:val="auto"/>
        <w:rPr>
          <w:rFonts w:hint="eastAsia" w:ascii="Times New Roman" w:hAnsi="Times New Roman" w:eastAsia="方正仿宋_GB2312" w:cs="方正仿宋_GB2312"/>
          <w:color w:val="auto"/>
          <w:sz w:val="32"/>
          <w:szCs w:val="32"/>
          <w:lang w:val="en-US" w:eastAsia="zh-CN"/>
        </w:rPr>
      </w:pPr>
      <w:r>
        <w:rPr>
          <w:rFonts w:hint="eastAsia" w:ascii="Times New Roman" w:hAnsi="Times New Roman" w:eastAsia="方正仿宋_GB2312" w:cs="方正仿宋_GB2312"/>
          <w:b w:val="0"/>
          <w:bCs/>
          <w:kern w:val="2"/>
          <w:sz w:val="32"/>
          <w:szCs w:val="32"/>
          <w:lang w:val="en-US" w:eastAsia="zh-CN" w:bidi="ar-SA"/>
        </w:rPr>
        <w:t>整改进度：已整改到位，并长期坚持。</w:t>
      </w:r>
    </w:p>
    <w:p w14:paraId="22B24088">
      <w:pPr>
        <w:pStyle w:val="7"/>
        <w:keepNext w:val="0"/>
        <w:keepLines w:val="0"/>
        <w:pageBreakBefore w:val="0"/>
        <w:widowControl/>
        <w:numPr>
          <w:ilvl w:val="0"/>
          <w:numId w:val="0"/>
        </w:numPr>
        <w:suppressLineNumbers w:val="0"/>
        <w:kinsoku/>
        <w:wordWrap/>
        <w:overflowPunct/>
        <w:topLinePunct w:val="0"/>
        <w:autoSpaceDE/>
        <w:autoSpaceDN/>
        <w:bidi w:val="0"/>
        <w:spacing w:before="0" w:beforeLines="0" w:beforeAutospacing="0" w:after="0" w:afterAutospacing="0" w:line="580" w:lineRule="exact"/>
        <w:ind w:right="75" w:rightChars="0" w:firstLine="643" w:firstLineChars="200"/>
        <w:jc w:val="both"/>
        <w:textAlignment w:val="auto"/>
        <w:rPr>
          <w:rFonts w:hint="eastAsia" w:ascii="Times New Roman" w:hAnsi="Times New Roman" w:eastAsia="方正仿宋_GB2312" w:cs="方正仿宋_GB2312"/>
          <w:b/>
          <w:bCs/>
          <w:kern w:val="2"/>
          <w:sz w:val="32"/>
          <w:szCs w:val="32"/>
          <w:lang w:val="en-US" w:eastAsia="zh-CN" w:bidi="ar-SA"/>
        </w:rPr>
      </w:pPr>
      <w:r>
        <w:rPr>
          <w:rFonts w:hint="eastAsia" w:ascii="Times New Roman" w:hAnsi="Times New Roman" w:eastAsia="方正仿宋_GB2312" w:cs="方正仿宋_GB2312"/>
          <w:b/>
          <w:bCs/>
          <w:kern w:val="2"/>
          <w:sz w:val="32"/>
          <w:szCs w:val="32"/>
          <w:lang w:val="en-US" w:eastAsia="zh-CN" w:bidi="ar-SA"/>
        </w:rPr>
        <w:t>9、关于“‘儿童之家’阵地建设作用发挥不明显”的问题</w:t>
      </w:r>
    </w:p>
    <w:p w14:paraId="7FEAB1BC">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0" w:firstLineChars="200"/>
        <w:jc w:val="both"/>
        <w:textAlignment w:val="auto"/>
        <w:rPr>
          <w:rFonts w:hint="eastAsia" w:ascii="Times New Roman" w:hAnsi="Times New Roman" w:eastAsia="方正仿宋_GB2312" w:cs="方正仿宋_GB2312"/>
          <w:b w:val="0"/>
          <w:bCs/>
          <w:kern w:val="2"/>
          <w:sz w:val="32"/>
          <w:szCs w:val="32"/>
          <w:lang w:val="en-US" w:eastAsia="zh-CN" w:bidi="ar-SA"/>
        </w:rPr>
      </w:pPr>
      <w:r>
        <w:rPr>
          <w:rFonts w:hint="eastAsia" w:ascii="Times New Roman" w:hAnsi="Times New Roman" w:eastAsia="方正仿宋_GB2312" w:cs="方正仿宋_GB2312"/>
          <w:b w:val="0"/>
          <w:bCs/>
          <w:kern w:val="2"/>
          <w:sz w:val="32"/>
          <w:szCs w:val="32"/>
          <w:lang w:val="en-US" w:eastAsia="zh-CN" w:bidi="ar-SA"/>
        </w:rPr>
        <w:t>整改情况：</w:t>
      </w:r>
    </w:p>
    <w:p w14:paraId="4C111D84">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0" w:firstLineChars="200"/>
        <w:jc w:val="both"/>
        <w:textAlignment w:val="auto"/>
        <w:rPr>
          <w:rFonts w:hint="eastAsia" w:ascii="Times New Roman" w:hAnsi="Times New Roman" w:eastAsia="方正仿宋_GB2312" w:cs="方正仿宋_GB2312"/>
          <w:b w:val="0"/>
          <w:bCs/>
          <w:kern w:val="2"/>
          <w:sz w:val="32"/>
          <w:szCs w:val="32"/>
          <w:lang w:val="en-US" w:eastAsia="zh-CN" w:bidi="ar-SA"/>
        </w:rPr>
      </w:pPr>
      <w:r>
        <w:rPr>
          <w:rFonts w:hint="eastAsia" w:ascii="Times New Roman" w:hAnsi="Times New Roman" w:eastAsia="方正仿宋_GB2312" w:cs="方正仿宋_GB2312"/>
          <w:b w:val="0"/>
          <w:bCs/>
          <w:kern w:val="2"/>
          <w:sz w:val="32"/>
          <w:szCs w:val="32"/>
          <w:lang w:val="en-US" w:eastAsia="zh-CN" w:bidi="ar-SA"/>
        </w:rPr>
        <w:t>一是深入各乡镇（街道）妇联比照两规划目标，采取相应的指导措施，指导各乡镇（街道）能全面落实省、市儿童之家创建要求,结合社区</w:t>
      </w:r>
      <w:r>
        <w:rPr>
          <w:rFonts w:hint="eastAsia" w:eastAsia="方正仿宋_GB2312" w:cs="方正仿宋_GB2312"/>
          <w:b w:val="0"/>
          <w:bCs/>
          <w:kern w:val="2"/>
          <w:sz w:val="32"/>
          <w:szCs w:val="32"/>
          <w:lang w:val="en-US" w:eastAsia="zh-CN" w:bidi="ar-SA"/>
        </w:rPr>
        <w:t>（</w:t>
      </w:r>
      <w:r>
        <w:rPr>
          <w:rFonts w:hint="eastAsia" w:ascii="Times New Roman" w:hAnsi="Times New Roman" w:eastAsia="方正仿宋_GB2312" w:cs="方正仿宋_GB2312"/>
          <w:b w:val="0"/>
          <w:bCs/>
          <w:kern w:val="2"/>
          <w:sz w:val="32"/>
          <w:szCs w:val="32"/>
          <w:lang w:val="en-US" w:eastAsia="zh-CN" w:bidi="ar-SA"/>
        </w:rPr>
        <w:t>村</w:t>
      </w:r>
      <w:r>
        <w:rPr>
          <w:rFonts w:hint="eastAsia" w:eastAsia="方正仿宋_GB2312" w:cs="方正仿宋_GB2312"/>
          <w:b w:val="0"/>
          <w:bCs/>
          <w:kern w:val="2"/>
          <w:sz w:val="32"/>
          <w:szCs w:val="32"/>
          <w:lang w:val="en-US" w:eastAsia="zh-CN" w:bidi="ar-SA"/>
        </w:rPr>
        <w:t>）</w:t>
      </w:r>
      <w:r>
        <w:rPr>
          <w:rFonts w:hint="eastAsia" w:ascii="Times New Roman" w:hAnsi="Times New Roman" w:eastAsia="方正仿宋_GB2312" w:cs="方正仿宋_GB2312"/>
          <w:b w:val="0"/>
          <w:bCs/>
          <w:kern w:val="2"/>
          <w:sz w:val="32"/>
          <w:szCs w:val="32"/>
          <w:lang w:val="en-US" w:eastAsia="zh-CN" w:bidi="ar-SA"/>
        </w:rPr>
        <w:t>儿童实际需求,开展适合儿童发展的特色活动,切实把儿童之家打造儿童成长的快乐家园。</w:t>
      </w:r>
    </w:p>
    <w:p w14:paraId="54245CA2">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0" w:firstLineChars="200"/>
        <w:jc w:val="both"/>
        <w:textAlignment w:val="auto"/>
        <w:rPr>
          <w:rFonts w:hint="eastAsia" w:ascii="Times New Roman" w:hAnsi="Times New Roman" w:eastAsia="方正仿宋_GB2312" w:cs="方正仿宋_GB2312"/>
          <w:b w:val="0"/>
          <w:bCs/>
          <w:kern w:val="2"/>
          <w:sz w:val="32"/>
          <w:szCs w:val="32"/>
          <w:lang w:val="en-US" w:eastAsia="zh-CN" w:bidi="ar-SA"/>
        </w:rPr>
      </w:pPr>
      <w:r>
        <w:rPr>
          <w:rFonts w:hint="eastAsia" w:ascii="Times New Roman" w:hAnsi="Times New Roman" w:eastAsia="方正仿宋_GB2312" w:cs="方正仿宋_GB2312"/>
          <w:b w:val="0"/>
          <w:bCs/>
          <w:kern w:val="2"/>
          <w:sz w:val="32"/>
          <w:szCs w:val="32"/>
          <w:lang w:val="en-US" w:eastAsia="zh-CN" w:bidi="ar-SA"/>
        </w:rPr>
        <w:t>二是至目前全县成立11所“儿童之家”，城乡社区“儿童之家”建设覆盖率95%，服务总人次8000人次，累计投入金额53万元，全部由县财政拨款。建立了“儿童之家”管理制度，明确安全管理责任人，做到儿童来园登记，与家长签订儿童安全责任书，落实安全与卫生保健制度。</w:t>
      </w:r>
    </w:p>
    <w:p w14:paraId="63426A18">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0" w:firstLineChars="200"/>
        <w:jc w:val="both"/>
        <w:textAlignment w:val="auto"/>
        <w:rPr>
          <w:rFonts w:hint="eastAsia" w:ascii="Times New Roman" w:hAnsi="Times New Roman" w:eastAsia="方正仿宋_GB2312" w:cs="方正仿宋_GB2312"/>
          <w:b w:val="0"/>
          <w:bCs/>
          <w:kern w:val="2"/>
          <w:sz w:val="32"/>
          <w:szCs w:val="32"/>
          <w:lang w:val="en-US" w:eastAsia="zh-CN" w:bidi="ar-SA"/>
        </w:rPr>
      </w:pPr>
      <w:r>
        <w:rPr>
          <w:rFonts w:hint="eastAsia" w:ascii="Times New Roman" w:hAnsi="Times New Roman" w:eastAsia="方正仿宋_GB2312" w:cs="方正仿宋_GB2312"/>
          <w:b w:val="0"/>
          <w:bCs/>
          <w:kern w:val="2"/>
          <w:sz w:val="32"/>
          <w:szCs w:val="32"/>
          <w:lang w:val="en-US" w:eastAsia="zh-CN" w:bidi="ar-SA"/>
        </w:rPr>
        <w:t>三是充分发挥“儿童之家”阵地建设作用。建设好、使用好、发挥好“儿童之家”作为补缺性儿童服务机构，保障儿童权利的重要载体和阵地作用，以村（社区）为依托，真正起到畅通联系和服务儿童及其家庭“最后一公里”的桥梁纽带作用。</w:t>
      </w:r>
    </w:p>
    <w:p w14:paraId="44F9CFAB">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0" w:firstLineChars="200"/>
        <w:jc w:val="both"/>
        <w:textAlignment w:val="auto"/>
        <w:rPr>
          <w:rFonts w:hint="eastAsia" w:ascii="Times New Roman" w:hAnsi="Times New Roman" w:eastAsia="方正仿宋_GB2312" w:cs="方正仿宋_GB2312"/>
          <w:b w:val="0"/>
          <w:bCs/>
          <w:kern w:val="2"/>
          <w:sz w:val="32"/>
          <w:szCs w:val="32"/>
          <w:lang w:val="en-US" w:eastAsia="zh-CN" w:bidi="ar-SA"/>
        </w:rPr>
      </w:pPr>
      <w:r>
        <w:rPr>
          <w:rFonts w:hint="eastAsia" w:ascii="Times New Roman" w:hAnsi="Times New Roman" w:eastAsia="方正仿宋_GB2312" w:cs="方正仿宋_GB2312"/>
          <w:b w:val="0"/>
          <w:bCs/>
          <w:kern w:val="2"/>
          <w:sz w:val="32"/>
          <w:szCs w:val="32"/>
          <w:lang w:val="en-US" w:eastAsia="zh-CN" w:bidi="ar-SA"/>
        </w:rPr>
        <w:t>整改进度：已整改到位，并长期坚持。</w:t>
      </w:r>
    </w:p>
    <w:p w14:paraId="6515F065">
      <w:pPr>
        <w:pStyle w:val="7"/>
        <w:keepNext w:val="0"/>
        <w:keepLines w:val="0"/>
        <w:pageBreakBefore w:val="0"/>
        <w:widowControl/>
        <w:numPr>
          <w:ilvl w:val="0"/>
          <w:numId w:val="0"/>
        </w:numPr>
        <w:suppressLineNumbers w:val="0"/>
        <w:kinsoku/>
        <w:wordWrap/>
        <w:overflowPunct/>
        <w:topLinePunct w:val="0"/>
        <w:autoSpaceDE/>
        <w:autoSpaceDN/>
        <w:bidi w:val="0"/>
        <w:spacing w:before="0" w:beforeLines="0" w:beforeAutospacing="0" w:after="0" w:afterAutospacing="0" w:line="580" w:lineRule="exact"/>
        <w:ind w:right="75" w:rightChars="0" w:firstLine="643" w:firstLineChars="200"/>
        <w:jc w:val="both"/>
        <w:textAlignment w:val="auto"/>
        <w:rPr>
          <w:rFonts w:hint="eastAsia" w:ascii="Times New Roman" w:hAnsi="Times New Roman" w:eastAsia="方正仿宋_GB2312" w:cs="方正仿宋_GB2312"/>
          <w:b/>
          <w:bCs/>
          <w:kern w:val="2"/>
          <w:sz w:val="32"/>
          <w:szCs w:val="32"/>
          <w:lang w:val="en-US" w:eastAsia="zh-CN" w:bidi="ar-SA"/>
        </w:rPr>
      </w:pPr>
      <w:r>
        <w:rPr>
          <w:rFonts w:hint="eastAsia" w:ascii="Times New Roman" w:hAnsi="Times New Roman" w:eastAsia="方正仿宋_GB2312" w:cs="方正仿宋_GB2312"/>
          <w:b/>
          <w:bCs/>
          <w:kern w:val="2"/>
          <w:sz w:val="32"/>
          <w:szCs w:val="32"/>
          <w:lang w:val="en-US" w:eastAsia="zh-CN" w:bidi="ar-SA"/>
        </w:rPr>
        <w:t>10、关于“业务工作重面子，轻实效”的问题</w:t>
      </w:r>
    </w:p>
    <w:p w14:paraId="18032C0C">
      <w:pPr>
        <w:pStyle w:val="7"/>
        <w:keepNext w:val="0"/>
        <w:keepLines w:val="0"/>
        <w:pageBreakBefore w:val="0"/>
        <w:widowControl/>
        <w:numPr>
          <w:ilvl w:val="0"/>
          <w:numId w:val="0"/>
        </w:numPr>
        <w:suppressLineNumbers w:val="0"/>
        <w:kinsoku/>
        <w:wordWrap/>
        <w:overflowPunct/>
        <w:topLinePunct w:val="0"/>
        <w:autoSpaceDE/>
        <w:autoSpaceDN/>
        <w:bidi w:val="0"/>
        <w:spacing w:before="0" w:beforeLines="0" w:beforeAutospacing="0" w:after="0" w:afterAutospacing="0" w:line="580" w:lineRule="exact"/>
        <w:ind w:right="75" w:rightChars="0" w:firstLine="643" w:firstLineChars="200"/>
        <w:jc w:val="both"/>
        <w:textAlignment w:val="auto"/>
        <w:rPr>
          <w:rFonts w:hint="eastAsia" w:ascii="Times New Roman" w:hAnsi="Times New Roman" w:eastAsia="方正仿宋_GB2312" w:cs="方正仿宋_GB2312"/>
          <w:b w:val="0"/>
          <w:bCs/>
          <w:kern w:val="2"/>
          <w:sz w:val="32"/>
          <w:szCs w:val="32"/>
          <w:lang w:val="en-US" w:eastAsia="zh-CN" w:bidi="ar-SA"/>
        </w:rPr>
      </w:pPr>
      <w:r>
        <w:rPr>
          <w:rFonts w:hint="eastAsia" w:ascii="Times New Roman" w:hAnsi="Times New Roman" w:eastAsia="方正仿宋_GB2312" w:cs="方正仿宋_GB2312"/>
          <w:b/>
          <w:bCs/>
          <w:kern w:val="2"/>
          <w:sz w:val="32"/>
          <w:szCs w:val="32"/>
          <w:lang w:val="en-US" w:eastAsia="zh-CN" w:bidi="ar-SA"/>
        </w:rPr>
        <w:t>整改情况：</w:t>
      </w:r>
    </w:p>
    <w:p w14:paraId="08861FE5">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0" w:firstLineChars="200"/>
        <w:jc w:val="both"/>
        <w:textAlignment w:val="auto"/>
        <w:rPr>
          <w:rFonts w:hint="eastAsia" w:ascii="Times New Roman" w:hAnsi="Times New Roman" w:eastAsia="方正仿宋_GB2312" w:cs="方正仿宋_GB2312"/>
          <w:b w:val="0"/>
          <w:bCs/>
          <w:kern w:val="2"/>
          <w:sz w:val="32"/>
          <w:szCs w:val="32"/>
          <w:lang w:val="en-US" w:eastAsia="zh-CN" w:bidi="ar-SA"/>
        </w:rPr>
      </w:pPr>
      <w:r>
        <w:rPr>
          <w:rFonts w:hint="eastAsia" w:ascii="Times New Roman" w:hAnsi="Times New Roman" w:eastAsia="方正仿宋_GB2312" w:cs="方正仿宋_GB2312"/>
          <w:b w:val="0"/>
          <w:bCs/>
          <w:kern w:val="2"/>
          <w:sz w:val="32"/>
          <w:szCs w:val="32"/>
          <w:lang w:val="en-US" w:eastAsia="zh-CN" w:bidi="ar-SA"/>
        </w:rPr>
        <w:t>一是制定出台了《新野县巧媳妇创业就业工程示范基地管理办法》，对淯湍小麦合作社、电商学校的巧媳妇基地的发展运营情况进行了调研，根据反馈问题制订了相关帮扶措施，切实帮助企业解决问题，形成了长效管理机制。</w:t>
      </w:r>
    </w:p>
    <w:p w14:paraId="423B2D69">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0" w:firstLineChars="200"/>
        <w:jc w:val="both"/>
        <w:textAlignment w:val="auto"/>
        <w:rPr>
          <w:rFonts w:hint="eastAsia" w:ascii="Times New Roman" w:hAnsi="Times New Roman" w:eastAsia="方正仿宋_GB2312" w:cs="方正仿宋_GB2312"/>
          <w:b w:val="0"/>
          <w:bCs/>
          <w:kern w:val="2"/>
          <w:sz w:val="32"/>
          <w:szCs w:val="32"/>
          <w:lang w:val="en-US" w:eastAsia="zh-CN" w:bidi="ar-SA"/>
        </w:rPr>
      </w:pPr>
      <w:r>
        <w:rPr>
          <w:rFonts w:hint="eastAsia" w:ascii="Times New Roman" w:hAnsi="Times New Roman" w:eastAsia="方正仿宋_GB2312" w:cs="方正仿宋_GB2312"/>
          <w:b w:val="0"/>
          <w:bCs/>
          <w:kern w:val="2"/>
          <w:sz w:val="32"/>
          <w:szCs w:val="32"/>
          <w:lang w:val="en-US" w:eastAsia="zh-CN" w:bidi="ar-SA"/>
        </w:rPr>
        <w:t>二是大力实施“巾帼就业创业促进行动”。持续深化“巧媳妇”工程，联合11家女性企业加入我市创新创业巾帼联盟，大力宣传优秀女企业家典型事迹，激励女企业家坚守主业、做强实业，带动更多妇女就业。持续开展“春风送岗位”，与人社局联合举办线上招聘活动50余次、线下招聘活动5次，为企业用工和妇女求职搭建桥梁。</w:t>
      </w:r>
    </w:p>
    <w:p w14:paraId="43E18EDA">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0" w:firstLineChars="200"/>
        <w:jc w:val="both"/>
        <w:textAlignment w:val="auto"/>
        <w:rPr>
          <w:rFonts w:hint="eastAsia" w:ascii="Times New Roman" w:hAnsi="Times New Roman" w:eastAsia="方正仿宋_GB2312" w:cs="方正仿宋_GB2312"/>
          <w:b w:val="0"/>
          <w:bCs/>
          <w:kern w:val="2"/>
          <w:sz w:val="32"/>
          <w:szCs w:val="32"/>
          <w:lang w:val="en-US" w:eastAsia="zh-CN" w:bidi="ar-SA"/>
        </w:rPr>
      </w:pPr>
      <w:r>
        <w:rPr>
          <w:rFonts w:hint="eastAsia" w:ascii="Times New Roman" w:hAnsi="Times New Roman" w:eastAsia="方正仿宋_GB2312" w:cs="方正仿宋_GB2312"/>
          <w:b w:val="0"/>
          <w:bCs/>
          <w:kern w:val="2"/>
          <w:sz w:val="32"/>
          <w:szCs w:val="32"/>
          <w:lang w:val="en-US" w:eastAsia="zh-CN" w:bidi="ar-SA"/>
        </w:rPr>
        <w:t>三是联合县农业农村局、工信局、商务局等部门，了解相关优惠政策，并向各示范基地宣传各项政策，加大对巧媳妇基地的服务力度。同时利用县妇联公众号加大宣传力度，在公众号上持续宣传“巧媳妇”基地基本情况及基地产品情况。</w:t>
      </w:r>
    </w:p>
    <w:p w14:paraId="747E6396">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0" w:firstLineChars="200"/>
        <w:jc w:val="both"/>
        <w:textAlignment w:val="auto"/>
        <w:rPr>
          <w:rFonts w:hint="eastAsia" w:ascii="Times New Roman" w:hAnsi="Times New Roman" w:eastAsia="方正仿宋_GB2312" w:cs="方正仿宋_GB2312"/>
          <w:color w:val="auto"/>
          <w:sz w:val="32"/>
          <w:szCs w:val="32"/>
          <w:highlight w:val="none"/>
          <w:lang w:eastAsia="zh-CN"/>
        </w:rPr>
      </w:pPr>
      <w:r>
        <w:rPr>
          <w:rFonts w:hint="eastAsia" w:ascii="Times New Roman" w:hAnsi="Times New Roman" w:eastAsia="方正仿宋_GB2312" w:cs="方正仿宋_GB2312"/>
          <w:b w:val="0"/>
          <w:bCs/>
          <w:kern w:val="2"/>
          <w:sz w:val="32"/>
          <w:szCs w:val="32"/>
          <w:lang w:val="en-US" w:eastAsia="zh-CN" w:bidi="ar-SA"/>
        </w:rPr>
        <w:t>四是持续推进“人人持证、技能河南”巧媳妇培训计划，针对农村妇女就业创业需求，开展多种形式的技能培训，如电子商务、家政服务、缝纫工等，提高妇女的就业创业能力。截止目前县妇联共培训人次577人，其中技能人才183人，高技能人才114人。结合实际，推动妇女实现技能就业、技能增收。</w:t>
      </w:r>
    </w:p>
    <w:p w14:paraId="798CDB2C">
      <w:pPr>
        <w:pStyle w:val="7"/>
        <w:keepNext w:val="0"/>
        <w:keepLines w:val="0"/>
        <w:pageBreakBefore w:val="0"/>
        <w:widowControl/>
        <w:numPr>
          <w:ilvl w:val="0"/>
          <w:numId w:val="0"/>
        </w:numPr>
        <w:suppressLineNumbers w:val="0"/>
        <w:kinsoku/>
        <w:wordWrap/>
        <w:overflowPunct/>
        <w:topLinePunct w:val="0"/>
        <w:autoSpaceDE/>
        <w:autoSpaceDN/>
        <w:bidi w:val="0"/>
        <w:spacing w:before="0" w:beforeLines="0" w:beforeAutospacing="0" w:after="0" w:afterAutospacing="0" w:line="580" w:lineRule="exact"/>
        <w:ind w:right="75" w:rightChars="0" w:firstLine="640" w:firstLineChars="200"/>
        <w:jc w:val="both"/>
        <w:textAlignment w:val="auto"/>
        <w:rPr>
          <w:rFonts w:hint="eastAsia" w:ascii="Times New Roman" w:hAnsi="Times New Roman" w:eastAsia="方正仿宋_GB2312" w:cs="方正仿宋_GB2312"/>
          <w:color w:val="auto"/>
          <w:sz w:val="32"/>
          <w:szCs w:val="32"/>
          <w:highlight w:val="none"/>
          <w:lang w:eastAsia="zh-CN"/>
        </w:rPr>
      </w:pPr>
      <w:r>
        <w:rPr>
          <w:rFonts w:hint="eastAsia" w:ascii="Times New Roman" w:hAnsi="Times New Roman" w:eastAsia="方正仿宋_GB2312" w:cs="方正仿宋_GB2312"/>
          <w:color w:val="auto"/>
          <w:sz w:val="32"/>
          <w:szCs w:val="32"/>
          <w:highlight w:val="none"/>
          <w:lang w:eastAsia="zh-CN"/>
        </w:rPr>
        <w:t>整改进度：已整改到位</w:t>
      </w:r>
      <w:r>
        <w:rPr>
          <w:rFonts w:hint="eastAsia" w:ascii="Times New Roman" w:hAnsi="Times New Roman" w:eastAsia="方正仿宋_GB2312" w:cs="方正仿宋_GB2312"/>
          <w:color w:val="auto"/>
          <w:sz w:val="32"/>
          <w:szCs w:val="32"/>
          <w:lang w:val="en-US" w:eastAsia="zh-CN"/>
        </w:rPr>
        <w:t>，并长期坚持</w:t>
      </w:r>
      <w:r>
        <w:rPr>
          <w:rFonts w:hint="eastAsia" w:ascii="Times New Roman" w:hAnsi="Times New Roman" w:eastAsia="方正仿宋_GB2312" w:cs="方正仿宋_GB2312"/>
          <w:color w:val="auto"/>
          <w:sz w:val="32"/>
          <w:szCs w:val="32"/>
          <w:highlight w:val="none"/>
          <w:lang w:eastAsia="zh-CN"/>
        </w:rPr>
        <w:t>。</w:t>
      </w:r>
    </w:p>
    <w:p w14:paraId="3E498E11">
      <w:pPr>
        <w:pStyle w:val="7"/>
        <w:keepNext w:val="0"/>
        <w:keepLines w:val="0"/>
        <w:pageBreakBefore w:val="0"/>
        <w:widowControl/>
        <w:numPr>
          <w:ilvl w:val="0"/>
          <w:numId w:val="0"/>
        </w:numPr>
        <w:suppressLineNumbers w:val="0"/>
        <w:kinsoku/>
        <w:wordWrap/>
        <w:overflowPunct/>
        <w:topLinePunct w:val="0"/>
        <w:autoSpaceDE/>
        <w:autoSpaceDN/>
        <w:bidi w:val="0"/>
        <w:spacing w:before="0" w:beforeLines="0" w:beforeAutospacing="0" w:after="0" w:afterAutospacing="0" w:line="580" w:lineRule="exact"/>
        <w:ind w:right="75" w:rightChars="0" w:firstLine="643" w:firstLineChars="200"/>
        <w:jc w:val="both"/>
        <w:textAlignment w:val="auto"/>
        <w:rPr>
          <w:rFonts w:hint="eastAsia" w:ascii="Times New Roman" w:hAnsi="Times New Roman" w:eastAsia="方正仿宋_GB2312" w:cs="方正仿宋_GB2312"/>
          <w:b/>
          <w:bCs/>
          <w:kern w:val="2"/>
          <w:sz w:val="32"/>
          <w:szCs w:val="32"/>
          <w:lang w:val="en-US" w:eastAsia="zh-CN" w:bidi="ar-SA"/>
        </w:rPr>
      </w:pPr>
      <w:r>
        <w:rPr>
          <w:rFonts w:hint="eastAsia" w:ascii="Times New Roman" w:hAnsi="Times New Roman" w:eastAsia="方正仿宋_GB2312" w:cs="方正仿宋_GB2312"/>
          <w:b/>
          <w:bCs/>
          <w:kern w:val="2"/>
          <w:sz w:val="32"/>
          <w:szCs w:val="32"/>
          <w:lang w:val="en-US" w:eastAsia="zh-CN" w:bidi="ar-SA"/>
        </w:rPr>
        <w:t>12、关于“典型的示范引领作用不够突出”的问题</w:t>
      </w:r>
    </w:p>
    <w:p w14:paraId="529BDA81">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0" w:firstLineChars="200"/>
        <w:jc w:val="both"/>
        <w:textAlignment w:val="auto"/>
        <w:rPr>
          <w:rFonts w:hint="eastAsia" w:ascii="Times New Roman" w:hAnsi="Times New Roman" w:eastAsia="方正仿宋_GB2312" w:cs="方正仿宋_GB2312"/>
          <w:b w:val="0"/>
          <w:bCs/>
          <w:kern w:val="2"/>
          <w:sz w:val="32"/>
          <w:szCs w:val="32"/>
          <w:lang w:val="en-US" w:eastAsia="zh-CN" w:bidi="ar-SA"/>
        </w:rPr>
      </w:pPr>
      <w:r>
        <w:rPr>
          <w:rFonts w:hint="eastAsia" w:ascii="Times New Roman" w:hAnsi="Times New Roman" w:eastAsia="方正仿宋_GB2312" w:cs="方正仿宋_GB2312"/>
          <w:b w:val="0"/>
          <w:bCs/>
          <w:kern w:val="2"/>
          <w:sz w:val="32"/>
          <w:szCs w:val="32"/>
          <w:lang w:val="en-US" w:eastAsia="zh-CN" w:bidi="ar-SA"/>
        </w:rPr>
        <w:t>整改情况：</w:t>
      </w:r>
    </w:p>
    <w:p w14:paraId="41E0F497">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0" w:firstLineChars="200"/>
        <w:jc w:val="both"/>
        <w:textAlignment w:val="auto"/>
        <w:rPr>
          <w:rFonts w:hint="eastAsia" w:ascii="Times New Roman" w:hAnsi="Times New Roman" w:eastAsia="方正仿宋_GB2312" w:cs="方正仿宋_GB2312"/>
          <w:b w:val="0"/>
          <w:bCs/>
          <w:kern w:val="2"/>
          <w:sz w:val="32"/>
          <w:szCs w:val="32"/>
          <w:lang w:val="en-US" w:eastAsia="zh-CN" w:bidi="ar-SA"/>
        </w:rPr>
      </w:pPr>
      <w:r>
        <w:rPr>
          <w:rFonts w:hint="eastAsia" w:ascii="Times New Roman" w:hAnsi="Times New Roman" w:eastAsia="方正仿宋_GB2312" w:cs="方正仿宋_GB2312"/>
          <w:b w:val="0"/>
          <w:bCs/>
          <w:kern w:val="2"/>
          <w:sz w:val="32"/>
          <w:szCs w:val="32"/>
          <w:lang w:val="en-US" w:eastAsia="zh-CN" w:bidi="ar-SA"/>
        </w:rPr>
        <w:t>一是加强评优基层知晓率和覆盖面儿。今年年初市妇联先后举行巾帼文明岗、巾帼文明标兵、三八红旗手（三八红旗集体）评选活动，县妇联在基层妇联工作群广泛发布评优信息，增强基层妇女群众对信息的知晓力和评选工作的覆盖面。在广泛宣传的基础上，筛选上报3个单位参加巾帼文明岗、3人参加巾帼文明标兵、5人参加市级三八红旗手评选，3个单位参加市级三八红旗集体的评选，一个村“四组一队”参加省级示范评选，并及时在媒体、公众媒体公示推荐结果。</w:t>
      </w:r>
    </w:p>
    <w:p w14:paraId="1A7714C4">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0" w:firstLineChars="200"/>
        <w:jc w:val="both"/>
        <w:textAlignment w:val="auto"/>
        <w:rPr>
          <w:rFonts w:hint="eastAsia" w:ascii="Times New Roman" w:hAnsi="Times New Roman" w:eastAsia="方正仿宋_GB2312" w:cs="方正仿宋_GB2312"/>
          <w:b w:val="0"/>
          <w:bCs/>
          <w:kern w:val="2"/>
          <w:sz w:val="32"/>
          <w:szCs w:val="32"/>
          <w:lang w:val="en-US" w:eastAsia="zh-CN" w:bidi="ar-SA"/>
        </w:rPr>
      </w:pPr>
      <w:r>
        <w:rPr>
          <w:rFonts w:hint="eastAsia" w:ascii="Times New Roman" w:hAnsi="Times New Roman" w:eastAsia="方正仿宋_GB2312" w:cs="方正仿宋_GB2312"/>
          <w:b w:val="0"/>
          <w:bCs/>
          <w:kern w:val="2"/>
          <w:sz w:val="32"/>
          <w:szCs w:val="32"/>
          <w:lang w:val="en-US" w:eastAsia="zh-CN" w:bidi="ar-SA"/>
        </w:rPr>
        <w:t>二是推动巾帼典型助推乡村振兴。县妇联积极培育和扶持农村经济带头人，并充分发挥巾帼典型示范引领作用，助推乡村振兴。新野县淯湍小麦合作社负责人赵霞，利用自己的优势服务和带动周边3个乡镇2800多户农户农户增产增收。</w:t>
      </w:r>
    </w:p>
    <w:p w14:paraId="1F2A66FC">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0" w:firstLineChars="200"/>
        <w:jc w:val="both"/>
        <w:textAlignment w:val="auto"/>
        <w:rPr>
          <w:rFonts w:hint="eastAsia" w:ascii="Times New Roman" w:hAnsi="Times New Roman" w:eastAsia="方正仿宋_GB2312" w:cs="方正仿宋_GB2312"/>
          <w:b w:val="0"/>
          <w:bCs/>
          <w:kern w:val="2"/>
          <w:sz w:val="32"/>
          <w:szCs w:val="32"/>
          <w:lang w:val="en-US" w:eastAsia="zh-CN" w:bidi="ar-SA"/>
        </w:rPr>
      </w:pPr>
      <w:r>
        <w:rPr>
          <w:rFonts w:hint="eastAsia" w:ascii="Times New Roman" w:hAnsi="Times New Roman" w:eastAsia="方正仿宋_GB2312" w:cs="方正仿宋_GB2312"/>
          <w:b w:val="0"/>
          <w:bCs/>
          <w:kern w:val="2"/>
          <w:sz w:val="32"/>
          <w:szCs w:val="32"/>
          <w:lang w:val="en-US" w:eastAsia="zh-CN" w:bidi="ar-SA"/>
        </w:rPr>
        <w:t>三是选树典型工作做到公开透明。县妇联在先进典型评选过程中，重视工作程序，做到公开评选通知，严格评选条件，对于选送的优秀代表及时进行公示，主动接受社会监督，使选树工作做到透明公开。</w:t>
      </w:r>
    </w:p>
    <w:p w14:paraId="3C45D0AC">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0" w:firstLineChars="200"/>
        <w:jc w:val="both"/>
        <w:textAlignment w:val="auto"/>
        <w:rPr>
          <w:rFonts w:hint="eastAsia" w:ascii="Times New Roman" w:hAnsi="Times New Roman" w:eastAsia="方正仿宋_GB2312" w:cs="方正仿宋_GB2312"/>
          <w:color w:val="auto"/>
          <w:sz w:val="32"/>
          <w:szCs w:val="32"/>
          <w:lang w:val="en-US" w:eastAsia="zh-CN"/>
        </w:rPr>
      </w:pPr>
      <w:r>
        <w:rPr>
          <w:rFonts w:hint="eastAsia" w:ascii="Times New Roman" w:hAnsi="Times New Roman" w:eastAsia="方正仿宋_GB2312" w:cs="方正仿宋_GB2312"/>
          <w:b w:val="0"/>
          <w:bCs/>
          <w:kern w:val="2"/>
          <w:sz w:val="32"/>
          <w:szCs w:val="32"/>
          <w:lang w:val="en-US" w:eastAsia="zh-CN" w:bidi="ar-SA"/>
        </w:rPr>
        <w:t>整改进度：已整改到位，并长期坚持。</w:t>
      </w:r>
    </w:p>
    <w:p w14:paraId="181146DE">
      <w:pPr>
        <w:pStyle w:val="7"/>
        <w:keepNext w:val="0"/>
        <w:keepLines w:val="0"/>
        <w:pageBreakBefore w:val="0"/>
        <w:widowControl/>
        <w:numPr>
          <w:ilvl w:val="0"/>
          <w:numId w:val="0"/>
        </w:numPr>
        <w:suppressLineNumbers w:val="0"/>
        <w:kinsoku/>
        <w:wordWrap/>
        <w:overflowPunct/>
        <w:topLinePunct w:val="0"/>
        <w:autoSpaceDE/>
        <w:autoSpaceDN/>
        <w:bidi w:val="0"/>
        <w:spacing w:before="0" w:beforeLines="0" w:beforeAutospacing="0" w:after="0" w:afterAutospacing="0" w:line="580" w:lineRule="exact"/>
        <w:ind w:right="75" w:rightChars="0" w:firstLine="643" w:firstLineChars="200"/>
        <w:jc w:val="both"/>
        <w:textAlignment w:val="auto"/>
        <w:rPr>
          <w:rFonts w:hint="eastAsia" w:ascii="Times New Roman" w:hAnsi="Times New Roman" w:eastAsia="方正仿宋_GB2312" w:cs="方正仿宋_GB2312"/>
          <w:b/>
          <w:bCs/>
          <w:kern w:val="2"/>
          <w:sz w:val="32"/>
          <w:szCs w:val="32"/>
          <w:lang w:val="en-US" w:eastAsia="zh-CN" w:bidi="ar-SA"/>
        </w:rPr>
      </w:pPr>
      <w:r>
        <w:rPr>
          <w:rFonts w:hint="eastAsia" w:ascii="Times New Roman" w:hAnsi="Times New Roman" w:eastAsia="方正仿宋_GB2312" w:cs="方正仿宋_GB2312"/>
          <w:b/>
          <w:bCs/>
          <w:kern w:val="2"/>
          <w:sz w:val="32"/>
          <w:szCs w:val="32"/>
          <w:lang w:val="en-US" w:eastAsia="zh-CN" w:bidi="ar-SA"/>
        </w:rPr>
        <w:t>14、关于“班子成员‘一岗双责’落实不够有力”的问题</w:t>
      </w:r>
    </w:p>
    <w:p w14:paraId="34A50866">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0" w:firstLineChars="200"/>
        <w:jc w:val="both"/>
        <w:textAlignment w:val="auto"/>
        <w:rPr>
          <w:rFonts w:hint="eastAsia" w:ascii="Times New Roman" w:hAnsi="Times New Roman" w:eastAsia="方正仿宋_GB2312" w:cs="方正仿宋_GB2312"/>
          <w:b w:val="0"/>
          <w:bCs/>
          <w:kern w:val="2"/>
          <w:sz w:val="32"/>
          <w:szCs w:val="32"/>
          <w:lang w:val="en-US" w:eastAsia="zh-CN" w:bidi="ar-SA"/>
        </w:rPr>
      </w:pPr>
      <w:r>
        <w:rPr>
          <w:rFonts w:hint="eastAsia" w:ascii="Times New Roman" w:hAnsi="Times New Roman" w:eastAsia="方正仿宋_GB2312" w:cs="方正仿宋_GB2312"/>
          <w:b w:val="0"/>
          <w:bCs/>
          <w:kern w:val="2"/>
          <w:sz w:val="32"/>
          <w:szCs w:val="32"/>
          <w:lang w:val="en-US" w:eastAsia="zh-CN" w:bidi="ar-SA"/>
        </w:rPr>
        <w:t>整改情况：</w:t>
      </w:r>
    </w:p>
    <w:p w14:paraId="4C2B8080">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0" w:firstLineChars="200"/>
        <w:jc w:val="both"/>
        <w:textAlignment w:val="auto"/>
        <w:rPr>
          <w:rFonts w:hint="eastAsia" w:ascii="Times New Roman" w:hAnsi="Times New Roman" w:eastAsia="方正仿宋_GB2312" w:cs="方正仿宋_GB2312"/>
          <w:b w:val="0"/>
          <w:bCs/>
          <w:kern w:val="2"/>
          <w:sz w:val="32"/>
          <w:szCs w:val="32"/>
          <w:lang w:val="en-US" w:eastAsia="zh-CN" w:bidi="ar-SA"/>
        </w:rPr>
      </w:pPr>
      <w:r>
        <w:rPr>
          <w:rFonts w:hint="eastAsia" w:ascii="Times New Roman" w:hAnsi="Times New Roman" w:eastAsia="方正仿宋_GB2312" w:cs="方正仿宋_GB2312"/>
          <w:b w:val="0"/>
          <w:bCs/>
          <w:kern w:val="2"/>
          <w:sz w:val="32"/>
          <w:szCs w:val="32"/>
          <w:lang w:val="en-US" w:eastAsia="zh-CN" w:bidi="ar-SA"/>
        </w:rPr>
        <w:t>一是全面提高、强化落实“一岗双责”意识，结合工作实际，定期召开全体会，研究、制定党风廉政建设工作计划、目标要求和具体措施，班子成员与科室负责人签订目标责任书，逐级压实党风廉政建设责任，层层落实“一岗双责”。</w:t>
      </w:r>
    </w:p>
    <w:p w14:paraId="2E7A56AE">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0" w:firstLineChars="200"/>
        <w:jc w:val="both"/>
        <w:textAlignment w:val="auto"/>
        <w:rPr>
          <w:rFonts w:hint="eastAsia" w:ascii="Times New Roman" w:hAnsi="Times New Roman" w:eastAsia="方正仿宋_GB2312" w:cs="方正仿宋_GB2312"/>
          <w:b w:val="0"/>
          <w:bCs/>
          <w:kern w:val="2"/>
          <w:sz w:val="32"/>
          <w:szCs w:val="32"/>
          <w:lang w:val="en-US" w:eastAsia="zh-CN" w:bidi="ar-SA"/>
        </w:rPr>
      </w:pPr>
      <w:r>
        <w:rPr>
          <w:rFonts w:hint="eastAsia" w:ascii="Times New Roman" w:hAnsi="Times New Roman" w:eastAsia="方正仿宋_GB2312" w:cs="方正仿宋_GB2312"/>
          <w:b w:val="0"/>
          <w:bCs/>
          <w:kern w:val="2"/>
          <w:sz w:val="32"/>
          <w:szCs w:val="32"/>
          <w:lang w:val="en-US" w:eastAsia="zh-CN" w:bidi="ar-SA"/>
        </w:rPr>
        <w:t>二是抓紧抓实分管领域党风廉政建设工作，组织全体干部职工开展个人岗位风险点排查，并签署廉政防控承诺书，从源头上防止腐败问题发生。</w:t>
      </w:r>
    </w:p>
    <w:p w14:paraId="72ABF677">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0" w:firstLineChars="200"/>
        <w:jc w:val="both"/>
        <w:textAlignment w:val="auto"/>
        <w:rPr>
          <w:rFonts w:hint="eastAsia" w:ascii="Times New Roman" w:hAnsi="Times New Roman" w:eastAsia="方正仿宋_GB2312" w:cs="方正仿宋_GB2312"/>
          <w:b w:val="0"/>
          <w:bCs/>
          <w:kern w:val="2"/>
          <w:sz w:val="32"/>
          <w:szCs w:val="32"/>
          <w:lang w:val="en-US" w:eastAsia="zh-CN" w:bidi="ar-SA"/>
        </w:rPr>
      </w:pPr>
      <w:r>
        <w:rPr>
          <w:rFonts w:hint="eastAsia" w:ascii="Times New Roman" w:hAnsi="Times New Roman" w:eastAsia="方正仿宋_GB2312" w:cs="方正仿宋_GB2312"/>
          <w:b w:val="0"/>
          <w:bCs/>
          <w:kern w:val="2"/>
          <w:sz w:val="32"/>
          <w:szCs w:val="32"/>
          <w:lang w:val="en-US" w:eastAsia="zh-CN" w:bidi="ar-SA"/>
        </w:rPr>
        <w:t>三是注重源头治理，加强全体工作人员的学习教育，党组书记带头讲好廉政党课，并且针对工作人员的苗头性、倾向性问题，及时开展提醒约谈，把稳思想之舵。</w:t>
      </w:r>
    </w:p>
    <w:p w14:paraId="253F9E20">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right="75" w:firstLine="640" w:firstLineChars="200"/>
        <w:jc w:val="both"/>
        <w:textAlignment w:val="auto"/>
        <w:rPr>
          <w:rFonts w:hint="eastAsia" w:ascii="Times New Roman" w:hAnsi="Times New Roman" w:eastAsia="方正仿宋_GB2312" w:cs="方正仿宋_GB2312"/>
          <w:color w:val="auto"/>
          <w:sz w:val="32"/>
          <w:szCs w:val="32"/>
          <w:lang w:eastAsia="zh-CN"/>
        </w:rPr>
      </w:pPr>
      <w:r>
        <w:rPr>
          <w:rFonts w:hint="eastAsia" w:ascii="Times New Roman" w:hAnsi="Times New Roman" w:eastAsia="方正仿宋_GB2312" w:cs="方正仿宋_GB2312"/>
          <w:b w:val="0"/>
          <w:bCs/>
          <w:kern w:val="2"/>
          <w:sz w:val="32"/>
          <w:szCs w:val="32"/>
          <w:lang w:val="en-US" w:eastAsia="zh-CN" w:bidi="ar-SA"/>
        </w:rPr>
        <w:t>整改进度：已整改到位，并长期坚持。</w:t>
      </w:r>
    </w:p>
    <w:p w14:paraId="0F5D4A45">
      <w:pPr>
        <w:pStyle w:val="7"/>
        <w:keepNext w:val="0"/>
        <w:keepLines w:val="0"/>
        <w:pageBreakBefore w:val="0"/>
        <w:widowControl/>
        <w:numPr>
          <w:ilvl w:val="0"/>
          <w:numId w:val="0"/>
        </w:numPr>
        <w:suppressLineNumbers w:val="0"/>
        <w:kinsoku/>
        <w:wordWrap/>
        <w:overflowPunct/>
        <w:topLinePunct w:val="0"/>
        <w:autoSpaceDE/>
        <w:autoSpaceDN/>
        <w:bidi w:val="0"/>
        <w:spacing w:before="0" w:beforeLines="0" w:beforeAutospacing="0" w:after="0" w:afterAutospacing="0" w:line="580" w:lineRule="exact"/>
        <w:ind w:right="75" w:rightChars="0" w:firstLine="643" w:firstLineChars="200"/>
        <w:jc w:val="both"/>
        <w:textAlignment w:val="auto"/>
        <w:rPr>
          <w:rFonts w:hint="eastAsia" w:ascii="Times New Roman" w:hAnsi="Times New Roman" w:eastAsia="方正仿宋_GB2312" w:cs="方正仿宋_GB2312"/>
          <w:b/>
          <w:bCs/>
          <w:kern w:val="2"/>
          <w:sz w:val="32"/>
          <w:szCs w:val="32"/>
          <w:lang w:val="en-US" w:eastAsia="zh-CN" w:bidi="ar-SA"/>
        </w:rPr>
      </w:pPr>
      <w:r>
        <w:rPr>
          <w:rFonts w:hint="eastAsia" w:ascii="Times New Roman" w:hAnsi="Times New Roman" w:eastAsia="方正仿宋_GB2312" w:cs="方正仿宋_GB2312"/>
          <w:b/>
          <w:bCs/>
          <w:kern w:val="2"/>
          <w:sz w:val="32"/>
          <w:szCs w:val="32"/>
          <w:lang w:val="en-US" w:eastAsia="zh-CN" w:bidi="ar-SA"/>
        </w:rPr>
        <w:t>15、关于“党风廉政建设氛围不浓厚”的问题</w:t>
      </w:r>
    </w:p>
    <w:p w14:paraId="45300D26">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right="75" w:firstLine="640" w:firstLineChars="200"/>
        <w:jc w:val="both"/>
        <w:textAlignment w:val="auto"/>
        <w:rPr>
          <w:rFonts w:hint="eastAsia" w:ascii="Times New Roman" w:hAnsi="Times New Roman" w:eastAsia="方正仿宋_GB2312" w:cs="方正仿宋_GB2312"/>
          <w:b w:val="0"/>
          <w:bCs/>
          <w:kern w:val="2"/>
          <w:sz w:val="32"/>
          <w:szCs w:val="32"/>
          <w:lang w:val="en-US" w:eastAsia="zh-CN" w:bidi="ar-SA"/>
        </w:rPr>
      </w:pPr>
      <w:r>
        <w:rPr>
          <w:rFonts w:hint="eastAsia" w:ascii="Times New Roman" w:hAnsi="Times New Roman" w:eastAsia="方正仿宋_GB2312" w:cs="方正仿宋_GB2312"/>
          <w:b w:val="0"/>
          <w:bCs/>
          <w:kern w:val="2"/>
          <w:sz w:val="32"/>
          <w:szCs w:val="32"/>
          <w:lang w:val="en-US" w:eastAsia="zh-CN" w:bidi="ar-SA"/>
        </w:rPr>
        <w:t>整改情况：</w:t>
      </w:r>
    </w:p>
    <w:p w14:paraId="7B29AF19">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0" w:firstLineChars="200"/>
        <w:jc w:val="both"/>
        <w:textAlignment w:val="auto"/>
        <w:rPr>
          <w:rFonts w:hint="eastAsia" w:ascii="Times New Roman" w:hAnsi="Times New Roman" w:eastAsia="方正仿宋_GB2312" w:cs="方正仿宋_GB2312"/>
          <w:b w:val="0"/>
          <w:bCs/>
          <w:kern w:val="2"/>
          <w:sz w:val="32"/>
          <w:szCs w:val="32"/>
          <w:lang w:val="en-US" w:eastAsia="zh-CN" w:bidi="ar-SA"/>
        </w:rPr>
      </w:pPr>
      <w:r>
        <w:rPr>
          <w:rFonts w:hint="eastAsia" w:ascii="Times New Roman" w:hAnsi="Times New Roman" w:eastAsia="方正仿宋_GB2312" w:cs="方正仿宋_GB2312"/>
          <w:b w:val="0"/>
          <w:bCs/>
          <w:kern w:val="2"/>
          <w:sz w:val="32"/>
          <w:szCs w:val="32"/>
          <w:lang w:val="en-US" w:eastAsia="zh-CN" w:bidi="ar-SA"/>
        </w:rPr>
        <w:t>一是认真落实党风廉政建设主体责任。至目前，今年共组织召开两次党组会专题研究署党部风廉政建设工作，并结合妇联工作实际对党风廉政建设形势进行认真研判，查找廉政风险隐患点。</w:t>
      </w:r>
    </w:p>
    <w:p w14:paraId="5566395E">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0" w:firstLineChars="200"/>
        <w:jc w:val="both"/>
        <w:textAlignment w:val="auto"/>
        <w:rPr>
          <w:rFonts w:hint="eastAsia" w:ascii="Times New Roman" w:hAnsi="Times New Roman" w:eastAsia="方正仿宋_GB2312" w:cs="方正仿宋_GB2312"/>
          <w:b w:val="0"/>
          <w:bCs/>
          <w:kern w:val="2"/>
          <w:sz w:val="32"/>
          <w:szCs w:val="32"/>
          <w:lang w:val="en-US" w:eastAsia="zh-CN" w:bidi="ar-SA"/>
        </w:rPr>
      </w:pPr>
      <w:r>
        <w:rPr>
          <w:rFonts w:hint="eastAsia" w:ascii="Times New Roman" w:hAnsi="Times New Roman" w:eastAsia="方正仿宋_GB2312" w:cs="方正仿宋_GB2312"/>
          <w:b w:val="0"/>
          <w:bCs/>
          <w:kern w:val="2"/>
          <w:sz w:val="32"/>
          <w:szCs w:val="32"/>
          <w:lang w:val="en-US" w:eastAsia="zh-CN" w:bidi="ar-SA"/>
        </w:rPr>
        <w:t>二是研究制定了2024年县妇联全面从严治党主体责任工作要点。明确党组织的主体责任和党组织书记的第一责任，坚持定标准、定计划、定责任、补短板，促进机关党支部组织健全、制度完备、运行规范、档案齐全。</w:t>
      </w:r>
    </w:p>
    <w:p w14:paraId="2C5472BD">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0" w:firstLineChars="200"/>
        <w:jc w:val="both"/>
        <w:textAlignment w:val="auto"/>
        <w:rPr>
          <w:rFonts w:hint="eastAsia" w:ascii="Times New Roman" w:hAnsi="Times New Roman" w:eastAsia="方正仿宋_GB2312" w:cs="方正仿宋_GB2312"/>
          <w:b w:val="0"/>
          <w:bCs/>
          <w:kern w:val="2"/>
          <w:sz w:val="32"/>
          <w:szCs w:val="32"/>
          <w:lang w:val="en-US" w:eastAsia="zh-CN" w:bidi="ar-SA"/>
        </w:rPr>
      </w:pPr>
      <w:r>
        <w:rPr>
          <w:rFonts w:hint="eastAsia" w:ascii="Times New Roman" w:hAnsi="Times New Roman" w:eastAsia="方正仿宋_GB2312" w:cs="方正仿宋_GB2312"/>
          <w:b w:val="0"/>
          <w:bCs/>
          <w:kern w:val="2"/>
          <w:sz w:val="32"/>
          <w:szCs w:val="32"/>
          <w:lang w:val="en-US" w:eastAsia="zh-CN" w:bidi="ar-SA"/>
        </w:rPr>
        <w:t>三是在年初召开的县妇联党风廉政建设会议上，县妇联全体人员签订了《2024年党风廉政建设目标责任书》、《廉政防控承诺书》，切实转变工作作风，从自身严起、从小事做起。</w:t>
      </w:r>
    </w:p>
    <w:p w14:paraId="27A0E77C">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0" w:firstLineChars="200"/>
        <w:jc w:val="both"/>
        <w:textAlignment w:val="auto"/>
        <w:rPr>
          <w:rFonts w:hint="eastAsia" w:ascii="Times New Roman" w:hAnsi="Times New Roman" w:eastAsia="方正仿宋_GB2312" w:cs="方正仿宋_GB2312"/>
          <w:b w:val="0"/>
          <w:bCs/>
          <w:kern w:val="2"/>
          <w:sz w:val="32"/>
          <w:szCs w:val="32"/>
          <w:lang w:val="en-US" w:eastAsia="zh-CN" w:bidi="ar-SA"/>
        </w:rPr>
      </w:pPr>
      <w:r>
        <w:rPr>
          <w:rFonts w:hint="eastAsia" w:ascii="Times New Roman" w:hAnsi="Times New Roman" w:eastAsia="方正仿宋_GB2312" w:cs="方正仿宋_GB2312"/>
          <w:b w:val="0"/>
          <w:bCs/>
          <w:kern w:val="2"/>
          <w:sz w:val="32"/>
          <w:szCs w:val="32"/>
          <w:lang w:val="en-US" w:eastAsia="zh-CN" w:bidi="ar-SA"/>
        </w:rPr>
        <w:t>整改进度：已整改到位，并长期坚持。</w:t>
      </w:r>
    </w:p>
    <w:p w14:paraId="4084F31C">
      <w:pPr>
        <w:pStyle w:val="7"/>
        <w:keepNext w:val="0"/>
        <w:keepLines w:val="0"/>
        <w:pageBreakBefore w:val="0"/>
        <w:widowControl/>
        <w:numPr>
          <w:ilvl w:val="0"/>
          <w:numId w:val="0"/>
        </w:numPr>
        <w:suppressLineNumbers w:val="0"/>
        <w:kinsoku/>
        <w:wordWrap/>
        <w:overflowPunct/>
        <w:topLinePunct w:val="0"/>
        <w:autoSpaceDE/>
        <w:autoSpaceDN/>
        <w:bidi w:val="0"/>
        <w:spacing w:before="0" w:beforeLines="0" w:beforeAutospacing="0" w:after="0" w:afterAutospacing="0" w:line="580" w:lineRule="exact"/>
        <w:ind w:right="75" w:rightChars="0" w:firstLine="643" w:firstLineChars="200"/>
        <w:jc w:val="both"/>
        <w:textAlignment w:val="auto"/>
        <w:rPr>
          <w:rFonts w:hint="eastAsia" w:ascii="Times New Roman" w:hAnsi="Times New Roman" w:eastAsia="方正仿宋_GB2312" w:cs="方正仿宋_GB2312"/>
          <w:b/>
          <w:bCs/>
          <w:kern w:val="2"/>
          <w:sz w:val="32"/>
          <w:szCs w:val="32"/>
          <w:lang w:val="en-US" w:eastAsia="zh-CN" w:bidi="ar-SA"/>
        </w:rPr>
      </w:pPr>
      <w:r>
        <w:rPr>
          <w:rFonts w:hint="eastAsia" w:ascii="Times New Roman" w:hAnsi="Times New Roman" w:eastAsia="方正仿宋_GB2312" w:cs="方正仿宋_GB2312"/>
          <w:b/>
          <w:bCs/>
          <w:kern w:val="2"/>
          <w:sz w:val="32"/>
          <w:szCs w:val="32"/>
          <w:lang w:val="en-US" w:eastAsia="zh-CN" w:bidi="ar-SA"/>
        </w:rPr>
        <w:t>16、关于“以案促改开展不扎实”的问题</w:t>
      </w:r>
    </w:p>
    <w:p w14:paraId="403A999C">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0" w:firstLineChars="200"/>
        <w:jc w:val="both"/>
        <w:textAlignment w:val="auto"/>
        <w:rPr>
          <w:rFonts w:hint="eastAsia" w:ascii="Times New Roman" w:hAnsi="Times New Roman" w:eastAsia="方正仿宋_GB2312" w:cs="方正仿宋_GB2312"/>
          <w:b w:val="0"/>
          <w:bCs/>
          <w:kern w:val="2"/>
          <w:sz w:val="32"/>
          <w:szCs w:val="32"/>
          <w:lang w:val="en-US" w:eastAsia="zh-CN" w:bidi="ar-SA"/>
        </w:rPr>
      </w:pPr>
      <w:r>
        <w:rPr>
          <w:rFonts w:hint="eastAsia" w:ascii="Times New Roman" w:hAnsi="Times New Roman" w:eastAsia="方正仿宋_GB2312" w:cs="方正仿宋_GB2312"/>
          <w:b w:val="0"/>
          <w:bCs/>
          <w:kern w:val="2"/>
          <w:sz w:val="32"/>
          <w:szCs w:val="32"/>
          <w:lang w:val="en-US" w:eastAsia="zh-CN" w:bidi="ar-SA"/>
        </w:rPr>
        <w:t>整改情况：</w:t>
      </w:r>
    </w:p>
    <w:p w14:paraId="5EADDE8D">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0" w:firstLineChars="200"/>
        <w:jc w:val="both"/>
        <w:textAlignment w:val="auto"/>
        <w:rPr>
          <w:rFonts w:hint="eastAsia" w:ascii="Times New Roman" w:hAnsi="Times New Roman" w:eastAsia="方正仿宋_GB2312" w:cs="方正仿宋_GB2312"/>
          <w:b w:val="0"/>
          <w:bCs/>
          <w:kern w:val="2"/>
          <w:sz w:val="32"/>
          <w:szCs w:val="32"/>
          <w:lang w:val="en-US" w:eastAsia="zh-CN" w:bidi="ar-SA"/>
        </w:rPr>
      </w:pPr>
      <w:r>
        <w:rPr>
          <w:rFonts w:hint="eastAsia" w:ascii="Times New Roman" w:hAnsi="Times New Roman" w:eastAsia="方正仿宋_GB2312" w:cs="方正仿宋_GB2312"/>
          <w:b w:val="0"/>
          <w:bCs/>
          <w:kern w:val="2"/>
          <w:sz w:val="32"/>
          <w:szCs w:val="32"/>
          <w:lang w:val="en-US" w:eastAsia="zh-CN" w:bidi="ar-SA"/>
        </w:rPr>
        <w:t>一是树立终身学习的理念，加强理论学习，始终在政治上保持清醒坚定，自觉加强世界观改造，摆正学习与工作的关系，强化对习近平总书记系列重要讲话精神的学习。</w:t>
      </w:r>
    </w:p>
    <w:p w14:paraId="01E63D0F">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0" w:firstLineChars="200"/>
        <w:jc w:val="both"/>
        <w:textAlignment w:val="auto"/>
        <w:rPr>
          <w:rFonts w:hint="eastAsia" w:ascii="Times New Roman" w:hAnsi="Times New Roman" w:eastAsia="方正仿宋_GB2312" w:cs="方正仿宋_GB2312"/>
          <w:b w:val="0"/>
          <w:bCs/>
          <w:kern w:val="2"/>
          <w:sz w:val="32"/>
          <w:szCs w:val="32"/>
          <w:lang w:val="en-US" w:eastAsia="zh-CN" w:bidi="ar-SA"/>
        </w:rPr>
      </w:pPr>
      <w:r>
        <w:rPr>
          <w:rFonts w:hint="eastAsia" w:ascii="Times New Roman" w:hAnsi="Times New Roman" w:eastAsia="方正仿宋_GB2312" w:cs="方正仿宋_GB2312"/>
          <w:b w:val="0"/>
          <w:bCs/>
          <w:kern w:val="2"/>
          <w:sz w:val="32"/>
          <w:szCs w:val="32"/>
          <w:lang w:val="en-US" w:eastAsia="zh-CN" w:bidi="ar-SA"/>
        </w:rPr>
        <w:t>二是加强对虞城违法违规占用耕地问题和年轻干部违纪违法问题的再学习，通过集体学习，集中研讨，观看警示教育片等形式，以案镜鉴、以案促改，真正把问题摆进去，结合实际工作举一反三，并按要求撰写了心得体会。</w:t>
      </w:r>
    </w:p>
    <w:p w14:paraId="2A27AB66">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0" w:firstLineChars="200"/>
        <w:jc w:val="both"/>
        <w:textAlignment w:val="auto"/>
        <w:rPr>
          <w:rFonts w:hint="eastAsia" w:ascii="Times New Roman" w:hAnsi="Times New Roman" w:eastAsia="方正仿宋_GB2312" w:cs="方正仿宋_GB2312"/>
          <w:b w:val="0"/>
          <w:bCs/>
          <w:kern w:val="2"/>
          <w:sz w:val="32"/>
          <w:szCs w:val="32"/>
          <w:lang w:val="en-US" w:eastAsia="zh-CN" w:bidi="ar-SA"/>
        </w:rPr>
      </w:pPr>
      <w:r>
        <w:rPr>
          <w:rFonts w:hint="eastAsia" w:ascii="Times New Roman" w:hAnsi="Times New Roman" w:eastAsia="方正仿宋_GB2312" w:cs="方正仿宋_GB2312"/>
          <w:b w:val="0"/>
          <w:bCs/>
          <w:kern w:val="2"/>
          <w:sz w:val="32"/>
          <w:szCs w:val="32"/>
          <w:lang w:val="en-US" w:eastAsia="zh-CN" w:bidi="ar-SA"/>
        </w:rPr>
        <w:t>整改进度：已整改到位，并长期坚持。</w:t>
      </w:r>
    </w:p>
    <w:p w14:paraId="5A6F06AF">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3" w:firstLineChars="200"/>
        <w:jc w:val="both"/>
        <w:textAlignment w:val="auto"/>
        <w:rPr>
          <w:rFonts w:hint="eastAsia" w:ascii="Times New Roman" w:hAnsi="Times New Roman" w:eastAsia="方正仿宋_GB2312" w:cs="方正仿宋_GB2312"/>
          <w:b/>
          <w:bCs/>
          <w:kern w:val="2"/>
          <w:sz w:val="32"/>
          <w:szCs w:val="32"/>
          <w:lang w:val="en-US" w:eastAsia="zh-CN" w:bidi="ar-SA"/>
        </w:rPr>
      </w:pPr>
      <w:r>
        <w:rPr>
          <w:rFonts w:hint="eastAsia" w:ascii="Times New Roman" w:hAnsi="Times New Roman" w:eastAsia="方正仿宋_GB2312" w:cs="方正仿宋_GB2312"/>
          <w:b/>
          <w:bCs/>
          <w:kern w:val="2"/>
          <w:sz w:val="32"/>
          <w:szCs w:val="32"/>
          <w:lang w:val="en-US" w:eastAsia="zh-CN" w:bidi="ar-SA"/>
        </w:rPr>
        <w:t>17、关于“主动接受派驻纪检组日常监督意识不强”的问题</w:t>
      </w:r>
    </w:p>
    <w:p w14:paraId="608F1E36">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0" w:firstLineChars="200"/>
        <w:jc w:val="both"/>
        <w:textAlignment w:val="auto"/>
        <w:rPr>
          <w:rFonts w:hint="eastAsia" w:ascii="Times New Roman" w:hAnsi="Times New Roman" w:eastAsia="方正仿宋_GB2312" w:cs="方正仿宋_GB2312"/>
          <w:b w:val="0"/>
          <w:bCs/>
          <w:kern w:val="2"/>
          <w:sz w:val="32"/>
          <w:szCs w:val="32"/>
          <w:lang w:val="en-US" w:eastAsia="zh-CN" w:bidi="ar-SA"/>
        </w:rPr>
      </w:pPr>
      <w:r>
        <w:rPr>
          <w:rFonts w:hint="eastAsia" w:ascii="Times New Roman" w:hAnsi="Times New Roman" w:eastAsia="方正仿宋_GB2312" w:cs="方正仿宋_GB2312"/>
          <w:b w:val="0"/>
          <w:bCs/>
          <w:kern w:val="2"/>
          <w:sz w:val="32"/>
          <w:szCs w:val="32"/>
          <w:lang w:val="en-US" w:eastAsia="zh-CN" w:bidi="ar-SA"/>
        </w:rPr>
        <w:t>整改情况：</w:t>
      </w:r>
    </w:p>
    <w:p w14:paraId="6D5C2D76">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0" w:firstLineChars="200"/>
        <w:jc w:val="both"/>
        <w:textAlignment w:val="auto"/>
        <w:rPr>
          <w:rFonts w:hint="eastAsia" w:ascii="Times New Roman" w:hAnsi="Times New Roman" w:eastAsia="方正仿宋_GB2312" w:cs="方正仿宋_GB2312"/>
          <w:b w:val="0"/>
          <w:bCs/>
          <w:kern w:val="2"/>
          <w:sz w:val="32"/>
          <w:szCs w:val="32"/>
          <w:lang w:val="en-US" w:eastAsia="zh-CN" w:bidi="ar-SA"/>
        </w:rPr>
      </w:pPr>
      <w:r>
        <w:rPr>
          <w:rFonts w:hint="eastAsia" w:ascii="Times New Roman" w:hAnsi="Times New Roman" w:eastAsia="方正仿宋_GB2312" w:cs="方正仿宋_GB2312"/>
          <w:b w:val="0"/>
          <w:bCs/>
          <w:kern w:val="2"/>
          <w:sz w:val="32"/>
          <w:szCs w:val="32"/>
          <w:lang w:val="en-US" w:eastAsia="zh-CN" w:bidi="ar-SA"/>
        </w:rPr>
        <w:t>一是转变思想，强化主动接受派驻纪检组日常监督的意识，加强与派驻纪检组的日常沟通联系，主动汇报相关工作动态。</w:t>
      </w:r>
    </w:p>
    <w:p w14:paraId="0C6135F5">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0" w:firstLineChars="200"/>
        <w:jc w:val="both"/>
        <w:textAlignment w:val="auto"/>
        <w:rPr>
          <w:rFonts w:hint="eastAsia" w:ascii="Times New Roman" w:hAnsi="Times New Roman" w:eastAsia="方正仿宋_GB2312" w:cs="方正仿宋_GB2312"/>
          <w:b w:val="0"/>
          <w:bCs/>
          <w:kern w:val="2"/>
          <w:sz w:val="32"/>
          <w:szCs w:val="32"/>
          <w:lang w:val="en-US" w:eastAsia="zh-CN" w:bidi="ar-SA"/>
        </w:rPr>
      </w:pPr>
      <w:r>
        <w:rPr>
          <w:rFonts w:hint="eastAsia" w:ascii="Times New Roman" w:hAnsi="Times New Roman" w:eastAsia="方正仿宋_GB2312" w:cs="方正仿宋_GB2312"/>
          <w:b w:val="0"/>
          <w:bCs/>
          <w:kern w:val="2"/>
          <w:sz w:val="32"/>
          <w:szCs w:val="32"/>
          <w:lang w:val="en-US" w:eastAsia="zh-CN" w:bidi="ar-SA"/>
        </w:rPr>
        <w:t>二是严肃党内政治生活，主动邀请派驻纪检组对县妇联日常工作进行监督指导，7月9日县妇联组织召开巡察整改专题民主生活会，邀请县纪委派驻纪检组参会进行指导。</w:t>
      </w:r>
    </w:p>
    <w:p w14:paraId="1AF3D188">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0" w:firstLineChars="200"/>
        <w:jc w:val="both"/>
        <w:textAlignment w:val="auto"/>
        <w:rPr>
          <w:rFonts w:hint="eastAsia" w:ascii="Times New Roman" w:hAnsi="Times New Roman" w:eastAsia="方正仿宋_GB2312" w:cs="方正仿宋_GB2312"/>
          <w:b w:val="0"/>
          <w:bCs/>
          <w:kern w:val="2"/>
          <w:sz w:val="32"/>
          <w:szCs w:val="32"/>
          <w:lang w:val="en-US" w:eastAsia="zh-CN" w:bidi="ar-SA"/>
        </w:rPr>
      </w:pPr>
      <w:r>
        <w:rPr>
          <w:rFonts w:hint="eastAsia" w:ascii="Times New Roman" w:hAnsi="Times New Roman" w:eastAsia="方正仿宋_GB2312" w:cs="方正仿宋_GB2312"/>
          <w:b w:val="0"/>
          <w:bCs/>
          <w:kern w:val="2"/>
          <w:sz w:val="32"/>
          <w:szCs w:val="32"/>
          <w:lang w:val="en-US" w:eastAsia="zh-CN" w:bidi="ar-SA"/>
        </w:rPr>
        <w:t>三是加强干部日常管理监督。组织机关干部进一步学习习近平总书记系列讲话精神，开展党纪政纪和法律法规、示范教育、警示教育。切实转变作风，党组成员带头真抓实干，强化工作谋划，加强日常考核和监督。</w:t>
      </w:r>
    </w:p>
    <w:p w14:paraId="5C039775">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0" w:firstLineChars="200"/>
        <w:jc w:val="both"/>
        <w:textAlignment w:val="auto"/>
        <w:rPr>
          <w:rFonts w:hint="eastAsia" w:ascii="Times New Roman" w:hAnsi="Times New Roman" w:eastAsia="方正仿宋_GB2312" w:cs="方正仿宋_GB2312"/>
          <w:b w:val="0"/>
          <w:bCs/>
          <w:kern w:val="2"/>
          <w:sz w:val="32"/>
          <w:szCs w:val="32"/>
          <w:lang w:val="en-US" w:eastAsia="zh-CN" w:bidi="ar-SA"/>
        </w:rPr>
      </w:pPr>
      <w:r>
        <w:rPr>
          <w:rFonts w:hint="eastAsia" w:ascii="Times New Roman" w:hAnsi="Times New Roman" w:eastAsia="方正仿宋_GB2312" w:cs="方正仿宋_GB2312"/>
          <w:b w:val="0"/>
          <w:bCs/>
          <w:kern w:val="2"/>
          <w:sz w:val="32"/>
          <w:szCs w:val="32"/>
          <w:lang w:val="en-US" w:eastAsia="zh-CN" w:bidi="ar-SA"/>
        </w:rPr>
        <w:t>整改进度：已整改到位，并长期坚持。</w:t>
      </w:r>
    </w:p>
    <w:p w14:paraId="7705CC11">
      <w:pPr>
        <w:pStyle w:val="7"/>
        <w:keepNext w:val="0"/>
        <w:keepLines w:val="0"/>
        <w:pageBreakBefore w:val="0"/>
        <w:widowControl/>
        <w:numPr>
          <w:ilvl w:val="0"/>
          <w:numId w:val="0"/>
        </w:numPr>
        <w:suppressLineNumbers w:val="0"/>
        <w:kinsoku/>
        <w:wordWrap/>
        <w:overflowPunct/>
        <w:topLinePunct w:val="0"/>
        <w:autoSpaceDE/>
        <w:autoSpaceDN/>
        <w:bidi w:val="0"/>
        <w:spacing w:before="0" w:beforeLines="0" w:beforeAutospacing="0" w:after="0" w:afterAutospacing="0" w:line="580" w:lineRule="exact"/>
        <w:ind w:right="75" w:rightChars="0" w:firstLine="643" w:firstLineChars="200"/>
        <w:jc w:val="both"/>
        <w:textAlignment w:val="auto"/>
        <w:rPr>
          <w:rFonts w:hint="eastAsia" w:ascii="Times New Roman" w:hAnsi="Times New Roman" w:eastAsia="方正仿宋_GB2312" w:cs="方正仿宋_GB2312"/>
          <w:color w:val="auto"/>
          <w:sz w:val="32"/>
          <w:szCs w:val="32"/>
          <w:lang w:val="en-US" w:eastAsia="zh-CN"/>
        </w:rPr>
      </w:pPr>
      <w:r>
        <w:rPr>
          <w:rFonts w:hint="eastAsia" w:ascii="Times New Roman" w:hAnsi="Times New Roman" w:eastAsia="方正仿宋_GB2312" w:cs="方正仿宋_GB2312"/>
          <w:b/>
          <w:bCs/>
          <w:kern w:val="2"/>
          <w:sz w:val="32"/>
          <w:szCs w:val="32"/>
          <w:lang w:val="en-US" w:eastAsia="zh-CN" w:bidi="ar-SA"/>
        </w:rPr>
        <w:t>18、关于“审批单及发票无经办人员签字列支费用”的问题</w:t>
      </w:r>
    </w:p>
    <w:p w14:paraId="3CD71723">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0" w:firstLineChars="200"/>
        <w:jc w:val="both"/>
        <w:textAlignment w:val="auto"/>
        <w:rPr>
          <w:rFonts w:hint="eastAsia" w:ascii="Times New Roman" w:hAnsi="Times New Roman" w:eastAsia="方正仿宋_GB2312" w:cs="方正仿宋_GB2312"/>
          <w:b w:val="0"/>
          <w:bCs/>
          <w:kern w:val="2"/>
          <w:sz w:val="32"/>
          <w:szCs w:val="32"/>
          <w:lang w:val="en-US" w:eastAsia="zh-CN" w:bidi="ar-SA"/>
        </w:rPr>
      </w:pPr>
      <w:r>
        <w:rPr>
          <w:rFonts w:hint="eastAsia" w:ascii="Times New Roman" w:hAnsi="Times New Roman" w:eastAsia="方正仿宋_GB2312" w:cs="方正仿宋_GB2312"/>
          <w:b w:val="0"/>
          <w:bCs/>
          <w:kern w:val="2"/>
          <w:sz w:val="32"/>
          <w:szCs w:val="32"/>
          <w:lang w:val="en-US" w:eastAsia="zh-CN" w:bidi="ar-SA"/>
        </w:rPr>
        <w:t>整改情况：</w:t>
      </w:r>
    </w:p>
    <w:p w14:paraId="76D83872">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0" w:firstLineChars="200"/>
        <w:jc w:val="both"/>
        <w:textAlignment w:val="auto"/>
        <w:rPr>
          <w:rFonts w:hint="eastAsia" w:ascii="Times New Roman" w:hAnsi="Times New Roman" w:eastAsia="方正仿宋_GB2312" w:cs="方正仿宋_GB2312"/>
          <w:b w:val="0"/>
          <w:bCs/>
          <w:kern w:val="2"/>
          <w:sz w:val="32"/>
          <w:szCs w:val="32"/>
          <w:lang w:val="en-US" w:eastAsia="zh-CN" w:bidi="ar-SA"/>
        </w:rPr>
      </w:pPr>
      <w:r>
        <w:rPr>
          <w:rFonts w:hint="eastAsia" w:ascii="Times New Roman" w:hAnsi="Times New Roman" w:eastAsia="方正仿宋_GB2312" w:cs="方正仿宋_GB2312"/>
          <w:b w:val="0"/>
          <w:bCs/>
          <w:kern w:val="2"/>
          <w:sz w:val="32"/>
          <w:szCs w:val="32"/>
          <w:lang w:val="en-US" w:eastAsia="zh-CN" w:bidi="ar-SA"/>
        </w:rPr>
        <w:t>一是建立审批签字制度，明确审批单及发票的签字权限，加强对报销相关手续及审批程序的规范，明确审批人员和签字人员的责任，并将制度涵盖至审批报销全过程中，确保审批签字程序的规范性和完整性。</w:t>
      </w:r>
    </w:p>
    <w:p w14:paraId="37DF2386">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0" w:firstLineChars="200"/>
        <w:jc w:val="both"/>
        <w:textAlignment w:val="auto"/>
        <w:rPr>
          <w:rFonts w:hint="eastAsia" w:ascii="Times New Roman" w:hAnsi="Times New Roman" w:eastAsia="方正仿宋_GB2312" w:cs="方正仿宋_GB2312"/>
          <w:b w:val="0"/>
          <w:bCs/>
          <w:kern w:val="2"/>
          <w:sz w:val="32"/>
          <w:szCs w:val="32"/>
          <w:lang w:val="en-US" w:eastAsia="zh-CN" w:bidi="ar-SA"/>
        </w:rPr>
      </w:pPr>
      <w:r>
        <w:rPr>
          <w:rFonts w:hint="eastAsia" w:ascii="Times New Roman" w:hAnsi="Times New Roman" w:eastAsia="方正仿宋_GB2312" w:cs="方正仿宋_GB2312"/>
          <w:b w:val="0"/>
          <w:bCs/>
          <w:kern w:val="2"/>
          <w:sz w:val="32"/>
          <w:szCs w:val="32"/>
          <w:lang w:val="en-US" w:eastAsia="zh-CN" w:bidi="ar-SA"/>
        </w:rPr>
        <w:t>二是加强培训教育，7月1日机关全体会上再次要求财务人员对财务制度进行了再学习，对之前不规范的支出进行了整改，并组织妇联全体人员进行财务管理制度培训学习，再次强调财务审批报销制度。</w:t>
      </w:r>
    </w:p>
    <w:p w14:paraId="66871636">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0" w:firstLineChars="200"/>
        <w:jc w:val="both"/>
        <w:textAlignment w:val="auto"/>
        <w:rPr>
          <w:rFonts w:hint="eastAsia" w:ascii="Times New Roman" w:hAnsi="Times New Roman" w:eastAsia="方正仿宋_GB2312" w:cs="方正仿宋_GB2312"/>
          <w:b w:val="0"/>
          <w:bCs/>
          <w:kern w:val="2"/>
          <w:sz w:val="32"/>
          <w:szCs w:val="32"/>
          <w:lang w:val="en-US" w:eastAsia="zh-CN" w:bidi="ar-SA"/>
        </w:rPr>
      </w:pPr>
      <w:r>
        <w:rPr>
          <w:rFonts w:hint="eastAsia" w:ascii="Times New Roman" w:hAnsi="Times New Roman" w:eastAsia="方正仿宋_GB2312" w:cs="方正仿宋_GB2312"/>
          <w:b w:val="0"/>
          <w:bCs/>
          <w:kern w:val="2"/>
          <w:sz w:val="32"/>
          <w:szCs w:val="32"/>
          <w:lang w:val="en-US" w:eastAsia="zh-CN" w:bidi="ar-SA"/>
        </w:rPr>
        <w:t>三是严格规范报账工作，严肃报账流程，审核人签字，主要领导审签后方可支付，巡察反馈以来所发生的财务支出均由审核人签字，主要领导审签后付款不规范的一律不予入账，坚决杜绝报销手续不规范不完整现象的发生。</w:t>
      </w:r>
    </w:p>
    <w:p w14:paraId="0316F874">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0" w:firstLineChars="200"/>
        <w:jc w:val="both"/>
        <w:textAlignment w:val="auto"/>
        <w:rPr>
          <w:rFonts w:hint="eastAsia" w:ascii="Times New Roman" w:hAnsi="Times New Roman" w:eastAsia="方正仿宋_GB2312" w:cs="方正仿宋_GB2312"/>
          <w:color w:val="auto"/>
          <w:sz w:val="32"/>
          <w:szCs w:val="32"/>
          <w:lang w:val="en-US" w:eastAsia="zh-CN"/>
        </w:rPr>
      </w:pPr>
      <w:r>
        <w:rPr>
          <w:rFonts w:hint="eastAsia" w:ascii="Times New Roman" w:hAnsi="Times New Roman" w:eastAsia="方正仿宋_GB2312" w:cs="方正仿宋_GB2312"/>
          <w:b w:val="0"/>
          <w:bCs/>
          <w:kern w:val="2"/>
          <w:sz w:val="32"/>
          <w:szCs w:val="32"/>
          <w:lang w:val="en-US" w:eastAsia="zh-CN" w:bidi="ar-SA"/>
        </w:rPr>
        <w:t>整改进度：已整改到位，并长期坚持。</w:t>
      </w:r>
    </w:p>
    <w:p w14:paraId="5A096B10">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3" w:firstLineChars="200"/>
        <w:jc w:val="both"/>
        <w:textAlignment w:val="auto"/>
        <w:rPr>
          <w:rFonts w:hint="eastAsia" w:ascii="Times New Roman" w:hAnsi="Times New Roman" w:eastAsia="方正仿宋_GB2312" w:cs="方正仿宋_GB2312"/>
          <w:b/>
          <w:bCs/>
          <w:kern w:val="2"/>
          <w:sz w:val="32"/>
          <w:szCs w:val="32"/>
          <w:lang w:val="en-US" w:eastAsia="zh-CN" w:bidi="ar-SA"/>
        </w:rPr>
      </w:pPr>
      <w:r>
        <w:rPr>
          <w:rFonts w:hint="eastAsia" w:ascii="Times New Roman" w:hAnsi="Times New Roman" w:eastAsia="方正仿宋_GB2312" w:cs="方正仿宋_GB2312"/>
          <w:b/>
          <w:bCs/>
          <w:kern w:val="2"/>
          <w:sz w:val="32"/>
          <w:szCs w:val="32"/>
          <w:lang w:val="en-US" w:eastAsia="zh-CN" w:bidi="ar-SA"/>
        </w:rPr>
        <w:t>19、关于“临时人员参与单位财务报账工作”的问题</w:t>
      </w:r>
    </w:p>
    <w:p w14:paraId="48D4D0F2">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0" w:firstLineChars="200"/>
        <w:jc w:val="both"/>
        <w:textAlignment w:val="auto"/>
        <w:rPr>
          <w:rFonts w:hint="eastAsia" w:ascii="Times New Roman" w:hAnsi="Times New Roman" w:eastAsia="方正仿宋_GB2312" w:cs="方正仿宋_GB2312"/>
          <w:b w:val="0"/>
          <w:bCs/>
          <w:kern w:val="2"/>
          <w:sz w:val="32"/>
          <w:szCs w:val="32"/>
          <w:lang w:val="en-US" w:eastAsia="zh-CN" w:bidi="ar-SA"/>
        </w:rPr>
      </w:pPr>
      <w:r>
        <w:rPr>
          <w:rFonts w:hint="eastAsia" w:ascii="Times New Roman" w:hAnsi="Times New Roman" w:eastAsia="方正仿宋_GB2312" w:cs="方正仿宋_GB2312"/>
          <w:b w:val="0"/>
          <w:bCs/>
          <w:kern w:val="2"/>
          <w:sz w:val="32"/>
          <w:szCs w:val="32"/>
          <w:lang w:val="en-US" w:eastAsia="zh-CN" w:bidi="ar-SA"/>
        </w:rPr>
        <w:t>整改情况：2024年7月1日，县妇联新招录公务员到岗到位，县妇联立即召开机关全体人员会议，会上再次带领全体人员对财务管理制度进行了学习，并强调对于巡察组提出的“严格落实财经纪律”的整改工作要求一定要严格整改到位，提出将单位财务报账人员立即更换为新到岗人员，同时为了让新到岗人员尽快熟悉单位财务工作，对新同志进行了财务制度培训。至2024年7月18日，所有关于更换财务报账员手续皆已办理完毕。</w:t>
      </w:r>
    </w:p>
    <w:p w14:paraId="31C98285">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0" w:firstLineChars="200"/>
        <w:jc w:val="both"/>
        <w:textAlignment w:val="auto"/>
        <w:rPr>
          <w:rFonts w:hint="eastAsia" w:ascii="Times New Roman" w:hAnsi="Times New Roman" w:eastAsia="方正仿宋_GB2312" w:cs="方正仿宋_GB2312"/>
          <w:b w:val="0"/>
          <w:bCs/>
          <w:kern w:val="2"/>
          <w:sz w:val="32"/>
          <w:szCs w:val="32"/>
          <w:lang w:val="en-US" w:eastAsia="zh-CN" w:bidi="ar-SA"/>
        </w:rPr>
      </w:pPr>
      <w:r>
        <w:rPr>
          <w:rFonts w:hint="eastAsia" w:ascii="Times New Roman" w:hAnsi="Times New Roman" w:eastAsia="方正仿宋_GB2312" w:cs="方正仿宋_GB2312"/>
          <w:b w:val="0"/>
          <w:bCs/>
          <w:kern w:val="2"/>
          <w:sz w:val="32"/>
          <w:szCs w:val="32"/>
          <w:lang w:val="en-US" w:eastAsia="zh-CN" w:bidi="ar-SA"/>
        </w:rPr>
        <w:t>整改进度：已整改到位。</w:t>
      </w:r>
    </w:p>
    <w:p w14:paraId="6A14001D">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3" w:firstLineChars="200"/>
        <w:jc w:val="both"/>
        <w:textAlignment w:val="auto"/>
        <w:rPr>
          <w:rFonts w:hint="eastAsia" w:ascii="Times New Roman" w:hAnsi="Times New Roman" w:eastAsia="方正仿宋_GB2312" w:cs="方正仿宋_GB2312"/>
          <w:b/>
          <w:bCs/>
          <w:kern w:val="2"/>
          <w:sz w:val="32"/>
          <w:szCs w:val="32"/>
          <w:lang w:val="en-US" w:eastAsia="zh-CN" w:bidi="ar-SA"/>
        </w:rPr>
      </w:pPr>
      <w:r>
        <w:rPr>
          <w:rFonts w:hint="eastAsia" w:ascii="Times New Roman" w:hAnsi="Times New Roman" w:eastAsia="方正仿宋_GB2312" w:cs="方正仿宋_GB2312"/>
          <w:b/>
          <w:bCs/>
          <w:kern w:val="2"/>
          <w:sz w:val="32"/>
          <w:szCs w:val="32"/>
          <w:lang w:val="en-US" w:eastAsia="zh-CN" w:bidi="ar-SA"/>
        </w:rPr>
        <w:t>20、关于“固定资产管理不规范”的问题</w:t>
      </w:r>
    </w:p>
    <w:p w14:paraId="32B60C16">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0" w:firstLineChars="200"/>
        <w:jc w:val="both"/>
        <w:textAlignment w:val="auto"/>
        <w:rPr>
          <w:rFonts w:hint="eastAsia" w:ascii="Times New Roman" w:hAnsi="Times New Roman" w:eastAsia="方正仿宋_GB2312" w:cs="方正仿宋_GB2312"/>
          <w:b w:val="0"/>
          <w:bCs/>
          <w:kern w:val="2"/>
          <w:sz w:val="32"/>
          <w:szCs w:val="32"/>
          <w:lang w:val="en-US" w:eastAsia="zh-CN" w:bidi="ar-SA"/>
        </w:rPr>
      </w:pPr>
      <w:r>
        <w:rPr>
          <w:rFonts w:hint="eastAsia" w:ascii="Times New Roman" w:hAnsi="Times New Roman" w:eastAsia="方正仿宋_GB2312" w:cs="方正仿宋_GB2312"/>
          <w:b w:val="0"/>
          <w:bCs/>
          <w:kern w:val="2"/>
          <w:sz w:val="32"/>
          <w:szCs w:val="32"/>
          <w:lang w:val="en-US" w:eastAsia="zh-CN" w:bidi="ar-SA"/>
        </w:rPr>
        <w:t>整改情况：</w:t>
      </w:r>
    </w:p>
    <w:p w14:paraId="6FF4C3B3">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0" w:firstLineChars="200"/>
        <w:jc w:val="both"/>
        <w:textAlignment w:val="auto"/>
        <w:rPr>
          <w:rFonts w:hint="eastAsia" w:ascii="Times New Roman" w:hAnsi="Times New Roman" w:eastAsia="方正仿宋_GB2312" w:cs="方正仿宋_GB2312"/>
          <w:b w:val="0"/>
          <w:bCs/>
          <w:kern w:val="2"/>
          <w:sz w:val="32"/>
          <w:szCs w:val="32"/>
          <w:lang w:val="en-US" w:eastAsia="zh-CN" w:bidi="ar-SA"/>
        </w:rPr>
      </w:pPr>
      <w:r>
        <w:rPr>
          <w:rFonts w:hint="eastAsia" w:ascii="Times New Roman" w:hAnsi="Times New Roman" w:eastAsia="方正仿宋_GB2312" w:cs="方正仿宋_GB2312"/>
          <w:b w:val="0"/>
          <w:bCs/>
          <w:kern w:val="2"/>
          <w:sz w:val="32"/>
          <w:szCs w:val="32"/>
          <w:lang w:val="en-US" w:eastAsia="zh-CN" w:bidi="ar-SA"/>
        </w:rPr>
        <w:t>一是制定固定资产管理制度，明确固定资产管理的职责和流程。定期进行固定资产保养和维护，确保固定资产的使用寿命和性能。</w:t>
      </w:r>
    </w:p>
    <w:p w14:paraId="6DBE7B4C">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0" w:firstLineChars="200"/>
        <w:jc w:val="both"/>
        <w:textAlignment w:val="auto"/>
        <w:rPr>
          <w:rFonts w:hint="eastAsia" w:ascii="Times New Roman" w:hAnsi="Times New Roman" w:eastAsia="方正仿宋_GB2312" w:cs="方正仿宋_GB2312"/>
          <w:b w:val="0"/>
          <w:bCs/>
          <w:kern w:val="2"/>
          <w:sz w:val="32"/>
          <w:szCs w:val="32"/>
          <w:lang w:val="en-US" w:eastAsia="zh-CN" w:bidi="ar-SA"/>
        </w:rPr>
      </w:pPr>
      <w:r>
        <w:rPr>
          <w:rFonts w:hint="eastAsia" w:ascii="Times New Roman" w:hAnsi="Times New Roman" w:eastAsia="方正仿宋_GB2312" w:cs="方正仿宋_GB2312"/>
          <w:b w:val="0"/>
          <w:bCs/>
          <w:kern w:val="2"/>
          <w:sz w:val="32"/>
          <w:szCs w:val="32"/>
          <w:lang w:val="en-US" w:eastAsia="zh-CN" w:bidi="ar-SA"/>
        </w:rPr>
        <w:t>二是建立固定资产台账记录制度，对固定资产的使用情况进行全面记录和管理。</w:t>
      </w:r>
    </w:p>
    <w:p w14:paraId="33F61E26">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0" w:firstLineChars="200"/>
        <w:jc w:val="both"/>
        <w:textAlignment w:val="auto"/>
        <w:rPr>
          <w:rFonts w:hint="eastAsia" w:ascii="Times New Roman" w:hAnsi="Times New Roman" w:eastAsia="方正仿宋_GB2312" w:cs="方正仿宋_GB2312"/>
          <w:b w:val="0"/>
          <w:bCs/>
          <w:kern w:val="2"/>
          <w:sz w:val="32"/>
          <w:szCs w:val="32"/>
          <w:lang w:val="en-US" w:eastAsia="zh-CN" w:bidi="ar-SA"/>
        </w:rPr>
      </w:pPr>
      <w:r>
        <w:rPr>
          <w:rFonts w:hint="eastAsia" w:ascii="Times New Roman" w:hAnsi="Times New Roman" w:eastAsia="方正仿宋_GB2312" w:cs="方正仿宋_GB2312"/>
          <w:b w:val="0"/>
          <w:bCs/>
          <w:kern w:val="2"/>
          <w:sz w:val="32"/>
          <w:szCs w:val="32"/>
          <w:lang w:val="en-US" w:eastAsia="zh-CN" w:bidi="ar-SA"/>
        </w:rPr>
        <w:t>三是定期进行固定资产评估和检查，及时对折旧固定资产在财务工作系统中进行计提折旧。严格依据制度进行核销和移交手续，防止资产流失和管理混乱。</w:t>
      </w:r>
    </w:p>
    <w:p w14:paraId="5DC60BC6">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0" w:firstLineChars="200"/>
        <w:jc w:val="both"/>
        <w:textAlignment w:val="auto"/>
        <w:rPr>
          <w:rFonts w:hint="eastAsia" w:ascii="Times New Roman" w:hAnsi="Times New Roman" w:eastAsia="方正仿宋_GB2312" w:cs="方正仿宋_GB2312"/>
          <w:b w:val="0"/>
          <w:bCs/>
          <w:kern w:val="2"/>
          <w:sz w:val="32"/>
          <w:szCs w:val="32"/>
          <w:lang w:val="en-US" w:eastAsia="zh-CN" w:bidi="ar-SA"/>
        </w:rPr>
      </w:pPr>
      <w:r>
        <w:rPr>
          <w:rFonts w:hint="eastAsia" w:ascii="Times New Roman" w:hAnsi="Times New Roman" w:eastAsia="方正仿宋_GB2312" w:cs="方正仿宋_GB2312"/>
          <w:b w:val="0"/>
          <w:bCs/>
          <w:kern w:val="2"/>
          <w:sz w:val="32"/>
          <w:szCs w:val="32"/>
          <w:lang w:val="en-US" w:eastAsia="zh-CN" w:bidi="ar-SA"/>
        </w:rPr>
        <w:t>整改进度：已整改到位，并长期坚持。</w:t>
      </w:r>
    </w:p>
    <w:p w14:paraId="4098FB25">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3" w:firstLineChars="200"/>
        <w:jc w:val="both"/>
        <w:textAlignment w:val="auto"/>
        <w:rPr>
          <w:rFonts w:hint="eastAsia" w:ascii="Times New Roman" w:hAnsi="Times New Roman" w:eastAsia="方正仿宋_GB2312" w:cs="方正仿宋_GB2312"/>
          <w:b/>
          <w:bCs/>
          <w:kern w:val="2"/>
          <w:sz w:val="32"/>
          <w:szCs w:val="32"/>
          <w:lang w:val="en-US" w:eastAsia="zh-CN" w:bidi="ar-SA"/>
        </w:rPr>
      </w:pPr>
      <w:r>
        <w:rPr>
          <w:rFonts w:hint="eastAsia" w:ascii="Times New Roman" w:hAnsi="Times New Roman" w:eastAsia="方正仿宋_GB2312" w:cs="方正仿宋_GB2312"/>
          <w:b/>
          <w:bCs/>
          <w:kern w:val="2"/>
          <w:sz w:val="32"/>
          <w:szCs w:val="32"/>
          <w:lang w:val="en-US" w:eastAsia="zh-CN" w:bidi="ar-SA"/>
        </w:rPr>
        <w:t>21、关于“租车管理不规范”的问题</w:t>
      </w:r>
    </w:p>
    <w:p w14:paraId="1F316AE1">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0" w:firstLineChars="200"/>
        <w:jc w:val="both"/>
        <w:textAlignment w:val="auto"/>
        <w:rPr>
          <w:rFonts w:hint="eastAsia" w:ascii="Times New Roman" w:hAnsi="Times New Roman" w:eastAsia="方正仿宋_GB2312" w:cs="方正仿宋_GB2312"/>
          <w:b w:val="0"/>
          <w:bCs/>
          <w:kern w:val="2"/>
          <w:sz w:val="32"/>
          <w:szCs w:val="32"/>
          <w:lang w:val="en-US" w:eastAsia="zh-CN" w:bidi="ar-SA"/>
        </w:rPr>
      </w:pPr>
      <w:r>
        <w:rPr>
          <w:rFonts w:hint="eastAsia" w:ascii="Times New Roman" w:hAnsi="Times New Roman" w:eastAsia="方正仿宋_GB2312" w:cs="方正仿宋_GB2312"/>
          <w:b w:val="0"/>
          <w:bCs/>
          <w:kern w:val="2"/>
          <w:sz w:val="32"/>
          <w:szCs w:val="32"/>
          <w:lang w:val="en-US" w:eastAsia="zh-CN" w:bidi="ar-SA"/>
        </w:rPr>
        <w:t>整改情况：</w:t>
      </w:r>
    </w:p>
    <w:p w14:paraId="55A024A7">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0" w:firstLineChars="200"/>
        <w:jc w:val="both"/>
        <w:textAlignment w:val="auto"/>
        <w:rPr>
          <w:rFonts w:hint="eastAsia" w:ascii="Times New Roman" w:hAnsi="Times New Roman" w:eastAsia="方正仿宋_GB2312" w:cs="方正仿宋_GB2312"/>
          <w:b w:val="0"/>
          <w:bCs/>
          <w:kern w:val="2"/>
          <w:sz w:val="32"/>
          <w:szCs w:val="32"/>
          <w:lang w:val="en-US" w:eastAsia="zh-CN" w:bidi="ar-SA"/>
        </w:rPr>
      </w:pPr>
      <w:r>
        <w:rPr>
          <w:rFonts w:hint="eastAsia" w:ascii="Times New Roman" w:hAnsi="Times New Roman" w:eastAsia="方正仿宋_GB2312" w:cs="方正仿宋_GB2312"/>
          <w:b w:val="0"/>
          <w:bCs/>
          <w:kern w:val="2"/>
          <w:sz w:val="32"/>
          <w:szCs w:val="32"/>
          <w:lang w:val="en-US" w:eastAsia="zh-CN" w:bidi="ar-SA"/>
        </w:rPr>
        <w:t>一是对所涉支出，由经办人和办公室出具相关情况说明，并附派车（租车）相关通知资料，规范入帐。</w:t>
      </w:r>
    </w:p>
    <w:p w14:paraId="46F2102B">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0" w:firstLineChars="200"/>
        <w:jc w:val="both"/>
        <w:textAlignment w:val="auto"/>
        <w:rPr>
          <w:rFonts w:hint="eastAsia" w:ascii="Times New Roman" w:hAnsi="Times New Roman" w:eastAsia="方正仿宋_GB2312" w:cs="方正仿宋_GB2312"/>
          <w:b w:val="0"/>
          <w:bCs/>
          <w:kern w:val="2"/>
          <w:sz w:val="32"/>
          <w:szCs w:val="32"/>
          <w:lang w:val="en-US" w:eastAsia="zh-CN" w:bidi="ar-SA"/>
        </w:rPr>
      </w:pPr>
      <w:r>
        <w:rPr>
          <w:rFonts w:hint="eastAsia" w:ascii="Times New Roman" w:hAnsi="Times New Roman" w:eastAsia="方正仿宋_GB2312" w:cs="方正仿宋_GB2312"/>
          <w:b w:val="0"/>
          <w:bCs/>
          <w:kern w:val="2"/>
          <w:sz w:val="32"/>
          <w:szCs w:val="32"/>
          <w:lang w:val="en-US" w:eastAsia="zh-CN" w:bidi="ar-SA"/>
        </w:rPr>
        <w:t>二是组织召开党组会议，专题对公务用车进行研究，根据上级公务用车管理办法，制订单位公务用车标准及审报用车程序等。</w:t>
      </w:r>
    </w:p>
    <w:p w14:paraId="064D4A21">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0" w:firstLineChars="200"/>
        <w:jc w:val="both"/>
        <w:textAlignment w:val="auto"/>
        <w:rPr>
          <w:rFonts w:hint="eastAsia" w:ascii="Times New Roman" w:hAnsi="Times New Roman" w:eastAsia="方正仿宋_GB2312" w:cs="方正仿宋_GB2312"/>
          <w:b w:val="0"/>
          <w:bCs/>
          <w:kern w:val="2"/>
          <w:sz w:val="32"/>
          <w:szCs w:val="32"/>
          <w:lang w:val="en-US" w:eastAsia="zh-CN" w:bidi="ar-SA"/>
        </w:rPr>
      </w:pPr>
      <w:r>
        <w:rPr>
          <w:rFonts w:hint="eastAsia" w:ascii="Times New Roman" w:hAnsi="Times New Roman" w:eastAsia="方正仿宋_GB2312" w:cs="方正仿宋_GB2312"/>
          <w:b w:val="0"/>
          <w:bCs/>
          <w:kern w:val="2"/>
          <w:sz w:val="32"/>
          <w:szCs w:val="32"/>
          <w:lang w:val="en-US" w:eastAsia="zh-CN" w:bidi="ar-SA"/>
        </w:rPr>
        <w:t>三是出台县妇联公务用车管理制度，组织全体人员学习，并严格规范执行，今后将严格按照租车管理办法规范租车手续。</w:t>
      </w:r>
    </w:p>
    <w:p w14:paraId="32A386EE">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0" w:firstLineChars="200"/>
        <w:jc w:val="both"/>
        <w:textAlignment w:val="auto"/>
        <w:rPr>
          <w:rFonts w:hint="eastAsia" w:ascii="Times New Roman" w:hAnsi="Times New Roman" w:eastAsia="方正仿宋_GB2312" w:cs="方正仿宋_GB2312"/>
          <w:b w:val="0"/>
          <w:bCs/>
          <w:kern w:val="2"/>
          <w:sz w:val="32"/>
          <w:szCs w:val="32"/>
          <w:lang w:val="en-US" w:eastAsia="zh-CN" w:bidi="ar-SA"/>
        </w:rPr>
      </w:pPr>
      <w:r>
        <w:rPr>
          <w:rFonts w:hint="eastAsia" w:ascii="Times New Roman" w:hAnsi="Times New Roman" w:eastAsia="方正仿宋_GB2312" w:cs="方正仿宋_GB2312"/>
          <w:b w:val="0"/>
          <w:bCs/>
          <w:kern w:val="2"/>
          <w:sz w:val="32"/>
          <w:szCs w:val="32"/>
          <w:lang w:val="en-US" w:eastAsia="zh-CN" w:bidi="ar-SA"/>
        </w:rPr>
        <w:t>整改进度：已整改到位，并长期坚持。</w:t>
      </w:r>
    </w:p>
    <w:p w14:paraId="0C2DE368">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3" w:firstLineChars="200"/>
        <w:jc w:val="both"/>
        <w:textAlignment w:val="auto"/>
        <w:rPr>
          <w:rFonts w:hint="eastAsia" w:ascii="Times New Roman" w:hAnsi="Times New Roman" w:eastAsia="方正仿宋_GB2312" w:cs="方正仿宋_GB2312"/>
          <w:b/>
          <w:bCs/>
          <w:kern w:val="2"/>
          <w:sz w:val="32"/>
          <w:szCs w:val="32"/>
          <w:lang w:val="en-US" w:eastAsia="zh-CN" w:bidi="ar-SA"/>
        </w:rPr>
      </w:pPr>
      <w:r>
        <w:rPr>
          <w:rFonts w:hint="eastAsia" w:ascii="Times New Roman" w:hAnsi="Times New Roman" w:eastAsia="方正仿宋_GB2312" w:cs="方正仿宋_GB2312"/>
          <w:b/>
          <w:bCs/>
          <w:kern w:val="2"/>
          <w:sz w:val="32"/>
          <w:szCs w:val="32"/>
          <w:lang w:val="en-US" w:eastAsia="zh-CN" w:bidi="ar-SA"/>
        </w:rPr>
        <w:t>22、关于“工会经费管理制度执行不规范”的问题</w:t>
      </w:r>
    </w:p>
    <w:p w14:paraId="3B296CAF">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0" w:firstLineChars="200"/>
        <w:jc w:val="both"/>
        <w:textAlignment w:val="auto"/>
        <w:rPr>
          <w:rFonts w:hint="eastAsia" w:ascii="Times New Roman" w:hAnsi="Times New Roman" w:eastAsia="方正仿宋_GB2312" w:cs="方正仿宋_GB2312"/>
          <w:b w:val="0"/>
          <w:bCs/>
          <w:kern w:val="2"/>
          <w:sz w:val="32"/>
          <w:szCs w:val="32"/>
          <w:lang w:val="en-US" w:eastAsia="zh-CN" w:bidi="ar-SA"/>
        </w:rPr>
      </w:pPr>
      <w:r>
        <w:rPr>
          <w:rFonts w:hint="eastAsia" w:ascii="Times New Roman" w:hAnsi="Times New Roman" w:eastAsia="方正仿宋_GB2312" w:cs="方正仿宋_GB2312"/>
          <w:b w:val="0"/>
          <w:bCs/>
          <w:kern w:val="2"/>
          <w:sz w:val="32"/>
          <w:szCs w:val="32"/>
          <w:lang w:val="en-US" w:eastAsia="zh-CN" w:bidi="ar-SA"/>
        </w:rPr>
        <w:t>整改情况：</w:t>
      </w:r>
    </w:p>
    <w:p w14:paraId="731434A1">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0" w:firstLineChars="200"/>
        <w:jc w:val="both"/>
        <w:textAlignment w:val="auto"/>
        <w:rPr>
          <w:rFonts w:hint="eastAsia" w:ascii="Times New Roman" w:hAnsi="Times New Roman" w:eastAsia="方正仿宋_GB2312" w:cs="方正仿宋_GB2312"/>
          <w:b w:val="0"/>
          <w:bCs/>
          <w:kern w:val="2"/>
          <w:sz w:val="32"/>
          <w:szCs w:val="32"/>
          <w:lang w:val="en-US" w:eastAsia="zh-CN" w:bidi="ar-SA"/>
        </w:rPr>
      </w:pPr>
      <w:r>
        <w:rPr>
          <w:rFonts w:hint="eastAsia" w:ascii="Times New Roman" w:hAnsi="Times New Roman" w:eastAsia="方正仿宋_GB2312" w:cs="方正仿宋_GB2312"/>
          <w:b w:val="0"/>
          <w:bCs/>
          <w:kern w:val="2"/>
          <w:sz w:val="32"/>
          <w:szCs w:val="32"/>
          <w:lang w:val="en-US" w:eastAsia="zh-CN" w:bidi="ar-SA"/>
        </w:rPr>
        <w:t>一是已积极与县总工会联系，并严格按照要求召开了会员大会和民主选举，成立了新野县妇联工会。</w:t>
      </w:r>
    </w:p>
    <w:p w14:paraId="1250BC24">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0" w:firstLineChars="200"/>
        <w:jc w:val="both"/>
        <w:textAlignment w:val="auto"/>
        <w:rPr>
          <w:rFonts w:hint="eastAsia" w:ascii="Times New Roman" w:hAnsi="Times New Roman" w:eastAsia="方正仿宋_GB2312" w:cs="方正仿宋_GB2312"/>
          <w:b w:val="0"/>
          <w:bCs/>
          <w:kern w:val="2"/>
          <w:sz w:val="32"/>
          <w:szCs w:val="32"/>
          <w:lang w:val="en-US" w:eastAsia="zh-CN" w:bidi="ar-SA"/>
        </w:rPr>
      </w:pPr>
      <w:r>
        <w:rPr>
          <w:rFonts w:hint="eastAsia" w:ascii="Times New Roman" w:hAnsi="Times New Roman" w:eastAsia="方正仿宋_GB2312" w:cs="方正仿宋_GB2312"/>
          <w:b w:val="0"/>
          <w:bCs/>
          <w:kern w:val="2"/>
          <w:sz w:val="32"/>
          <w:szCs w:val="32"/>
          <w:lang w:val="en-US" w:eastAsia="zh-CN" w:bidi="ar-SA"/>
        </w:rPr>
        <w:t>二是已设立工会独立账户，工会会员2024年会费已缴纳，今后我单位将按照《中华人民共和国工会法》和《中国工会章程》开展相关工会工作，依法行使权利和履行义务。</w:t>
      </w:r>
    </w:p>
    <w:p w14:paraId="60152DE2">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0" w:firstLineChars="200"/>
        <w:jc w:val="both"/>
        <w:textAlignment w:val="auto"/>
        <w:rPr>
          <w:rFonts w:hint="eastAsia" w:ascii="Times New Roman" w:hAnsi="Times New Roman" w:eastAsia="方正仿宋_GB2312" w:cs="方正仿宋_GB2312"/>
          <w:color w:val="auto"/>
          <w:sz w:val="32"/>
          <w:szCs w:val="32"/>
          <w:lang w:val="en-US" w:eastAsia="zh-CN"/>
        </w:rPr>
      </w:pPr>
      <w:r>
        <w:rPr>
          <w:rFonts w:hint="eastAsia" w:ascii="Times New Roman" w:hAnsi="Times New Roman" w:eastAsia="方正仿宋_GB2312" w:cs="方正仿宋_GB2312"/>
          <w:b w:val="0"/>
          <w:bCs/>
          <w:kern w:val="2"/>
          <w:sz w:val="32"/>
          <w:szCs w:val="32"/>
          <w:lang w:val="en-US" w:eastAsia="zh-CN" w:bidi="ar-SA"/>
        </w:rPr>
        <w:t>整改进度：已整改到位。</w:t>
      </w:r>
    </w:p>
    <w:p w14:paraId="15476B91">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3" w:firstLineChars="200"/>
        <w:jc w:val="both"/>
        <w:textAlignment w:val="auto"/>
        <w:rPr>
          <w:rFonts w:hint="eastAsia" w:ascii="Times New Roman" w:hAnsi="Times New Roman" w:eastAsia="方正仿宋_GB2312" w:cs="方正仿宋_GB2312"/>
          <w:color w:val="auto"/>
          <w:sz w:val="32"/>
          <w:szCs w:val="32"/>
          <w:lang w:val="en-US" w:eastAsia="zh-CN"/>
        </w:rPr>
      </w:pPr>
      <w:r>
        <w:rPr>
          <w:rFonts w:hint="eastAsia" w:ascii="Times New Roman" w:hAnsi="Times New Roman" w:eastAsia="方正仿宋_GB2312" w:cs="方正仿宋_GB2312"/>
          <w:b/>
          <w:bCs/>
          <w:kern w:val="2"/>
          <w:sz w:val="32"/>
          <w:szCs w:val="32"/>
          <w:lang w:val="en-US" w:eastAsia="zh-CN" w:bidi="ar-SA"/>
        </w:rPr>
        <w:t>23、关于“民主生活会和组织生活会质量不高，缺少‘辣味’”的问题</w:t>
      </w:r>
    </w:p>
    <w:p w14:paraId="19D49694">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0" w:firstLineChars="200"/>
        <w:jc w:val="both"/>
        <w:textAlignment w:val="auto"/>
        <w:rPr>
          <w:rFonts w:hint="eastAsia" w:ascii="Times New Roman" w:hAnsi="Times New Roman" w:eastAsia="方正仿宋_GB2312" w:cs="方正仿宋_GB2312"/>
          <w:b w:val="0"/>
          <w:bCs/>
          <w:kern w:val="2"/>
          <w:sz w:val="32"/>
          <w:szCs w:val="32"/>
          <w:lang w:val="en-US" w:eastAsia="zh-CN" w:bidi="ar-SA"/>
        </w:rPr>
      </w:pPr>
      <w:r>
        <w:rPr>
          <w:rFonts w:hint="eastAsia" w:ascii="Times New Roman" w:hAnsi="Times New Roman" w:eastAsia="方正仿宋_GB2312" w:cs="方正仿宋_GB2312"/>
          <w:b w:val="0"/>
          <w:bCs/>
          <w:kern w:val="2"/>
          <w:sz w:val="32"/>
          <w:szCs w:val="32"/>
          <w:lang w:val="en-US" w:eastAsia="zh-CN" w:bidi="ar-SA"/>
        </w:rPr>
        <w:t>整改情况：</w:t>
      </w:r>
    </w:p>
    <w:p w14:paraId="5427503B">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0" w:firstLineChars="200"/>
        <w:jc w:val="both"/>
        <w:textAlignment w:val="auto"/>
        <w:rPr>
          <w:rFonts w:hint="eastAsia" w:ascii="Times New Roman" w:hAnsi="Times New Roman" w:eastAsia="方正仿宋_GB2312" w:cs="方正仿宋_GB2312"/>
          <w:b w:val="0"/>
          <w:bCs/>
          <w:kern w:val="2"/>
          <w:sz w:val="32"/>
          <w:szCs w:val="32"/>
          <w:lang w:val="en-US" w:eastAsia="zh-CN" w:bidi="ar-SA"/>
        </w:rPr>
      </w:pPr>
      <w:r>
        <w:rPr>
          <w:rFonts w:hint="eastAsia" w:ascii="Times New Roman" w:hAnsi="Times New Roman" w:eastAsia="方正仿宋_GB2312" w:cs="方正仿宋_GB2312"/>
          <w:b w:val="0"/>
          <w:bCs/>
          <w:kern w:val="2"/>
          <w:sz w:val="32"/>
          <w:szCs w:val="32"/>
          <w:lang w:val="en-US" w:eastAsia="zh-CN" w:bidi="ar-SA"/>
        </w:rPr>
        <w:t>一是妇联党组组织专题理论学习，学习习近平总书记关于开展批评与自我批评的重要论述论断，提高自觉意识。</w:t>
      </w:r>
    </w:p>
    <w:p w14:paraId="34CCA06E">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0" w:firstLineChars="200"/>
        <w:jc w:val="both"/>
        <w:textAlignment w:val="auto"/>
        <w:rPr>
          <w:rFonts w:hint="eastAsia" w:ascii="Times New Roman" w:hAnsi="Times New Roman" w:eastAsia="方正仿宋_GB2312" w:cs="方正仿宋_GB2312"/>
          <w:b w:val="0"/>
          <w:bCs/>
          <w:kern w:val="2"/>
          <w:sz w:val="32"/>
          <w:szCs w:val="32"/>
          <w:lang w:val="en-US" w:eastAsia="zh-CN" w:bidi="ar-SA"/>
        </w:rPr>
      </w:pPr>
      <w:r>
        <w:rPr>
          <w:rFonts w:hint="eastAsia" w:ascii="Times New Roman" w:hAnsi="Times New Roman" w:eastAsia="方正仿宋_GB2312" w:cs="方正仿宋_GB2312"/>
          <w:b w:val="0"/>
          <w:bCs/>
          <w:kern w:val="2"/>
          <w:sz w:val="32"/>
          <w:szCs w:val="32"/>
          <w:lang w:val="en-US" w:eastAsia="zh-CN" w:bidi="ar-SA"/>
        </w:rPr>
        <w:t>二是7月9日，妇联党组召开巡察整改专题民主生活会，党组书记代表班子对民主生活会程序进行学习，对在批评与自我批评环节存在的问题做出检查，并保证党组今后严格按照民主生活会程序，确保严肃性，并带头在民主生活会上做好批评和自我批评。</w:t>
      </w:r>
    </w:p>
    <w:p w14:paraId="0F0B6B36">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0" w:firstLineChars="200"/>
        <w:jc w:val="both"/>
        <w:textAlignment w:val="auto"/>
        <w:rPr>
          <w:rFonts w:hint="eastAsia" w:ascii="Times New Roman" w:hAnsi="Times New Roman" w:eastAsia="方正仿宋_GB2312" w:cs="方正仿宋_GB2312"/>
          <w:b w:val="0"/>
          <w:bCs/>
          <w:kern w:val="2"/>
          <w:sz w:val="32"/>
          <w:szCs w:val="32"/>
          <w:lang w:val="en-US" w:eastAsia="zh-CN" w:bidi="ar-SA"/>
        </w:rPr>
      </w:pPr>
      <w:r>
        <w:rPr>
          <w:rFonts w:hint="eastAsia" w:ascii="Times New Roman" w:hAnsi="Times New Roman" w:eastAsia="方正仿宋_GB2312" w:cs="方正仿宋_GB2312"/>
          <w:b w:val="0"/>
          <w:bCs/>
          <w:kern w:val="2"/>
          <w:sz w:val="32"/>
          <w:szCs w:val="32"/>
          <w:lang w:val="en-US" w:eastAsia="zh-CN" w:bidi="ar-SA"/>
        </w:rPr>
        <w:t>三是规范党组谈心谈话制度，要求在今后谈心谈话中，要结合思想工作实际，严禁面上笼统提意见，严禁用过程化、程序化替代谈心谈话，并做好相关谈心谈话记录。</w:t>
      </w:r>
    </w:p>
    <w:p w14:paraId="45420622">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0" w:firstLineChars="200"/>
        <w:jc w:val="both"/>
        <w:textAlignment w:val="auto"/>
        <w:rPr>
          <w:rFonts w:hint="eastAsia" w:ascii="Times New Roman" w:hAnsi="Times New Roman" w:eastAsia="方正仿宋_GB2312" w:cs="方正仿宋_GB2312"/>
          <w:b w:val="0"/>
          <w:bCs/>
          <w:kern w:val="2"/>
          <w:sz w:val="32"/>
          <w:szCs w:val="32"/>
          <w:lang w:val="en-US" w:eastAsia="zh-CN" w:bidi="ar-SA"/>
        </w:rPr>
      </w:pPr>
      <w:r>
        <w:rPr>
          <w:rFonts w:hint="eastAsia" w:ascii="Times New Roman" w:hAnsi="Times New Roman" w:eastAsia="方正仿宋_GB2312" w:cs="方正仿宋_GB2312"/>
          <w:b w:val="0"/>
          <w:bCs/>
          <w:kern w:val="2"/>
          <w:sz w:val="32"/>
          <w:szCs w:val="32"/>
          <w:lang w:val="en-US" w:eastAsia="zh-CN" w:bidi="ar-SA"/>
        </w:rPr>
        <w:t>整改进度：已整改到位，并长期坚持。</w:t>
      </w:r>
    </w:p>
    <w:p w14:paraId="3CBE7D7A">
      <w:pPr>
        <w:pStyle w:val="7"/>
        <w:keepNext w:val="0"/>
        <w:keepLines w:val="0"/>
        <w:pageBreakBefore w:val="0"/>
        <w:widowControl/>
        <w:numPr>
          <w:ilvl w:val="0"/>
          <w:numId w:val="0"/>
        </w:numPr>
        <w:suppressLineNumbers w:val="0"/>
        <w:kinsoku/>
        <w:wordWrap/>
        <w:overflowPunct/>
        <w:topLinePunct w:val="0"/>
        <w:autoSpaceDE/>
        <w:autoSpaceDN/>
        <w:bidi w:val="0"/>
        <w:spacing w:before="0" w:beforeLines="0" w:beforeAutospacing="0" w:after="0" w:afterAutospacing="0" w:line="580" w:lineRule="exact"/>
        <w:ind w:right="75" w:rightChars="0" w:firstLine="643" w:firstLineChars="200"/>
        <w:jc w:val="both"/>
        <w:textAlignment w:val="auto"/>
        <w:rPr>
          <w:rFonts w:hint="eastAsia" w:ascii="Times New Roman" w:hAnsi="Times New Roman" w:eastAsia="方正仿宋_GB2312" w:cs="方正仿宋_GB2312"/>
          <w:color w:val="auto"/>
          <w:sz w:val="32"/>
          <w:szCs w:val="32"/>
          <w:lang w:eastAsia="zh-CN"/>
        </w:rPr>
      </w:pPr>
      <w:r>
        <w:rPr>
          <w:rFonts w:hint="eastAsia" w:ascii="Times New Roman" w:hAnsi="Times New Roman" w:eastAsia="方正仿宋_GB2312" w:cs="方正仿宋_GB2312"/>
          <w:b/>
          <w:bCs/>
          <w:kern w:val="2"/>
          <w:sz w:val="32"/>
          <w:szCs w:val="32"/>
          <w:lang w:val="en-US" w:eastAsia="zh-CN" w:bidi="ar-SA"/>
        </w:rPr>
        <w:t>24、关于“‘三会一课’制度落实不力”的问题</w:t>
      </w:r>
    </w:p>
    <w:p w14:paraId="0CF148CC">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0" w:firstLineChars="200"/>
        <w:jc w:val="both"/>
        <w:textAlignment w:val="auto"/>
        <w:rPr>
          <w:rFonts w:hint="eastAsia" w:ascii="Times New Roman" w:hAnsi="Times New Roman" w:eastAsia="方正仿宋_GB2312" w:cs="方正仿宋_GB2312"/>
          <w:b w:val="0"/>
          <w:bCs/>
          <w:kern w:val="2"/>
          <w:sz w:val="32"/>
          <w:szCs w:val="32"/>
          <w:lang w:val="en-US" w:eastAsia="zh-CN" w:bidi="ar-SA"/>
        </w:rPr>
      </w:pPr>
      <w:r>
        <w:rPr>
          <w:rFonts w:hint="eastAsia" w:ascii="Times New Roman" w:hAnsi="Times New Roman" w:eastAsia="方正仿宋_GB2312" w:cs="方正仿宋_GB2312"/>
          <w:b w:val="0"/>
          <w:bCs/>
          <w:kern w:val="2"/>
          <w:sz w:val="32"/>
          <w:szCs w:val="32"/>
          <w:lang w:val="en-US" w:eastAsia="zh-CN" w:bidi="ar-SA"/>
        </w:rPr>
        <w:t>整改情况：</w:t>
      </w:r>
    </w:p>
    <w:p w14:paraId="1CAE44D8">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0" w:firstLineChars="200"/>
        <w:jc w:val="both"/>
        <w:textAlignment w:val="auto"/>
        <w:rPr>
          <w:rFonts w:hint="eastAsia" w:ascii="Times New Roman" w:hAnsi="Times New Roman" w:eastAsia="方正仿宋_GB2312" w:cs="方正仿宋_GB2312"/>
          <w:b w:val="0"/>
          <w:bCs/>
          <w:kern w:val="2"/>
          <w:sz w:val="32"/>
          <w:szCs w:val="32"/>
          <w:lang w:val="en-US" w:eastAsia="zh-CN" w:bidi="ar-SA"/>
        </w:rPr>
      </w:pPr>
      <w:r>
        <w:rPr>
          <w:rFonts w:hint="eastAsia" w:ascii="Times New Roman" w:hAnsi="Times New Roman" w:eastAsia="方正仿宋_GB2312" w:cs="方正仿宋_GB2312"/>
          <w:b w:val="0"/>
          <w:bCs/>
          <w:kern w:val="2"/>
          <w:sz w:val="32"/>
          <w:szCs w:val="32"/>
          <w:lang w:val="en-US" w:eastAsia="zh-CN" w:bidi="ar-SA"/>
        </w:rPr>
        <w:t>三会一课制度是党基层支部长期坚持的重要制度，也是健全党组织生活、严格党员管理、加强党员教育的重要制度。对巡查组指出的问题，县妇联重新制定了更加有效的措施来严格落实这一有效制度，不断提高妇联党支部的凝聚力和战斗力。</w:t>
      </w:r>
    </w:p>
    <w:p w14:paraId="055DCFA3">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0" w:firstLineChars="200"/>
        <w:jc w:val="both"/>
        <w:textAlignment w:val="auto"/>
        <w:rPr>
          <w:rFonts w:hint="eastAsia" w:ascii="Times New Roman" w:hAnsi="Times New Roman" w:eastAsia="方正仿宋_GB2312" w:cs="方正仿宋_GB2312"/>
          <w:b w:val="0"/>
          <w:bCs/>
          <w:kern w:val="2"/>
          <w:sz w:val="32"/>
          <w:szCs w:val="32"/>
          <w:lang w:val="en-US" w:eastAsia="zh-CN" w:bidi="ar-SA"/>
        </w:rPr>
      </w:pPr>
      <w:r>
        <w:rPr>
          <w:rFonts w:hint="eastAsia" w:ascii="Times New Roman" w:hAnsi="Times New Roman" w:eastAsia="方正仿宋_GB2312" w:cs="方正仿宋_GB2312"/>
          <w:b w:val="0"/>
          <w:bCs/>
          <w:kern w:val="2"/>
          <w:sz w:val="32"/>
          <w:szCs w:val="32"/>
          <w:lang w:val="en-US" w:eastAsia="zh-CN" w:bidi="ar-SA"/>
        </w:rPr>
        <w:t>一是实施三会一课制度采取的措施：首先确保时间到达。我支部组织围绕县直机关工委中心工作，结合支部换届选举、党员教育、党员发展等工作实际，制定会议计划，一季度召开一次支部党员大会，每月召开一次党小组会，每季度进行一次党课，并根据实际情况调整或增加会课次数。其次确保人员到达。举办三会一课时要求全体党员到会、到课，确保党员的出席率，同时建立健全工作审查制度，原则上参会者不得缺席。最后确保精神传达。统一思想，提高认识，立足实际，围绕服务中心、建设队伍的核心，以转变作风、树好形象为重点开展好三会一课。</w:t>
      </w:r>
    </w:p>
    <w:p w14:paraId="20DBC97C">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0" w:firstLineChars="200"/>
        <w:jc w:val="both"/>
        <w:textAlignment w:val="auto"/>
        <w:rPr>
          <w:rFonts w:hint="eastAsia" w:ascii="Times New Roman" w:hAnsi="Times New Roman" w:eastAsia="方正仿宋_GB2312" w:cs="方正仿宋_GB2312"/>
          <w:b w:val="0"/>
          <w:bCs/>
          <w:kern w:val="2"/>
          <w:sz w:val="32"/>
          <w:szCs w:val="32"/>
          <w:lang w:val="en-US" w:eastAsia="zh-CN" w:bidi="ar-SA"/>
        </w:rPr>
      </w:pPr>
      <w:r>
        <w:rPr>
          <w:rFonts w:hint="eastAsia" w:ascii="Times New Roman" w:hAnsi="Times New Roman" w:eastAsia="方正仿宋_GB2312" w:cs="方正仿宋_GB2312"/>
          <w:b w:val="0"/>
          <w:bCs/>
          <w:kern w:val="2"/>
          <w:sz w:val="32"/>
          <w:szCs w:val="32"/>
          <w:lang w:val="en-US" w:eastAsia="zh-CN" w:bidi="ar-SA"/>
        </w:rPr>
        <w:t>二是根据县直机关工委有关要求，今年以来，召开支部党员大会3次，党小组会</w:t>
      </w:r>
      <w:r>
        <w:rPr>
          <w:rFonts w:hint="eastAsia" w:eastAsia="方正仿宋_GB2312" w:cs="方正仿宋_GB2312"/>
          <w:b w:val="0"/>
          <w:bCs/>
          <w:kern w:val="2"/>
          <w:sz w:val="32"/>
          <w:szCs w:val="32"/>
          <w:lang w:val="en-US" w:eastAsia="zh-CN" w:bidi="ar-SA"/>
        </w:rPr>
        <w:t>8</w:t>
      </w:r>
      <w:r>
        <w:rPr>
          <w:rFonts w:hint="eastAsia" w:ascii="Times New Roman" w:hAnsi="Times New Roman" w:eastAsia="方正仿宋_GB2312" w:cs="方正仿宋_GB2312"/>
          <w:b w:val="0"/>
          <w:bCs/>
          <w:kern w:val="2"/>
          <w:sz w:val="32"/>
          <w:szCs w:val="32"/>
          <w:lang w:val="en-US" w:eastAsia="zh-CN" w:bidi="ar-SA"/>
        </w:rPr>
        <w:t>次，书记讲党课3次。通过学原文、学社论、学解读，交流讨论学习心得，结合业务工作，研究贯彻落实措施等，传达学习了党的路线方针政策，研究贯彻执行了上级有关的工作要求，明确了每名党员的学习任务，党员接受了形势任务教育，可以说更好的落实了“三会一课”。</w:t>
      </w:r>
    </w:p>
    <w:p w14:paraId="4C47FBDC">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0" w:firstLineChars="200"/>
        <w:jc w:val="both"/>
        <w:textAlignment w:val="auto"/>
        <w:rPr>
          <w:rFonts w:hint="eastAsia" w:ascii="Times New Roman" w:hAnsi="Times New Roman" w:eastAsia="方正仿宋_GB2312" w:cs="方正仿宋_GB2312"/>
          <w:b w:val="0"/>
          <w:bCs/>
          <w:kern w:val="2"/>
          <w:sz w:val="32"/>
          <w:szCs w:val="32"/>
          <w:lang w:val="en-US" w:eastAsia="zh-CN" w:bidi="ar-SA"/>
        </w:rPr>
      </w:pPr>
      <w:r>
        <w:rPr>
          <w:rFonts w:hint="eastAsia" w:ascii="Times New Roman" w:hAnsi="Times New Roman" w:eastAsia="方正仿宋_GB2312" w:cs="方正仿宋_GB2312"/>
          <w:b w:val="0"/>
          <w:bCs/>
          <w:kern w:val="2"/>
          <w:sz w:val="32"/>
          <w:szCs w:val="32"/>
          <w:lang w:val="en-US" w:eastAsia="zh-CN" w:bidi="ar-SA"/>
        </w:rPr>
        <w:t>三经过整改，全体党员干部的学习意识得到了增强，干部作风明显改善，今后将更加严格的按照“三会一课”制度落实相关任务，将“三会一课”制度与机关中心工作任务紧密结合起来，相互渗透、相互促进，切实坚持落实好“三会一课”制度，使其焕发出时代光芒。</w:t>
      </w:r>
    </w:p>
    <w:p w14:paraId="349C0DAD">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0" w:firstLineChars="200"/>
        <w:jc w:val="both"/>
        <w:textAlignment w:val="auto"/>
        <w:rPr>
          <w:rFonts w:hint="eastAsia" w:ascii="Times New Roman" w:hAnsi="Times New Roman" w:eastAsia="方正仿宋_GB2312" w:cs="方正仿宋_GB2312"/>
          <w:color w:val="auto"/>
          <w:sz w:val="32"/>
          <w:szCs w:val="32"/>
          <w:lang w:val="en-US" w:eastAsia="zh-CN"/>
        </w:rPr>
      </w:pPr>
      <w:r>
        <w:rPr>
          <w:rFonts w:hint="eastAsia" w:ascii="Times New Roman" w:hAnsi="Times New Roman" w:eastAsia="方正仿宋_GB2312" w:cs="方正仿宋_GB2312"/>
          <w:b w:val="0"/>
          <w:bCs/>
          <w:kern w:val="2"/>
          <w:sz w:val="32"/>
          <w:szCs w:val="32"/>
          <w:lang w:val="en-US" w:eastAsia="zh-CN" w:bidi="ar-SA"/>
        </w:rPr>
        <w:t>整改进度：已整改到位，并长期坚持。</w:t>
      </w:r>
    </w:p>
    <w:p w14:paraId="0FCF6E1F">
      <w:pPr>
        <w:pStyle w:val="7"/>
        <w:keepNext w:val="0"/>
        <w:keepLines w:val="0"/>
        <w:pageBreakBefore w:val="0"/>
        <w:widowControl/>
        <w:numPr>
          <w:ilvl w:val="0"/>
          <w:numId w:val="0"/>
        </w:numPr>
        <w:suppressLineNumbers w:val="0"/>
        <w:kinsoku/>
        <w:wordWrap/>
        <w:overflowPunct/>
        <w:topLinePunct w:val="0"/>
        <w:autoSpaceDE/>
        <w:autoSpaceDN/>
        <w:bidi w:val="0"/>
        <w:spacing w:before="0" w:beforeLines="0" w:beforeAutospacing="0" w:after="0" w:afterAutospacing="0" w:line="580" w:lineRule="exact"/>
        <w:ind w:right="75" w:rightChars="0" w:firstLine="643" w:firstLineChars="200"/>
        <w:jc w:val="both"/>
        <w:textAlignment w:val="auto"/>
        <w:rPr>
          <w:rFonts w:hint="eastAsia" w:ascii="Times New Roman" w:hAnsi="Times New Roman" w:eastAsia="方正仿宋_GB2312" w:cs="方正仿宋_GB2312"/>
          <w:b/>
          <w:bCs/>
          <w:kern w:val="2"/>
          <w:sz w:val="32"/>
          <w:szCs w:val="32"/>
          <w:lang w:val="en-US" w:eastAsia="zh-CN" w:bidi="ar-SA"/>
        </w:rPr>
      </w:pPr>
      <w:r>
        <w:rPr>
          <w:rFonts w:hint="eastAsia" w:ascii="Times New Roman" w:hAnsi="Times New Roman" w:eastAsia="方正仿宋_GB2312" w:cs="方正仿宋_GB2312"/>
          <w:b/>
          <w:bCs/>
          <w:kern w:val="2"/>
          <w:sz w:val="32"/>
          <w:szCs w:val="32"/>
          <w:lang w:val="en-US" w:eastAsia="zh-CN" w:bidi="ar-SA"/>
        </w:rPr>
        <w:t>25、关于“未制定‘三重一大’议事决策制度”的问题</w:t>
      </w:r>
    </w:p>
    <w:p w14:paraId="42E251AF">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0" w:firstLineChars="200"/>
        <w:jc w:val="both"/>
        <w:textAlignment w:val="auto"/>
        <w:rPr>
          <w:rFonts w:hint="eastAsia" w:ascii="Times New Roman" w:hAnsi="Times New Roman" w:eastAsia="方正仿宋_GB2312" w:cs="方正仿宋_GB2312"/>
          <w:b w:val="0"/>
          <w:bCs/>
          <w:kern w:val="2"/>
          <w:sz w:val="32"/>
          <w:szCs w:val="32"/>
          <w:lang w:val="en-US" w:eastAsia="zh-CN" w:bidi="ar-SA"/>
        </w:rPr>
      </w:pPr>
      <w:r>
        <w:rPr>
          <w:rFonts w:hint="eastAsia" w:ascii="Times New Roman" w:hAnsi="Times New Roman" w:eastAsia="方正仿宋_GB2312" w:cs="方正仿宋_GB2312"/>
          <w:b w:val="0"/>
          <w:bCs/>
          <w:kern w:val="2"/>
          <w:sz w:val="32"/>
          <w:szCs w:val="32"/>
          <w:lang w:val="en-US" w:eastAsia="zh-CN" w:bidi="ar-SA"/>
        </w:rPr>
        <w:t>整改情况：</w:t>
      </w:r>
    </w:p>
    <w:p w14:paraId="149B2722">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0" w:firstLineChars="200"/>
        <w:jc w:val="both"/>
        <w:textAlignment w:val="auto"/>
        <w:rPr>
          <w:rFonts w:hint="eastAsia" w:ascii="Times New Roman" w:hAnsi="Times New Roman" w:eastAsia="方正仿宋_GB2312" w:cs="方正仿宋_GB2312"/>
          <w:b w:val="0"/>
          <w:bCs/>
          <w:kern w:val="2"/>
          <w:sz w:val="32"/>
          <w:szCs w:val="32"/>
          <w:lang w:val="en-US" w:eastAsia="zh-CN" w:bidi="ar-SA"/>
        </w:rPr>
      </w:pPr>
      <w:r>
        <w:rPr>
          <w:rFonts w:hint="eastAsia" w:ascii="Times New Roman" w:hAnsi="Times New Roman" w:eastAsia="方正仿宋_GB2312" w:cs="方正仿宋_GB2312"/>
          <w:b w:val="0"/>
          <w:bCs/>
          <w:kern w:val="2"/>
          <w:sz w:val="32"/>
          <w:szCs w:val="32"/>
          <w:lang w:val="en-US" w:eastAsia="zh-CN" w:bidi="ar-SA"/>
        </w:rPr>
        <w:t>一是召开党组会议，专题组织学习市、县“三重一大”决策制度学习，加强党组科学运用“三重一大”决策机制。</w:t>
      </w:r>
    </w:p>
    <w:p w14:paraId="10950913">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0" w:firstLineChars="200"/>
        <w:jc w:val="both"/>
        <w:textAlignment w:val="auto"/>
        <w:rPr>
          <w:rFonts w:hint="eastAsia" w:ascii="Times New Roman" w:hAnsi="Times New Roman" w:eastAsia="方正仿宋_GB2312" w:cs="方正仿宋_GB2312"/>
          <w:b w:val="0"/>
          <w:bCs/>
          <w:kern w:val="2"/>
          <w:sz w:val="32"/>
          <w:szCs w:val="32"/>
          <w:lang w:val="en-US" w:eastAsia="zh-CN" w:bidi="ar-SA"/>
        </w:rPr>
      </w:pPr>
      <w:r>
        <w:rPr>
          <w:rFonts w:hint="eastAsia" w:ascii="Times New Roman" w:hAnsi="Times New Roman" w:eastAsia="方正仿宋_GB2312" w:cs="方正仿宋_GB2312"/>
          <w:b w:val="0"/>
          <w:bCs/>
          <w:kern w:val="2"/>
          <w:sz w:val="32"/>
          <w:szCs w:val="32"/>
          <w:lang w:val="en-US" w:eastAsia="zh-CN" w:bidi="ar-SA"/>
        </w:rPr>
        <w:t>二是完善《新野县妇联“三重一大”事项决策制度》，在下步研究“三重一大”事项将严格执行末位发言制，各位党组成员进行监督。</w:t>
      </w:r>
    </w:p>
    <w:p w14:paraId="6EA7C436">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0" w:firstLineChars="200"/>
        <w:jc w:val="both"/>
        <w:textAlignment w:val="auto"/>
        <w:rPr>
          <w:rFonts w:hint="eastAsia" w:ascii="Times New Roman" w:hAnsi="Times New Roman" w:eastAsia="方正仿宋_GB2312" w:cs="方正仿宋_GB2312"/>
          <w:b w:val="0"/>
          <w:bCs/>
          <w:kern w:val="2"/>
          <w:sz w:val="32"/>
          <w:szCs w:val="32"/>
          <w:lang w:val="en-US" w:eastAsia="zh-CN" w:bidi="ar-SA"/>
        </w:rPr>
      </w:pPr>
      <w:r>
        <w:rPr>
          <w:rFonts w:hint="eastAsia" w:ascii="Times New Roman" w:hAnsi="Times New Roman" w:eastAsia="方正仿宋_GB2312" w:cs="方正仿宋_GB2312"/>
          <w:b w:val="0"/>
          <w:bCs/>
          <w:kern w:val="2"/>
          <w:sz w:val="32"/>
          <w:szCs w:val="32"/>
          <w:lang w:val="en-US" w:eastAsia="zh-CN" w:bidi="ar-SA"/>
        </w:rPr>
        <w:t>整改进度：已整改到位，并长期坚持。</w:t>
      </w:r>
    </w:p>
    <w:p w14:paraId="157B1045">
      <w:pPr>
        <w:pStyle w:val="7"/>
        <w:keepNext w:val="0"/>
        <w:keepLines w:val="0"/>
        <w:pageBreakBefore w:val="0"/>
        <w:widowControl/>
        <w:numPr>
          <w:ilvl w:val="0"/>
          <w:numId w:val="0"/>
        </w:numPr>
        <w:suppressLineNumbers w:val="0"/>
        <w:kinsoku/>
        <w:wordWrap/>
        <w:overflowPunct/>
        <w:topLinePunct w:val="0"/>
        <w:autoSpaceDE/>
        <w:autoSpaceDN/>
        <w:bidi w:val="0"/>
        <w:spacing w:before="0" w:beforeLines="0" w:beforeAutospacing="0" w:after="0" w:afterAutospacing="0" w:line="580" w:lineRule="exact"/>
        <w:ind w:right="75" w:rightChars="0" w:firstLine="643" w:firstLineChars="200"/>
        <w:jc w:val="both"/>
        <w:textAlignment w:val="auto"/>
        <w:rPr>
          <w:rFonts w:hint="eastAsia" w:ascii="Times New Roman" w:hAnsi="Times New Roman" w:eastAsia="方正仿宋_GB2312" w:cs="方正仿宋_GB2312"/>
          <w:b/>
          <w:bCs/>
          <w:kern w:val="2"/>
          <w:sz w:val="32"/>
          <w:szCs w:val="32"/>
          <w:lang w:val="en-US" w:eastAsia="zh-CN" w:bidi="ar-SA"/>
        </w:rPr>
      </w:pPr>
      <w:r>
        <w:rPr>
          <w:rFonts w:hint="eastAsia" w:ascii="Times New Roman" w:hAnsi="Times New Roman" w:eastAsia="方正仿宋_GB2312" w:cs="方正仿宋_GB2312"/>
          <w:b/>
          <w:bCs/>
          <w:kern w:val="2"/>
          <w:sz w:val="32"/>
          <w:szCs w:val="32"/>
          <w:lang w:val="en-US" w:eastAsia="zh-CN" w:bidi="ar-SA"/>
        </w:rPr>
        <w:t>26、关于“设立的二级单位未及时申报招录工作人员”的问题</w:t>
      </w:r>
    </w:p>
    <w:p w14:paraId="642DD905">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right="75" w:firstLine="640" w:firstLineChars="200"/>
        <w:jc w:val="both"/>
        <w:textAlignment w:val="auto"/>
        <w:rPr>
          <w:rFonts w:hint="eastAsia" w:ascii="Times New Roman" w:hAnsi="Times New Roman" w:eastAsia="方正仿宋_GB2312" w:cs="方正仿宋_GB2312"/>
          <w:b w:val="0"/>
          <w:bCs/>
          <w:kern w:val="2"/>
          <w:sz w:val="32"/>
          <w:szCs w:val="32"/>
          <w:lang w:val="en-US" w:eastAsia="zh-CN" w:bidi="ar-SA"/>
        </w:rPr>
      </w:pPr>
      <w:r>
        <w:rPr>
          <w:rFonts w:hint="eastAsia" w:ascii="Times New Roman" w:hAnsi="Times New Roman" w:eastAsia="方正仿宋_GB2312" w:cs="方正仿宋_GB2312"/>
          <w:b w:val="0"/>
          <w:bCs/>
          <w:kern w:val="2"/>
          <w:sz w:val="32"/>
          <w:szCs w:val="32"/>
          <w:lang w:val="en-US" w:eastAsia="zh-CN" w:bidi="ar-SA"/>
        </w:rPr>
        <w:t>整改情况：新成立的新野县妇女儿童发展中心已经编办审核同意招录一人，目前我单位已完成对新招聘人员的考察工作，下一步按照县事业单位工作人员招录程序统一安排到岗工作。</w:t>
      </w:r>
    </w:p>
    <w:p w14:paraId="32215166">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0" w:firstLineChars="200"/>
        <w:jc w:val="both"/>
        <w:textAlignment w:val="auto"/>
        <w:rPr>
          <w:rFonts w:hint="eastAsia" w:ascii="Times New Roman" w:hAnsi="Times New Roman" w:eastAsia="方正仿宋_GB2312" w:cs="方正仿宋_GB2312"/>
          <w:b w:val="0"/>
          <w:bCs/>
          <w:kern w:val="2"/>
          <w:sz w:val="32"/>
          <w:szCs w:val="32"/>
          <w:lang w:val="en-US" w:eastAsia="zh-CN" w:bidi="ar-SA"/>
        </w:rPr>
      </w:pPr>
      <w:r>
        <w:rPr>
          <w:rFonts w:hint="eastAsia" w:ascii="Times New Roman" w:hAnsi="Times New Roman" w:eastAsia="方正仿宋_GB2312" w:cs="方正仿宋_GB2312"/>
          <w:b w:val="0"/>
          <w:bCs/>
          <w:kern w:val="2"/>
          <w:sz w:val="32"/>
          <w:szCs w:val="32"/>
          <w:lang w:val="en-US" w:eastAsia="zh-CN" w:bidi="ar-SA"/>
        </w:rPr>
        <w:t>整改进度：已整改。</w:t>
      </w:r>
    </w:p>
    <w:p w14:paraId="3531D466">
      <w:pPr>
        <w:pStyle w:val="8"/>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Times New Roman" w:hAnsi="Times New Roman" w:eastAsia="方正楷体_GB2312" w:cs="方正楷体_GB2312"/>
          <w:b/>
          <w:bCs w:val="0"/>
          <w:sz w:val="32"/>
          <w:szCs w:val="32"/>
          <w:lang w:val="en" w:eastAsia="zh-CN"/>
        </w:rPr>
      </w:pPr>
      <w:r>
        <w:rPr>
          <w:rFonts w:hint="eastAsia" w:ascii="Times New Roman" w:hAnsi="Times New Roman" w:eastAsia="方正楷体_GB2312" w:cs="方正楷体_GB2312"/>
          <w:b/>
          <w:bCs w:val="0"/>
          <w:sz w:val="32"/>
          <w:szCs w:val="32"/>
          <w:lang w:val="en" w:eastAsia="zh-CN"/>
        </w:rPr>
        <w:t>（二）对长期整改任务采取的重要举措和取得的阶段性成效</w:t>
      </w:r>
    </w:p>
    <w:p w14:paraId="31FE1A24">
      <w:pPr>
        <w:pStyle w:val="7"/>
        <w:keepNext w:val="0"/>
        <w:keepLines w:val="0"/>
        <w:pageBreakBefore w:val="0"/>
        <w:widowControl/>
        <w:numPr>
          <w:ilvl w:val="0"/>
          <w:numId w:val="0"/>
        </w:numPr>
        <w:suppressLineNumbers w:val="0"/>
        <w:kinsoku/>
        <w:wordWrap/>
        <w:overflowPunct/>
        <w:topLinePunct w:val="0"/>
        <w:autoSpaceDE/>
        <w:autoSpaceDN/>
        <w:bidi w:val="0"/>
        <w:spacing w:before="0" w:beforeLines="0" w:beforeAutospacing="0" w:after="0" w:afterAutospacing="0" w:line="580" w:lineRule="exact"/>
        <w:ind w:right="75" w:rightChars="0" w:firstLine="643" w:firstLineChars="200"/>
        <w:jc w:val="both"/>
        <w:textAlignment w:val="auto"/>
        <w:rPr>
          <w:rFonts w:hint="eastAsia" w:ascii="Times New Roman" w:hAnsi="Times New Roman" w:eastAsia="方正仿宋_GB2312" w:cs="方正仿宋_GB2312"/>
          <w:b/>
          <w:bCs/>
          <w:kern w:val="2"/>
          <w:sz w:val="32"/>
          <w:szCs w:val="32"/>
          <w:lang w:val="en-US" w:eastAsia="zh-CN" w:bidi="ar-SA"/>
        </w:rPr>
      </w:pPr>
      <w:r>
        <w:rPr>
          <w:rFonts w:hint="eastAsia" w:ascii="Times New Roman" w:hAnsi="Times New Roman" w:eastAsia="方正仿宋_GB2312" w:cs="方正仿宋_GB2312"/>
          <w:b/>
          <w:bCs/>
          <w:kern w:val="2"/>
          <w:sz w:val="32"/>
          <w:szCs w:val="32"/>
          <w:lang w:val="en-US" w:eastAsia="zh-CN" w:bidi="ar-SA"/>
        </w:rPr>
        <w:t>11、关于“法制宣传不到位，不及时”的问题</w:t>
      </w:r>
    </w:p>
    <w:p w14:paraId="50EA6235">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right="75" w:firstLine="640" w:firstLineChars="200"/>
        <w:jc w:val="both"/>
        <w:textAlignment w:val="auto"/>
        <w:rPr>
          <w:rFonts w:hint="eastAsia" w:ascii="Times New Roman" w:hAnsi="Times New Roman" w:eastAsia="方正仿宋_GB2312" w:cs="方正仿宋_GB2312"/>
          <w:b w:val="0"/>
          <w:bCs/>
          <w:kern w:val="2"/>
          <w:sz w:val="32"/>
          <w:szCs w:val="32"/>
          <w:lang w:val="en-US" w:eastAsia="zh-CN" w:bidi="ar-SA"/>
        </w:rPr>
      </w:pPr>
      <w:r>
        <w:rPr>
          <w:rFonts w:hint="eastAsia" w:ascii="Times New Roman" w:hAnsi="Times New Roman" w:eastAsia="方正仿宋_GB2312" w:cs="方正仿宋_GB2312"/>
          <w:b w:val="0"/>
          <w:bCs/>
          <w:kern w:val="2"/>
          <w:sz w:val="32"/>
          <w:szCs w:val="32"/>
          <w:lang w:val="en-US" w:eastAsia="zh-CN" w:bidi="ar-SA"/>
        </w:rPr>
        <w:t>整改情况：</w:t>
      </w:r>
    </w:p>
    <w:p w14:paraId="65C0E56D">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right="75" w:firstLine="640" w:firstLineChars="200"/>
        <w:jc w:val="both"/>
        <w:textAlignment w:val="auto"/>
        <w:rPr>
          <w:rFonts w:hint="eastAsia" w:ascii="Times New Roman" w:hAnsi="Times New Roman" w:eastAsia="方正仿宋_GB2312" w:cs="方正仿宋_GB2312"/>
          <w:b w:val="0"/>
          <w:bCs/>
          <w:color w:val="auto"/>
          <w:kern w:val="2"/>
          <w:sz w:val="32"/>
          <w:szCs w:val="32"/>
          <w:lang w:val="en-US" w:eastAsia="zh-CN" w:bidi="ar-SA"/>
        </w:rPr>
      </w:pPr>
      <w:r>
        <w:rPr>
          <w:rFonts w:hint="eastAsia" w:ascii="Times New Roman" w:hAnsi="Times New Roman" w:eastAsia="方正仿宋_GB2312" w:cs="方正仿宋_GB2312"/>
          <w:b w:val="0"/>
          <w:bCs/>
          <w:kern w:val="2"/>
          <w:sz w:val="32"/>
          <w:szCs w:val="32"/>
          <w:lang w:val="en-US" w:eastAsia="zh-CN" w:bidi="ar-SA"/>
        </w:rPr>
        <w:t>一是持续加强“巾帼法</w:t>
      </w:r>
      <w:r>
        <w:rPr>
          <w:rFonts w:hint="eastAsia" w:ascii="Times New Roman" w:hAnsi="Times New Roman" w:eastAsia="方正仿宋_GB2312" w:cs="方正仿宋_GB2312"/>
          <w:b w:val="0"/>
          <w:bCs/>
          <w:color w:val="auto"/>
          <w:kern w:val="2"/>
          <w:sz w:val="32"/>
          <w:szCs w:val="32"/>
          <w:lang w:val="en-US" w:eastAsia="zh-CN" w:bidi="ar-SA"/>
        </w:rPr>
        <w:t>律明白人”培育，抓住5月全国第四个“民法典宣传月”时机在全县开展普法宣传活动。通过发放宣传彩页、基层律师讲解《民法典》等活动，帮助群众普法、学法、用法，共组织开展宣传活动16场，覆盖1060人，颁发证书913个，化解纠纷84件，“巾帼法律明白人”讲法60余次。</w:t>
      </w:r>
    </w:p>
    <w:p w14:paraId="0ECCF997">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0" w:firstLineChars="200"/>
        <w:jc w:val="both"/>
        <w:textAlignment w:val="auto"/>
        <w:rPr>
          <w:rFonts w:hint="eastAsia" w:ascii="Times New Roman" w:hAnsi="Times New Roman" w:eastAsia="方正仿宋_GB2312" w:cs="方正仿宋_GB2312"/>
          <w:b w:val="0"/>
          <w:bCs/>
          <w:color w:val="auto"/>
          <w:kern w:val="2"/>
          <w:sz w:val="32"/>
          <w:szCs w:val="32"/>
          <w:lang w:val="en-US" w:eastAsia="zh-CN" w:bidi="ar-SA"/>
        </w:rPr>
      </w:pPr>
      <w:r>
        <w:rPr>
          <w:rFonts w:hint="eastAsia" w:ascii="Times New Roman" w:hAnsi="Times New Roman" w:eastAsia="方正仿宋_GB2312" w:cs="方正仿宋_GB2312"/>
          <w:b w:val="0"/>
          <w:bCs/>
          <w:color w:val="auto"/>
          <w:kern w:val="2"/>
          <w:sz w:val="32"/>
          <w:szCs w:val="32"/>
          <w:lang w:val="en-US" w:eastAsia="zh-CN" w:bidi="ar-SA"/>
        </w:rPr>
        <w:t>二是扎实开展“巾帼普法乡村行”活动，提高农村妇女及家庭的法律观念和维权意识。通过发放宣传单、开办普法培训班、公众号宣传等方式，开展多种形式的普法宣传教育。如联合县委政法委、县公安局围绕“警惕诈骗新手段，不做电诈工具人”主题，面向妇女群众特别是“宝妈”等群体开展电诈防范宣传活动，共张贴标语横幅100余条，发放彩页900余张，利用微信公众号、微信群、村村通大喇叭等多平台转发播放反诈知识。</w:t>
      </w:r>
    </w:p>
    <w:p w14:paraId="397A3258">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0" w:firstLineChars="200"/>
        <w:jc w:val="both"/>
        <w:textAlignment w:val="auto"/>
        <w:rPr>
          <w:rFonts w:hint="eastAsia" w:ascii="Times New Roman" w:hAnsi="Times New Roman" w:eastAsia="方正仿宋_GB2312" w:cs="方正仿宋_GB2312"/>
          <w:b w:val="0"/>
          <w:bCs/>
          <w:color w:val="auto"/>
          <w:kern w:val="2"/>
          <w:sz w:val="32"/>
          <w:szCs w:val="32"/>
          <w:lang w:val="en-US" w:eastAsia="zh-CN" w:bidi="ar-SA"/>
        </w:rPr>
      </w:pPr>
      <w:r>
        <w:rPr>
          <w:rFonts w:hint="eastAsia" w:ascii="Times New Roman" w:hAnsi="Times New Roman" w:eastAsia="方正仿宋_GB2312" w:cs="方正仿宋_GB2312"/>
          <w:b w:val="0"/>
          <w:bCs/>
          <w:color w:val="auto"/>
          <w:kern w:val="2"/>
          <w:sz w:val="32"/>
          <w:szCs w:val="32"/>
          <w:lang w:val="en-US" w:eastAsia="zh-CN" w:bidi="ar-SA"/>
        </w:rPr>
        <w:t>三是深化“建设法治新野·巾帼在行动”普法宣传，上半年“巾帼普法乡村行”开展活动15场，覆盖人数900余人，提供法律咨询服务20人。</w:t>
      </w:r>
    </w:p>
    <w:p w14:paraId="7CF85BFB">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0" w:firstLineChars="200"/>
        <w:jc w:val="both"/>
        <w:textAlignment w:val="auto"/>
        <w:rPr>
          <w:rFonts w:hint="eastAsia" w:ascii="Times New Roman" w:hAnsi="Times New Roman" w:eastAsia="方正仿宋_GB2312" w:cs="方正仿宋_GB2312"/>
          <w:b w:val="0"/>
          <w:bCs/>
          <w:color w:val="auto"/>
          <w:kern w:val="2"/>
          <w:sz w:val="32"/>
          <w:szCs w:val="32"/>
          <w:lang w:val="en-US" w:eastAsia="zh-CN" w:bidi="ar-SA"/>
        </w:rPr>
      </w:pPr>
      <w:r>
        <w:rPr>
          <w:rFonts w:hint="eastAsia" w:ascii="Times New Roman" w:hAnsi="Times New Roman" w:eastAsia="方正仿宋_GB2312" w:cs="方正仿宋_GB2312"/>
          <w:b w:val="0"/>
          <w:bCs/>
          <w:color w:val="auto"/>
          <w:kern w:val="2"/>
          <w:sz w:val="32"/>
          <w:szCs w:val="32"/>
          <w:lang w:val="en-US" w:eastAsia="zh-CN" w:bidi="ar-SA"/>
        </w:rPr>
        <w:t>四是与县检察院、县法院、学校结合，持续开展家庭教育、预防性侵、校园霸凌等现象，维护妇女儿童权益活动，至目前今年共举办活动5次。</w:t>
      </w:r>
    </w:p>
    <w:p w14:paraId="1132CC2F">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right="75" w:firstLine="640" w:firstLineChars="200"/>
        <w:jc w:val="both"/>
        <w:textAlignment w:val="auto"/>
        <w:rPr>
          <w:rFonts w:hint="eastAsia" w:ascii="Times New Roman" w:hAnsi="Times New Roman" w:eastAsia="方正仿宋_GB2312" w:cs="方正仿宋_GB2312"/>
          <w:b w:val="0"/>
          <w:bCs/>
          <w:color w:val="FF0000"/>
          <w:kern w:val="2"/>
          <w:sz w:val="32"/>
          <w:szCs w:val="32"/>
          <w:lang w:val="en-US" w:eastAsia="zh-CN" w:bidi="ar-SA"/>
        </w:rPr>
      </w:pPr>
      <w:r>
        <w:rPr>
          <w:rFonts w:hint="eastAsia" w:ascii="Times New Roman" w:hAnsi="Times New Roman" w:eastAsia="方正仿宋_GB2312" w:cs="方正仿宋_GB2312"/>
          <w:b w:val="0"/>
          <w:bCs/>
          <w:color w:val="auto"/>
          <w:kern w:val="2"/>
          <w:sz w:val="32"/>
          <w:szCs w:val="32"/>
          <w:lang w:val="en-US" w:eastAsia="zh-CN" w:bidi="ar-SA"/>
        </w:rPr>
        <w:t>整改进度：已整改并长期坚持。</w:t>
      </w:r>
    </w:p>
    <w:p w14:paraId="4E5281F8">
      <w:pPr>
        <w:pStyle w:val="7"/>
        <w:keepNext w:val="0"/>
        <w:keepLines w:val="0"/>
        <w:pageBreakBefore w:val="0"/>
        <w:widowControl/>
        <w:numPr>
          <w:ilvl w:val="0"/>
          <w:numId w:val="0"/>
        </w:numPr>
        <w:suppressLineNumbers w:val="0"/>
        <w:kinsoku/>
        <w:wordWrap/>
        <w:overflowPunct/>
        <w:topLinePunct w:val="0"/>
        <w:autoSpaceDE/>
        <w:autoSpaceDN/>
        <w:bidi w:val="0"/>
        <w:spacing w:before="0" w:beforeLines="0" w:beforeAutospacing="0" w:after="0" w:afterAutospacing="0" w:line="580" w:lineRule="exact"/>
        <w:ind w:right="75" w:rightChars="0" w:firstLine="643" w:firstLineChars="200"/>
        <w:jc w:val="both"/>
        <w:textAlignment w:val="auto"/>
        <w:rPr>
          <w:rFonts w:hint="eastAsia" w:ascii="Times New Roman" w:hAnsi="Times New Roman" w:eastAsia="方正仿宋_GB2312" w:cs="方正仿宋_GB2312"/>
          <w:b/>
          <w:bCs/>
          <w:kern w:val="2"/>
          <w:sz w:val="32"/>
          <w:szCs w:val="32"/>
          <w:lang w:val="en-US" w:eastAsia="zh-CN" w:bidi="ar-SA"/>
        </w:rPr>
      </w:pPr>
      <w:r>
        <w:rPr>
          <w:rFonts w:hint="eastAsia" w:ascii="Times New Roman" w:hAnsi="Times New Roman" w:eastAsia="方正仿宋_GB2312" w:cs="方正仿宋_GB2312"/>
          <w:b/>
          <w:bCs/>
          <w:kern w:val="2"/>
          <w:sz w:val="32"/>
          <w:szCs w:val="32"/>
          <w:lang w:val="en-US" w:eastAsia="zh-CN" w:bidi="ar-SA"/>
        </w:rPr>
        <w:t>13、关于“县妇联深入基层、联系群众不多，对基层和一线情况掌握不全面、不具体”的问题</w:t>
      </w:r>
    </w:p>
    <w:p w14:paraId="6C0D4220">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0" w:firstLineChars="200"/>
        <w:jc w:val="both"/>
        <w:textAlignment w:val="auto"/>
        <w:rPr>
          <w:rFonts w:hint="eastAsia" w:ascii="Times New Roman" w:hAnsi="Times New Roman" w:eastAsia="方正仿宋_GB2312" w:cs="方正仿宋_GB2312"/>
          <w:b w:val="0"/>
          <w:bCs/>
          <w:color w:val="auto"/>
          <w:kern w:val="2"/>
          <w:sz w:val="32"/>
          <w:szCs w:val="32"/>
          <w:lang w:val="en-US" w:eastAsia="zh-CN" w:bidi="ar-SA"/>
        </w:rPr>
      </w:pPr>
      <w:r>
        <w:rPr>
          <w:rFonts w:hint="eastAsia" w:ascii="Times New Roman" w:hAnsi="Times New Roman" w:eastAsia="方正仿宋_GB2312" w:cs="方正仿宋_GB2312"/>
          <w:b w:val="0"/>
          <w:bCs/>
          <w:color w:val="auto"/>
          <w:kern w:val="2"/>
          <w:sz w:val="32"/>
          <w:szCs w:val="32"/>
          <w:lang w:val="en-US" w:eastAsia="zh-CN" w:bidi="ar-SA"/>
        </w:rPr>
        <w:t>整改情况：</w:t>
      </w:r>
    </w:p>
    <w:p w14:paraId="7A2CB011">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0" w:firstLineChars="200"/>
        <w:jc w:val="both"/>
        <w:textAlignment w:val="auto"/>
        <w:rPr>
          <w:rFonts w:hint="eastAsia" w:ascii="Times New Roman" w:hAnsi="Times New Roman" w:eastAsia="方正仿宋_GB2312" w:cs="方正仿宋_GB2312"/>
          <w:b w:val="0"/>
          <w:bCs/>
          <w:color w:val="auto"/>
          <w:kern w:val="2"/>
          <w:sz w:val="32"/>
          <w:szCs w:val="32"/>
          <w:lang w:val="en-US" w:eastAsia="zh-CN" w:bidi="ar-SA"/>
        </w:rPr>
      </w:pPr>
      <w:r>
        <w:rPr>
          <w:rFonts w:hint="eastAsia" w:ascii="Times New Roman" w:hAnsi="Times New Roman" w:eastAsia="方正仿宋_GB2312" w:cs="方正仿宋_GB2312"/>
          <w:b w:val="0"/>
          <w:bCs/>
          <w:color w:val="auto"/>
          <w:kern w:val="2"/>
          <w:sz w:val="32"/>
          <w:szCs w:val="32"/>
          <w:lang w:val="en-US" w:eastAsia="zh-CN" w:bidi="ar-SA"/>
        </w:rPr>
        <w:t>一是新野县妇联上半年入户360户，走访妇女群众500余人，发现并化解婚姻家庭纠纷问题70件。15个乡镇（街道）270个行政村均设有调解工作室，建立维权服务站点，拥有基层巾帼维权志愿者队伍力量。</w:t>
      </w:r>
    </w:p>
    <w:p w14:paraId="5943FD52">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0" w:firstLineChars="200"/>
        <w:jc w:val="both"/>
        <w:textAlignment w:val="auto"/>
        <w:rPr>
          <w:rFonts w:hint="eastAsia" w:ascii="Times New Roman" w:hAnsi="Times New Roman" w:eastAsia="方正仿宋_GB2312" w:cs="方正仿宋_GB2312"/>
          <w:b w:val="0"/>
          <w:bCs/>
          <w:color w:val="auto"/>
          <w:kern w:val="2"/>
          <w:sz w:val="32"/>
          <w:szCs w:val="32"/>
          <w:lang w:val="en-US" w:eastAsia="zh-CN" w:bidi="ar-SA"/>
        </w:rPr>
      </w:pPr>
      <w:r>
        <w:rPr>
          <w:rFonts w:hint="eastAsia" w:ascii="Times New Roman" w:hAnsi="Times New Roman" w:eastAsia="方正仿宋_GB2312" w:cs="方正仿宋_GB2312"/>
          <w:b w:val="0"/>
          <w:bCs/>
          <w:color w:val="auto"/>
          <w:kern w:val="2"/>
          <w:sz w:val="32"/>
          <w:szCs w:val="32"/>
          <w:lang w:val="en-US" w:eastAsia="zh-CN" w:bidi="ar-SA"/>
        </w:rPr>
        <w:t>二是以提升就业技能为抓手，促进妇女就业，联合“巧媳妇”基地、培训机构和有培训资质的企业，开展企业岗前培训及家政、月嫂、电商类等持证培训。针对农村妇女就业创业需求，开展多种形式的技能培训，如电子商务、家政服务、缝纫工等，提高妇女的就业创业能力。截止目前县妇联共培训人次577人，其中技能人才183人，高技能人才114人。结合实际，推动妇女实现技能就业、技能增收。</w:t>
      </w:r>
    </w:p>
    <w:p w14:paraId="2CCF5D8B">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0" w:firstLineChars="200"/>
        <w:jc w:val="both"/>
        <w:textAlignment w:val="auto"/>
        <w:rPr>
          <w:rFonts w:hint="eastAsia" w:ascii="Times New Roman" w:hAnsi="Times New Roman" w:eastAsia="方正仿宋_GB2312" w:cs="方正仿宋_GB2312"/>
          <w:b w:val="0"/>
          <w:bCs/>
          <w:color w:val="auto"/>
          <w:kern w:val="2"/>
          <w:sz w:val="32"/>
          <w:szCs w:val="32"/>
          <w:lang w:val="en-US" w:eastAsia="zh-CN" w:bidi="ar-SA"/>
        </w:rPr>
      </w:pPr>
      <w:r>
        <w:rPr>
          <w:rFonts w:hint="eastAsia" w:ascii="Times New Roman" w:hAnsi="Times New Roman" w:eastAsia="方正仿宋_GB2312" w:cs="方正仿宋_GB2312"/>
          <w:b w:val="0"/>
          <w:bCs/>
          <w:color w:val="auto"/>
          <w:kern w:val="2"/>
          <w:sz w:val="32"/>
          <w:szCs w:val="32"/>
          <w:lang w:val="en-US" w:eastAsia="zh-CN" w:bidi="ar-SA"/>
        </w:rPr>
        <w:t>三是积极搭建妇女就业平台，增加妇女就业机会。邀请适合女性就业的企业，与人社局联合举办女性专场招聘会及线上直播招聘会；与人社局结合，积极收集并持续发布招聘相关的政策新闻和岗位信息34期。</w:t>
      </w:r>
    </w:p>
    <w:p w14:paraId="338C7DE2">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0" w:firstLineChars="200"/>
        <w:jc w:val="both"/>
        <w:textAlignment w:val="auto"/>
        <w:rPr>
          <w:rFonts w:hint="eastAsia" w:ascii="Times New Roman" w:hAnsi="Times New Roman" w:eastAsia="方正仿宋_GB2312" w:cs="方正仿宋_GB2312"/>
          <w:b w:val="0"/>
          <w:bCs/>
          <w:color w:val="auto"/>
          <w:kern w:val="2"/>
          <w:sz w:val="32"/>
          <w:szCs w:val="32"/>
          <w:lang w:val="en-US" w:eastAsia="zh-CN" w:bidi="ar-SA"/>
        </w:rPr>
      </w:pPr>
      <w:r>
        <w:rPr>
          <w:rFonts w:hint="eastAsia" w:ascii="Times New Roman" w:hAnsi="Times New Roman" w:eastAsia="方正仿宋_GB2312" w:cs="方正仿宋_GB2312"/>
          <w:b w:val="0"/>
          <w:bCs/>
          <w:color w:val="auto"/>
          <w:kern w:val="2"/>
          <w:sz w:val="32"/>
          <w:szCs w:val="32"/>
          <w:lang w:val="en-US" w:eastAsia="zh-CN" w:bidi="ar-SA"/>
        </w:rPr>
        <w:t>四是组织开展“两</w:t>
      </w:r>
      <w:r>
        <w:rPr>
          <w:rFonts w:hint="eastAsia" w:eastAsia="方正仿宋_GB2312" w:cs="方正仿宋_GB2312"/>
          <w:b w:val="0"/>
          <w:bCs/>
          <w:color w:val="auto"/>
          <w:kern w:val="2"/>
          <w:sz w:val="32"/>
          <w:szCs w:val="32"/>
          <w:lang w:val="en-US" w:eastAsia="zh-CN" w:bidi="ar-SA"/>
        </w:rPr>
        <w:t>癌</w:t>
      </w:r>
      <w:r>
        <w:rPr>
          <w:rFonts w:hint="eastAsia" w:ascii="Times New Roman" w:hAnsi="Times New Roman" w:eastAsia="方正仿宋_GB2312" w:cs="方正仿宋_GB2312"/>
          <w:b w:val="0"/>
          <w:bCs/>
          <w:color w:val="auto"/>
          <w:kern w:val="2"/>
          <w:sz w:val="32"/>
          <w:szCs w:val="32"/>
          <w:lang w:val="en-US" w:eastAsia="zh-CN" w:bidi="ar-SA"/>
        </w:rPr>
        <w:t>救助”、“健康母亲”等关爱活动，开展健康母亲义诊活动，实施农村妇女“两癌”免费检查民生实事项目，今年上半年宫颈癌已筛6616人，诊断出宫颈鳞癌5人，宫颈腺癌1人，高级别病变13人，低级别病变42人。乳腺癌已筛7013人，筛查出乳腺癌500余人。上半年</w:t>
      </w:r>
      <w:r>
        <w:rPr>
          <w:rFonts w:hint="eastAsia" w:eastAsia="方正仿宋_GB2312" w:cs="方正仿宋_GB2312"/>
          <w:b w:val="0"/>
          <w:bCs/>
          <w:color w:val="auto"/>
          <w:kern w:val="2"/>
          <w:sz w:val="32"/>
          <w:szCs w:val="32"/>
          <w:lang w:val="en-US" w:eastAsia="zh-CN" w:bidi="ar-SA"/>
        </w:rPr>
        <w:t>“</w:t>
      </w:r>
      <w:r>
        <w:rPr>
          <w:rFonts w:hint="eastAsia" w:ascii="Times New Roman" w:hAnsi="Times New Roman" w:eastAsia="方正仿宋_GB2312" w:cs="方正仿宋_GB2312"/>
          <w:b w:val="0"/>
          <w:bCs/>
          <w:color w:val="auto"/>
          <w:kern w:val="2"/>
          <w:sz w:val="32"/>
          <w:szCs w:val="32"/>
          <w:lang w:val="en-US" w:eastAsia="zh-CN" w:bidi="ar-SA"/>
        </w:rPr>
        <w:t>两癌</w:t>
      </w:r>
      <w:r>
        <w:rPr>
          <w:rFonts w:hint="eastAsia" w:eastAsia="方正仿宋_GB2312" w:cs="方正仿宋_GB2312"/>
          <w:b w:val="0"/>
          <w:bCs/>
          <w:color w:val="auto"/>
          <w:kern w:val="2"/>
          <w:sz w:val="32"/>
          <w:szCs w:val="32"/>
          <w:lang w:val="en-US" w:eastAsia="zh-CN" w:bidi="ar-SA"/>
        </w:rPr>
        <w:t>”</w:t>
      </w:r>
      <w:r>
        <w:rPr>
          <w:rFonts w:hint="eastAsia" w:ascii="Times New Roman" w:hAnsi="Times New Roman" w:eastAsia="方正仿宋_GB2312" w:cs="方正仿宋_GB2312"/>
          <w:b w:val="0"/>
          <w:bCs/>
          <w:color w:val="auto"/>
          <w:kern w:val="2"/>
          <w:sz w:val="32"/>
          <w:szCs w:val="32"/>
          <w:lang w:val="en-US" w:eastAsia="zh-CN" w:bidi="ar-SA"/>
        </w:rPr>
        <w:t>救助</w:t>
      </w:r>
      <w:r>
        <w:rPr>
          <w:rFonts w:hint="eastAsia" w:eastAsia="方正仿宋_GB2312" w:cs="方正仿宋_GB2312"/>
          <w:b w:val="0"/>
          <w:bCs/>
          <w:color w:val="auto"/>
          <w:kern w:val="2"/>
          <w:sz w:val="32"/>
          <w:szCs w:val="32"/>
          <w:lang w:val="en-US" w:eastAsia="zh-CN" w:bidi="ar-SA"/>
        </w:rPr>
        <w:t>已</w:t>
      </w:r>
      <w:r>
        <w:rPr>
          <w:rFonts w:hint="eastAsia" w:ascii="Times New Roman" w:hAnsi="Times New Roman" w:eastAsia="方正仿宋_GB2312" w:cs="方正仿宋_GB2312"/>
          <w:b w:val="0"/>
          <w:bCs/>
          <w:color w:val="auto"/>
          <w:kern w:val="2"/>
          <w:sz w:val="32"/>
          <w:szCs w:val="32"/>
          <w:lang w:val="en-US" w:eastAsia="zh-CN" w:bidi="ar-SA"/>
        </w:rPr>
        <w:t>申报通过42人。</w:t>
      </w:r>
    </w:p>
    <w:p w14:paraId="6DA41D69">
      <w:pPr>
        <w:pStyle w:val="7"/>
        <w:keepNext w:val="0"/>
        <w:keepLines w:val="0"/>
        <w:pageBreakBefore w:val="0"/>
        <w:widowControl/>
        <w:suppressLineNumbers w:val="0"/>
        <w:kinsoku/>
        <w:wordWrap/>
        <w:overflowPunct/>
        <w:topLinePunct w:val="0"/>
        <w:autoSpaceDE/>
        <w:autoSpaceDN/>
        <w:bidi w:val="0"/>
        <w:spacing w:before="0" w:beforeLines="0" w:beforeAutospacing="0" w:after="0" w:afterAutospacing="0" w:line="580" w:lineRule="exact"/>
        <w:ind w:left="75" w:right="75" w:firstLine="640" w:firstLineChars="200"/>
        <w:jc w:val="both"/>
        <w:textAlignment w:val="auto"/>
        <w:rPr>
          <w:rFonts w:hint="eastAsia" w:ascii="Times New Roman" w:hAnsi="Times New Roman" w:eastAsia="方正仿宋_GB2312" w:cs="方正仿宋_GB2312"/>
          <w:b w:val="0"/>
          <w:bCs/>
          <w:color w:val="auto"/>
          <w:kern w:val="2"/>
          <w:sz w:val="32"/>
          <w:szCs w:val="32"/>
          <w:lang w:val="en-US" w:eastAsia="zh-CN" w:bidi="ar-SA"/>
        </w:rPr>
      </w:pPr>
      <w:r>
        <w:rPr>
          <w:rFonts w:hint="eastAsia" w:ascii="Times New Roman" w:hAnsi="Times New Roman" w:eastAsia="方正仿宋_GB2312" w:cs="方正仿宋_GB2312"/>
          <w:b w:val="0"/>
          <w:bCs/>
          <w:color w:val="auto"/>
          <w:kern w:val="2"/>
          <w:sz w:val="32"/>
          <w:szCs w:val="32"/>
          <w:lang w:val="en-US" w:eastAsia="zh-CN" w:bidi="ar-SA"/>
        </w:rPr>
        <w:t>整改进度：已整改并长期坚持。</w:t>
      </w:r>
    </w:p>
    <w:p w14:paraId="17ECC0C6">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rPr>
          <w:rFonts w:hint="eastAsia" w:ascii="Times New Roman" w:hAnsi="Times New Roman" w:eastAsia="仿宋_GB2312" w:cs="仿宋_GB2312"/>
          <w:i w:val="0"/>
          <w:iCs w:val="0"/>
          <w:caps w:val="0"/>
          <w:color w:val="000000"/>
          <w:spacing w:val="0"/>
          <w:kern w:val="0"/>
          <w:sz w:val="32"/>
          <w:szCs w:val="32"/>
          <w:shd w:val="clear" w:color="090000" w:fill="FFFFFF"/>
          <w:lang w:val="en-US" w:eastAsia="zh-CN"/>
        </w:rPr>
      </w:pPr>
      <w:r>
        <w:rPr>
          <w:rFonts w:hint="eastAsia" w:ascii="Times New Roman" w:hAnsi="Times New Roman" w:eastAsia="黑体" w:cs="黑体"/>
          <w:b w:val="0"/>
          <w:bCs/>
          <w:sz w:val="32"/>
          <w:szCs w:val="32"/>
          <w:lang w:val="en-US" w:eastAsia="zh-CN"/>
        </w:rPr>
        <w:t xml:space="preserve">三、巡查整改下步努力方向 </w:t>
      </w:r>
      <w:r>
        <w:rPr>
          <w:rFonts w:hint="eastAsia" w:ascii="Times New Roman" w:hAnsi="Times New Roman" w:eastAsia="黑体" w:cs="黑体"/>
          <w:i w:val="0"/>
          <w:iCs w:val="0"/>
          <w:caps w:val="0"/>
          <w:color w:val="000000"/>
          <w:spacing w:val="0"/>
          <w:kern w:val="0"/>
          <w:sz w:val="32"/>
          <w:szCs w:val="32"/>
          <w:shd w:val="clear" w:color="090000" w:fill="FFFFFF"/>
          <w:lang w:val="en-US" w:eastAsia="zh-CN"/>
        </w:rPr>
        <w:t xml:space="preserve">    </w:t>
      </w:r>
      <w:r>
        <w:rPr>
          <w:rFonts w:hint="eastAsia" w:ascii="Times New Roman" w:hAnsi="Times New Roman" w:eastAsia="仿宋_GB2312" w:cs="仿宋_GB2312"/>
          <w:i w:val="0"/>
          <w:iCs w:val="0"/>
          <w:caps w:val="0"/>
          <w:color w:val="000000"/>
          <w:spacing w:val="0"/>
          <w:kern w:val="0"/>
          <w:sz w:val="32"/>
          <w:szCs w:val="32"/>
          <w:shd w:val="clear" w:color="090000" w:fill="FFFFFF"/>
          <w:lang w:val="en-US" w:eastAsia="zh-CN"/>
        </w:rPr>
        <w:t xml:space="preserve">           </w:t>
      </w:r>
    </w:p>
    <w:p w14:paraId="73119A4E">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rPr>
          <w:rFonts w:hint="eastAsia" w:ascii="Times New Roman" w:hAnsi="Times New Roman" w:eastAsia="方正仿宋_GB2312" w:cs="方正仿宋_GB2312"/>
          <w:b w:val="0"/>
          <w:bCs/>
          <w:kern w:val="2"/>
          <w:sz w:val="32"/>
          <w:szCs w:val="32"/>
          <w:lang w:val="en-US" w:eastAsia="zh-CN" w:bidi="ar-SA"/>
        </w:rPr>
      </w:pPr>
      <w:r>
        <w:rPr>
          <w:rFonts w:hint="eastAsia" w:ascii="Times New Roman" w:hAnsi="Times New Roman" w:eastAsia="方正仿宋_GB2312" w:cs="方正仿宋_GB2312"/>
          <w:b w:val="0"/>
          <w:bCs/>
          <w:kern w:val="2"/>
          <w:sz w:val="32"/>
          <w:szCs w:val="32"/>
          <w:lang w:val="en-US" w:eastAsia="zh-CN" w:bidi="ar-SA"/>
        </w:rPr>
        <w:t>下一步，县妇联将不断巩固深化巡察整改成效，持续深化全面从严治党，以党建促进妇女儿童事业高质量发展，以优异的成绩迎接新中国75周年华诞。</w:t>
      </w:r>
    </w:p>
    <w:p w14:paraId="79E1F7CB">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rPr>
          <w:rFonts w:hint="eastAsia" w:ascii="Times New Roman" w:hAnsi="Times New Roman" w:eastAsia="方正仿宋_GB2312" w:cs="方正仿宋_GB2312"/>
          <w:b w:val="0"/>
          <w:bCs/>
          <w:kern w:val="2"/>
          <w:sz w:val="32"/>
          <w:szCs w:val="32"/>
          <w:lang w:val="en-US" w:eastAsia="zh-CN" w:bidi="ar-SA"/>
        </w:rPr>
      </w:pPr>
      <w:r>
        <w:rPr>
          <w:rFonts w:hint="eastAsia" w:ascii="Times New Roman" w:hAnsi="Times New Roman" w:eastAsia="方正仿宋_GB2312" w:cs="方正仿宋_GB2312"/>
          <w:b/>
          <w:bCs/>
          <w:i w:val="0"/>
          <w:iCs w:val="0"/>
          <w:caps w:val="0"/>
          <w:color w:val="000000"/>
          <w:spacing w:val="0"/>
          <w:kern w:val="0"/>
          <w:sz w:val="32"/>
          <w:szCs w:val="32"/>
          <w:shd w:val="clear" w:color="090000" w:fill="FFFFFF"/>
          <w:lang w:val="en-US" w:eastAsia="zh-CN"/>
        </w:rPr>
        <w:t>（一）持续深化整改，全面从严治党。</w:t>
      </w:r>
      <w:r>
        <w:rPr>
          <w:rFonts w:hint="eastAsia" w:ascii="Times New Roman" w:hAnsi="Times New Roman" w:eastAsia="方正仿宋_GB2312" w:cs="方正仿宋_GB2312"/>
          <w:b w:val="0"/>
          <w:bCs/>
          <w:kern w:val="2"/>
          <w:sz w:val="32"/>
          <w:szCs w:val="32"/>
          <w:lang w:val="en-US" w:eastAsia="zh-CN" w:bidi="ar-SA"/>
        </w:rPr>
        <w:t>进一步强化职责意识，持续深化巡察整改效果，以党的政治建设为统领，以习近平新时代中国特色社会主义思想为指导，全面贯彻党的二十大精神和习近平总书记对妇女儿童和妇联工作的重要指示批示精神，不断强化思想理论武装，在真抓实干中提高政治判断力、政治领悟力、政治执行力，坚决落实中央八项规定精神，持续正风肃纪，提高一体推进“三不腐”能力和水平。</w:t>
      </w:r>
    </w:p>
    <w:p w14:paraId="572815A0">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rPr>
          <w:rFonts w:hint="eastAsia" w:ascii="Times New Roman" w:hAnsi="Times New Roman" w:eastAsia="方正仿宋_GB2312" w:cs="方正仿宋_GB2312"/>
          <w:b w:val="0"/>
          <w:bCs/>
          <w:kern w:val="2"/>
          <w:sz w:val="32"/>
          <w:szCs w:val="32"/>
          <w:lang w:val="en-US" w:eastAsia="zh-CN" w:bidi="ar-SA"/>
        </w:rPr>
      </w:pPr>
      <w:r>
        <w:rPr>
          <w:rFonts w:hint="eastAsia" w:ascii="Times New Roman" w:hAnsi="Times New Roman" w:eastAsia="方正仿宋_GB2312" w:cs="方正仿宋_GB2312"/>
          <w:b/>
          <w:bCs/>
          <w:i w:val="0"/>
          <w:iCs w:val="0"/>
          <w:caps w:val="0"/>
          <w:color w:val="000000"/>
          <w:spacing w:val="0"/>
          <w:kern w:val="0"/>
          <w:sz w:val="32"/>
          <w:szCs w:val="32"/>
          <w:shd w:val="clear" w:color="090000" w:fill="FFFFFF"/>
          <w:lang w:val="en-US" w:eastAsia="zh-CN"/>
        </w:rPr>
        <w:t>（二）抓好制度执行，确保落地见效。</w:t>
      </w:r>
      <w:r>
        <w:rPr>
          <w:rFonts w:hint="eastAsia" w:ascii="Times New Roman" w:hAnsi="Times New Roman" w:eastAsia="方正仿宋_GB2312" w:cs="方正仿宋_GB2312"/>
          <w:b w:val="0"/>
          <w:bCs/>
          <w:kern w:val="2"/>
          <w:sz w:val="32"/>
          <w:szCs w:val="32"/>
          <w:lang w:val="en-US" w:eastAsia="zh-CN" w:bidi="ar-SA"/>
        </w:rPr>
        <w:t>巡察整改以来，我们始终注重加强制度建设，建立长效机制，不断巩固和扩大整改成果，一系列制度的健全完善提升了工作规范化水平，激发了干部职工的工作活力，有力推动了工作高质量发展。下一步，我们将加强对新制定制度的宣贯力度和跟踪问效，结合工作实际，及时修订完善，确保每一条制度都科学、合理、实用。同时，坚持把制度执行情况与日</w:t>
      </w:r>
      <w:bookmarkStart w:id="0" w:name="_GoBack"/>
      <w:bookmarkEnd w:id="0"/>
      <w:r>
        <w:rPr>
          <w:rFonts w:hint="eastAsia" w:ascii="Times New Roman" w:hAnsi="Times New Roman" w:eastAsia="方正仿宋_GB2312" w:cs="方正仿宋_GB2312"/>
          <w:b w:val="0"/>
          <w:bCs/>
          <w:kern w:val="2"/>
          <w:sz w:val="32"/>
          <w:szCs w:val="32"/>
          <w:lang w:val="en-US" w:eastAsia="zh-CN" w:bidi="ar-SA"/>
        </w:rPr>
        <w:t>常工作落实相结合，及时自查自纠，提升制度执行力。</w:t>
      </w:r>
    </w:p>
    <w:p w14:paraId="015117C8">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rPr>
          <w:rFonts w:hint="eastAsia" w:ascii="Times New Roman" w:hAnsi="Times New Roman" w:eastAsia="方正仿宋_GB2312" w:cs="方正仿宋_GB2312"/>
          <w:b w:val="0"/>
          <w:bCs/>
          <w:kern w:val="2"/>
          <w:sz w:val="32"/>
          <w:szCs w:val="32"/>
          <w:lang w:val="en-US" w:eastAsia="zh-CN" w:bidi="ar-SA"/>
        </w:rPr>
      </w:pPr>
      <w:r>
        <w:rPr>
          <w:rFonts w:hint="eastAsia" w:ascii="Times New Roman" w:hAnsi="Times New Roman" w:eastAsia="方正仿宋_GB2312" w:cs="方正仿宋_GB2312"/>
          <w:b/>
          <w:bCs/>
          <w:i w:val="0"/>
          <w:iCs w:val="0"/>
          <w:caps w:val="0"/>
          <w:color w:val="000000"/>
          <w:spacing w:val="0"/>
          <w:kern w:val="0"/>
          <w:sz w:val="32"/>
          <w:szCs w:val="32"/>
          <w:shd w:val="clear" w:color="090000" w:fill="FFFFFF"/>
          <w:lang w:val="en-US" w:eastAsia="zh-CN"/>
        </w:rPr>
        <w:t>（三）用好巡察成果，推动全面发展。</w:t>
      </w:r>
      <w:r>
        <w:rPr>
          <w:rFonts w:hint="eastAsia" w:ascii="Times New Roman" w:hAnsi="Times New Roman" w:eastAsia="方正仿宋_GB2312" w:cs="方正仿宋_GB2312"/>
          <w:b w:val="0"/>
          <w:bCs/>
          <w:kern w:val="2"/>
          <w:sz w:val="32"/>
          <w:szCs w:val="32"/>
          <w:lang w:val="en-US" w:eastAsia="zh-CN" w:bidi="ar-SA"/>
        </w:rPr>
        <w:t>坚持把巡察整改成果与贯彻落实“十四五”事业发展规划结合起来，与推进妇女儿童事业高质量发展结合起来，提振精神、提升能力，脚踏实地、真抓实干，紧扣推动高质量发展的首要任务和县委、县政府重点工作，围绕高质量建设“三个新野”这一历史使命，紧扣“一极一节点三城”发展定位，聚焦推进“一二三六十”工作布局，坚守初心使命，高质量落实既定目标任务，以整改成果推动妇联事业发展，以发展成果巩固整改效果，以实际行动团结引领全县广大妇女为推动妇女儿童事业全面发展贡献巾帼力量。</w:t>
      </w:r>
    </w:p>
    <w:p w14:paraId="3EB0E25A">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rPr>
          <w:rFonts w:hint="eastAsia" w:ascii="Times New Roman" w:hAnsi="Times New Roman" w:eastAsia="方正仿宋_GB2312" w:cs="方正仿宋_GB2312"/>
          <w:b w:val="0"/>
          <w:bCs/>
          <w:kern w:val="2"/>
          <w:sz w:val="32"/>
          <w:szCs w:val="32"/>
          <w:lang w:val="en-US" w:eastAsia="zh-CN" w:bidi="ar-SA"/>
        </w:rPr>
      </w:pPr>
      <w:r>
        <w:rPr>
          <w:rFonts w:hint="eastAsia" w:ascii="Times New Roman" w:hAnsi="Times New Roman" w:eastAsia="方正仿宋_GB2312" w:cs="方正仿宋_GB2312"/>
          <w:b w:val="0"/>
          <w:bCs/>
          <w:kern w:val="2"/>
          <w:sz w:val="32"/>
          <w:szCs w:val="32"/>
          <w:lang w:val="en-US" w:eastAsia="zh-CN" w:bidi="ar-SA"/>
        </w:rPr>
        <w:t>欢迎广大干部群众对巡察整改落实情况进行监督。如有意见和建议，请及时向我们反映。电话：0377-66269857；邮政信箱：新野县汉城街道书院路13号妇联；电子邮箱：xyfl001@163.com。</w:t>
      </w:r>
    </w:p>
    <w:p w14:paraId="0DB6361D">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rPr>
          <w:rFonts w:hint="eastAsia" w:ascii="Times New Roman" w:hAnsi="Times New Roman" w:eastAsia="方正仿宋_GB2312" w:cs="方正仿宋_GB2312"/>
          <w:b w:val="0"/>
          <w:bCs/>
          <w:kern w:val="2"/>
          <w:sz w:val="32"/>
          <w:szCs w:val="32"/>
          <w:lang w:val="en-US" w:eastAsia="zh-CN" w:bidi="ar-SA"/>
        </w:rPr>
      </w:pPr>
    </w:p>
    <w:p w14:paraId="04E427B0">
      <w:pPr>
        <w:keepNext w:val="0"/>
        <w:keepLines w:val="0"/>
        <w:pageBreakBefore w:val="0"/>
        <w:kinsoku/>
        <w:wordWrap/>
        <w:overflowPunct/>
        <w:topLinePunct w:val="0"/>
        <w:autoSpaceDE/>
        <w:autoSpaceDN/>
        <w:bidi w:val="0"/>
        <w:adjustRightInd/>
        <w:snapToGrid/>
        <w:spacing w:before="0" w:beforeLines="0" w:after="0" w:afterLines="0" w:line="560" w:lineRule="exact"/>
        <w:ind w:left="5427" w:leftChars="2432" w:right="0" w:rightChars="0" w:hanging="320" w:hangingChars="100"/>
        <w:jc w:val="both"/>
        <w:textAlignment w:val="auto"/>
        <w:rPr>
          <w:rFonts w:hint="eastAsia" w:ascii="Times New Roman" w:hAnsi="Times New Roman" w:eastAsia="方正仿宋_GB2312" w:cs="方正仿宋_GB2312"/>
          <w:b w:val="0"/>
          <w:bCs/>
          <w:kern w:val="2"/>
          <w:sz w:val="32"/>
          <w:szCs w:val="32"/>
          <w:lang w:val="en-US" w:eastAsia="zh-CN" w:bidi="ar-SA"/>
        </w:rPr>
      </w:pPr>
    </w:p>
    <w:p w14:paraId="7AF9CC0B">
      <w:pPr>
        <w:keepNext w:val="0"/>
        <w:keepLines w:val="0"/>
        <w:pageBreakBefore w:val="0"/>
        <w:kinsoku/>
        <w:wordWrap/>
        <w:overflowPunct/>
        <w:topLinePunct w:val="0"/>
        <w:autoSpaceDE/>
        <w:autoSpaceDN/>
        <w:bidi w:val="0"/>
        <w:adjustRightInd/>
        <w:snapToGrid/>
        <w:spacing w:before="0" w:beforeLines="0" w:after="0" w:afterLines="0" w:line="560" w:lineRule="exact"/>
        <w:ind w:left="5427" w:leftChars="2432" w:right="0" w:rightChars="0" w:hanging="320" w:hangingChars="100"/>
        <w:jc w:val="both"/>
        <w:textAlignment w:val="auto"/>
        <w:rPr>
          <w:rFonts w:hint="eastAsia" w:ascii="Times New Roman" w:hAnsi="Times New Roman" w:eastAsia="方正仿宋_GB2312" w:cs="方正仿宋_GB2312"/>
          <w:b w:val="0"/>
          <w:bCs/>
          <w:kern w:val="2"/>
          <w:sz w:val="32"/>
          <w:szCs w:val="32"/>
          <w:lang w:val="en-US" w:eastAsia="zh-CN" w:bidi="ar-SA"/>
        </w:rPr>
      </w:pPr>
      <w:r>
        <w:rPr>
          <w:rFonts w:hint="eastAsia" w:ascii="Times New Roman" w:hAnsi="Times New Roman" w:eastAsia="方正仿宋_GB2312" w:cs="方正仿宋_GB2312"/>
          <w:b w:val="0"/>
          <w:bCs/>
          <w:kern w:val="2"/>
          <w:sz w:val="32"/>
          <w:szCs w:val="32"/>
          <w:lang w:val="en-US" w:eastAsia="zh-CN" w:bidi="ar-SA"/>
        </w:rPr>
        <w:t>新野县妇女联合会</w:t>
      </w:r>
    </w:p>
    <w:p w14:paraId="796BD54C">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rPr>
          <w:rFonts w:hint="eastAsia" w:ascii="Times New Roman" w:hAnsi="Times New Roman" w:eastAsia="方正仿宋_GB2312" w:cs="方正仿宋_GB2312"/>
          <w:b w:val="0"/>
          <w:bCs/>
          <w:kern w:val="2"/>
          <w:sz w:val="32"/>
          <w:szCs w:val="32"/>
          <w:lang w:val="en-US" w:eastAsia="zh-CN" w:bidi="ar-SA"/>
        </w:rPr>
      </w:pPr>
      <w:r>
        <w:rPr>
          <w:rFonts w:hint="eastAsia" w:ascii="Times New Roman" w:hAnsi="Times New Roman" w:eastAsia="方正仿宋_GB2312" w:cs="方正仿宋_GB2312"/>
          <w:b w:val="0"/>
          <w:bCs/>
          <w:kern w:val="2"/>
          <w:sz w:val="32"/>
          <w:szCs w:val="32"/>
          <w:lang w:val="en-US" w:eastAsia="zh-CN" w:bidi="ar-SA"/>
        </w:rPr>
        <w:t xml:space="preserve">                             2024年8月20日</w:t>
      </w:r>
    </w:p>
    <w:p w14:paraId="7269E0B9">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rPr>
          <w:rFonts w:hint="eastAsia" w:ascii="Times New Roman" w:hAnsi="Times New Roman" w:eastAsia="方正仿宋_GB2312" w:cs="方正仿宋_GB2312"/>
          <w:b w:val="0"/>
          <w:bCs/>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B3365E3-A9E6-48F7-8E1F-E40571CCDE9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A8F83AEA-EAB0-48B7-BBC6-75CEC268266A}"/>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方正小标宋_GBK">
    <w:panose1 w:val="02000000000000000000"/>
    <w:charset w:val="86"/>
    <w:family w:val="auto"/>
    <w:pitch w:val="default"/>
    <w:sig w:usb0="A00002BF" w:usb1="38CF7CFA" w:usb2="00082016" w:usb3="00000000" w:csb0="00040001" w:csb1="00000000"/>
    <w:embedRegular r:id="rId3" w:fontKey="{BA4FB376-3C6B-4562-BF56-40AFEB25081A}"/>
  </w:font>
  <w:font w:name="仿宋_GB2312">
    <w:altName w:val="仿宋"/>
    <w:panose1 w:val="02010609030101010101"/>
    <w:charset w:val="86"/>
    <w:family w:val="modern"/>
    <w:pitch w:val="default"/>
    <w:sig w:usb0="00000000" w:usb1="00000000" w:usb2="00000000" w:usb3="00000000" w:csb0="00040000" w:csb1="00000000"/>
    <w:embedRegular r:id="rId4" w:fontKey="{6BEB4B7B-CBC7-49AE-9262-7AAA3FAF0B57}"/>
  </w:font>
  <w:font w:name="方正仿宋_GB2312">
    <w:panose1 w:val="02000000000000000000"/>
    <w:charset w:val="86"/>
    <w:family w:val="auto"/>
    <w:pitch w:val="default"/>
    <w:sig w:usb0="A00002BF" w:usb1="184F6CFA" w:usb2="00000012" w:usb3="00000000" w:csb0="00040001" w:csb1="00000000"/>
    <w:embedRegular r:id="rId5" w:fontKey="{CF4FEC08-A67B-49BD-BB34-474946717BC7}"/>
  </w:font>
  <w:font w:name="方正楷体_GB2312">
    <w:panose1 w:val="02000000000000000000"/>
    <w:charset w:val="86"/>
    <w:family w:val="auto"/>
    <w:pitch w:val="default"/>
    <w:sig w:usb0="A00002BF" w:usb1="184F6CFA" w:usb2="00000012" w:usb3="00000000" w:csb0="00040001" w:csb1="00000000"/>
    <w:embedRegular r:id="rId6" w:fontKey="{F274B7CF-C09A-4825-AEE2-A71AA0E8DDDA}"/>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zZThmMWMyMDdmNTE4ZjU3YmEzNTQxYzJlMTNhNTQifQ=="/>
  </w:docVars>
  <w:rsids>
    <w:rsidRoot w:val="00000000"/>
    <w:rsid w:val="04494FDA"/>
    <w:rsid w:val="07DA7617"/>
    <w:rsid w:val="1C450798"/>
    <w:rsid w:val="1CCB39DB"/>
    <w:rsid w:val="27673E35"/>
    <w:rsid w:val="2CBC2ACC"/>
    <w:rsid w:val="32B9649B"/>
    <w:rsid w:val="38B467AE"/>
    <w:rsid w:val="4B541473"/>
    <w:rsid w:val="716B3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spacing w:line="540" w:lineRule="exact"/>
      <w:ind w:firstLine="737"/>
    </w:pPr>
    <w:rPr>
      <w:rFonts w:ascii="仿宋" w:hAnsi="仿宋" w:cs="仿宋"/>
      <w:kern w:val="0"/>
      <w:sz w:val="36"/>
      <w:szCs w:val="36"/>
    </w:rPr>
  </w:style>
  <w:style w:type="paragraph" w:customStyle="1" w:styleId="3">
    <w:name w:val="Body Text First Indent 21"/>
    <w:basedOn w:val="4"/>
    <w:next w:val="5"/>
    <w:qFormat/>
    <w:uiPriority w:val="0"/>
    <w:pPr>
      <w:spacing w:after="120" w:afterLines="0"/>
      <w:ind w:firstLine="420" w:firstLineChars="200"/>
    </w:pPr>
    <w:rPr>
      <w:szCs w:val="24"/>
    </w:rPr>
  </w:style>
  <w:style w:type="paragraph" w:customStyle="1" w:styleId="4">
    <w:name w:val="Body Text Indent1"/>
    <w:basedOn w:val="1"/>
    <w:qFormat/>
    <w:uiPriority w:val="0"/>
    <w:pPr>
      <w:ind w:left="420" w:leftChars="200"/>
    </w:pPr>
    <w:rPr>
      <w:szCs w:val="20"/>
    </w:rPr>
  </w:style>
  <w:style w:type="paragraph" w:customStyle="1" w:styleId="5">
    <w:name w:val="Body Text First Indent1"/>
    <w:basedOn w:val="2"/>
    <w:qFormat/>
    <w:uiPriority w:val="0"/>
    <w:pPr>
      <w:ind w:firstLine="420" w:firstLineChars="100"/>
    </w:pPr>
  </w:style>
  <w:style w:type="paragraph" w:styleId="6">
    <w:name w:val="footer"/>
    <w:basedOn w:val="1"/>
    <w:qFormat/>
    <w:uiPriority w:val="0"/>
    <w:pPr>
      <w:tabs>
        <w:tab w:val="center" w:pos="4153"/>
        <w:tab w:val="right" w:pos="8306"/>
      </w:tabs>
      <w:jc w:val="center"/>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Body Text First Indent"/>
    <w:basedOn w:val="2"/>
    <w:unhideWhenUsed/>
    <w:qFormat/>
    <w:uiPriority w:val="99"/>
    <w:pPr>
      <w:widowControl w:val="0"/>
      <w:spacing w:line="600" w:lineRule="exact"/>
      <w:ind w:firstLine="420"/>
      <w:jc w:val="both"/>
    </w:pPr>
    <w:rPr>
      <w:rFonts w:ascii="Times New Roman" w:hAnsi="Times New Roman" w:eastAsia="MS Gothic" w:cs="MS Gothic"/>
      <w:bCs/>
      <w:kern w:val="2"/>
      <w:sz w:val="30"/>
      <w:szCs w:val="21"/>
      <w:lang w:val="en-US" w:eastAsia="zh-CN" w:bidi="ar-SA"/>
    </w:rPr>
  </w:style>
  <w:style w:type="character" w:styleId="11">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9298</Words>
  <Characters>9452</Characters>
  <Lines>0</Lines>
  <Paragraphs>0</Paragraphs>
  <TotalTime>9</TotalTime>
  <ScaleCrop>false</ScaleCrop>
  <LinksUpToDate>false</LinksUpToDate>
  <CharactersWithSpaces>9497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2024-08-22T07:35:00Z</dcterms:created>
  <dc:creator>Administrator</dc:creator>
  <cp:lastModifiedBy>荦荦</cp:lastModifiedBy>
  <dcterms:modified xsi:type="dcterms:W3CDTF">2024-08-26T09:59:21Z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B8716C4C7B4F49F7A941A13D11712B86_12</vt:lpwstr>
  </property>
</Properties>
</file>