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5" w:lineRule="auto"/>
        <w:jc w:val="center"/>
        <w:rPr>
          <w:rFonts w:ascii="Arial"/>
          <w:color w:val="auto"/>
          <w:sz w:val="21"/>
          <w:highlight w:val="none"/>
        </w:rPr>
      </w:pPr>
      <w:bookmarkStart w:id="0" w:name="_GoBack"/>
      <w:bookmarkEnd w:id="0"/>
      <w:r>
        <w:rPr>
          <w:rFonts w:hint="eastAsia" w:ascii="宋体" w:hAnsi="宋体" w:eastAsia="宋体" w:cs="宋体"/>
          <w:b/>
          <w:bCs/>
          <w:color w:val="auto"/>
          <w:spacing w:val="-9"/>
          <w:sz w:val="42"/>
          <w:szCs w:val="42"/>
          <w:highlight w:val="none"/>
          <w:lang w:val="en-US" w:eastAsia="zh-CN"/>
        </w:rPr>
        <w:t>新野县</w:t>
      </w:r>
      <w:r>
        <w:rPr>
          <w:rFonts w:ascii="宋体" w:hAnsi="宋体" w:eastAsia="宋体" w:cs="宋体"/>
          <w:b/>
          <w:bCs/>
          <w:color w:val="auto"/>
          <w:spacing w:val="-9"/>
          <w:sz w:val="42"/>
          <w:szCs w:val="42"/>
          <w:highlight w:val="none"/>
        </w:rPr>
        <w:t>极端自然灾害应对行动方案</w:t>
      </w:r>
    </w:p>
    <w:p>
      <w:pPr>
        <w:spacing w:before="101" w:line="221" w:lineRule="auto"/>
        <w:ind w:left="624"/>
        <w:outlineLvl w:val="1"/>
        <w:rPr>
          <w:rFonts w:ascii="黑体" w:hAnsi="黑体" w:eastAsia="黑体" w:cs="黑体"/>
          <w:color w:val="auto"/>
          <w:sz w:val="31"/>
          <w:szCs w:val="31"/>
          <w:highlight w:val="none"/>
        </w:rPr>
      </w:pPr>
      <w:r>
        <w:rPr>
          <w:rFonts w:ascii="黑体" w:hAnsi="黑体" w:eastAsia="黑体" w:cs="黑体"/>
          <w:b/>
          <w:bCs/>
          <w:color w:val="auto"/>
          <w:spacing w:val="-12"/>
          <w:sz w:val="31"/>
          <w:szCs w:val="31"/>
          <w:highlight w:val="none"/>
        </w:rPr>
        <w:t>一、极端自然灾害预想</w:t>
      </w:r>
    </w:p>
    <w:p>
      <w:pPr>
        <w:spacing w:before="194" w:line="227" w:lineRule="auto"/>
        <w:ind w:left="760"/>
        <w:rPr>
          <w:rFonts w:ascii="楷体" w:hAnsi="楷体" w:eastAsia="楷体" w:cs="楷体"/>
          <w:color w:val="auto"/>
          <w:sz w:val="31"/>
          <w:szCs w:val="31"/>
          <w:highlight w:val="none"/>
        </w:rPr>
      </w:pPr>
      <w:r>
        <w:rPr>
          <w:rFonts w:ascii="楷体" w:hAnsi="楷体" w:eastAsia="楷体" w:cs="楷体"/>
          <w:color w:val="auto"/>
          <w:spacing w:val="10"/>
          <w:sz w:val="31"/>
          <w:szCs w:val="31"/>
          <w:highlight w:val="none"/>
        </w:rPr>
        <w:t>(一)原生灾害预设</w:t>
      </w:r>
    </w:p>
    <w:p>
      <w:pPr>
        <w:pStyle w:val="2"/>
        <w:spacing w:line="240" w:lineRule="auto"/>
        <w:ind w:left="0" w:firstLine="580" w:firstLineChars="200"/>
        <w:rPr>
          <w:rFonts w:hint="eastAsia"/>
          <w:color w:val="000000" w:themeColor="text1"/>
          <w:spacing w:val="-10"/>
          <w:position w:val="21"/>
          <w:sz w:val="31"/>
          <w:szCs w:val="31"/>
          <w:highlight w:val="none"/>
          <w:lang w:eastAsia="zh-CN"/>
          <w14:textFill>
            <w14:solidFill>
              <w14:schemeClr w14:val="tx1"/>
            </w14:solidFill>
          </w14:textFill>
        </w:rPr>
      </w:pPr>
      <w:r>
        <w:rPr>
          <w:rFonts w:hint="eastAsia"/>
          <w:color w:val="000000" w:themeColor="text1"/>
          <w:spacing w:val="-10"/>
          <w:position w:val="21"/>
          <w:sz w:val="31"/>
          <w:szCs w:val="31"/>
          <w:highlight w:val="none"/>
          <w:lang w:val="en-US" w:eastAsia="zh-CN"/>
          <w14:textFill>
            <w14:solidFill>
              <w14:schemeClr w14:val="tx1"/>
            </w14:solidFill>
          </w14:textFill>
        </w:rPr>
        <w:t>2024</w:t>
      </w:r>
      <w:r>
        <w:rPr>
          <w:rFonts w:hint="eastAsia"/>
          <w:color w:val="000000" w:themeColor="text1"/>
          <w:spacing w:val="-10"/>
          <w:position w:val="21"/>
          <w:sz w:val="31"/>
          <w:szCs w:val="31"/>
          <w:highlight w:val="none"/>
          <w14:textFill>
            <w14:solidFill>
              <w14:schemeClr w14:val="tx1"/>
            </w14:solidFill>
          </w14:textFill>
        </w:rPr>
        <w:t>年进入</w:t>
      </w:r>
      <w:r>
        <w:rPr>
          <w:rFonts w:hint="eastAsia"/>
          <w:color w:val="000000" w:themeColor="text1"/>
          <w:spacing w:val="-10"/>
          <w:position w:val="21"/>
          <w:sz w:val="31"/>
          <w:szCs w:val="31"/>
          <w:highlight w:val="none"/>
          <w:lang w:val="en-US" w:eastAsia="zh-CN"/>
          <w14:textFill>
            <w14:solidFill>
              <w14:schemeClr w14:val="tx1"/>
            </w14:solidFill>
          </w14:textFill>
        </w:rPr>
        <w:t>5</w:t>
      </w:r>
      <w:r>
        <w:rPr>
          <w:rFonts w:hint="eastAsia"/>
          <w:color w:val="000000" w:themeColor="text1"/>
          <w:spacing w:val="-10"/>
          <w:position w:val="21"/>
          <w:sz w:val="31"/>
          <w:szCs w:val="31"/>
          <w:highlight w:val="none"/>
          <w14:textFill>
            <w14:solidFill>
              <w14:schemeClr w14:val="tx1"/>
            </w14:solidFill>
          </w14:textFill>
        </w:rPr>
        <w:t>月份以来，我</w:t>
      </w:r>
      <w:r>
        <w:rPr>
          <w:rFonts w:hint="eastAsia"/>
          <w:color w:val="000000" w:themeColor="text1"/>
          <w:spacing w:val="-10"/>
          <w:position w:val="21"/>
          <w:sz w:val="31"/>
          <w:szCs w:val="31"/>
          <w:highlight w:val="none"/>
          <w:lang w:val="en-US" w:eastAsia="zh-CN"/>
          <w14:textFill>
            <w14:solidFill>
              <w14:schemeClr w14:val="tx1"/>
            </w14:solidFill>
          </w14:textFill>
        </w:rPr>
        <w:t>县</w:t>
      </w:r>
      <w:r>
        <w:rPr>
          <w:rFonts w:hint="eastAsia"/>
          <w:color w:val="000000" w:themeColor="text1"/>
          <w:spacing w:val="-10"/>
          <w:position w:val="21"/>
          <w:sz w:val="31"/>
          <w:szCs w:val="31"/>
          <w:highlight w:val="none"/>
          <w14:textFill>
            <w14:solidFill>
              <w14:schemeClr w14:val="tx1"/>
            </w14:solidFill>
          </w14:textFill>
        </w:rPr>
        <w:t>出现持续干旱天气，降雨量少，造成了部分</w:t>
      </w:r>
      <w:r>
        <w:rPr>
          <w:rFonts w:hint="eastAsia"/>
          <w:color w:val="000000" w:themeColor="text1"/>
          <w:spacing w:val="-10"/>
          <w:position w:val="21"/>
          <w:sz w:val="31"/>
          <w:szCs w:val="31"/>
          <w:highlight w:val="none"/>
          <w:lang w:val="en-US" w:eastAsia="zh-CN"/>
          <w14:textFill>
            <w14:solidFill>
              <w14:schemeClr w14:val="tx1"/>
            </w14:solidFill>
          </w14:textFill>
        </w:rPr>
        <w:t>秋</w:t>
      </w:r>
      <w:r>
        <w:rPr>
          <w:rFonts w:hint="eastAsia"/>
          <w:color w:val="000000" w:themeColor="text1"/>
          <w:spacing w:val="-10"/>
          <w:position w:val="21"/>
          <w:sz w:val="31"/>
          <w:szCs w:val="31"/>
          <w:highlight w:val="none"/>
          <w14:textFill>
            <w14:solidFill>
              <w14:schemeClr w14:val="tx1"/>
            </w14:solidFill>
          </w14:textFill>
        </w:rPr>
        <w:t>作物</w:t>
      </w:r>
      <w:r>
        <w:rPr>
          <w:rFonts w:hint="eastAsia"/>
          <w:color w:val="000000" w:themeColor="text1"/>
          <w:spacing w:val="-10"/>
          <w:position w:val="21"/>
          <w:sz w:val="31"/>
          <w:szCs w:val="31"/>
          <w:highlight w:val="none"/>
          <w:lang w:val="en-US" w:eastAsia="zh-CN"/>
          <w14:textFill>
            <w14:solidFill>
              <w14:schemeClr w14:val="tx1"/>
            </w14:solidFill>
          </w14:textFill>
        </w:rPr>
        <w:t>出苗</w:t>
      </w:r>
      <w:r>
        <w:rPr>
          <w:rFonts w:hint="eastAsia"/>
          <w:color w:val="000000" w:themeColor="text1"/>
          <w:spacing w:val="-10"/>
          <w:position w:val="21"/>
          <w:sz w:val="31"/>
          <w:szCs w:val="31"/>
          <w:highlight w:val="none"/>
          <w14:textFill>
            <w14:solidFill>
              <w14:schemeClr w14:val="tx1"/>
            </w14:solidFill>
          </w14:textFill>
        </w:rPr>
        <w:t>缓慢甚至枯死，人畜饮水紧张等情况。据统计，截止</w:t>
      </w:r>
      <w:r>
        <w:rPr>
          <w:rFonts w:hint="eastAsia"/>
          <w:color w:val="000000" w:themeColor="text1"/>
          <w:spacing w:val="-10"/>
          <w:position w:val="21"/>
          <w:sz w:val="31"/>
          <w:szCs w:val="31"/>
          <w:highlight w:val="none"/>
          <w:lang w:val="en-US" w:eastAsia="zh-CN"/>
          <w14:textFill>
            <w14:solidFill>
              <w14:schemeClr w14:val="tx1"/>
            </w14:solidFill>
          </w14:textFill>
        </w:rPr>
        <w:t>6</w:t>
      </w:r>
      <w:r>
        <w:rPr>
          <w:rFonts w:hint="eastAsia"/>
          <w:color w:val="000000" w:themeColor="text1"/>
          <w:spacing w:val="-10"/>
          <w:position w:val="21"/>
          <w:sz w:val="31"/>
          <w:szCs w:val="31"/>
          <w:highlight w:val="none"/>
          <w14:textFill>
            <w14:solidFill>
              <w14:schemeClr w14:val="tx1"/>
            </w14:solidFill>
          </w14:textFill>
        </w:rPr>
        <w:t>月</w:t>
      </w:r>
      <w:r>
        <w:rPr>
          <w:rFonts w:hint="eastAsia"/>
          <w:color w:val="000000" w:themeColor="text1"/>
          <w:spacing w:val="-10"/>
          <w:position w:val="21"/>
          <w:sz w:val="31"/>
          <w:szCs w:val="31"/>
          <w:highlight w:val="none"/>
          <w:lang w:val="en-US" w:eastAsia="zh-CN"/>
          <w14:textFill>
            <w14:solidFill>
              <w14:schemeClr w14:val="tx1"/>
            </w14:solidFill>
          </w14:textFill>
        </w:rPr>
        <w:t>1</w:t>
      </w:r>
      <w:r>
        <w:rPr>
          <w:rFonts w:hint="eastAsia"/>
          <w:color w:val="000000" w:themeColor="text1"/>
          <w:spacing w:val="-10"/>
          <w:position w:val="21"/>
          <w:sz w:val="31"/>
          <w:szCs w:val="31"/>
          <w:highlight w:val="none"/>
          <w14:textFill>
            <w14:solidFill>
              <w14:schemeClr w14:val="tx1"/>
            </w14:solidFill>
          </w14:textFill>
        </w:rPr>
        <w:t>2日，全</w:t>
      </w:r>
      <w:r>
        <w:rPr>
          <w:rFonts w:hint="eastAsia"/>
          <w:color w:val="000000" w:themeColor="text1"/>
          <w:spacing w:val="-10"/>
          <w:position w:val="21"/>
          <w:sz w:val="31"/>
          <w:szCs w:val="31"/>
          <w:highlight w:val="none"/>
          <w:lang w:val="en-US" w:eastAsia="zh-CN"/>
          <w14:textFill>
            <w14:solidFill>
              <w14:schemeClr w14:val="tx1"/>
            </w14:solidFill>
          </w14:textFill>
        </w:rPr>
        <w:t>县</w:t>
      </w:r>
      <w:r>
        <w:rPr>
          <w:rFonts w:hint="eastAsia"/>
          <w:color w:val="000000" w:themeColor="text1"/>
          <w:spacing w:val="-10"/>
          <w:position w:val="21"/>
          <w:sz w:val="31"/>
          <w:szCs w:val="31"/>
          <w:highlight w:val="none"/>
          <w14:textFill>
            <w14:solidFill>
              <w14:schemeClr w14:val="tx1"/>
            </w14:solidFill>
          </w14:textFill>
        </w:rPr>
        <w:t>农作物</w:t>
      </w:r>
      <w:r>
        <w:rPr>
          <w:rFonts w:hint="eastAsia"/>
          <w:color w:val="000000" w:themeColor="text1"/>
          <w:spacing w:val="-10"/>
          <w:position w:val="21"/>
          <w:sz w:val="31"/>
          <w:szCs w:val="31"/>
          <w:highlight w:val="none"/>
          <w:lang w:val="en-US" w:eastAsia="zh-CN"/>
          <w14:textFill>
            <w14:solidFill>
              <w14:schemeClr w14:val="tx1"/>
            </w14:solidFill>
          </w14:textFill>
        </w:rPr>
        <w:t>应播种面积1185000亩，已播种面积1184000亩，</w:t>
      </w:r>
      <w:r>
        <w:rPr>
          <w:rFonts w:hint="eastAsia"/>
          <w:color w:val="000000" w:themeColor="text1"/>
          <w:spacing w:val="-10"/>
          <w:position w:val="21"/>
          <w:sz w:val="31"/>
          <w:szCs w:val="31"/>
          <w:highlight w:val="none"/>
          <w14:textFill>
            <w14:solidFill>
              <w14:schemeClr w14:val="tx1"/>
            </w14:solidFill>
          </w14:textFill>
        </w:rPr>
        <w:t>累计受旱</w:t>
      </w:r>
      <w:r>
        <w:rPr>
          <w:rFonts w:hint="eastAsia"/>
          <w:color w:val="000000" w:themeColor="text1"/>
          <w:spacing w:val="-10"/>
          <w:position w:val="21"/>
          <w:sz w:val="31"/>
          <w:szCs w:val="31"/>
          <w:highlight w:val="none"/>
          <w:lang w:val="en-US" w:eastAsia="zh-CN"/>
          <w14:textFill>
            <w14:solidFill>
              <w14:schemeClr w14:val="tx1"/>
            </w14:solidFill>
          </w14:textFill>
        </w:rPr>
        <w:t>4500</w:t>
      </w:r>
      <w:r>
        <w:rPr>
          <w:rFonts w:hint="eastAsia"/>
          <w:color w:val="000000" w:themeColor="text1"/>
          <w:spacing w:val="-10"/>
          <w:position w:val="21"/>
          <w:sz w:val="31"/>
          <w:szCs w:val="31"/>
          <w:highlight w:val="none"/>
          <w14:textFill>
            <w14:solidFill>
              <w14:schemeClr w14:val="tx1"/>
            </w14:solidFill>
          </w14:textFill>
        </w:rPr>
        <w:t>亩，其中，轻旱</w:t>
      </w:r>
      <w:r>
        <w:rPr>
          <w:rFonts w:hint="eastAsia"/>
          <w:color w:val="000000" w:themeColor="text1"/>
          <w:spacing w:val="-10"/>
          <w:position w:val="21"/>
          <w:sz w:val="31"/>
          <w:szCs w:val="31"/>
          <w:highlight w:val="none"/>
          <w:lang w:val="en-US" w:eastAsia="zh-CN"/>
          <w14:textFill>
            <w14:solidFill>
              <w14:schemeClr w14:val="tx1"/>
            </w14:solidFill>
          </w14:textFill>
        </w:rPr>
        <w:t>2041</w:t>
      </w:r>
      <w:r>
        <w:rPr>
          <w:rFonts w:hint="eastAsia"/>
          <w:color w:val="000000" w:themeColor="text1"/>
          <w:spacing w:val="-10"/>
          <w:position w:val="21"/>
          <w:sz w:val="31"/>
          <w:szCs w:val="31"/>
          <w:highlight w:val="none"/>
          <w14:textFill>
            <w14:solidFill>
              <w14:schemeClr w14:val="tx1"/>
            </w14:solidFill>
          </w14:textFill>
        </w:rPr>
        <w:t>亩，重旱</w:t>
      </w:r>
      <w:r>
        <w:rPr>
          <w:rFonts w:hint="eastAsia"/>
          <w:color w:val="000000" w:themeColor="text1"/>
          <w:spacing w:val="-10"/>
          <w:position w:val="21"/>
          <w:sz w:val="31"/>
          <w:szCs w:val="31"/>
          <w:highlight w:val="none"/>
          <w:lang w:val="en-US" w:eastAsia="zh-CN"/>
          <w14:textFill>
            <w14:solidFill>
              <w14:schemeClr w14:val="tx1"/>
            </w14:solidFill>
          </w14:textFill>
        </w:rPr>
        <w:t>2459</w:t>
      </w:r>
      <w:r>
        <w:rPr>
          <w:rFonts w:hint="eastAsia"/>
          <w:color w:val="000000" w:themeColor="text1"/>
          <w:spacing w:val="-10"/>
          <w:position w:val="21"/>
          <w:sz w:val="31"/>
          <w:szCs w:val="31"/>
          <w:highlight w:val="none"/>
          <w14:textFill>
            <w14:solidFill>
              <w14:schemeClr w14:val="tx1"/>
            </w14:solidFill>
          </w14:textFill>
        </w:rPr>
        <w:t>亩。受旱农作物主要分布在</w:t>
      </w:r>
      <w:r>
        <w:rPr>
          <w:rFonts w:hint="eastAsia"/>
          <w:color w:val="000000" w:themeColor="text1"/>
          <w:spacing w:val="-10"/>
          <w:position w:val="21"/>
          <w:sz w:val="31"/>
          <w:szCs w:val="31"/>
          <w:highlight w:val="none"/>
          <w:lang w:val="en-US" w:eastAsia="zh-CN"/>
          <w14:textFill>
            <w14:solidFill>
              <w14:schemeClr w14:val="tx1"/>
            </w14:solidFill>
          </w14:textFill>
        </w:rPr>
        <w:t>全县15乡镇街道</w:t>
      </w:r>
      <w:r>
        <w:rPr>
          <w:rFonts w:hint="eastAsia"/>
          <w:color w:val="000000" w:themeColor="text1"/>
          <w:spacing w:val="-10"/>
          <w:position w:val="21"/>
          <w:sz w:val="31"/>
          <w:szCs w:val="31"/>
          <w:highlight w:val="none"/>
          <w14:textFill>
            <w14:solidFill>
              <w14:schemeClr w14:val="tx1"/>
            </w14:solidFill>
          </w14:textFill>
        </w:rPr>
        <w:t>。受旱灾以来，</w:t>
      </w:r>
      <w:r>
        <w:rPr>
          <w:rFonts w:hint="eastAsia"/>
          <w:color w:val="000000" w:themeColor="text1"/>
          <w:spacing w:val="-10"/>
          <w:position w:val="21"/>
          <w:sz w:val="31"/>
          <w:szCs w:val="31"/>
          <w:highlight w:val="none"/>
          <w:lang w:val="en-US" w:eastAsia="zh-CN"/>
          <w14:textFill>
            <w14:solidFill>
              <w14:schemeClr w14:val="tx1"/>
            </w14:solidFill>
          </w14:textFill>
        </w:rPr>
        <w:t>县</w:t>
      </w:r>
      <w:r>
        <w:rPr>
          <w:rFonts w:hint="eastAsia"/>
          <w:color w:val="000000" w:themeColor="text1"/>
          <w:spacing w:val="-10"/>
          <w:position w:val="21"/>
          <w:sz w:val="31"/>
          <w:szCs w:val="31"/>
          <w:highlight w:val="none"/>
          <w14:textFill>
            <w14:solidFill>
              <w14:schemeClr w14:val="tx1"/>
            </w14:solidFill>
          </w14:textFill>
        </w:rPr>
        <w:t>委、政府高度重视，迅速成立抗旱工作领导小组，全面排查摸清旱情，采取切实可行的抗旱措施。截止</w:t>
      </w:r>
      <w:r>
        <w:rPr>
          <w:rFonts w:hint="eastAsia"/>
          <w:color w:val="000000" w:themeColor="text1"/>
          <w:spacing w:val="-10"/>
          <w:position w:val="21"/>
          <w:sz w:val="31"/>
          <w:szCs w:val="31"/>
          <w:highlight w:val="none"/>
          <w:lang w:val="en-US" w:eastAsia="zh-CN"/>
          <w14:textFill>
            <w14:solidFill>
              <w14:schemeClr w14:val="tx1"/>
            </w14:solidFill>
          </w14:textFill>
        </w:rPr>
        <w:t>6</w:t>
      </w:r>
      <w:r>
        <w:rPr>
          <w:rFonts w:hint="eastAsia"/>
          <w:color w:val="000000" w:themeColor="text1"/>
          <w:spacing w:val="-10"/>
          <w:position w:val="21"/>
          <w:sz w:val="31"/>
          <w:szCs w:val="31"/>
          <w:highlight w:val="none"/>
          <w14:textFill>
            <w14:solidFill>
              <w14:schemeClr w14:val="tx1"/>
            </w14:solidFill>
          </w14:textFill>
        </w:rPr>
        <w:t>月</w:t>
      </w:r>
      <w:r>
        <w:rPr>
          <w:rFonts w:hint="eastAsia"/>
          <w:color w:val="000000" w:themeColor="text1"/>
          <w:spacing w:val="-10"/>
          <w:position w:val="21"/>
          <w:sz w:val="31"/>
          <w:szCs w:val="31"/>
          <w:highlight w:val="none"/>
          <w:lang w:val="en-US" w:eastAsia="zh-CN"/>
          <w14:textFill>
            <w14:solidFill>
              <w14:schemeClr w14:val="tx1"/>
            </w14:solidFill>
          </w14:textFill>
        </w:rPr>
        <w:t>15</w:t>
      </w:r>
      <w:r>
        <w:rPr>
          <w:rFonts w:hint="eastAsia"/>
          <w:color w:val="000000" w:themeColor="text1"/>
          <w:spacing w:val="-10"/>
          <w:position w:val="21"/>
          <w:sz w:val="31"/>
          <w:szCs w:val="31"/>
          <w:highlight w:val="none"/>
          <w14:textFill>
            <w14:solidFill>
              <w14:schemeClr w14:val="tx1"/>
            </w14:solidFill>
          </w14:textFill>
        </w:rPr>
        <w:t>日，累计我</w:t>
      </w:r>
      <w:r>
        <w:rPr>
          <w:rFonts w:hint="eastAsia"/>
          <w:color w:val="000000" w:themeColor="text1"/>
          <w:spacing w:val="-10"/>
          <w:position w:val="21"/>
          <w:sz w:val="31"/>
          <w:szCs w:val="31"/>
          <w:highlight w:val="none"/>
          <w:lang w:val="en-US" w:eastAsia="zh-CN"/>
          <w14:textFill>
            <w14:solidFill>
              <w14:schemeClr w14:val="tx1"/>
            </w14:solidFill>
          </w14:textFill>
        </w:rPr>
        <w:t>县</w:t>
      </w:r>
      <w:r>
        <w:rPr>
          <w:rFonts w:hint="eastAsia"/>
          <w:color w:val="000000" w:themeColor="text1"/>
          <w:spacing w:val="-10"/>
          <w:position w:val="21"/>
          <w:sz w:val="31"/>
          <w:szCs w:val="31"/>
          <w:highlight w:val="none"/>
          <w14:textFill>
            <w14:solidFill>
              <w14:schemeClr w14:val="tx1"/>
            </w14:solidFill>
          </w14:textFill>
        </w:rPr>
        <w:t>共投入抗旱人数</w:t>
      </w:r>
      <w:r>
        <w:rPr>
          <w:rFonts w:hint="eastAsia"/>
          <w:color w:val="000000" w:themeColor="text1"/>
          <w:spacing w:val="-10"/>
          <w:position w:val="21"/>
          <w:sz w:val="31"/>
          <w:szCs w:val="31"/>
          <w:highlight w:val="none"/>
          <w:lang w:val="en-US" w:eastAsia="zh-CN"/>
          <w14:textFill>
            <w14:solidFill>
              <w14:schemeClr w14:val="tx1"/>
            </w14:solidFill>
          </w14:textFill>
        </w:rPr>
        <w:t>31732</w:t>
      </w:r>
      <w:r>
        <w:rPr>
          <w:rFonts w:hint="eastAsia"/>
          <w:color w:val="000000" w:themeColor="text1"/>
          <w:spacing w:val="-10"/>
          <w:position w:val="21"/>
          <w:sz w:val="31"/>
          <w:szCs w:val="31"/>
          <w:highlight w:val="none"/>
          <w14:textFill>
            <w14:solidFill>
              <w14:schemeClr w14:val="tx1"/>
            </w14:solidFill>
          </w14:textFill>
        </w:rPr>
        <w:t>人次，投入机动抗旱设备</w:t>
      </w:r>
      <w:r>
        <w:rPr>
          <w:rFonts w:hint="eastAsia"/>
          <w:color w:val="000000" w:themeColor="text1"/>
          <w:spacing w:val="-10"/>
          <w:position w:val="21"/>
          <w:sz w:val="31"/>
          <w:szCs w:val="31"/>
          <w:highlight w:val="none"/>
          <w:lang w:val="en-US" w:eastAsia="zh-CN"/>
          <w14:textFill>
            <w14:solidFill>
              <w14:schemeClr w14:val="tx1"/>
            </w14:solidFill>
          </w14:textFill>
        </w:rPr>
        <w:t>9162</w:t>
      </w:r>
      <w:r>
        <w:rPr>
          <w:rFonts w:hint="eastAsia"/>
          <w:color w:val="000000" w:themeColor="text1"/>
          <w:spacing w:val="-10"/>
          <w:position w:val="21"/>
          <w:sz w:val="31"/>
          <w:szCs w:val="31"/>
          <w:highlight w:val="none"/>
          <w14:textFill>
            <w14:solidFill>
              <w14:schemeClr w14:val="tx1"/>
            </w14:solidFill>
          </w14:textFill>
        </w:rPr>
        <w:t>套，</w:t>
      </w:r>
      <w:r>
        <w:rPr>
          <w:rFonts w:hint="eastAsia"/>
          <w:color w:val="000000" w:themeColor="text1"/>
          <w:spacing w:val="-10"/>
          <w:position w:val="21"/>
          <w:sz w:val="31"/>
          <w:szCs w:val="31"/>
          <w:highlight w:val="none"/>
          <w:lang w:val="en-US" w:eastAsia="zh-CN"/>
          <w14:textFill>
            <w14:solidFill>
              <w14:schemeClr w14:val="tx1"/>
            </w14:solidFill>
          </w14:textFill>
        </w:rPr>
        <w:t>灌溉面积1101000亩</w:t>
      </w:r>
      <w:r>
        <w:rPr>
          <w:rFonts w:hint="eastAsia"/>
          <w:color w:val="000000" w:themeColor="text1"/>
          <w:spacing w:val="-10"/>
          <w:position w:val="21"/>
          <w:sz w:val="31"/>
          <w:szCs w:val="31"/>
          <w:highlight w:val="none"/>
          <w14:textFill>
            <w14:solidFill>
              <w14:schemeClr w14:val="tx1"/>
            </w14:solidFill>
          </w14:textFill>
        </w:rPr>
        <w:t>。</w:t>
      </w:r>
      <w:r>
        <w:rPr>
          <w:rFonts w:hint="eastAsia"/>
          <w:color w:val="000000" w:themeColor="text1"/>
          <w:spacing w:val="-10"/>
          <w:position w:val="21"/>
          <w:sz w:val="31"/>
          <w:szCs w:val="31"/>
          <w:highlight w:val="none"/>
          <w:lang w:val="en-US" w:eastAsia="zh-CN"/>
          <w14:textFill>
            <w14:solidFill>
              <w14:schemeClr w14:val="tx1"/>
            </w14:solidFill>
          </w14:textFill>
        </w:rPr>
        <w:t>6</w:t>
      </w:r>
      <w:r>
        <w:rPr>
          <w:rFonts w:hint="eastAsia"/>
          <w:color w:val="000000" w:themeColor="text1"/>
          <w:spacing w:val="-10"/>
          <w:position w:val="21"/>
          <w:sz w:val="31"/>
          <w:szCs w:val="31"/>
          <w:highlight w:val="none"/>
          <w14:textFill>
            <w14:solidFill>
              <w14:schemeClr w14:val="tx1"/>
            </w14:solidFill>
          </w14:textFill>
        </w:rPr>
        <w:t>月</w:t>
      </w:r>
      <w:r>
        <w:rPr>
          <w:rFonts w:hint="eastAsia"/>
          <w:color w:val="000000" w:themeColor="text1"/>
          <w:spacing w:val="-10"/>
          <w:position w:val="21"/>
          <w:sz w:val="31"/>
          <w:szCs w:val="31"/>
          <w:highlight w:val="none"/>
          <w:lang w:val="en-US" w:eastAsia="zh-CN"/>
          <w14:textFill>
            <w14:solidFill>
              <w14:schemeClr w14:val="tx1"/>
            </w14:solidFill>
          </w14:textFill>
        </w:rPr>
        <w:t>13</w:t>
      </w:r>
      <w:r>
        <w:rPr>
          <w:rFonts w:hint="eastAsia"/>
          <w:color w:val="000000" w:themeColor="text1"/>
          <w:spacing w:val="-10"/>
          <w:position w:val="21"/>
          <w:sz w:val="31"/>
          <w:szCs w:val="31"/>
          <w:highlight w:val="none"/>
          <w14:textFill>
            <w14:solidFill>
              <w14:schemeClr w14:val="tx1"/>
            </w14:solidFill>
          </w14:textFill>
        </w:rPr>
        <w:t>日下了一场雨，我</w:t>
      </w:r>
      <w:r>
        <w:rPr>
          <w:rFonts w:hint="eastAsia"/>
          <w:color w:val="000000" w:themeColor="text1"/>
          <w:spacing w:val="-10"/>
          <w:position w:val="21"/>
          <w:sz w:val="31"/>
          <w:szCs w:val="31"/>
          <w:highlight w:val="none"/>
          <w:lang w:eastAsia="zh-CN"/>
          <w14:textFill>
            <w14:solidFill>
              <w14:schemeClr w14:val="tx1"/>
            </w14:solidFill>
          </w14:textFill>
        </w:rPr>
        <w:t>县</w:t>
      </w:r>
      <w:r>
        <w:rPr>
          <w:rFonts w:hint="eastAsia"/>
          <w:color w:val="000000" w:themeColor="text1"/>
          <w:spacing w:val="-10"/>
          <w:position w:val="21"/>
          <w:sz w:val="31"/>
          <w:szCs w:val="31"/>
          <w:highlight w:val="none"/>
          <w14:textFill>
            <w14:solidFill>
              <w14:schemeClr w14:val="tx1"/>
            </w14:solidFill>
          </w14:textFill>
        </w:rPr>
        <w:t>的旱情得到了缓解。为确保下步抗旱工作有序进行，特制定本方案</w:t>
      </w:r>
      <w:r>
        <w:rPr>
          <w:rFonts w:hint="eastAsia"/>
          <w:color w:val="000000" w:themeColor="text1"/>
          <w:spacing w:val="-10"/>
          <w:position w:val="21"/>
          <w:sz w:val="31"/>
          <w:szCs w:val="31"/>
          <w:highlight w:val="none"/>
          <w:lang w:eastAsia="zh-CN"/>
          <w14:textFill>
            <w14:solidFill>
              <w14:schemeClr w14:val="tx1"/>
            </w14:solidFill>
          </w14:textFill>
        </w:rPr>
        <w:t>。</w:t>
      </w:r>
    </w:p>
    <w:p>
      <w:pPr>
        <w:pStyle w:val="2"/>
        <w:spacing w:line="240" w:lineRule="auto"/>
        <w:ind w:left="0" w:firstLine="660" w:firstLineChars="200"/>
        <w:rPr>
          <w:rFonts w:ascii="楷体" w:hAnsi="楷体" w:eastAsia="楷体" w:cs="楷体"/>
          <w:color w:val="auto"/>
          <w:sz w:val="31"/>
          <w:szCs w:val="31"/>
          <w:highlight w:val="none"/>
        </w:rPr>
      </w:pPr>
      <w:r>
        <w:rPr>
          <w:rFonts w:ascii="楷体" w:hAnsi="楷体" w:eastAsia="楷体" w:cs="楷体"/>
          <w:color w:val="auto"/>
          <w:spacing w:val="10"/>
          <w:sz w:val="31"/>
          <w:szCs w:val="31"/>
          <w:highlight w:val="none"/>
        </w:rPr>
        <w:t>(二)次生灾害预设</w:t>
      </w:r>
    </w:p>
    <w:p>
      <w:pPr>
        <w:keepNext w:val="0"/>
        <w:keepLines w:val="0"/>
        <w:widowControl/>
        <w:suppressLineNumbers w:val="0"/>
        <w:ind w:firstLine="568" w:firstLineChars="200"/>
        <w:jc w:val="left"/>
        <w:rPr>
          <w:rFonts w:hint="eastAsia" w:ascii="仿宋" w:hAnsi="仿宋" w:eastAsia="仿宋" w:cs="仿宋"/>
          <w:snapToGrid w:val="0"/>
          <w:color w:val="000000" w:themeColor="text1"/>
          <w:spacing w:val="-13"/>
          <w:kern w:val="0"/>
          <w:position w:val="22"/>
          <w:sz w:val="31"/>
          <w:szCs w:val="31"/>
          <w:highlight w:val="none"/>
          <w:lang w:val="en-US" w:eastAsia="en-US" w:bidi="ar-SA"/>
          <w14:textFill>
            <w14:solidFill>
              <w14:schemeClr w14:val="tx1"/>
            </w14:solidFill>
          </w14:textFill>
        </w:rPr>
      </w:pPr>
      <w:r>
        <w:rPr>
          <w:rFonts w:hint="eastAsia"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新野县境内有唐、白、湍、刁、溧、礓、涧、潦、老九条</w:t>
      </w:r>
    </w:p>
    <w:p>
      <w:pPr>
        <w:keepNext w:val="0"/>
        <w:keepLines w:val="0"/>
        <w:widowControl/>
        <w:suppressLineNumbers w:val="0"/>
        <w:jc w:val="left"/>
        <w:rPr>
          <w:rFonts w:hint="eastAsia" w:ascii="仿宋" w:hAnsi="仿宋" w:eastAsia="仿宋" w:cs="仿宋"/>
          <w:snapToGrid w:val="0"/>
          <w:color w:val="000000" w:themeColor="text1"/>
          <w:spacing w:val="-13"/>
          <w:kern w:val="0"/>
          <w:position w:val="22"/>
          <w:sz w:val="31"/>
          <w:szCs w:val="31"/>
          <w:highlight w:val="none"/>
          <w:lang w:val="en-US" w:eastAsia="en-US" w:bidi="ar-SA"/>
          <w14:textFill>
            <w14:solidFill>
              <w14:schemeClr w14:val="tx1"/>
            </w14:solidFill>
          </w14:textFill>
        </w:rPr>
      </w:pPr>
      <w:r>
        <w:rPr>
          <w:rFonts w:hint="eastAsia"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主要河流。全境南北长 52 公里，东西宽 </w:t>
      </w:r>
      <w:r>
        <w:rPr>
          <w:rFonts w:hint="default"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22 </w:t>
      </w:r>
      <w:r>
        <w:rPr>
          <w:rFonts w:hint="eastAsia"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公里，面积 </w:t>
      </w:r>
      <w:r>
        <w:rPr>
          <w:rFonts w:hint="default"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1062 </w:t>
      </w:r>
    </w:p>
    <w:p>
      <w:pPr>
        <w:keepNext w:val="0"/>
        <w:keepLines w:val="0"/>
        <w:widowControl/>
        <w:suppressLineNumbers w:val="0"/>
        <w:jc w:val="left"/>
        <w:rPr>
          <w:rFonts w:hint="eastAsia" w:ascii="仿宋" w:hAnsi="仿宋" w:eastAsia="仿宋" w:cs="仿宋"/>
          <w:snapToGrid w:val="0"/>
          <w:color w:val="000000" w:themeColor="text1"/>
          <w:spacing w:val="-13"/>
          <w:kern w:val="0"/>
          <w:position w:val="22"/>
          <w:sz w:val="31"/>
          <w:szCs w:val="31"/>
          <w:highlight w:val="none"/>
          <w:lang w:val="en-US" w:eastAsia="en-US" w:bidi="ar-SA"/>
          <w14:textFill>
            <w14:solidFill>
              <w14:schemeClr w14:val="tx1"/>
            </w14:solidFill>
          </w14:textFill>
        </w:rPr>
      </w:pPr>
      <w:r>
        <w:rPr>
          <w:rFonts w:hint="eastAsia"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平方公里。下辖 </w:t>
      </w:r>
      <w:r>
        <w:rPr>
          <w:rFonts w:hint="default"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8 </w:t>
      </w:r>
      <w:r>
        <w:rPr>
          <w:rFonts w:hint="eastAsia"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镇 </w:t>
      </w:r>
      <w:r>
        <w:rPr>
          <w:rFonts w:hint="default"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5 </w:t>
      </w:r>
      <w:r>
        <w:rPr>
          <w:rFonts w:hint="eastAsia"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乡 </w:t>
      </w:r>
      <w:r>
        <w:rPr>
          <w:rFonts w:hint="default"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2 </w:t>
      </w:r>
      <w:r>
        <w:rPr>
          <w:rFonts w:hint="eastAsia"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个街道办事处，</w:t>
      </w:r>
      <w:r>
        <w:rPr>
          <w:rFonts w:hint="default"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270 </w:t>
      </w:r>
      <w:r>
        <w:rPr>
          <w:rFonts w:hint="eastAsia"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个行政村， </w:t>
      </w:r>
    </w:p>
    <w:p>
      <w:pPr>
        <w:keepNext w:val="0"/>
        <w:keepLines w:val="0"/>
        <w:widowControl/>
        <w:suppressLineNumbers w:val="0"/>
        <w:jc w:val="left"/>
        <w:rPr>
          <w:rFonts w:hint="eastAsia" w:ascii="仿宋" w:hAnsi="仿宋" w:eastAsia="仿宋" w:cs="仿宋"/>
          <w:snapToGrid w:val="0"/>
          <w:color w:val="000000" w:themeColor="text1"/>
          <w:spacing w:val="-13"/>
          <w:kern w:val="0"/>
          <w:position w:val="22"/>
          <w:sz w:val="31"/>
          <w:szCs w:val="31"/>
          <w:highlight w:val="none"/>
          <w:lang w:val="en-US" w:eastAsia="en-US" w:bidi="ar-SA"/>
          <w14:textFill>
            <w14:solidFill>
              <w14:schemeClr w14:val="tx1"/>
            </w14:solidFill>
          </w14:textFill>
        </w:rPr>
      </w:pPr>
      <w:r>
        <w:rPr>
          <w:rFonts w:hint="eastAsia"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房屋 </w:t>
      </w:r>
      <w:r>
        <w:rPr>
          <w:rFonts w:hint="default"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177714 </w:t>
      </w:r>
      <w:r>
        <w:rPr>
          <w:rFonts w:hint="eastAsia"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座。</w:t>
      </w:r>
      <w:r>
        <w:rPr>
          <w:rFonts w:hint="default"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2021 </w:t>
      </w:r>
      <w:r>
        <w:rPr>
          <w:rFonts w:hint="eastAsia"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年底全县总人口 </w:t>
      </w:r>
      <w:r>
        <w:rPr>
          <w:rFonts w:hint="default"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84.12 </w:t>
      </w:r>
      <w:r>
        <w:rPr>
          <w:rFonts w:hint="eastAsia"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万人，常住人 </w:t>
      </w:r>
    </w:p>
    <w:p>
      <w:pPr>
        <w:keepNext w:val="0"/>
        <w:keepLines w:val="0"/>
        <w:widowControl/>
        <w:suppressLineNumbers w:val="0"/>
        <w:jc w:val="left"/>
        <w:rPr>
          <w:rFonts w:hint="eastAsia" w:ascii="仿宋" w:hAnsi="仿宋" w:eastAsia="仿宋" w:cs="仿宋"/>
          <w:snapToGrid w:val="0"/>
          <w:color w:val="000000" w:themeColor="text1"/>
          <w:spacing w:val="-13"/>
          <w:kern w:val="0"/>
          <w:position w:val="22"/>
          <w:sz w:val="31"/>
          <w:szCs w:val="31"/>
          <w:highlight w:val="none"/>
          <w:lang w:val="en-US" w:eastAsia="en-US" w:bidi="ar-SA"/>
          <w14:textFill>
            <w14:solidFill>
              <w14:schemeClr w14:val="tx1"/>
            </w14:solidFill>
          </w14:textFill>
        </w:rPr>
      </w:pPr>
      <w:r>
        <w:rPr>
          <w:rFonts w:hint="eastAsia"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口 </w:t>
      </w:r>
      <w:r>
        <w:rPr>
          <w:rFonts w:hint="default"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 xml:space="preserve">62.17 </w:t>
      </w:r>
      <w:r>
        <w:rPr>
          <w:rFonts w:hint="eastAsia" w:ascii="仿宋" w:hAnsi="仿宋" w:eastAsia="仿宋" w:cs="仿宋"/>
          <w:snapToGrid w:val="0"/>
          <w:color w:val="000000" w:themeColor="text1"/>
          <w:spacing w:val="-13"/>
          <w:kern w:val="0"/>
          <w:position w:val="22"/>
          <w:sz w:val="31"/>
          <w:szCs w:val="31"/>
          <w:highlight w:val="none"/>
          <w:lang w:val="en-US" w:eastAsia="zh-CN" w:bidi="ar-SA"/>
          <w14:textFill>
            <w14:solidFill>
              <w14:schemeClr w14:val="tx1"/>
            </w14:solidFill>
          </w14:textFill>
        </w:rPr>
        <w:t>万人</w:t>
      </w:r>
    </w:p>
    <w:p>
      <w:pPr>
        <w:pStyle w:val="2"/>
        <w:spacing w:line="240" w:lineRule="auto"/>
        <w:ind w:left="0" w:firstLine="568" w:firstLineChars="200"/>
        <w:rPr>
          <w:rFonts w:hint="eastAsia"/>
          <w:color w:val="000000" w:themeColor="text1"/>
          <w:spacing w:val="-13"/>
          <w:position w:val="22"/>
          <w:sz w:val="31"/>
          <w:szCs w:val="31"/>
          <w:highlight w:val="none"/>
          <w:lang w:eastAsia="zh-CN"/>
          <w14:textFill>
            <w14:solidFill>
              <w14:schemeClr w14:val="tx1"/>
            </w14:solidFill>
          </w14:textFill>
        </w:rPr>
      </w:pPr>
      <w:r>
        <w:rPr>
          <w:rFonts w:hint="eastAsia"/>
          <w:color w:val="000000" w:themeColor="text1"/>
          <w:spacing w:val="-13"/>
          <w:position w:val="22"/>
          <w:sz w:val="31"/>
          <w:szCs w:val="31"/>
          <w:highlight w:val="none"/>
          <w14:textFill>
            <w14:solidFill>
              <w14:schemeClr w14:val="tx1"/>
            </w14:solidFill>
          </w14:textFill>
        </w:rPr>
        <w:t>由于在前期，</w:t>
      </w:r>
      <w:r>
        <w:rPr>
          <w:rFonts w:hint="eastAsia"/>
          <w:color w:val="000000" w:themeColor="text1"/>
          <w:spacing w:val="-13"/>
          <w:position w:val="22"/>
          <w:sz w:val="31"/>
          <w:szCs w:val="31"/>
          <w:highlight w:val="none"/>
          <w:lang w:val="en-US" w:eastAsia="zh-CN"/>
          <w14:textFill>
            <w14:solidFill>
              <w14:schemeClr w14:val="tx1"/>
            </w14:solidFill>
          </w14:textFill>
        </w:rPr>
        <w:t>我县</w:t>
      </w:r>
      <w:r>
        <w:rPr>
          <w:rFonts w:hint="eastAsia"/>
          <w:color w:val="000000" w:themeColor="text1"/>
          <w:spacing w:val="-13"/>
          <w:position w:val="22"/>
          <w:sz w:val="31"/>
          <w:szCs w:val="31"/>
          <w:highlight w:val="none"/>
          <w14:textFill>
            <w14:solidFill>
              <w14:schemeClr w14:val="tx1"/>
            </w14:solidFill>
          </w14:textFill>
        </w:rPr>
        <w:t>天气持续性的高温干旱，缺少降水，所以就会导致土壤因为缺少水资源而变得疏松或者是出现硬化，这样一来，如果突然又遭遇了强对流天气或者是强降雨，那么很容易就会突然诱发</w:t>
      </w:r>
      <w:r>
        <w:rPr>
          <w:rFonts w:hint="eastAsia"/>
          <w:color w:val="000000" w:themeColor="text1"/>
          <w:spacing w:val="-13"/>
          <w:position w:val="22"/>
          <w:sz w:val="31"/>
          <w:szCs w:val="31"/>
          <w:highlight w:val="none"/>
          <w:lang w:val="en-US" w:eastAsia="zh-CN"/>
          <w14:textFill>
            <w14:solidFill>
              <w14:schemeClr w14:val="tx1"/>
            </w14:solidFill>
          </w14:textFill>
        </w:rPr>
        <w:t>城市内涝</w:t>
      </w:r>
      <w:r>
        <w:rPr>
          <w:rFonts w:hint="eastAsia"/>
          <w:color w:val="000000" w:themeColor="text1"/>
          <w:spacing w:val="-13"/>
          <w:position w:val="22"/>
          <w:sz w:val="31"/>
          <w:szCs w:val="31"/>
          <w:highlight w:val="none"/>
          <w14:textFill>
            <w14:solidFill>
              <w14:schemeClr w14:val="tx1"/>
            </w14:solidFill>
          </w14:textFill>
        </w:rPr>
        <w:t>以及各种地质灾害。就算是前期的气候，并没有高温干旱，一旦遇到了持续时间特别长或者是非常集中的强降水，也是很可能会引发各种</w:t>
      </w:r>
      <w:r>
        <w:rPr>
          <w:rFonts w:hint="eastAsia"/>
          <w:color w:val="000000" w:themeColor="text1"/>
          <w:spacing w:val="-13"/>
          <w:position w:val="22"/>
          <w:sz w:val="31"/>
          <w:szCs w:val="31"/>
          <w:highlight w:val="none"/>
          <w:lang w:val="en-US" w:eastAsia="zh-CN"/>
          <w14:textFill>
            <w14:solidFill>
              <w14:schemeClr w14:val="tx1"/>
            </w14:solidFill>
          </w14:textFill>
        </w:rPr>
        <w:t>洪涝</w:t>
      </w:r>
      <w:r>
        <w:rPr>
          <w:rFonts w:hint="eastAsia"/>
          <w:color w:val="000000" w:themeColor="text1"/>
          <w:spacing w:val="-13"/>
          <w:position w:val="22"/>
          <w:sz w:val="31"/>
          <w:szCs w:val="31"/>
          <w:highlight w:val="none"/>
          <w14:textFill>
            <w14:solidFill>
              <w14:schemeClr w14:val="tx1"/>
            </w14:solidFill>
          </w14:textFill>
        </w:rPr>
        <w:t>灾害的</w:t>
      </w:r>
      <w:r>
        <w:rPr>
          <w:rFonts w:hint="eastAsia"/>
          <w:color w:val="000000" w:themeColor="text1"/>
          <w:spacing w:val="-13"/>
          <w:position w:val="22"/>
          <w:sz w:val="31"/>
          <w:szCs w:val="31"/>
          <w:highlight w:val="none"/>
          <w:lang w:eastAsia="zh-CN"/>
          <w14:textFill>
            <w14:solidFill>
              <w14:schemeClr w14:val="tx1"/>
            </w14:solidFill>
          </w14:textFill>
        </w:rPr>
        <w:t>。</w:t>
      </w:r>
    </w:p>
    <w:p>
      <w:pPr>
        <w:pStyle w:val="2"/>
        <w:spacing w:line="240" w:lineRule="auto"/>
        <w:ind w:left="0" w:firstLine="568" w:firstLineChars="200"/>
        <w:rPr>
          <w:rFonts w:hint="eastAsia"/>
          <w:color w:val="000000" w:themeColor="text1"/>
          <w:spacing w:val="-13"/>
          <w:position w:val="22"/>
          <w:sz w:val="31"/>
          <w:szCs w:val="31"/>
          <w:highlight w:val="none"/>
          <w:lang w:eastAsia="zh-CN"/>
          <w14:textFill>
            <w14:solidFill>
              <w14:schemeClr w14:val="tx1"/>
            </w14:solidFill>
          </w14:textFill>
        </w:rPr>
      </w:pPr>
      <w:r>
        <w:rPr>
          <w:rFonts w:hint="eastAsia"/>
          <w:color w:val="000000" w:themeColor="text1"/>
          <w:spacing w:val="-13"/>
          <w:position w:val="22"/>
          <w:sz w:val="31"/>
          <w:szCs w:val="31"/>
          <w:highlight w:val="none"/>
          <w:lang w:eastAsia="zh-CN"/>
          <w14:textFill>
            <w14:solidFill>
              <w14:schemeClr w14:val="tx1"/>
            </w14:solidFill>
          </w14:textFill>
        </w:rPr>
        <w:t>所以面对这种短期内强降雨导致的“旱涝急转”，</w:t>
      </w:r>
      <w:r>
        <w:rPr>
          <w:rFonts w:hint="eastAsia"/>
          <w:color w:val="000000" w:themeColor="text1"/>
          <w:spacing w:val="-13"/>
          <w:position w:val="22"/>
          <w:sz w:val="31"/>
          <w:szCs w:val="31"/>
          <w:highlight w:val="none"/>
          <w:lang w:val="en-US" w:eastAsia="zh-CN"/>
          <w14:textFill>
            <w14:solidFill>
              <w14:schemeClr w14:val="tx1"/>
            </w14:solidFill>
          </w14:textFill>
        </w:rPr>
        <w:t>城乡</w:t>
      </w:r>
      <w:r>
        <w:rPr>
          <w:rFonts w:hint="eastAsia"/>
          <w:color w:val="000000" w:themeColor="text1"/>
          <w:spacing w:val="-13"/>
          <w:position w:val="22"/>
          <w:sz w:val="31"/>
          <w:szCs w:val="31"/>
          <w:highlight w:val="none"/>
          <w:lang w:eastAsia="zh-CN"/>
          <w14:textFill>
            <w14:solidFill>
              <w14:schemeClr w14:val="tx1"/>
            </w14:solidFill>
          </w14:textFill>
        </w:rPr>
        <w:t>居民应当提前做好防范措施，自然灾害无法避免，</w:t>
      </w:r>
      <w:r>
        <w:rPr>
          <w:rFonts w:hint="eastAsia"/>
          <w:color w:val="000000" w:themeColor="text1"/>
          <w:spacing w:val="-13"/>
          <w:position w:val="22"/>
          <w:sz w:val="31"/>
          <w:szCs w:val="31"/>
          <w:highlight w:val="none"/>
          <w:lang w:val="en-US" w:eastAsia="zh-CN"/>
          <w14:textFill>
            <w14:solidFill>
              <w14:schemeClr w14:val="tx1"/>
            </w14:solidFill>
          </w14:textFill>
        </w:rPr>
        <w:t>有关部门</w:t>
      </w:r>
      <w:r>
        <w:rPr>
          <w:rFonts w:hint="eastAsia"/>
          <w:color w:val="000000" w:themeColor="text1"/>
          <w:spacing w:val="-13"/>
          <w:position w:val="22"/>
          <w:sz w:val="31"/>
          <w:szCs w:val="31"/>
          <w:highlight w:val="none"/>
          <w:lang w:eastAsia="zh-CN"/>
          <w14:textFill>
            <w14:solidFill>
              <w14:schemeClr w14:val="tx1"/>
            </w14:solidFill>
          </w14:textFill>
        </w:rPr>
        <w:t>在之前做好了充足的</w:t>
      </w:r>
      <w:r>
        <w:rPr>
          <w:rFonts w:hint="eastAsia"/>
          <w:color w:val="000000" w:themeColor="text1"/>
          <w:spacing w:val="-13"/>
          <w:position w:val="22"/>
          <w:sz w:val="31"/>
          <w:szCs w:val="31"/>
          <w:highlight w:val="none"/>
          <w:lang w:val="en-US" w:eastAsia="zh-CN"/>
          <w14:textFill>
            <w14:solidFill>
              <w14:schemeClr w14:val="tx1"/>
            </w14:solidFill>
          </w14:textFill>
        </w:rPr>
        <w:t>预案</w:t>
      </w:r>
      <w:r>
        <w:rPr>
          <w:rFonts w:hint="eastAsia"/>
          <w:color w:val="000000" w:themeColor="text1"/>
          <w:spacing w:val="-13"/>
          <w:position w:val="22"/>
          <w:sz w:val="31"/>
          <w:szCs w:val="31"/>
          <w:highlight w:val="none"/>
          <w:lang w:eastAsia="zh-CN"/>
          <w14:textFill>
            <w14:solidFill>
              <w14:schemeClr w14:val="tx1"/>
            </w14:solidFill>
          </w14:textFill>
        </w:rPr>
        <w:t>准备工作和应对措施，也是可以帮助人们将灾害的损失减小到最低。</w:t>
      </w:r>
    </w:p>
    <w:p>
      <w:pPr>
        <w:spacing w:before="301" w:line="222" w:lineRule="auto"/>
        <w:ind w:left="624"/>
        <w:outlineLvl w:val="1"/>
        <w:rPr>
          <w:rFonts w:ascii="黑体" w:hAnsi="黑体" w:eastAsia="黑体" w:cs="黑体"/>
          <w:color w:val="auto"/>
          <w:sz w:val="31"/>
          <w:szCs w:val="31"/>
          <w:highlight w:val="none"/>
        </w:rPr>
      </w:pPr>
      <w:r>
        <w:rPr>
          <w:rFonts w:ascii="黑体" w:hAnsi="黑体" w:eastAsia="黑体" w:cs="黑体"/>
          <w:b/>
          <w:bCs/>
          <w:color w:val="auto"/>
          <w:spacing w:val="-12"/>
          <w:sz w:val="31"/>
          <w:szCs w:val="31"/>
          <w:highlight w:val="none"/>
        </w:rPr>
        <w:t>二、自然灾害应对机构和机制</w:t>
      </w:r>
    </w:p>
    <w:p>
      <w:pPr>
        <w:spacing w:before="196" w:line="223" w:lineRule="auto"/>
        <w:ind w:left="760"/>
        <w:rPr>
          <w:rFonts w:ascii="楷体" w:hAnsi="楷体" w:eastAsia="楷体" w:cs="楷体"/>
          <w:color w:val="FF0000"/>
          <w:sz w:val="31"/>
          <w:szCs w:val="31"/>
          <w:highlight w:val="none"/>
        </w:rPr>
      </w:pPr>
      <w:r>
        <w:rPr>
          <w:rFonts w:ascii="楷体" w:hAnsi="楷体" w:eastAsia="楷体" w:cs="楷体"/>
          <w:color w:val="auto"/>
          <w:spacing w:val="20"/>
          <w:sz w:val="31"/>
          <w:szCs w:val="31"/>
          <w:highlight w:val="none"/>
        </w:rPr>
        <w:t>(一)指挥体系</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新野县防汛抗旱指挥部（以下简称县防指），负责领导、组织及协调全县的抗旱</w:t>
      </w:r>
      <w:r>
        <w:rPr>
          <w:rFonts w:hint="eastAsia" w:ascii="仿宋_GB2312" w:eastAsia="仿宋_GB2312"/>
          <w:color w:val="000000"/>
          <w:sz w:val="32"/>
          <w:szCs w:val="32"/>
          <w:lang w:val="en-US" w:eastAsia="zh-CN"/>
        </w:rPr>
        <w:t>防涝</w:t>
      </w:r>
      <w:r>
        <w:rPr>
          <w:rFonts w:hint="eastAsia" w:ascii="仿宋_GB2312" w:eastAsia="仿宋_GB2312"/>
          <w:color w:val="000000"/>
          <w:sz w:val="32"/>
          <w:szCs w:val="32"/>
        </w:rPr>
        <w:t>工作，其办事机构新野县防汛抗旱指挥部办公室（以下简称县防办），承办县防指日常工作。县防指主要职责是组织制订新野县防汛抗旱应急预案、新野县防汛抗旱方案，及时掌握全县旱情、</w:t>
      </w:r>
      <w:r>
        <w:rPr>
          <w:rFonts w:hint="eastAsia" w:ascii="仿宋_GB2312" w:eastAsia="仿宋_GB2312"/>
          <w:color w:val="000000"/>
          <w:sz w:val="32"/>
          <w:szCs w:val="32"/>
          <w:lang w:val="en-US" w:eastAsia="zh-CN"/>
        </w:rPr>
        <w:t>汛</w:t>
      </w:r>
      <w:r>
        <w:rPr>
          <w:rFonts w:hint="eastAsia" w:ascii="仿宋_GB2312" w:eastAsia="仿宋_GB2312"/>
          <w:color w:val="000000"/>
          <w:sz w:val="32"/>
          <w:szCs w:val="32"/>
        </w:rPr>
        <w:t>情，并组织实施防汛抗旱应急措施，组织灾后处置，并做好有关协调工作。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县防指由指挥长、常务副指挥长、副指挥长及有关成员单位的负责同志组成,县防汛抗旱指挥部办公室设在县应急管理局。</w:t>
      </w:r>
    </w:p>
    <w:p>
      <w:pPr>
        <w:spacing w:line="380" w:lineRule="auto"/>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指 挥 长：李文鹏  县委常委、县委副书记、县政府县长</w:t>
      </w:r>
    </w:p>
    <w:p>
      <w:pPr>
        <w:spacing w:line="380" w:lineRule="auto"/>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副指挥长：李  爽  县委常委、县宣传部长、县政府副县长</w:t>
      </w:r>
    </w:p>
    <w:p>
      <w:pPr>
        <w:spacing w:line="38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郭广全  县委常委、县政府副县长</w:t>
      </w:r>
    </w:p>
    <w:p>
      <w:pPr>
        <w:spacing w:line="380" w:lineRule="auto"/>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马  静  县政府副县长</w:t>
      </w:r>
    </w:p>
    <w:p>
      <w:pPr>
        <w:spacing w:line="38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李新宁  县政府副县长</w:t>
      </w:r>
    </w:p>
    <w:p>
      <w:pPr>
        <w:spacing w:line="38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杨  勇  县政府副县长</w:t>
      </w:r>
    </w:p>
    <w:p>
      <w:pPr>
        <w:spacing w:line="380" w:lineRule="auto"/>
        <w:ind w:firstLine="640" w:firstLineChars="200"/>
        <w:rPr>
          <w:rFonts w:hint="default" w:ascii="仿宋_GB2312" w:hAnsi="宋体" w:eastAsia="仿宋_GB2312" w:cs="Times New Roman"/>
          <w:sz w:val="32"/>
          <w:szCs w:val="32"/>
          <w:lang w:val="en-US" w:eastAsia="zh-CN"/>
        </w:rPr>
      </w:pPr>
      <w:r>
        <w:rPr>
          <w:rFonts w:hint="default" w:ascii="仿宋_GB2312" w:hAnsi="宋体" w:eastAsia="仿宋_GB2312" w:cs="Times New Roman"/>
          <w:sz w:val="32"/>
          <w:szCs w:val="32"/>
          <w:lang w:val="en-US" w:eastAsia="zh-CN"/>
        </w:rPr>
        <w:t>王长师  县政府副县长、公安局局长</w:t>
      </w:r>
    </w:p>
    <w:p>
      <w:pPr>
        <w:spacing w:line="380" w:lineRule="auto"/>
        <w:ind w:firstLine="640" w:firstLineChars="200"/>
        <w:rPr>
          <w:rFonts w:hint="default" w:ascii="仿宋_GB2312" w:hAnsi="宋体" w:eastAsia="仿宋_GB2312" w:cs="Times New Roman"/>
          <w:sz w:val="32"/>
          <w:szCs w:val="32"/>
          <w:lang w:val="en-US" w:eastAsia="zh-CN"/>
        </w:rPr>
      </w:pPr>
      <w:r>
        <w:rPr>
          <w:rFonts w:hint="default" w:ascii="仿宋_GB2312" w:hAnsi="宋体" w:eastAsia="仿宋_GB2312" w:cs="Times New Roman"/>
          <w:sz w:val="32"/>
          <w:szCs w:val="32"/>
          <w:lang w:val="en-US" w:eastAsia="zh-CN"/>
        </w:rPr>
        <w:t>刘  杰  县政府副县长</w:t>
      </w:r>
    </w:p>
    <w:p>
      <w:pPr>
        <w:spacing w:line="380" w:lineRule="auto"/>
        <w:ind w:firstLine="640" w:firstLineChars="200"/>
        <w:rPr>
          <w:rFonts w:hint="default" w:ascii="仿宋_GB2312" w:hAnsi="宋体" w:eastAsia="仿宋_GB2312" w:cs="Times New Roman"/>
          <w:sz w:val="32"/>
          <w:szCs w:val="32"/>
          <w:lang w:val="en-US" w:eastAsia="zh-CN"/>
        </w:rPr>
      </w:pPr>
      <w:r>
        <w:rPr>
          <w:rFonts w:hint="default" w:ascii="仿宋_GB2312" w:hAnsi="宋体" w:eastAsia="仿宋_GB2312" w:cs="Times New Roman"/>
          <w:sz w:val="32"/>
          <w:szCs w:val="32"/>
          <w:lang w:val="en-US" w:eastAsia="zh-CN"/>
        </w:rPr>
        <w:t>肖  星  县先进制造业开发区管委会主任</w:t>
      </w:r>
    </w:p>
    <w:p>
      <w:pPr>
        <w:rPr>
          <w:rFonts w:hint="eastAsia" w:ascii="仿宋_GB2312" w:eastAsia="仿宋_GB2312"/>
          <w:color w:val="000000"/>
          <w:sz w:val="32"/>
          <w:szCs w:val="32"/>
        </w:rPr>
      </w:pP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县防指成员单位：新野县人武部、县应急管理局、县水利局、县发改委、县财政局、县教育局、县民政局、县自然资源局、县住房和城乡建设局、县交通局、县农业农村局、县林业局、县商务局、县卫健委、县文化广电和旅游局、县城市管理局、团县委、县供销社、县公安局、县消防救援大队、县气象局、</w:t>
      </w:r>
      <w:r>
        <w:rPr>
          <w:rFonts w:hint="eastAsia" w:ascii="仿宋_GB2312" w:eastAsia="仿宋_GB2312"/>
          <w:color w:val="000000"/>
          <w:sz w:val="32"/>
          <w:szCs w:val="32"/>
          <w:lang w:val="en-US" w:eastAsia="zh-CN"/>
        </w:rPr>
        <w:t>鸭河灌区服务中心、</w:t>
      </w:r>
      <w:r>
        <w:rPr>
          <w:rFonts w:hint="eastAsia" w:ascii="仿宋_GB2312" w:eastAsia="仿宋_GB2312"/>
          <w:color w:val="000000"/>
          <w:sz w:val="32"/>
          <w:szCs w:val="32"/>
        </w:rPr>
        <w:t>武警新野中队、国网新野供电公司、中国移动新野分公司、中国联通新野分公司、中石油新野分公司、中石化新野分公司、中国邮政新野分公司。</w:t>
      </w:r>
    </w:p>
    <w:p>
      <w:pPr>
        <w:keepNext w:val="0"/>
        <w:keepLines w:val="0"/>
        <w:widowControl/>
        <w:suppressLineNumbers w:val="0"/>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各应急处置工作组要根据实际需要，综合采取如下措施：</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（1）综合协调组：由</w:t>
      </w:r>
      <w:r>
        <w:rPr>
          <w:rFonts w:hint="eastAsia" w:ascii="仿宋_GB2312" w:eastAsia="仿宋_GB2312"/>
          <w:color w:val="000000"/>
          <w:sz w:val="32"/>
          <w:szCs w:val="32"/>
        </w:rPr>
        <w:t>防汛抗旱指挥部</w:t>
      </w:r>
      <w:r>
        <w:rPr>
          <w:rFonts w:hint="eastAsia" w:ascii="仿宋_GB2312" w:eastAsia="仿宋_GB2312"/>
          <w:color w:val="000000"/>
          <w:sz w:val="32"/>
          <w:szCs w:val="32"/>
          <w:lang w:val="en-US" w:eastAsia="zh-CN"/>
        </w:rPr>
        <w:t>牵头协调全县相关部门开展应急救援工作。及时向上级部门和领导汇报突发事件动态，传达上级部门和领导指示精神，协调专业应急机构或事件主管单位、专家和专业救援队伍以及相关单位开展工作等。协同提供灾区相关数据，组织现场人员、应急测绘和勘察队伍等，利用无人机、雷达、卫星等手段获取现场影像，分析研判旱情、洪涝情况，收集重要目标物、人员密集场所和人口分布等信息，提出初步评估意见，并向现场指挥部报告。</w:t>
      </w:r>
    </w:p>
    <w:p>
      <w:pPr>
        <w:keepNext w:val="0"/>
        <w:keepLines w:val="0"/>
        <w:widowControl/>
        <w:suppressLineNumbers w:val="0"/>
        <w:jc w:val="left"/>
      </w:pPr>
      <w:r>
        <w:rPr>
          <w:rFonts w:hint="eastAsia" w:ascii="仿宋_GB2312" w:eastAsia="仿宋_GB2312"/>
          <w:color w:val="000000"/>
          <w:sz w:val="32"/>
          <w:szCs w:val="32"/>
          <w:lang w:val="en-US" w:eastAsia="zh-CN"/>
        </w:rPr>
        <w:t>（2）抢险救援组：由</w:t>
      </w:r>
      <w:r>
        <w:rPr>
          <w:rFonts w:hint="eastAsia" w:ascii="仿宋_GB2312" w:eastAsia="仿宋_GB2312"/>
          <w:color w:val="000000"/>
          <w:sz w:val="32"/>
          <w:szCs w:val="32"/>
        </w:rPr>
        <w:t>防汛抗旱指挥部</w:t>
      </w:r>
      <w:r>
        <w:rPr>
          <w:rFonts w:hint="eastAsia" w:ascii="仿宋_GB2312" w:eastAsia="仿宋_GB2312"/>
          <w:color w:val="000000"/>
          <w:sz w:val="32"/>
          <w:szCs w:val="32"/>
          <w:lang w:val="en-US" w:eastAsia="zh-CN"/>
        </w:rPr>
        <w:t>牵头部门牵头，组织协调综合性救援队伍及各相关专业应急救援队、民兵应急力量和其他应急队伍等救援力量和群众对辖区内的水渠进行一次彻底的清淤维修，使主渠的水能引水到田；保持水渠畅通，其次，对地形比较高而引不入水的农田采用抽水机抽水灌溉的办法进行灌溉。再次，指导群众对无法灌溉（望天田）的旱田改种其他经济作物，按照宜种宜地的原则，改种番薯、花生等其他经济作物，使农田最大限度地发挥效益。采取防止发生次生、衍生事件的必要措施。</w:t>
      </w:r>
      <w:r>
        <w:rPr>
          <w:rFonts w:ascii="仿宋_GB2312" w:hAnsi="宋体" w:eastAsia="仿宋_GB2312" w:cs="仿宋_GB2312"/>
          <w:snapToGrid w:val="0"/>
          <w:color w:val="000000"/>
          <w:kern w:val="0"/>
          <w:sz w:val="31"/>
          <w:szCs w:val="31"/>
          <w:lang w:val="en-US" w:eastAsia="zh-CN" w:bidi="ar"/>
        </w:rPr>
        <w:t>县防指组织成立河道及洪涝灾害防</w:t>
      </w:r>
      <w:r>
        <w:rPr>
          <w:rFonts w:hint="eastAsia" w:ascii="仿宋_GB2312" w:hAnsi="宋体" w:eastAsia="仿宋_GB2312" w:cs="仿宋_GB2312"/>
          <w:snapToGrid w:val="0"/>
          <w:color w:val="000000"/>
          <w:kern w:val="0"/>
          <w:sz w:val="31"/>
          <w:szCs w:val="31"/>
          <w:lang w:val="en-US" w:eastAsia="zh-CN" w:bidi="ar"/>
        </w:rPr>
        <w:t xml:space="preserve">治抢险、城区防洪排涝抢险、医疗救治防疫、交通抢险保障、通信电力抢险保障、地质灾害防治抢险工作专班，在县防指统一领导下开展工作，平时作为工作专班负责本行业领域内的自然灾害防治工作，应急状态下，启动县级 </w:t>
      </w:r>
      <w:r>
        <w:rPr>
          <w:rFonts w:hint="default" w:ascii="Arial" w:hAnsi="Arial" w:eastAsia="宋体" w:cs="Arial"/>
          <w:snapToGrid w:val="0"/>
          <w:color w:val="000000"/>
          <w:kern w:val="0"/>
          <w:sz w:val="31"/>
          <w:szCs w:val="31"/>
          <w:lang w:val="en-US" w:eastAsia="zh-CN" w:bidi="ar"/>
        </w:rPr>
        <w:t xml:space="preserve">IV </w:t>
      </w:r>
      <w:r>
        <w:rPr>
          <w:rFonts w:hint="eastAsia" w:ascii="仿宋_GB2312" w:hAnsi="宋体" w:eastAsia="仿宋_GB2312" w:cs="仿宋_GB2312"/>
          <w:snapToGrid w:val="0"/>
          <w:color w:val="000000"/>
          <w:kern w:val="0"/>
          <w:sz w:val="31"/>
          <w:szCs w:val="31"/>
          <w:lang w:val="en-US" w:eastAsia="zh-CN" w:bidi="ar"/>
        </w:rPr>
        <w:t>级、</w:t>
      </w:r>
      <w:r>
        <w:rPr>
          <w:rFonts w:hint="default" w:ascii="Arial" w:hAnsi="Arial" w:eastAsia="宋体" w:cs="Arial"/>
          <w:snapToGrid w:val="0"/>
          <w:color w:val="000000"/>
          <w:kern w:val="0"/>
          <w:sz w:val="31"/>
          <w:szCs w:val="31"/>
          <w:lang w:val="en-US" w:eastAsia="zh-CN" w:bidi="ar"/>
        </w:rPr>
        <w:t xml:space="preserve">III </w:t>
      </w:r>
      <w:r>
        <w:rPr>
          <w:rFonts w:hint="eastAsia" w:ascii="仿宋_GB2312" w:hAnsi="宋体" w:eastAsia="仿宋_GB2312" w:cs="仿宋_GB2312"/>
          <w:snapToGrid w:val="0"/>
          <w:color w:val="000000"/>
          <w:kern w:val="0"/>
          <w:sz w:val="31"/>
          <w:szCs w:val="31"/>
          <w:lang w:val="en-US" w:eastAsia="zh-CN" w:bidi="ar"/>
        </w:rPr>
        <w:t xml:space="preserve">级应急响应时作为前方指导组，指导事发地乡镇政府开展主管行业领域内的抢险救灾工作，启动县级 </w:t>
      </w:r>
      <w:r>
        <w:rPr>
          <w:rFonts w:hint="default" w:ascii="Arial" w:hAnsi="Arial" w:eastAsia="宋体" w:cs="Arial"/>
          <w:snapToGrid w:val="0"/>
          <w:color w:val="000000"/>
          <w:kern w:val="0"/>
          <w:sz w:val="31"/>
          <w:szCs w:val="31"/>
          <w:lang w:val="en-US" w:eastAsia="zh-CN" w:bidi="ar"/>
        </w:rPr>
        <w:t xml:space="preserve">II </w:t>
      </w:r>
      <w:r>
        <w:rPr>
          <w:rFonts w:hint="eastAsia" w:ascii="仿宋_GB2312" w:hAnsi="宋体" w:eastAsia="仿宋_GB2312" w:cs="仿宋_GB2312"/>
          <w:snapToGrid w:val="0"/>
          <w:color w:val="000000"/>
          <w:kern w:val="0"/>
          <w:sz w:val="31"/>
          <w:szCs w:val="31"/>
          <w:lang w:val="en-US" w:eastAsia="zh-CN" w:bidi="ar"/>
        </w:rPr>
        <w:t>级应急响应时，在得到县指挥部及消防、武警、民兵等力量加强后，就地转为县前方指挥部，负责组织实施抢险行动。</w:t>
      </w:r>
    </w:p>
    <w:p>
      <w:pPr>
        <w:ind w:firstLine="640" w:firstLineChars="200"/>
        <w:rPr>
          <w:rFonts w:hint="eastAsia" w:ascii="仿宋_GB2312" w:eastAsia="仿宋_GB2312"/>
          <w:color w:val="000000"/>
          <w:sz w:val="32"/>
          <w:szCs w:val="32"/>
          <w:lang w:val="en-US" w:eastAsia="zh-CN"/>
        </w:rPr>
      </w:pPr>
    </w:p>
    <w:p>
      <w:pPr>
        <w:keepNext w:val="0"/>
        <w:keepLines w:val="0"/>
        <w:widowControl/>
        <w:suppressLineNumbers w:val="0"/>
        <w:jc w:val="left"/>
      </w:pPr>
      <w:r>
        <w:rPr>
          <w:rFonts w:hint="eastAsia" w:ascii="仿宋_GB2312" w:eastAsia="仿宋_GB2312"/>
          <w:color w:val="000000"/>
          <w:sz w:val="32"/>
          <w:szCs w:val="32"/>
          <w:lang w:val="en-US" w:eastAsia="zh-CN"/>
        </w:rPr>
        <w:t>（3）医疗救护组：由县卫生健康委员会牵头，组织协调医疗救援机构和医疗救援力量，开展医疗救援、医疗转运和医疗救治工作。组织做好中暑事件确诊和热射病病例救治，发放预防性服药措施，开展卫生防疫知识宣传。</w:t>
      </w:r>
      <w:r>
        <w:rPr>
          <w:rFonts w:ascii="仿宋_GB2312" w:hAnsi="宋体" w:eastAsia="仿宋_GB2312" w:cs="仿宋_GB2312"/>
          <w:snapToGrid w:val="0"/>
          <w:color w:val="000000"/>
          <w:kern w:val="0"/>
          <w:sz w:val="31"/>
          <w:szCs w:val="31"/>
          <w:lang w:val="en-US" w:eastAsia="zh-CN" w:bidi="ar"/>
        </w:rPr>
        <w:t>配合做好特别重大、重大公共卫生事件</w:t>
      </w:r>
      <w:r>
        <w:rPr>
          <w:rFonts w:hint="eastAsia" w:ascii="仿宋_GB2312" w:hAnsi="宋体" w:eastAsia="仿宋_GB2312" w:cs="仿宋_GB2312"/>
          <w:snapToGrid w:val="0"/>
          <w:color w:val="000000"/>
          <w:kern w:val="0"/>
          <w:sz w:val="31"/>
          <w:szCs w:val="31"/>
          <w:lang w:val="en-US" w:eastAsia="zh-CN" w:bidi="ar"/>
        </w:rPr>
        <w:t>应急处置工作；负责受灾地区群众医疗、卫生防疫消杀、畜禽免疫和畜禽尸体打捞及无害化处理等工作，协调解放军医院参加医疗救助。</w:t>
      </w:r>
    </w:p>
    <w:p>
      <w:pPr>
        <w:ind w:firstLine="640" w:firstLineChars="200"/>
        <w:rPr>
          <w:rFonts w:hint="eastAsia" w:ascii="仿宋_GB2312" w:eastAsia="仿宋_GB2312"/>
          <w:color w:val="000000"/>
          <w:sz w:val="32"/>
          <w:szCs w:val="32"/>
          <w:lang w:val="en-US" w:eastAsia="zh-CN"/>
        </w:rPr>
      </w:pPr>
    </w:p>
    <w:p>
      <w:pPr>
        <w:keepNext w:val="0"/>
        <w:keepLines w:val="0"/>
        <w:widowControl/>
        <w:suppressLineNumbers w:val="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工程抢险组：由县住房和城乡建设局牵头，县城市管理局、县交通运输局、县水利局、国网新野供电公司、通信发展管理办公室以及事发地政府等相关单位参与，立即抢修供（排）水、供电、供油等公共设施，短时间难以恢复的，要实施临时过渡方案，保障社会生产生活基本需要。</w:t>
      </w:r>
      <w:r>
        <w:rPr>
          <w:rFonts w:ascii="仿宋_GB2312" w:hAnsi="宋体" w:eastAsia="仿宋_GB2312" w:cs="仿宋_GB2312"/>
          <w:snapToGrid w:val="0"/>
          <w:color w:val="000000"/>
          <w:kern w:val="0"/>
          <w:sz w:val="31"/>
          <w:szCs w:val="31"/>
          <w:lang w:val="en-US" w:eastAsia="zh-CN" w:bidi="ar"/>
        </w:rPr>
        <w:t>紧急防</w:t>
      </w:r>
      <w:r>
        <w:rPr>
          <w:rFonts w:hint="eastAsia" w:ascii="仿宋_GB2312" w:eastAsia="仿宋_GB2312"/>
          <w:color w:val="000000"/>
          <w:sz w:val="32"/>
          <w:szCs w:val="32"/>
          <w:lang w:val="en-US" w:eastAsia="zh-CN"/>
        </w:rPr>
        <w:t>汛期工作职责：电力部门统筹调集抢险队伍、应急发电装备，为防汛重点区域、重点部位和抢险现场提供电力保障；指导防汛重要用户、地下配电设施管理单位落实防汛电力保障措施，督导电力防汛抢险救灾工作，及时更新发布受灾情况、救援力量、复电进度等信息；对人员撤离区域、受灾影响安全运行的电力设施采取停电避险措施；做好电网安全运行、受灾复电工作，保障城区生命线及防汛重要用户的电力供应；指导基层做好配电站房防淹工作。组织各基础电信运营公司、县铁塔公司办事处，为防汛重点区域、重点部位和抢险现场提供通信保障。全力开展通信保障、网络抢修工作，重点保障党委、政府、人武部、防汛指挥部和要害部门通信畅通。</w:t>
      </w:r>
    </w:p>
    <w:p>
      <w:pPr>
        <w:ind w:firstLine="640" w:firstLineChars="200"/>
        <w:rPr>
          <w:rFonts w:hint="eastAsia" w:ascii="仿宋_GB2312" w:eastAsia="仿宋_GB2312"/>
          <w:color w:val="000000"/>
          <w:sz w:val="32"/>
          <w:szCs w:val="32"/>
          <w:lang w:val="en-US" w:eastAsia="zh-CN"/>
        </w:rPr>
      </w:pP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（5）新闻舆论组：由县委宣传部牵头，县网信办、县公安局、县</w:t>
      </w:r>
      <w:r>
        <w:rPr>
          <w:rFonts w:hint="eastAsia" w:ascii="仿宋_GB2312" w:eastAsia="仿宋_GB2312"/>
          <w:color w:val="000000"/>
          <w:sz w:val="32"/>
          <w:szCs w:val="32"/>
        </w:rPr>
        <w:t>防汛抗旱指挥部</w:t>
      </w:r>
      <w:r>
        <w:rPr>
          <w:rFonts w:hint="eastAsia" w:ascii="仿宋_GB2312" w:eastAsia="仿宋_GB2312"/>
          <w:color w:val="000000"/>
          <w:sz w:val="32"/>
          <w:szCs w:val="32"/>
          <w:lang w:val="en-US" w:eastAsia="zh-CN"/>
        </w:rPr>
        <w:t>及相应专业应急机构或突发事件处置牵头部门、事发地政府等相关单位参与组成工作专班，做好对外新闻发布和舆论引导工作。</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6）救援保障组：由县发展改革委员会牵头，县工业和信息化局、县市场监督管理局、县商务局、县民政局、行业协会以及事发地政府等相关单位参与，根据专业应急机构或突发事件处置牵头部门以及现场指挥部要求，组织生产、配送、调拨、监管、征用各类应急抗旱排涝物资。</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（7）交通运输组：由县交通运输局牵头，有关运输公司、事发地政府等相关单位参与，组织运送救援人员、受灾人员、救援设备、救灾物资等。</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8）治安维护组：由县公安局牵头，事发地政府、涉及的社会团体和企业参与，依法从严惩处哄抢财物、干扰破坏应急处置工作等扰乱社会秩序的行为，维护社会治安。对使用器械相互对抗或以暴力行为参与冲突的当事人实行强制隔离，妥善解决现场纠纷和争端，控制事态发展。对特定区域内的建筑物、水利枢纽、交通工具、设备、设施以及燃料、燃气、水电的供应进行控制，必要时依法对网络、通信进行管控。封锁有关场所、道路，实施交通管制，查验现场人员的身份证件，限制有关公共场所内的活动。在党政机关、军事机关、广播电台、电视台等单位附近设置临时警戒线，加强警卫，加强对重点敏感人员、场所、部位和标志性建筑的安全保护。严重危害社会治安秩序的突发事件发生时，立即依法出动警力，加大社会面检查、巡逻、控制力度，根据现场情况依法采取相应的强制性措施，尽快使社会秩序恢复正常。</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9）环境处理组：由县生态环境局牵头，县公安局、县卫生健康委员会、县城市管理局、县水利局、县气象局等相关单位参与，开展环境应急监测，追踪研判污染范围、程度和发展趋势；切断污染源，控制和处置污染物，保护饮用水水源地等环境敏感目标；开展灾后环境风险排查，整治污染隐患，妥善处置应对突发事件产生的废弃物。</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灾民安置组：由县应急管理局指导事发地政府、红十字会及其他志愿服务团体等做好受灾群众的基本生活保障工作，适时启用本级政府设置的财政预备费和储备的应急救援救灾物资，必要时征用其他急需物资、设备、设施、工具，提供食品、饮用水、衣被、燃料等基本生活必需品和临时住所，确保灾区民众有饭吃、有水喝、有衣穿、有住处。指导慈善组织开展救灾款物募捐活动。</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（11）专家技术组：由</w:t>
      </w:r>
      <w:r>
        <w:rPr>
          <w:rFonts w:hint="eastAsia" w:ascii="仿宋_GB2312" w:eastAsia="仿宋_GB2312"/>
          <w:color w:val="000000"/>
          <w:sz w:val="32"/>
          <w:szCs w:val="32"/>
        </w:rPr>
        <w:t>防汛抗旱指挥部</w:t>
      </w:r>
      <w:r>
        <w:rPr>
          <w:rFonts w:hint="eastAsia" w:ascii="仿宋_GB2312" w:eastAsia="仿宋_GB2312"/>
          <w:color w:val="000000"/>
          <w:sz w:val="32"/>
          <w:szCs w:val="32"/>
          <w:lang w:val="en-US" w:eastAsia="zh-CN"/>
        </w:rPr>
        <w:t>牵头部门牵头，相应专业应急机构或事件主管单位组织应急管理专家参与，为现场指挥部进行事件研判、决策、队伍协调等提供技术支持。</w:t>
      </w:r>
    </w:p>
    <w:p>
      <w:pPr>
        <w:spacing w:line="276" w:lineRule="auto"/>
        <w:rPr>
          <w:rFonts w:ascii="Arial"/>
          <w:color w:val="FF0000"/>
          <w:sz w:val="21"/>
          <w:highlight w:val="none"/>
        </w:rPr>
      </w:pPr>
    </w:p>
    <w:p>
      <w:pPr>
        <w:numPr>
          <w:ilvl w:val="0"/>
          <w:numId w:val="1"/>
        </w:numPr>
        <w:spacing w:before="311" w:line="229" w:lineRule="auto"/>
        <w:ind w:left="729"/>
        <w:rPr>
          <w:rFonts w:ascii="楷体" w:hAnsi="楷体" w:eastAsia="楷体" w:cs="楷体"/>
          <w:color w:val="auto"/>
          <w:spacing w:val="22"/>
          <w:sz w:val="31"/>
          <w:szCs w:val="31"/>
          <w:highlight w:val="none"/>
        </w:rPr>
      </w:pPr>
      <w:r>
        <w:rPr>
          <w:rFonts w:ascii="楷体" w:hAnsi="楷体" w:eastAsia="楷体" w:cs="楷体"/>
          <w:color w:val="auto"/>
          <w:spacing w:val="22"/>
          <w:sz w:val="31"/>
          <w:szCs w:val="31"/>
          <w:highlight w:val="none"/>
        </w:rPr>
        <w:t>应对机制</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在遭受旱灾影响的地区，各级人民政府防汛抗旱指挥部的成员单位应按照职责分工，及时做好旱灾救助工作，妥善安排好受旱地区群众的生活，并帮助群众恢复生产和灾后自救。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（1）民政部门负责遭受旱灾的社会救助。民政部门应及时调配救灾款物，组织安置受灾群众，作好受灾群众临时生活安排，保证灾民有粮吃、有衣穿、有水喝，切实解决受灾群众的基本生活问题。</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（2）医疗卫生防疫部门负责调配医务技术力量，抢救因灾伤病人员，对污染源进行消毒处理，对灾区重大疫情、病情实施紧急处理，防止疫病的传播、蔓延。</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（3）农业部门负责种植业结构调整，科学规划合理布局作物种植结构，采取切实可行措施，加强田间管理，抓好种子、化肥等农资的协调供应，指导落实好改补种，做好农业救灾和生产恢复工作。</w:t>
      </w:r>
    </w:p>
    <w:p>
      <w:pPr>
        <w:ind w:firstLine="640" w:firstLineChars="200"/>
        <w:rPr>
          <w:rFonts w:ascii="楷体" w:hAnsi="楷体" w:eastAsia="楷体" w:cs="楷体"/>
          <w:color w:val="FF0000"/>
          <w:spacing w:val="22"/>
          <w:sz w:val="31"/>
          <w:szCs w:val="31"/>
          <w:highlight w:val="none"/>
        </w:rPr>
      </w:pPr>
      <w:r>
        <w:rPr>
          <w:rFonts w:hint="eastAsia" w:ascii="仿宋_GB2312" w:eastAsia="仿宋_GB2312"/>
          <w:color w:val="000000"/>
          <w:sz w:val="32"/>
          <w:szCs w:val="32"/>
        </w:rPr>
        <w:t>（4）当地政府应组织对可能造成环境污染的污染物进行清除</w:t>
      </w:r>
    </w:p>
    <w:p>
      <w:pPr>
        <w:spacing w:line="60" w:lineRule="exact"/>
        <w:ind w:firstLine="700"/>
        <w:rPr>
          <w:color w:val="FF0000"/>
          <w:highlight w:val="none"/>
        </w:rPr>
      </w:pPr>
    </w:p>
    <w:p>
      <w:pPr>
        <w:spacing w:before="331" w:line="222" w:lineRule="auto"/>
        <w:ind w:left="584"/>
        <w:outlineLvl w:val="1"/>
        <w:rPr>
          <w:rFonts w:ascii="黑体" w:hAnsi="黑体" w:eastAsia="黑体" w:cs="黑体"/>
          <w:color w:val="auto"/>
          <w:sz w:val="31"/>
          <w:szCs w:val="31"/>
          <w:highlight w:val="none"/>
        </w:rPr>
      </w:pPr>
      <w:r>
        <w:rPr>
          <w:rFonts w:ascii="黑体" w:hAnsi="黑体" w:eastAsia="黑体" w:cs="黑体"/>
          <w:b/>
          <w:bCs/>
          <w:color w:val="auto"/>
          <w:spacing w:val="-10"/>
          <w:sz w:val="31"/>
          <w:szCs w:val="31"/>
          <w:highlight w:val="none"/>
        </w:rPr>
        <w:t>三、自然灾害应对</w:t>
      </w:r>
    </w:p>
    <w:p>
      <w:pPr>
        <w:ind w:firstLine="803" w:firstLineChars="250"/>
        <w:outlineLvl w:val="0"/>
        <w:rPr>
          <w:rFonts w:hint="eastAsia" w:ascii="仿宋_GB2312" w:eastAsia="仿宋_GB2312"/>
          <w:b/>
          <w:color w:val="000000"/>
          <w:sz w:val="32"/>
          <w:szCs w:val="32"/>
        </w:rPr>
      </w:pPr>
      <w:r>
        <w:rPr>
          <w:rFonts w:hint="eastAsia" w:ascii="仿宋_GB2312" w:eastAsia="仿宋_GB2312"/>
          <w:b/>
          <w:color w:val="000000"/>
          <w:sz w:val="32"/>
          <w:szCs w:val="32"/>
        </w:rPr>
        <w:t>抗旱应急措施</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县防指立即启动制定的抗旱应急方案，包括抗旱水量调度方案、节水限水方案以及各种抗旱措施，采取切实有效的措施应对旱灾。除采取Ⅱ级和Ⅲ级响应条件下的应对措施外，还可采取以下措施：</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立即协调水利部门进行水利调度</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w:t>
      </w:r>
      <w:r>
        <w:rPr>
          <w:rFonts w:hint="eastAsia" w:ascii="仿宋_GB2312" w:eastAsia="仿宋_GB2312"/>
          <w:color w:val="000000"/>
          <w:sz w:val="32"/>
          <w:szCs w:val="32"/>
        </w:rPr>
        <w:t>暂停高耗水行业用水；</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）暂停排放工业污水；</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）限时或者限量供应城镇居民生活用水；</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）其他抗旱应急措施。</w:t>
      </w:r>
    </w:p>
    <w:p>
      <w:pPr>
        <w:ind w:firstLine="803" w:firstLineChars="250"/>
        <w:outlineLvl w:val="0"/>
        <w:rPr>
          <w:rFonts w:hint="eastAsia" w:ascii="仿宋_GB2312" w:eastAsia="仿宋_GB2312"/>
          <w:b/>
          <w:color w:val="000000"/>
          <w:sz w:val="32"/>
          <w:szCs w:val="32"/>
        </w:rPr>
      </w:pPr>
      <w:r>
        <w:rPr>
          <w:rFonts w:hint="eastAsia" w:ascii="仿宋_GB2312" w:eastAsia="仿宋_GB2312"/>
          <w:b/>
          <w:color w:val="000000"/>
          <w:sz w:val="32"/>
          <w:szCs w:val="32"/>
          <w:lang w:val="en-US" w:eastAsia="zh-CN"/>
        </w:rPr>
        <w:t>洪涝灾害</w:t>
      </w:r>
      <w:r>
        <w:rPr>
          <w:rFonts w:hint="eastAsia" w:ascii="仿宋_GB2312" w:eastAsia="仿宋_GB2312"/>
          <w:b/>
          <w:color w:val="000000"/>
          <w:sz w:val="32"/>
          <w:szCs w:val="32"/>
        </w:rPr>
        <w:t>应急措施</w:t>
      </w:r>
    </w:p>
    <w:p>
      <w:pPr>
        <w:ind w:firstLine="640" w:firstLineChars="200"/>
      </w:pPr>
      <w:r>
        <w:rPr>
          <w:rFonts w:hint="eastAsia" w:ascii="仿宋_GB2312" w:eastAsia="仿宋_GB2312"/>
          <w:color w:val="000000"/>
          <w:sz w:val="32"/>
          <w:szCs w:val="32"/>
          <w:lang w:val="en-US" w:eastAsia="zh-CN"/>
        </w:rPr>
        <w:t>（1）人民至上、生命至上。坚持把保障人民群众生命财产安全</w:t>
      </w:r>
      <w:r>
        <w:rPr>
          <w:rFonts w:hint="eastAsia" w:ascii="仿宋_GB2312" w:hAnsi="宋体" w:eastAsia="仿宋_GB2312" w:cs="仿宋_GB2312"/>
          <w:snapToGrid w:val="0"/>
          <w:color w:val="000000"/>
          <w:kern w:val="0"/>
          <w:sz w:val="31"/>
          <w:szCs w:val="31"/>
          <w:lang w:val="en-US" w:eastAsia="zh-CN" w:bidi="ar"/>
        </w:rPr>
        <w:t>、维护经济社会稳定作为防汛工作的出发点和落脚点，坚持不发生群死群伤事故的金标准，最大程度地减少洪涝灾害造成的危害和损失。</w:t>
      </w:r>
    </w:p>
    <w:p>
      <w:pPr>
        <w:keepNext w:val="0"/>
        <w:keepLines w:val="0"/>
        <w:widowControl/>
        <w:suppressLineNumbers w:val="0"/>
        <w:ind w:firstLine="620" w:firstLineChars="200"/>
        <w:jc w:val="left"/>
      </w:pPr>
      <w:r>
        <w:rPr>
          <w:rFonts w:hint="eastAsia" w:ascii="仿宋_GB2312" w:hAnsi="宋体" w:eastAsia="仿宋_GB2312" w:cs="仿宋_GB2312"/>
          <w:snapToGrid w:val="0"/>
          <w:color w:val="000000"/>
          <w:kern w:val="0"/>
          <w:sz w:val="31"/>
          <w:szCs w:val="31"/>
          <w:lang w:val="en-US" w:eastAsia="zh-CN" w:bidi="ar"/>
        </w:rPr>
        <w:t>（</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w:t>
      </w:r>
      <w:r>
        <w:rPr>
          <w:rFonts w:hint="eastAsia" w:ascii="仿宋_GB2312" w:hAnsi="宋体" w:eastAsia="仿宋_GB2312" w:cs="仿宋_GB2312"/>
          <w:snapToGrid w:val="0"/>
          <w:color w:val="000000"/>
          <w:kern w:val="0"/>
          <w:sz w:val="31"/>
          <w:szCs w:val="31"/>
          <w:lang w:val="en-US" w:eastAsia="zh-CN" w:bidi="ar"/>
        </w:rPr>
        <w:t>党政同责、一岗双责。坚持党委领导，实行人民政</w:t>
      </w:r>
    </w:p>
    <w:p>
      <w:pPr>
        <w:keepNext w:val="0"/>
        <w:keepLines w:val="0"/>
        <w:widowControl/>
        <w:suppressLineNumbers w:val="0"/>
        <w:jc w:val="left"/>
      </w:pPr>
      <w:r>
        <w:rPr>
          <w:rFonts w:hint="eastAsia" w:ascii="仿宋_GB2312" w:hAnsi="宋体" w:eastAsia="仿宋_GB2312" w:cs="仿宋_GB2312"/>
          <w:snapToGrid w:val="0"/>
          <w:color w:val="000000"/>
          <w:kern w:val="0"/>
          <w:sz w:val="31"/>
          <w:szCs w:val="31"/>
          <w:lang w:val="en-US" w:eastAsia="zh-CN" w:bidi="ar"/>
        </w:rPr>
        <w:t>府行政首长负责制，按照统一指挥、分级负责、属地管理、依法防控、群防群控的原则，建立健全属地管理为主、统一指挥、分级负责、分类管理、条块结合的防御体系。</w:t>
      </w:r>
    </w:p>
    <w:p>
      <w:pPr>
        <w:keepNext w:val="0"/>
        <w:keepLines w:val="0"/>
        <w:widowControl/>
        <w:suppressLineNumbers w:val="0"/>
        <w:ind w:firstLine="640" w:firstLineChars="200"/>
        <w:jc w:val="left"/>
      </w:pPr>
      <w:r>
        <w:rPr>
          <w:rFonts w:hint="eastAsia" w:ascii="仿宋_GB2312" w:eastAsia="仿宋_GB2312"/>
          <w:color w:val="000000"/>
          <w:sz w:val="32"/>
          <w:szCs w:val="32"/>
          <w:lang w:val="en-US" w:eastAsia="zh-CN"/>
        </w:rPr>
        <w:t>（3）</w:t>
      </w:r>
      <w:r>
        <w:rPr>
          <w:rFonts w:hint="eastAsia" w:ascii="仿宋_GB2312" w:hAnsi="宋体" w:eastAsia="仿宋_GB2312" w:cs="仿宋_GB2312"/>
          <w:snapToGrid w:val="0"/>
          <w:color w:val="000000"/>
          <w:kern w:val="0"/>
          <w:sz w:val="31"/>
          <w:szCs w:val="31"/>
          <w:lang w:val="en-US" w:eastAsia="zh-CN" w:bidi="ar"/>
        </w:rPr>
        <w:t>问题导向、务实管用。深刻汲取郑州“</w:t>
      </w:r>
      <w:r>
        <w:rPr>
          <w:rFonts w:hint="default" w:ascii="Arial" w:hAnsi="Arial" w:eastAsia="宋体" w:cs="Arial"/>
          <w:snapToGrid w:val="0"/>
          <w:color w:val="000000"/>
          <w:kern w:val="0"/>
          <w:sz w:val="31"/>
          <w:szCs w:val="31"/>
          <w:lang w:val="en-US" w:eastAsia="zh-CN" w:bidi="ar"/>
        </w:rPr>
        <w:t>7</w:t>
      </w:r>
      <w:r>
        <w:rPr>
          <w:rFonts w:hint="eastAsia" w:ascii="仿宋_GB2312" w:hAnsi="宋体" w:eastAsia="仿宋_GB2312" w:cs="仿宋_GB2312"/>
          <w:snapToGrid w:val="0"/>
          <w:color w:val="000000"/>
          <w:kern w:val="0"/>
          <w:sz w:val="31"/>
          <w:szCs w:val="31"/>
          <w:lang w:val="en-US" w:eastAsia="zh-CN" w:bidi="ar"/>
        </w:rPr>
        <w:t>·</w:t>
      </w:r>
      <w:r>
        <w:rPr>
          <w:rFonts w:hint="default" w:ascii="Arial" w:hAnsi="Arial" w:eastAsia="宋体" w:cs="Arial"/>
          <w:snapToGrid w:val="0"/>
          <w:color w:val="000000"/>
          <w:kern w:val="0"/>
          <w:sz w:val="31"/>
          <w:szCs w:val="31"/>
          <w:lang w:val="en-US" w:eastAsia="zh-CN" w:bidi="ar"/>
        </w:rPr>
        <w:t>20</w:t>
      </w:r>
      <w:r>
        <w:rPr>
          <w:rFonts w:hint="eastAsia" w:ascii="仿宋_GB2312" w:hAnsi="宋体" w:eastAsia="仿宋_GB2312" w:cs="仿宋_GB2312"/>
          <w:snapToGrid w:val="0"/>
          <w:color w:val="000000"/>
          <w:kern w:val="0"/>
          <w:sz w:val="31"/>
          <w:szCs w:val="31"/>
          <w:lang w:val="en-US" w:eastAsia="zh-CN" w:bidi="ar"/>
        </w:rPr>
        <w:t xml:space="preserve">”特 </w:t>
      </w:r>
    </w:p>
    <w:p>
      <w:pPr>
        <w:keepNext w:val="0"/>
        <w:keepLines w:val="0"/>
        <w:widowControl/>
        <w:suppressLineNumbers w:val="0"/>
        <w:jc w:val="left"/>
      </w:pPr>
      <w:r>
        <w:rPr>
          <w:rFonts w:hint="eastAsia" w:ascii="仿宋_GB2312" w:hAnsi="宋体" w:eastAsia="仿宋_GB2312" w:cs="仿宋_GB2312"/>
          <w:snapToGrid w:val="0"/>
          <w:color w:val="000000"/>
          <w:kern w:val="0"/>
          <w:sz w:val="31"/>
          <w:szCs w:val="31"/>
          <w:lang w:val="en-US" w:eastAsia="zh-CN" w:bidi="ar"/>
        </w:rPr>
        <w:t>大暴雨洪水灾害教训，对标国务院调查报告要求，针对当前防汛救灾工作存在的短板、弱项，切实增强预案的科学性、针对性和可行性。</w:t>
      </w:r>
    </w:p>
    <w:p>
      <w:pPr>
        <w:keepNext w:val="0"/>
        <w:keepLines w:val="0"/>
        <w:widowControl/>
        <w:suppressLineNumbers w:val="0"/>
        <w:ind w:firstLine="620" w:firstLineChars="200"/>
        <w:jc w:val="left"/>
      </w:pPr>
      <w:r>
        <w:rPr>
          <w:rFonts w:hint="eastAsia" w:ascii="仿宋_GB2312" w:hAnsi="宋体" w:eastAsia="仿宋_GB2312" w:cs="仿宋_GB2312"/>
          <w:snapToGrid w:val="0"/>
          <w:color w:val="000000"/>
          <w:kern w:val="0"/>
          <w:sz w:val="31"/>
          <w:szCs w:val="31"/>
          <w:lang w:val="en-US" w:eastAsia="zh-CN" w:bidi="ar"/>
        </w:rPr>
        <w:t>（</w:t>
      </w:r>
      <w:r>
        <w:rPr>
          <w:rFonts w:hint="default" w:ascii="仿宋_GB2312" w:eastAsia="仿宋_GB2312"/>
          <w:color w:val="000000"/>
          <w:sz w:val="32"/>
          <w:szCs w:val="32"/>
          <w:lang w:val="en-US" w:eastAsia="zh-CN"/>
        </w:rPr>
        <w:t>4</w:t>
      </w:r>
      <w:r>
        <w:rPr>
          <w:rFonts w:hint="eastAsia" w:ascii="仿宋_GB2312" w:hAnsi="宋体" w:eastAsia="仿宋_GB2312" w:cs="仿宋_GB2312"/>
          <w:snapToGrid w:val="0"/>
          <w:color w:val="000000"/>
          <w:kern w:val="0"/>
          <w:sz w:val="31"/>
          <w:szCs w:val="31"/>
          <w:lang w:val="en-US" w:eastAsia="zh-CN" w:bidi="ar"/>
        </w:rPr>
        <w:t>）协调联动、科学高效。建立抢险救灾应急联动机制</w:t>
      </w:r>
    </w:p>
    <w:p>
      <w:pPr>
        <w:keepNext w:val="0"/>
        <w:keepLines w:val="0"/>
        <w:widowControl/>
        <w:suppressLineNumbers w:val="0"/>
        <w:jc w:val="left"/>
        <w:rPr>
          <w:rFonts w:hint="eastAsia" w:ascii="仿宋_GB2312" w:eastAsia="仿宋_GB2312"/>
          <w:color w:val="000000"/>
          <w:sz w:val="32"/>
          <w:szCs w:val="32"/>
        </w:rPr>
      </w:pPr>
      <w:r>
        <w:rPr>
          <w:rFonts w:hint="eastAsia" w:ascii="仿宋_GB2312" w:hAnsi="宋体" w:eastAsia="仿宋_GB2312" w:cs="仿宋_GB2312"/>
          <w:snapToGrid w:val="0"/>
          <w:color w:val="000000"/>
          <w:kern w:val="0"/>
          <w:sz w:val="31"/>
          <w:szCs w:val="31"/>
          <w:lang w:val="en-US" w:eastAsia="zh-CN" w:bidi="ar"/>
        </w:rPr>
        <w:t>和应急保障机制，强化预报、预判、预警、预演、预案工作落实，加强部门、区域协调联动，形成功能齐全、反应敏捷、协同有序、运转高效的处置机制，做到快速响应、科学处置、有效应对。</w:t>
      </w:r>
    </w:p>
    <w:p>
      <w:pPr>
        <w:spacing w:before="1" w:line="60" w:lineRule="exact"/>
        <w:ind w:firstLine="659"/>
        <w:rPr>
          <w:color w:val="FF0000"/>
          <w:highlight w:val="none"/>
        </w:rPr>
      </w:pPr>
    </w:p>
    <w:p>
      <w:pPr>
        <w:spacing w:before="318" w:line="227" w:lineRule="auto"/>
        <w:ind w:left="729"/>
        <w:rPr>
          <w:rFonts w:ascii="楷体" w:hAnsi="楷体" w:eastAsia="楷体" w:cs="楷体"/>
          <w:color w:val="auto"/>
          <w:sz w:val="31"/>
          <w:szCs w:val="31"/>
          <w:highlight w:val="none"/>
        </w:rPr>
      </w:pPr>
      <w:r>
        <w:rPr>
          <w:rFonts w:ascii="楷体" w:hAnsi="楷体" w:eastAsia="楷体" w:cs="楷体"/>
          <w:color w:val="auto"/>
          <w:spacing w:val="18"/>
          <w:sz w:val="31"/>
          <w:szCs w:val="31"/>
          <w:highlight w:val="none"/>
        </w:rPr>
        <w:t>(二)恢复与重建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在抗旱结束后</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（1）当干旱程度减轻，按相应干旱等级标准降低预警和响应等级，按原程序进行变更发布。当极度缺水得到有效控制时，事发地的防汛抗旱指挥部可视旱情，宣布结束紧急抗旱期。</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依照有关紧急抗旱期规定，征用、调用的物资、设备、交通运输工具等，在抗旱期结束后应当及时归还；造成损坏或者无法归还的，按照有关规定给予适当补偿或者作其他处理；已使用的物资按灾前县场价格进行结算。</w:t>
      </w:r>
    </w:p>
    <w:p>
      <w:pPr>
        <w:spacing w:line="240" w:lineRule="auto"/>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3）紧急处置工作结束后，事发地的防汛抗旱指挥部应协助当地政府进一步恢复正常生活、生产、工作秩序，修复基础设施。应及时拆除河道、渠道临时拦水建筑物，恢复河道、渠道等原有功能。督促各地及时回收临时抗旱机械，加强养护和管理，以备下次干旱时使用。</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汛情结束后</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（1）恢复重建工作由洪涝灾害发生地政府负责。洪涝灾害应急处置工作结束后，当地政府要及时恢复社会秩序，尽快修复被损坏的交通、水利、气象、通信、供水、排水、供电、供气等公共设施。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2</w:t>
      </w:r>
      <w:r>
        <w:rPr>
          <w:rFonts w:hint="eastAsia" w:ascii="仿宋_GB2312" w:eastAsia="仿宋_GB2312"/>
          <w:color w:val="000000"/>
          <w:sz w:val="32"/>
          <w:szCs w:val="32"/>
          <w:lang w:val="en-US" w:eastAsia="zh-CN"/>
        </w:rPr>
        <w:t xml:space="preserve">）县级相关部门可根据洪涝灾害损失情况，出台支持受灾地社会经济和有关行业发展的优惠政策。 </w:t>
      </w:r>
    </w:p>
    <w:p>
      <w:pPr>
        <w:ind w:firstLine="640" w:firstLineChars="200"/>
      </w:pP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3</w:t>
      </w:r>
      <w:r>
        <w:rPr>
          <w:rFonts w:hint="eastAsia" w:ascii="仿宋_GB2312" w:eastAsia="仿宋_GB2312"/>
          <w:color w:val="000000"/>
          <w:sz w:val="32"/>
          <w:szCs w:val="32"/>
          <w:lang w:val="en-US" w:eastAsia="zh-CN"/>
        </w:rPr>
        <w:t>）居民住房恢复重建。县住建局根据各地倒损民房核定情况视情组织评估小组，对因灾倒损民房情况进行评估，各乡镇（街道）配合做好受损民房的质量评估工作。以县政府或县应急局、财政局名义向市政府或市应急局、财政局报送拨付因灾倒塌、损坏民房恢复重建补助资金的请示。</w:t>
      </w:r>
    </w:p>
    <w:p>
      <w:pPr>
        <w:spacing w:line="240" w:lineRule="auto"/>
        <w:ind w:left="0" w:firstLine="640" w:firstLineChars="200"/>
        <w:rPr>
          <w:rFonts w:hint="eastAsia" w:ascii="仿宋_GB2312" w:eastAsia="仿宋_GB2312"/>
          <w:color w:val="000000"/>
          <w:sz w:val="32"/>
          <w:szCs w:val="32"/>
        </w:rPr>
      </w:pPr>
    </w:p>
    <w:p>
      <w:pPr>
        <w:spacing w:line="240" w:lineRule="auto"/>
        <w:ind w:left="0" w:firstLine="712" w:firstLineChars="200"/>
        <w:rPr>
          <w:rFonts w:ascii="楷体" w:hAnsi="楷体" w:eastAsia="楷体" w:cs="楷体"/>
          <w:color w:val="auto"/>
          <w:sz w:val="31"/>
          <w:szCs w:val="31"/>
          <w:highlight w:val="none"/>
        </w:rPr>
      </w:pPr>
      <w:r>
        <w:rPr>
          <w:rFonts w:ascii="楷体" w:hAnsi="楷体" w:eastAsia="楷体" w:cs="楷体"/>
          <w:color w:val="auto"/>
          <w:spacing w:val="23"/>
          <w:sz w:val="31"/>
          <w:szCs w:val="31"/>
          <w:highlight w:val="none"/>
        </w:rPr>
        <w:t>(三)应急保障</w:t>
      </w:r>
    </w:p>
    <w:p>
      <w:pPr>
        <w:spacing w:line="349" w:lineRule="auto"/>
        <w:rPr>
          <w:rFonts w:ascii="Arial"/>
          <w:color w:val="FF0000"/>
          <w:sz w:val="21"/>
          <w:highlight w:val="none"/>
        </w:rPr>
      </w:pPr>
    </w:p>
    <w:p>
      <w:pPr>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1 资金保障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县政府应当建立和完善与经济社会发展水平以及抗旱减灾要求相适应的资金投入机制，将抗旱工作经费和抗旱专项经费纳入年度财政预算，保障抗旱减灾投入。</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发生严重或</w:t>
      </w:r>
      <w:r>
        <w:rPr>
          <w:rFonts w:hint="eastAsia" w:ascii="仿宋_GB2312" w:eastAsia="仿宋_GB2312"/>
          <w:color w:val="000000"/>
          <w:sz w:val="32"/>
          <w:szCs w:val="32"/>
          <w:lang w:eastAsia="zh-CN"/>
        </w:rPr>
        <w:t>特重干旱</w:t>
      </w:r>
      <w:r>
        <w:rPr>
          <w:rFonts w:hint="eastAsia" w:ascii="仿宋_GB2312" w:eastAsia="仿宋_GB2312"/>
          <w:color w:val="000000"/>
          <w:sz w:val="32"/>
          <w:szCs w:val="32"/>
        </w:rPr>
        <w:t>灾害，县防汛抗旱指挥部可以会同本级财政部门，提出增加抗旱应急经费的具体意见，报本级人民政府批准。</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县政府应当建立抗旱调水补偿机制。跨行政区域调水的，调水受益者应当给予调出水源者合理补偿，上级人民政府可给予补助。</w:t>
      </w:r>
    </w:p>
    <w:p>
      <w:pPr>
        <w:ind w:firstLine="643" w:firstLineChars="200"/>
        <w:outlineLvl w:val="0"/>
        <w:rPr>
          <w:rFonts w:hint="eastAsia" w:ascii="仿宋_GB2312" w:eastAsia="仿宋_GB2312"/>
          <w:b/>
          <w:color w:val="000000"/>
          <w:sz w:val="32"/>
          <w:szCs w:val="32"/>
        </w:rPr>
      </w:pPr>
      <w:r>
        <w:rPr>
          <w:rFonts w:hint="eastAsia" w:ascii="仿宋_GB2312" w:eastAsia="仿宋_GB2312"/>
          <w:b/>
          <w:color w:val="000000"/>
          <w:sz w:val="32"/>
          <w:szCs w:val="32"/>
        </w:rPr>
        <w:t>2 物资保障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县级以上人民政府防汛抗旱指挥部应当根据抗旱需要储备必要的抗旱物资，并按照权限管理与调用。对储备的抗旱物资，要按规定登记造册，实行专库、专人管理，并明确调运管理办法，严格调运程序。抗旱物资的调用，由本级防汛抗旱指挥部根据需要负责调用。石油、电力、供销等单位应当制定具体优惠措施，优先保障</w:t>
      </w:r>
      <w:r>
        <w:rPr>
          <w:rFonts w:hint="eastAsia" w:ascii="仿宋_GB2312" w:eastAsia="仿宋_GB2312"/>
          <w:color w:val="000000"/>
          <w:sz w:val="32"/>
          <w:szCs w:val="32"/>
          <w:lang w:val="en-US" w:eastAsia="zh-CN"/>
        </w:rPr>
        <w:t>防汛</w:t>
      </w:r>
      <w:r>
        <w:rPr>
          <w:rFonts w:hint="eastAsia" w:ascii="仿宋_GB2312" w:eastAsia="仿宋_GB2312"/>
          <w:color w:val="000000"/>
          <w:sz w:val="32"/>
          <w:szCs w:val="32"/>
        </w:rPr>
        <w:t>抗旱需要。</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抗旱</w:t>
      </w:r>
      <w:r>
        <w:rPr>
          <w:rFonts w:hint="eastAsia" w:ascii="仿宋_GB2312" w:eastAsia="仿宋_GB2312"/>
          <w:color w:val="000000"/>
          <w:sz w:val="32"/>
          <w:szCs w:val="32"/>
          <w:lang w:val="en-US" w:eastAsia="zh-CN"/>
        </w:rPr>
        <w:t>防汛</w:t>
      </w:r>
      <w:r>
        <w:rPr>
          <w:rFonts w:hint="eastAsia" w:ascii="仿宋_GB2312" w:eastAsia="仿宋_GB2312"/>
          <w:color w:val="000000"/>
          <w:sz w:val="32"/>
          <w:szCs w:val="32"/>
        </w:rPr>
        <w:t>减灾结束后，针对抗旱物资征用和消耗情况，按照分级负责的原则，各级财政应安排专项资金及时补充到位。</w:t>
      </w:r>
    </w:p>
    <w:p>
      <w:pPr>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3 水源保障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县防汛抗旱指挥部要督促城乡供水部门和水工程管理单位加强对水源和抗旱设施的管理和维护，在重点地区、重点部位落实应急备用水源，确保城乡供水安全。当发生严重干旱或</w:t>
      </w:r>
      <w:r>
        <w:rPr>
          <w:rFonts w:hint="eastAsia" w:ascii="仿宋_GB2312" w:eastAsia="仿宋_GB2312"/>
          <w:color w:val="000000"/>
          <w:sz w:val="32"/>
          <w:szCs w:val="32"/>
          <w:lang w:eastAsia="zh-CN"/>
        </w:rPr>
        <w:t>特重干旱</w:t>
      </w:r>
      <w:r>
        <w:rPr>
          <w:rFonts w:hint="eastAsia" w:ascii="仿宋_GB2312" w:eastAsia="仿宋_GB2312"/>
          <w:color w:val="000000"/>
          <w:sz w:val="32"/>
          <w:szCs w:val="32"/>
        </w:rPr>
        <w:t>时，严格限制非生活用水，储备必要的应急水源；对容易出现农村饮水困难的地方，县防汛抗旱指挥部要根据当地的水源状况，控制农业灌溉，预留必要的饮用水源。</w:t>
      </w:r>
    </w:p>
    <w:p>
      <w:pPr>
        <w:ind w:firstLine="643" w:firstLineChars="200"/>
        <w:outlineLvl w:val="0"/>
        <w:rPr>
          <w:rFonts w:hint="eastAsia" w:ascii="仿宋_GB2312" w:eastAsia="仿宋_GB2312"/>
          <w:b/>
          <w:color w:val="000000"/>
          <w:sz w:val="32"/>
          <w:szCs w:val="32"/>
        </w:rPr>
      </w:pPr>
      <w:r>
        <w:rPr>
          <w:rFonts w:hint="eastAsia" w:ascii="仿宋_GB2312" w:eastAsia="仿宋_GB2312"/>
          <w:b/>
          <w:color w:val="000000"/>
          <w:sz w:val="32"/>
          <w:szCs w:val="32"/>
        </w:rPr>
        <w:t>4 队伍保障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当发生旱灾时，应急队伍的任务主要是保障应急送水和抗旱救灾。</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地方各级人民政府和防汛抗旱指挥部应组织动员社会公众力量投入抗旱救灾工作，任何单位和个人都有参加抗旱救灾的责任。县级以上人民政府防汛抗旱指挥部应及时组织抗旱服务组织深入旱情严重的地区，为农村群众提供解决人畜饮水困难、流动灌溉、维修抗旱机具、租赁抗旱设备、销售抗旱物资和抗旱技术咨询、推广抗旱新技术、承担应急供水等任务。</w:t>
      </w:r>
    </w:p>
    <w:p>
      <w:pPr>
        <w:ind w:firstLine="643" w:firstLineChars="200"/>
        <w:outlineLvl w:val="0"/>
        <w:rPr>
          <w:rFonts w:hint="eastAsia" w:ascii="仿宋_GB2312" w:eastAsia="仿宋_GB2312"/>
          <w:b/>
          <w:color w:val="000000"/>
          <w:sz w:val="32"/>
          <w:szCs w:val="32"/>
        </w:rPr>
      </w:pPr>
      <w:r>
        <w:rPr>
          <w:rFonts w:hint="eastAsia" w:ascii="仿宋_GB2312" w:eastAsia="仿宋_GB2312"/>
          <w:b/>
          <w:color w:val="000000"/>
          <w:sz w:val="32"/>
          <w:szCs w:val="32"/>
        </w:rPr>
        <w:t>5 医疗保障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医疗卫生防疫部门主要负责旱灾区疾病防治的业务技术指导；组织医疗卫生队赴灾区巡医问诊，负责灾区防疫消毒、抢救伤员等工作。</w:t>
      </w:r>
    </w:p>
    <w:p>
      <w:pPr>
        <w:ind w:firstLine="643" w:firstLineChars="200"/>
        <w:outlineLvl w:val="0"/>
        <w:rPr>
          <w:rFonts w:hint="eastAsia" w:ascii="仿宋_GB2312" w:eastAsia="仿宋_GB2312"/>
          <w:b/>
          <w:color w:val="000000"/>
          <w:sz w:val="32"/>
          <w:szCs w:val="32"/>
        </w:rPr>
      </w:pPr>
      <w:r>
        <w:rPr>
          <w:rFonts w:hint="eastAsia" w:ascii="仿宋_GB2312" w:eastAsia="仿宋_GB2312"/>
          <w:b/>
          <w:color w:val="000000"/>
          <w:sz w:val="32"/>
          <w:szCs w:val="32"/>
        </w:rPr>
        <w:t>6 治安保障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公安部门主要负责做好旱灾区的治安管理工作，依法严厉打击破坏抗旱救灾行动和工程设施安全的行为，保证抗灾救灾工作的顺利进行。</w:t>
      </w:r>
    </w:p>
    <w:p>
      <w:pPr>
        <w:ind w:firstLine="643" w:firstLineChars="200"/>
        <w:outlineLvl w:val="0"/>
        <w:rPr>
          <w:rFonts w:hint="eastAsia" w:ascii="仿宋_GB2312" w:eastAsia="仿宋_GB2312"/>
          <w:b/>
          <w:color w:val="000000"/>
          <w:sz w:val="32"/>
          <w:szCs w:val="32"/>
        </w:rPr>
      </w:pPr>
      <w:r>
        <w:rPr>
          <w:rFonts w:hint="eastAsia" w:ascii="仿宋_GB2312" w:eastAsia="仿宋_GB2312"/>
          <w:b/>
          <w:color w:val="000000"/>
          <w:sz w:val="32"/>
          <w:szCs w:val="32"/>
        </w:rPr>
        <w:t>7 社会动员保障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（1）各级防汛抗旱指挥部应根据旱灾的发展，做好动员工作，组织社会力量投入抗旱。</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（2）各级防汛抗旱指挥部的组成部门，在严重旱灾期间，应按照分工，特事特办，急事急办，解决抗旱的实际问题，同时充分调动本系统的力量，全力支持抗灾救灾和灾后重建工作。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（3）各级人民政府应加强对抗旱工作的统一领导，组织有关部门和单位，动员全社会的力量，做好抗旱工作。在抗旱的关键时期，各级抗旱行政首长应靠前指挥，组织广大干部群众全力抗灾减灾。</w:t>
      </w:r>
    </w:p>
    <w:p>
      <w:pPr>
        <w:ind w:firstLine="643" w:firstLineChars="200"/>
        <w:outlineLvl w:val="0"/>
        <w:rPr>
          <w:rFonts w:hint="eastAsia" w:ascii="仿宋_GB2312" w:eastAsia="仿宋_GB2312"/>
          <w:b/>
          <w:color w:val="000000"/>
          <w:sz w:val="32"/>
          <w:szCs w:val="32"/>
        </w:rPr>
      </w:pPr>
      <w:r>
        <w:rPr>
          <w:rFonts w:hint="eastAsia" w:ascii="仿宋_GB2312" w:eastAsia="仿宋_GB2312"/>
          <w:b/>
          <w:color w:val="000000"/>
          <w:sz w:val="32"/>
          <w:szCs w:val="32"/>
        </w:rPr>
        <w:t>8 技术保障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充分利用旱情监测预报系统、灾情分析评估系统和抗旱调度决策支持系统为抗旱工作提供技术保障。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各级防汛抗旱指挥部应建立抗旱</w:t>
      </w:r>
      <w:r>
        <w:rPr>
          <w:rFonts w:hint="eastAsia" w:ascii="仿宋_GB2312" w:eastAsia="仿宋_GB2312"/>
          <w:color w:val="000000"/>
          <w:sz w:val="32"/>
          <w:szCs w:val="32"/>
          <w:lang w:val="en-US" w:eastAsia="zh-CN"/>
        </w:rPr>
        <w:t>防汛</w:t>
      </w:r>
      <w:r>
        <w:rPr>
          <w:rFonts w:hint="eastAsia" w:ascii="仿宋_GB2312" w:eastAsia="仿宋_GB2312"/>
          <w:color w:val="000000"/>
          <w:sz w:val="32"/>
          <w:szCs w:val="32"/>
        </w:rPr>
        <w:t>专家库。当发生旱灾</w:t>
      </w:r>
      <w:r>
        <w:rPr>
          <w:rFonts w:hint="eastAsia" w:ascii="仿宋_GB2312" w:eastAsia="仿宋_GB2312"/>
          <w:color w:val="000000"/>
          <w:sz w:val="32"/>
          <w:szCs w:val="32"/>
          <w:lang w:val="en-US" w:eastAsia="zh-CN"/>
        </w:rPr>
        <w:t>汛情</w:t>
      </w:r>
      <w:r>
        <w:rPr>
          <w:rFonts w:hint="eastAsia" w:ascii="仿宋_GB2312" w:eastAsia="仿宋_GB2312"/>
          <w:color w:val="000000"/>
          <w:sz w:val="32"/>
          <w:szCs w:val="32"/>
        </w:rPr>
        <w:t>时，由防汛抗旱指挥部统一组织，为抗旱</w:t>
      </w:r>
      <w:r>
        <w:rPr>
          <w:rFonts w:hint="eastAsia" w:ascii="仿宋_GB2312" w:eastAsia="仿宋_GB2312"/>
          <w:color w:val="000000"/>
          <w:sz w:val="32"/>
          <w:szCs w:val="32"/>
          <w:lang w:val="en-US" w:eastAsia="zh-CN"/>
        </w:rPr>
        <w:t>防汛</w:t>
      </w:r>
      <w:r>
        <w:rPr>
          <w:rFonts w:hint="eastAsia" w:ascii="仿宋_GB2312" w:eastAsia="仿宋_GB2312"/>
          <w:color w:val="000000"/>
          <w:sz w:val="32"/>
          <w:szCs w:val="32"/>
        </w:rPr>
        <w:t>指挥决策提供技术支持。</w:t>
      </w:r>
    </w:p>
    <w:p>
      <w:pPr>
        <w:ind w:firstLine="643" w:firstLineChars="200"/>
        <w:outlineLvl w:val="0"/>
        <w:rPr>
          <w:rFonts w:hint="eastAsia" w:ascii="仿宋_GB2312" w:eastAsia="仿宋_GB2312"/>
          <w:b/>
          <w:color w:val="000000"/>
          <w:sz w:val="32"/>
          <w:szCs w:val="32"/>
        </w:rPr>
      </w:pPr>
      <w:r>
        <w:rPr>
          <w:rFonts w:hint="eastAsia" w:ascii="仿宋_GB2312" w:eastAsia="仿宋_GB2312"/>
          <w:b/>
          <w:color w:val="000000"/>
          <w:sz w:val="32"/>
          <w:szCs w:val="32"/>
        </w:rPr>
        <w:t>9 宣传培训</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旱情、</w:t>
      </w:r>
      <w:r>
        <w:rPr>
          <w:rFonts w:hint="eastAsia" w:ascii="仿宋_GB2312" w:eastAsia="仿宋_GB2312"/>
          <w:color w:val="000000"/>
          <w:sz w:val="32"/>
          <w:szCs w:val="32"/>
          <w:lang w:val="en-US" w:eastAsia="zh-CN"/>
        </w:rPr>
        <w:t>汛</w:t>
      </w:r>
      <w:r>
        <w:rPr>
          <w:rFonts w:hint="eastAsia" w:ascii="仿宋_GB2312" w:eastAsia="仿宋_GB2312"/>
          <w:color w:val="000000"/>
          <w:sz w:val="32"/>
          <w:szCs w:val="32"/>
        </w:rPr>
        <w:t>情等方面的公众信息交流，实行分级负责制，由本级防汛抗旱指挥部通过媒体向社会发布。抗旱</w:t>
      </w:r>
      <w:r>
        <w:rPr>
          <w:rFonts w:hint="eastAsia" w:ascii="仿宋_GB2312" w:eastAsia="仿宋_GB2312"/>
          <w:color w:val="000000"/>
          <w:sz w:val="32"/>
          <w:szCs w:val="32"/>
          <w:lang w:val="en-US" w:eastAsia="zh-CN"/>
        </w:rPr>
        <w:t>防汛</w:t>
      </w:r>
      <w:r>
        <w:rPr>
          <w:rFonts w:hint="eastAsia" w:ascii="仿宋_GB2312" w:eastAsia="仿宋_GB2312"/>
          <w:color w:val="000000"/>
          <w:sz w:val="32"/>
          <w:szCs w:val="32"/>
        </w:rPr>
        <w:t>的重要公众信息交流，实行新闻发言人制度，经本级政府同意后，由防汛抗旱指挥部指定的发言人，通过本地新闻媒体统一向社会发布。</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采取分级负责的原则，由各级防汛抗旱指挥部统一组织抗旱业务培训。培训工作应做到合理规范课程、考核严格、分类指导，保证培训工作质量。培训工作应采取多种组织形式，定期与不定期相结合，每年至少组织一次培训。</w:t>
      </w:r>
    </w:p>
    <w:p>
      <w:pPr>
        <w:spacing w:before="1" w:line="100" w:lineRule="exact"/>
        <w:ind w:firstLine="605"/>
        <w:rPr>
          <w:rFonts w:ascii="Arial"/>
          <w:color w:val="FF0000"/>
          <w:sz w:val="21"/>
          <w:highlight w:val="none"/>
        </w:rPr>
      </w:pPr>
      <w:r>
        <w:rPr>
          <w:color w:val="FF0000"/>
          <w:position w:val="-2"/>
          <w:highlight w:val="none"/>
        </w:rPr>
        <w:drawing>
          <wp:inline distT="0" distB="0" distL="0" distR="0">
            <wp:extent cx="336550" cy="635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
                    <a:stretch>
                      <a:fillRect/>
                    </a:stretch>
                  </pic:blipFill>
                  <pic:spPr>
                    <a:xfrm>
                      <a:off x="0" y="0"/>
                      <a:ext cx="336562" cy="63528"/>
                    </a:xfrm>
                    <a:prstGeom prst="rect">
                      <a:avLst/>
                    </a:prstGeom>
                  </pic:spPr>
                </pic:pic>
              </a:graphicData>
            </a:graphic>
          </wp:inline>
        </w:drawing>
      </w:r>
    </w:p>
    <w:p>
      <w:pPr>
        <w:spacing w:line="248" w:lineRule="auto"/>
        <w:rPr>
          <w:rFonts w:ascii="Arial"/>
          <w:color w:val="auto"/>
          <w:sz w:val="21"/>
          <w:highlight w:val="none"/>
        </w:rPr>
      </w:pPr>
      <w:r>
        <w:rPr>
          <w:color w:val="auto"/>
          <w:spacing w:val="-5"/>
          <w:sz w:val="31"/>
          <w:szCs w:val="31"/>
          <w:highlight w:val="none"/>
        </w:rPr>
        <w:t>附件：组织指挥体系框架图</w:t>
      </w:r>
    </w:p>
    <w:p>
      <w:pPr>
        <w:spacing w:line="248" w:lineRule="auto"/>
        <w:rPr>
          <w:rFonts w:hint="eastAsia" w:ascii="Arial" w:eastAsia="宋体"/>
          <w:color w:val="FF0000"/>
          <w:sz w:val="21"/>
          <w:highlight w:val="none"/>
          <w:lang w:eastAsia="zh-CN"/>
        </w:rPr>
      </w:pPr>
      <w:r>
        <w:rPr>
          <w:rFonts w:hint="eastAsia" w:ascii="Arial" w:eastAsia="宋体"/>
          <w:color w:val="FF0000"/>
          <w:sz w:val="21"/>
          <w:highlight w:val="none"/>
          <w:lang w:eastAsia="zh-CN"/>
        </w:rPr>
        <w:drawing>
          <wp:inline distT="0" distB="0" distL="114300" distR="114300">
            <wp:extent cx="5280025" cy="3735070"/>
            <wp:effectExtent l="0" t="0" r="15875" b="17780"/>
            <wp:docPr id="2" name="图片 2" descr="bf82eece48447194adcae8365756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82eece48447194adcae8365756392"/>
                    <pic:cNvPicPr>
                      <a:picLocks noChangeAspect="1"/>
                    </pic:cNvPicPr>
                  </pic:nvPicPr>
                  <pic:blipFill>
                    <a:blip r:embed="rId8"/>
                    <a:stretch>
                      <a:fillRect/>
                    </a:stretch>
                  </pic:blipFill>
                  <pic:spPr>
                    <a:xfrm>
                      <a:off x="0" y="0"/>
                      <a:ext cx="5280025" cy="3735070"/>
                    </a:xfrm>
                    <a:prstGeom prst="rect">
                      <a:avLst/>
                    </a:prstGeom>
                  </pic:spPr>
                </pic:pic>
              </a:graphicData>
            </a:graphic>
          </wp:inline>
        </w:drawing>
      </w:r>
    </w:p>
    <w:p>
      <w:pPr>
        <w:spacing w:line="248" w:lineRule="auto"/>
        <w:rPr>
          <w:rFonts w:ascii="Arial"/>
          <w:color w:val="FF0000"/>
          <w:sz w:val="21"/>
          <w:highlight w:val="none"/>
        </w:rPr>
      </w:pPr>
    </w:p>
    <w:p>
      <w:pPr>
        <w:spacing w:line="248" w:lineRule="auto"/>
        <w:rPr>
          <w:rFonts w:ascii="Arial"/>
          <w:color w:val="FF0000"/>
          <w:sz w:val="21"/>
          <w:highlight w:val="none"/>
        </w:rPr>
      </w:pPr>
    </w:p>
    <w:p>
      <w:pPr>
        <w:spacing w:line="248" w:lineRule="auto"/>
        <w:rPr>
          <w:rFonts w:ascii="Arial"/>
          <w:color w:val="FF0000"/>
          <w:sz w:val="21"/>
          <w:highlight w:val="none"/>
        </w:rPr>
      </w:pPr>
    </w:p>
    <w:p>
      <w:pPr>
        <w:spacing w:line="248" w:lineRule="auto"/>
        <w:rPr>
          <w:rFonts w:ascii="Arial"/>
          <w:color w:val="FF0000"/>
          <w:sz w:val="21"/>
          <w:highlight w:val="none"/>
        </w:rPr>
      </w:pPr>
    </w:p>
    <w:p>
      <w:pPr>
        <w:spacing w:line="248" w:lineRule="auto"/>
        <w:rPr>
          <w:rFonts w:ascii="Arial"/>
          <w:color w:val="FF0000"/>
          <w:sz w:val="21"/>
          <w:highlight w:val="none"/>
        </w:rPr>
      </w:pPr>
    </w:p>
    <w:p>
      <w:pPr>
        <w:spacing w:line="248" w:lineRule="auto"/>
        <w:rPr>
          <w:rFonts w:ascii="Arial"/>
          <w:color w:val="FF0000"/>
          <w:sz w:val="21"/>
          <w:highlight w:val="none"/>
        </w:rPr>
      </w:pPr>
    </w:p>
    <w:p>
      <w:pPr>
        <w:spacing w:line="248" w:lineRule="auto"/>
        <w:rPr>
          <w:rFonts w:ascii="Arial"/>
          <w:color w:val="FF0000"/>
          <w:sz w:val="21"/>
          <w:highlight w:val="none"/>
        </w:rPr>
      </w:pPr>
    </w:p>
    <w:p>
      <w:pPr>
        <w:spacing w:line="248" w:lineRule="auto"/>
        <w:rPr>
          <w:rFonts w:ascii="Arial"/>
          <w:color w:val="FF0000"/>
          <w:sz w:val="21"/>
          <w:highlight w:val="none"/>
        </w:rPr>
      </w:pPr>
    </w:p>
    <w:p>
      <w:pPr>
        <w:spacing w:line="248" w:lineRule="auto"/>
        <w:rPr>
          <w:rFonts w:ascii="Arial"/>
          <w:color w:val="FF0000"/>
          <w:sz w:val="21"/>
          <w:highlight w:val="none"/>
        </w:rPr>
      </w:pPr>
    </w:p>
    <w:p>
      <w:pPr>
        <w:spacing w:line="248" w:lineRule="auto"/>
        <w:rPr>
          <w:rFonts w:ascii="Arial"/>
          <w:color w:val="FF0000"/>
          <w:sz w:val="21"/>
          <w:highlight w:val="none"/>
        </w:rPr>
      </w:pPr>
    </w:p>
    <w:p>
      <w:pPr>
        <w:pStyle w:val="2"/>
        <w:spacing w:before="1" w:line="220" w:lineRule="auto"/>
        <w:ind w:left="1494"/>
        <w:rPr>
          <w:color w:val="FF0000"/>
          <w:sz w:val="30"/>
          <w:szCs w:val="30"/>
          <w:highlight w:val="none"/>
        </w:rPr>
      </w:pPr>
    </w:p>
    <w:sectPr>
      <w:footerReference r:id="rId5" w:type="default"/>
      <w:pgSz w:w="11900" w:h="16840"/>
      <w:pgMar w:top="1431" w:right="1785" w:bottom="1911" w:left="1785" w:header="0" w:footer="168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735"/>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691D"/>
    <w:multiLevelType w:val="singleLevel"/>
    <w:tmpl w:val="E259691D"/>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A4MGEzNjVlNzJlZTNkYjYzMTY3NWY0ZTdhOTZkNTkifQ=="/>
  </w:docVars>
  <w:rsids>
    <w:rsidRoot w:val="00000000"/>
    <w:rsid w:val="06347C67"/>
    <w:rsid w:val="12596BDD"/>
    <w:rsid w:val="13A541E5"/>
    <w:rsid w:val="1786398C"/>
    <w:rsid w:val="17936C88"/>
    <w:rsid w:val="1C48140E"/>
    <w:rsid w:val="1E125053"/>
    <w:rsid w:val="23797F8C"/>
    <w:rsid w:val="23DD7D53"/>
    <w:rsid w:val="2D4D7629"/>
    <w:rsid w:val="333077D1"/>
    <w:rsid w:val="3A094614"/>
    <w:rsid w:val="3D7F7434"/>
    <w:rsid w:val="438D657A"/>
    <w:rsid w:val="43B9736F"/>
    <w:rsid w:val="4F7A3E56"/>
    <w:rsid w:val="4F8E5B53"/>
    <w:rsid w:val="52081BED"/>
    <w:rsid w:val="542C39B4"/>
    <w:rsid w:val="5A096502"/>
    <w:rsid w:val="5A8C0EE1"/>
    <w:rsid w:val="60032334"/>
    <w:rsid w:val="6C215FB8"/>
    <w:rsid w:val="7460720F"/>
    <w:rsid w:val="79BF736B"/>
    <w:rsid w:val="7EDD75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6441</Words>
  <Characters>6512</Characters>
  <TotalTime>13</TotalTime>
  <ScaleCrop>false</ScaleCrop>
  <LinksUpToDate>false</LinksUpToDate>
  <CharactersWithSpaces>6581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2024-06-26T10:35:00Z</dcterms:created>
  <dc:creator>Administrator</dc:creator>
  <cp:lastModifiedBy>赵会平</cp:lastModifiedBy>
  <dcterms:modified xsi:type="dcterms:W3CDTF">2024-08-06T03:50:09Z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2024-06-26T10:35:35Z</vt:filetime>
  </property>
  <property fmtid="{D5CDD505-2E9C-101B-9397-08002B2CF9AE}" pid="4" name="UsrData">
    <vt:lpwstr>667b7e73b84f3a001ff4a3aawl</vt:lpwstr>
  </property>
  <property fmtid="{D5CDD505-2E9C-101B-9397-08002B2CF9AE}" pid="5" name="KSOProductBuildVer">
    <vt:lpwstr>2052-12.1.0.16929</vt:lpwstr>
  </property>
  <property fmtid="{D5CDD505-2E9C-101B-9397-08002B2CF9AE}" pid="6" name="ICV">
    <vt:lpwstr>B7FBFF05CE8F4A34B22494D079ABBB84_13</vt:lpwstr>
  </property>
</Properties>
</file>