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140" w:after="140" w:line="413" w:lineRule="auto"/>
        <w:ind w:firstLine="723" w:firstLineChars="200"/>
        <w:textAlignment w:val="auto"/>
        <w:rPr>
          <w:rFonts w:hint="eastAsia"/>
          <w:sz w:val="36"/>
          <w:szCs w:val="28"/>
          <w:lang w:val="en-US" w:eastAsia="zh-CN"/>
        </w:rPr>
      </w:pPr>
      <w:r>
        <w:rPr>
          <w:rFonts w:hint="eastAsia"/>
          <w:sz w:val="36"/>
          <w:szCs w:val="28"/>
          <w:lang w:val="en-US"/>
        </w:rPr>
        <w:t>新野县网络预约出租汽车经营服务管理</w:t>
      </w:r>
      <w:r>
        <w:rPr>
          <w:rFonts w:hint="eastAsia"/>
          <w:sz w:val="36"/>
          <w:szCs w:val="28"/>
          <w:lang w:val="en-US" w:eastAsia="zh-CN"/>
        </w:rPr>
        <w:t>实施细则</w:t>
      </w:r>
    </w:p>
    <w:p>
      <w:pPr>
        <w:ind w:firstLine="3600" w:firstLineChars="1000"/>
        <w:rPr>
          <w:rFonts w:hint="eastAsia"/>
          <w:lang w:val="en-US" w:eastAsia="zh-CN"/>
        </w:rPr>
      </w:pPr>
      <w:r>
        <w:rPr>
          <w:rFonts w:hint="eastAsia"/>
          <w:sz w:val="36"/>
          <w:szCs w:val="28"/>
          <w:lang w:val="en-US" w:eastAsia="zh-CN"/>
        </w:rPr>
        <w:t>（征求意见稿）</w:t>
      </w:r>
    </w:p>
    <w:p>
      <w:pPr>
        <w:bidi w:val="0"/>
        <w:ind w:firstLine="320" w:firstLineChars="100"/>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根据2022年11月30日《交通运输部、工业和信息化部、公安部、商务部、市场监管总局、国家网信办关于修改&lt;网络预约出租汽车经营服务管理暂行办法&gt;的决定》（中华人民共和国交通运输部令2022年第42号）制定。</w:t>
      </w:r>
    </w:p>
    <w:p>
      <w:pPr>
        <w:spacing w:beforeLines="0" w:afterLines="0"/>
        <w:jc w:val="center"/>
        <w:rPr>
          <w:rFonts w:hint="eastAsia" w:ascii="仿宋" w:hAnsi="仿宋" w:eastAsia="仿宋" w:cs="仿宋"/>
          <w:sz w:val="32"/>
          <w:szCs w:val="32"/>
          <w:lang w:val="en-US"/>
        </w:rPr>
      </w:pPr>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第一章总则</w:t>
      </w:r>
    </w:p>
    <w:p>
      <w:pPr>
        <w:spacing w:beforeLines="0" w:afterLines="0"/>
        <w:jc w:val="left"/>
        <w:rPr>
          <w:rFonts w:hint="eastAsia" w:ascii="仿宋" w:hAnsi="仿宋" w:eastAsia="仿宋" w:cs="仿宋"/>
          <w:color w:val="auto"/>
          <w:sz w:val="32"/>
          <w:szCs w:val="32"/>
          <w:lang w:val="en-US"/>
        </w:rPr>
      </w:pPr>
      <w:r>
        <w:rPr>
          <w:rFonts w:hint="eastAsia" w:ascii="仿宋" w:hAnsi="仿宋" w:eastAsia="仿宋" w:cs="仿宋"/>
          <w:sz w:val="32"/>
          <w:szCs w:val="32"/>
          <w:lang w:val="en-US"/>
        </w:rPr>
        <w:t>　</w:t>
      </w:r>
      <w:r>
        <w:rPr>
          <w:rFonts w:hint="eastAsia" w:ascii="仿宋" w:hAnsi="仿宋" w:eastAsia="仿宋" w:cs="仿宋"/>
          <w:color w:val="auto"/>
          <w:sz w:val="32"/>
          <w:szCs w:val="32"/>
          <w:lang w:val="en-US"/>
        </w:rPr>
        <w:t>　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en-US"/>
        </w:rPr>
        <w:t>为更好地满足社会公众多样化出行需求，促进出租汽车行业和互联网融合发展，规范网络预约出租汽车经营服务行为，保障运营安全和乘客合法权益，根据</w:t>
      </w:r>
      <w:r>
        <w:rPr>
          <w:rFonts w:hint="eastAsia" w:ascii="仿宋" w:hAnsi="仿宋" w:eastAsia="仿宋" w:cs="仿宋"/>
          <w:color w:val="auto"/>
          <w:sz w:val="32"/>
          <w:szCs w:val="32"/>
          <w:lang w:val="en-US" w:eastAsia="zh-CN"/>
        </w:rPr>
        <w:t>《交通运输部、工业和信息化部、公安部、商务部、市场监管总局、国家网信办关于修改&lt;网络预约出租汽车经营服务管理暂行办法&gt;的决定（中华人民共和国交通运输部令2022年第42号）</w:t>
      </w:r>
      <w:r>
        <w:rPr>
          <w:rFonts w:hint="eastAsia" w:ascii="仿宋" w:hAnsi="仿宋" w:eastAsia="仿宋" w:cs="仿宋"/>
          <w:color w:val="auto"/>
          <w:sz w:val="32"/>
          <w:szCs w:val="32"/>
          <w:lang w:val="en-US"/>
        </w:rPr>
        <w:t>，制定本实施细则。</w:t>
      </w:r>
    </w:p>
    <w:p>
      <w:pPr>
        <w:spacing w:beforeLines="0" w:afterLines="0"/>
        <w:jc w:val="left"/>
        <w:rPr>
          <w:rFonts w:hint="eastAsia" w:ascii="仿宋" w:hAnsi="仿宋" w:eastAsia="仿宋" w:cs="仿宋"/>
          <w:b w:val="0"/>
          <w:bCs w:val="0"/>
          <w:sz w:val="32"/>
          <w:szCs w:val="32"/>
          <w:lang w:val="en-US"/>
        </w:rPr>
      </w:pPr>
      <w:r>
        <w:rPr>
          <w:rFonts w:hint="eastAsia" w:ascii="仿宋" w:hAnsi="仿宋" w:eastAsia="仿宋" w:cs="仿宋"/>
          <w:sz w:val="32"/>
          <w:szCs w:val="32"/>
          <w:lang w:val="en-US"/>
        </w:rPr>
        <w:t>　</w:t>
      </w:r>
      <w:r>
        <w:rPr>
          <w:rFonts w:hint="eastAsia" w:ascii="仿宋" w:hAnsi="仿宋" w:eastAsia="仿宋" w:cs="仿宋"/>
          <w:b w:val="0"/>
          <w:bCs w:val="0"/>
          <w:sz w:val="32"/>
          <w:szCs w:val="32"/>
          <w:lang w:val="en-US"/>
        </w:rPr>
        <w:t>　第二条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t>在新野县范围从事网络预约出租汽车（以下简称网约车)经营服务，应当遵守本实施细则。</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本实施细则所称网约车经营服务，是指以互联网技术为依托构建服务平台，整合供需信息，使用符合条件的车辆和驾驶员，提供非巡游的预约出租汽车服务的经营活动。本细则所称网络预约出租汽车经营者（以下简称网约车平台公司)，是指构建网络服务平台，从事网约车经营服务的企业法人。</w:t>
      </w:r>
    </w:p>
    <w:p>
      <w:pPr>
        <w:spacing w:beforeLines="0" w:afterLines="0"/>
        <w:ind w:firstLine="640"/>
        <w:jc w:val="left"/>
        <w:rPr>
          <w:rFonts w:hint="eastAsia" w:ascii="仿宋" w:hAnsi="仿宋" w:eastAsia="仿宋" w:cs="仿宋"/>
          <w:sz w:val="32"/>
          <w:szCs w:val="32"/>
          <w:lang w:val="en-US"/>
        </w:rPr>
      </w:pPr>
      <w:r>
        <w:rPr>
          <w:rFonts w:hint="eastAsia" w:ascii="仿宋" w:hAnsi="仿宋" w:eastAsia="仿宋" w:cs="仿宋"/>
          <w:sz w:val="32"/>
          <w:szCs w:val="32"/>
          <w:lang w:val="en-US"/>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坚持优先发展城市公共交通，适度发展出租汽车，按照高品质服务、差异化经营的原则，有序发展网约车。网约车运价实行市场调节价。</w:t>
      </w:r>
    </w:p>
    <w:p>
      <w:pPr>
        <w:spacing w:beforeLines="0" w:afterLines="0"/>
        <w:jc w:val="left"/>
        <w:rPr>
          <w:rFonts w:hint="eastAsia" w:ascii="仿宋" w:hAnsi="仿宋" w:eastAsia="仿宋" w:cs="仿宋"/>
          <w:color w:val="auto"/>
          <w:sz w:val="32"/>
          <w:szCs w:val="32"/>
          <w:lang w:val="en-US"/>
        </w:rPr>
      </w:pPr>
      <w:r>
        <w:rPr>
          <w:rFonts w:hint="eastAsia" w:ascii="仿宋" w:hAnsi="仿宋" w:eastAsia="仿宋" w:cs="仿宋"/>
          <w:sz w:val="32"/>
          <w:szCs w:val="32"/>
          <w:lang w:val="en-US"/>
        </w:rPr>
        <w:t>　　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县交通运输主管部门在县委、县政府领导下，负责具体实施全县网约车管理</w:t>
      </w:r>
      <w:r>
        <w:rPr>
          <w:rFonts w:hint="eastAsia" w:ascii="仿宋" w:hAnsi="仿宋" w:eastAsia="仿宋" w:cs="仿宋"/>
          <w:sz w:val="32"/>
          <w:szCs w:val="32"/>
          <w:lang w:val="en-US" w:eastAsia="zh-CN"/>
        </w:rPr>
        <w:t>工作</w:t>
      </w:r>
      <w:r>
        <w:rPr>
          <w:rFonts w:hint="eastAsia" w:ascii="仿宋" w:hAnsi="仿宋" w:eastAsia="仿宋" w:cs="仿宋"/>
          <w:sz w:val="32"/>
          <w:szCs w:val="32"/>
          <w:lang w:val="en-US"/>
        </w:rPr>
        <w:t>。县公安、</w:t>
      </w:r>
      <w:r>
        <w:rPr>
          <w:rFonts w:hint="eastAsia" w:ascii="仿宋" w:hAnsi="仿宋" w:eastAsia="仿宋" w:cs="仿宋"/>
          <w:sz w:val="32"/>
          <w:szCs w:val="32"/>
          <w:lang w:val="en-US" w:eastAsia="zh-CN"/>
        </w:rPr>
        <w:t>市场监管</w:t>
      </w:r>
      <w:r>
        <w:rPr>
          <w:rFonts w:hint="eastAsia" w:ascii="仿宋" w:hAnsi="仿宋" w:eastAsia="仿宋" w:cs="仿宋"/>
          <w:sz w:val="32"/>
          <w:szCs w:val="32"/>
          <w:lang w:val="en-US"/>
        </w:rPr>
        <w:t>、工业和信息化、商务、网信</w:t>
      </w:r>
      <w:r>
        <w:rPr>
          <w:rFonts w:hint="eastAsia" w:ascii="仿宋" w:hAnsi="仿宋" w:eastAsia="仿宋" w:cs="仿宋"/>
          <w:sz w:val="32"/>
          <w:szCs w:val="32"/>
          <w:lang w:val="en-US" w:eastAsia="zh-CN"/>
        </w:rPr>
        <w:t>、税务、</w:t>
      </w:r>
      <w:r>
        <w:rPr>
          <w:rFonts w:hint="eastAsia" w:ascii="仿宋" w:hAnsi="仿宋" w:eastAsia="仿宋" w:cs="仿宋"/>
          <w:color w:val="auto"/>
          <w:sz w:val="32"/>
          <w:szCs w:val="32"/>
          <w:lang w:val="en-US" w:eastAsia="zh-CN"/>
        </w:rPr>
        <w:t>生态环保</w:t>
      </w:r>
      <w:r>
        <w:rPr>
          <w:rFonts w:hint="eastAsia" w:ascii="仿宋" w:hAnsi="仿宋" w:eastAsia="仿宋" w:cs="仿宋"/>
          <w:color w:val="auto"/>
          <w:sz w:val="32"/>
          <w:szCs w:val="32"/>
          <w:lang w:val="en-US"/>
        </w:rPr>
        <w:t>等部门依据法定职责，对网约车实施相关监督管理。</w:t>
      </w:r>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第二章网约车平台公司</w:t>
      </w:r>
    </w:p>
    <w:p>
      <w:pPr>
        <w:spacing w:beforeLines="0" w:afterLines="0"/>
        <w:ind w:firstLine="560"/>
        <w:jc w:val="left"/>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第五条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t>申请从事网约车经营的，应当具备线上线下服务能力，符合下列条件：</w:t>
      </w:r>
    </w:p>
    <w:p>
      <w:pPr>
        <w:spacing w:beforeLines="0" w:afterLines="0"/>
        <w:ind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lang w:val="en-US"/>
        </w:rPr>
        <w:t>(一)具备企业法人资格；</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二)具备开展网约车经营的互联网平台和与拟开展业务相适应的信息数据交互及处理能力，具备供交通、通信、公安、税务、网信等相关监管部门依法调取查询相关网络数据信息的条件，网络服务平台数据库接入县交通运输主管部门监管平台，</w:t>
      </w:r>
      <w:r>
        <w:rPr>
          <w:rFonts w:hint="eastAsia" w:ascii="仿宋" w:hAnsi="仿宋" w:eastAsia="仿宋" w:cs="仿宋"/>
          <w:color w:val="auto"/>
          <w:sz w:val="32"/>
          <w:szCs w:val="32"/>
          <w:lang w:val="en-US"/>
        </w:rPr>
        <w:t>服务器设置在中国内地，</w:t>
      </w:r>
      <w:r>
        <w:rPr>
          <w:rFonts w:hint="eastAsia" w:ascii="仿宋" w:hAnsi="仿宋" w:eastAsia="仿宋" w:cs="仿宋"/>
          <w:color w:val="auto"/>
          <w:sz w:val="32"/>
          <w:szCs w:val="32"/>
          <w:lang w:val="en-US" w:eastAsia="zh-CN"/>
        </w:rPr>
        <w:t>并</w:t>
      </w:r>
      <w:r>
        <w:rPr>
          <w:rFonts w:hint="eastAsia" w:ascii="仿宋" w:hAnsi="仿宋" w:eastAsia="仿宋" w:cs="仿宋"/>
          <w:sz w:val="32"/>
          <w:szCs w:val="32"/>
          <w:lang w:val="en-US"/>
        </w:rPr>
        <w:t>有符合规定的网络安全管理制度和安全保护技术措施；</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(三)使用电子支付的，应当与银行、非银行支付机构签订提供支付结算服务的协议；</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(四)有健全的经营管理制度、安全生产管理制度和服务质量保障制度；</w:t>
      </w:r>
    </w:p>
    <w:p>
      <w:pPr>
        <w:spacing w:beforeLines="0" w:afterLines="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(五)在我县有固定的经营场所、相应服务机构以及服务能力</w:t>
      </w:r>
      <w:r>
        <w:rPr>
          <w:rFonts w:hint="eastAsia" w:ascii="仿宋" w:hAnsi="仿宋" w:eastAsia="仿宋" w:cs="仿宋"/>
          <w:sz w:val="32"/>
          <w:szCs w:val="32"/>
          <w:lang w:val="en-US" w:eastAsia="zh-CN"/>
        </w:rPr>
        <w:t>。</w:t>
      </w:r>
    </w:p>
    <w:p>
      <w:pPr>
        <w:spacing w:beforeLines="0" w:afterLines="0"/>
        <w:ind w:firstLine="640"/>
        <w:jc w:val="left"/>
        <w:rPr>
          <w:rFonts w:hint="eastAsia" w:ascii="仿宋" w:hAnsi="仿宋" w:eastAsia="仿宋" w:cs="仿宋"/>
          <w:sz w:val="32"/>
          <w:szCs w:val="32"/>
          <w:lang w:val="en-US"/>
        </w:rPr>
      </w:pPr>
      <w:r>
        <w:rPr>
          <w:rFonts w:hint="eastAsia" w:ascii="仿宋" w:hAnsi="仿宋" w:eastAsia="仿宋" w:cs="仿宋"/>
          <w:sz w:val="32"/>
          <w:szCs w:val="32"/>
          <w:lang w:val="en-US"/>
        </w:rPr>
        <w:t>(六)法律法规规定的其他条件。</w:t>
      </w:r>
    </w:p>
    <w:p>
      <w:pPr>
        <w:spacing w:beforeLines="0" w:afterLines="0"/>
        <w:ind w:firstLine="640"/>
        <w:jc w:val="right"/>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rPr>
        <w:t>外商投资网约车经营的，除符合上述条件外，还应当符合</w:t>
      </w:r>
    </w:p>
    <w:p>
      <w:pPr>
        <w:spacing w:beforeLines="0" w:afterLines="0"/>
        <w:jc w:val="both"/>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rPr>
        <w:t>外商投资相关法律法规的规定。</w:t>
      </w:r>
    </w:p>
    <w:p>
      <w:pPr>
        <w:spacing w:beforeLines="0" w:afterLines="0"/>
        <w:jc w:val="left"/>
        <w:rPr>
          <w:rFonts w:hint="eastAsia" w:ascii="仿宋" w:hAnsi="仿宋" w:eastAsia="仿宋" w:cs="仿宋"/>
          <w:b w:val="0"/>
          <w:bCs w:val="0"/>
          <w:sz w:val="32"/>
          <w:szCs w:val="32"/>
          <w:lang w:val="en-US"/>
        </w:rPr>
      </w:pPr>
      <w:r>
        <w:rPr>
          <w:rFonts w:hint="eastAsia" w:ascii="仿宋" w:hAnsi="仿宋" w:eastAsia="仿宋" w:cs="仿宋"/>
          <w:sz w:val="32"/>
          <w:szCs w:val="32"/>
          <w:lang w:val="en-US"/>
        </w:rPr>
        <w:t>　</w:t>
      </w:r>
      <w:r>
        <w:rPr>
          <w:rFonts w:hint="eastAsia" w:ascii="仿宋" w:hAnsi="仿宋" w:eastAsia="仿宋" w:cs="仿宋"/>
          <w:b/>
          <w:bCs/>
          <w:sz w:val="32"/>
          <w:szCs w:val="32"/>
          <w:lang w:val="en-US"/>
        </w:rPr>
        <w:t>　</w:t>
      </w:r>
      <w:r>
        <w:rPr>
          <w:rFonts w:hint="eastAsia" w:ascii="仿宋" w:hAnsi="仿宋" w:eastAsia="仿宋" w:cs="仿宋"/>
          <w:b w:val="0"/>
          <w:bCs w:val="0"/>
          <w:sz w:val="32"/>
          <w:szCs w:val="32"/>
          <w:lang w:val="en-US"/>
        </w:rPr>
        <w:t>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t>申请在我县从事网约车经营的，应当向县交通运输主管部门提出申请，并提交以下材料：</w:t>
      </w:r>
    </w:p>
    <w:p>
      <w:pPr>
        <w:numPr>
          <w:ilvl w:val="0"/>
          <w:numId w:val="1"/>
        </w:numPr>
        <w:spacing w:beforeLines="0" w:afterLines="0"/>
        <w:ind w:left="560" w:leftChars="0" w:firstLine="0" w:firstLineChars="0"/>
        <w:jc w:val="left"/>
        <w:rPr>
          <w:rFonts w:hint="eastAsia" w:ascii="仿宋" w:hAnsi="仿宋" w:eastAsia="仿宋" w:cs="仿宋"/>
          <w:sz w:val="32"/>
          <w:szCs w:val="32"/>
          <w:lang w:val="en-US"/>
        </w:rPr>
      </w:pPr>
      <w:r>
        <w:rPr>
          <w:rFonts w:hint="eastAsia" w:ascii="仿宋" w:hAnsi="仿宋" w:eastAsia="仿宋" w:cs="仿宋"/>
          <w:sz w:val="32"/>
          <w:szCs w:val="32"/>
          <w:lang w:val="en-US"/>
        </w:rPr>
        <w:t>网络预约出租汽车经营申请表（见附件）</w:t>
      </w:r>
      <w:r>
        <w:rPr>
          <w:rFonts w:hint="eastAsia" w:ascii="仿宋" w:hAnsi="仿宋" w:eastAsia="仿宋" w:cs="仿宋"/>
          <w:sz w:val="32"/>
          <w:szCs w:val="32"/>
          <w:lang w:val="en-US" w:eastAsia="zh-CN"/>
        </w:rPr>
        <w:t>；</w:t>
      </w:r>
    </w:p>
    <w:p>
      <w:pPr>
        <w:numPr>
          <w:ilvl w:val="0"/>
          <w:numId w:val="0"/>
        </w:numPr>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(二)投资人、负责人身份、资信证明及其复印件，经办人的身份证明及其复印件和委托书</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rPr>
        <w:t>　　(三)企业法人营业执照，属于分支机构的还应当提交营业执照</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　　(四)在我县的办公场所、负责人员和管理人员等信息</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　　</w:t>
      </w:r>
      <w:r>
        <w:rPr>
          <w:rFonts w:hint="eastAsia" w:ascii="仿宋" w:hAnsi="仿宋" w:eastAsia="仿宋" w:cs="仿宋"/>
          <w:color w:val="auto"/>
          <w:sz w:val="32"/>
          <w:szCs w:val="32"/>
          <w:u w:val="none"/>
          <w:lang w:val="en-US"/>
        </w:rPr>
        <w:t>(五)具备互联网平台和信息数据交互及处理能力的证明材料，具备供交通、通信、公安、税务、网信等相关监管部门依法调取查询相关网络数据信息条件的证明材料，数据库接入情况说明，</w:t>
      </w:r>
      <w:r>
        <w:rPr>
          <w:rFonts w:hint="eastAsia" w:ascii="仿宋" w:hAnsi="仿宋" w:eastAsia="仿宋" w:cs="仿宋"/>
          <w:color w:val="auto"/>
          <w:sz w:val="32"/>
          <w:szCs w:val="32"/>
          <w:lang w:val="en-US"/>
        </w:rPr>
        <w:t>服务器设置在中国内地的情况说明，</w:t>
      </w:r>
      <w:r>
        <w:rPr>
          <w:rFonts w:hint="eastAsia" w:ascii="仿宋" w:hAnsi="仿宋" w:eastAsia="仿宋" w:cs="仿宋"/>
          <w:sz w:val="32"/>
          <w:szCs w:val="32"/>
          <w:lang w:val="en-US"/>
        </w:rPr>
        <w:t>依法建立并落实网络安全管理制度和安全保护技术措施的证明材</w:t>
      </w:r>
      <w:r>
        <w:rPr>
          <w:rFonts w:hint="eastAsia" w:ascii="仿宋" w:hAnsi="仿宋" w:eastAsia="仿宋" w:cs="仿宋"/>
          <w:sz w:val="32"/>
          <w:szCs w:val="32"/>
          <w:lang w:val="en-US" w:eastAsia="zh-CN"/>
        </w:rPr>
        <w:t>料；</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　　(六)使用电子支付的，应当提供与银行、非银行支付机构签订的支付结算服务协议</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　　(七)经营管理制度、安全生产管理制度和服务质量保障制度文本</w:t>
      </w:r>
      <w:r>
        <w:rPr>
          <w:rFonts w:hint="eastAsia" w:ascii="仿宋" w:hAnsi="仿宋" w:eastAsia="仿宋" w:cs="仿宋"/>
          <w:sz w:val="32"/>
          <w:szCs w:val="32"/>
          <w:lang w:val="en-US" w:eastAsia="zh-CN"/>
        </w:rPr>
        <w:t>；</w:t>
      </w:r>
    </w:p>
    <w:p>
      <w:pPr>
        <w:spacing w:beforeLines="0" w:afterLines="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rPr>
        <w:t>(八)法律法规要求提供的其他材料</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color w:val="auto"/>
          <w:sz w:val="32"/>
          <w:szCs w:val="32"/>
          <w:u w:val="none"/>
          <w:lang w:val="en-US"/>
        </w:rPr>
      </w:pPr>
      <w:r>
        <w:rPr>
          <w:rFonts w:hint="eastAsia" w:ascii="仿宋" w:hAnsi="仿宋" w:eastAsia="仿宋" w:cs="仿宋"/>
          <w:sz w:val="32"/>
          <w:szCs w:val="32"/>
          <w:lang w:val="en-US"/>
        </w:rPr>
        <w:t>　</w:t>
      </w:r>
      <w:r>
        <w:rPr>
          <w:rFonts w:hint="eastAsia" w:ascii="仿宋" w:hAnsi="仿宋" w:eastAsia="仿宋" w:cs="仿宋"/>
          <w:color w:val="auto"/>
          <w:sz w:val="32"/>
          <w:szCs w:val="32"/>
          <w:u w:val="none"/>
          <w:lang w:val="en-US"/>
        </w:rPr>
        <w:t>　首次从事网约车经营的，应当向企业注册地相应出租汽车行政主管部门提出申请，前款第（五）、第（六）项有关线上服务能力材料由网约车平台公司注册地省级交通运输主管部门和同级通信、公安、税务、网信、人民银行等部门审核认定，并提供相应认定结果。网约车平台公司在注册区域以外申请从事网约车经营的，应当提交前款第(五)、第（六）项有关线上服务能力认定结果。</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其他线下服务能力材料，由县交通运输主管部门进行审核。</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县交通运输主管部门应当自受理之日起20日内作出许可或者不予许可的决定。20日内不能作出决定的，经实施机关负责人批准，可以延长10日，并应当将延长期限的理由告知申请人。</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sz w:val="32"/>
          <w:szCs w:val="32"/>
          <w:lang w:val="en-US"/>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县交通运输主管部门对于网约车经营申请作出行政许可决定的，应当明确经营范围、经营区域、经营期限等，并发放《网络预约出租汽车经营许可证》</w:t>
      </w:r>
      <w:r>
        <w:rPr>
          <w:rFonts w:hint="eastAsia" w:ascii="仿宋" w:hAnsi="仿宋" w:eastAsia="仿宋" w:cs="仿宋"/>
          <w:sz w:val="32"/>
          <w:szCs w:val="32"/>
          <w:lang w:val="en-US" w:eastAsia="zh-CN"/>
        </w:rPr>
        <w:t>。</w:t>
      </w:r>
      <w:r>
        <w:rPr>
          <w:rFonts w:hint="eastAsia" w:ascii="仿宋" w:hAnsi="仿宋" w:eastAsia="仿宋" w:cs="仿宋"/>
          <w:color w:val="auto"/>
          <w:sz w:val="32"/>
          <w:szCs w:val="32"/>
          <w:highlight w:val="none"/>
        </w:rPr>
        <w:t>网约车平台公司到期需要延续经营的，应当在有效期届满前30日向</w:t>
      </w:r>
      <w:r>
        <w:rPr>
          <w:rFonts w:hint="eastAsia" w:ascii="仿宋" w:hAnsi="仿宋" w:eastAsia="仿宋" w:cs="仿宋"/>
          <w:color w:val="auto"/>
          <w:sz w:val="32"/>
          <w:szCs w:val="32"/>
          <w:highlight w:val="none"/>
          <w:lang w:val="en-US"/>
        </w:rPr>
        <w:t>县交通运输主管</w:t>
      </w:r>
      <w:r>
        <w:rPr>
          <w:rFonts w:hint="eastAsia" w:ascii="仿宋" w:hAnsi="仿宋" w:eastAsia="仿宋" w:cs="仿宋"/>
          <w:color w:val="auto"/>
          <w:sz w:val="32"/>
          <w:szCs w:val="32"/>
          <w:highlight w:val="none"/>
        </w:rPr>
        <w:t>部门提出书面延续经营申请，符合延续经营条件的换发经营许可证件。</w:t>
      </w:r>
    </w:p>
    <w:p>
      <w:pPr>
        <w:spacing w:beforeLines="0" w:afterLines="0"/>
        <w:ind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lang w:val="en-US"/>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县交通运输主管部门对不符合规定条件的申请作出不予行政许可决定的，应当向申请人出具《不予行政许可决定书》。</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在取得相应《网络预约出租汽车经营许可证》，并向企业注册地省级通信主管部门申请互联网信息服务备案后，方可在我县开展相关业务。备案内容包括经营者真实身份信息、接入信息、县交通运输主管部门核发的《网络预约出租汽车经营许可证》等。涉及经营电信业务的，还应当符合电信管理的相关规定。</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网约车平台公司应当自网络正式联通之日起30日内，到省政府公安厅指定的受理机关办理备案手续。</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暂停或者终止运营的，应当提前30日向县交通运输主管部门书面报告，说明有关情况，通告提供服务的车辆所有人和驾驶员，并向社会公告。终止经营的，应当将相应《网络预约出租汽车经营许可证》交回原许可机关。</w:t>
      </w:r>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第三章网约车车辆和驾驶员</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拟在我县从事网约车经营的车辆，应当符合以下条件：</w:t>
      </w:r>
    </w:p>
    <w:p>
      <w:pPr>
        <w:spacing w:beforeLines="0" w:afterLines="0"/>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rPr>
        <w:t>(一)7座</w:t>
      </w:r>
      <w:r>
        <w:rPr>
          <w:rFonts w:hint="eastAsia" w:ascii="仿宋" w:hAnsi="仿宋" w:eastAsia="仿宋" w:cs="仿宋"/>
          <w:sz w:val="32"/>
          <w:szCs w:val="32"/>
          <w:lang w:val="en-US" w:eastAsia="zh-CN"/>
        </w:rPr>
        <w:t>（含7座）</w:t>
      </w:r>
      <w:r>
        <w:rPr>
          <w:rFonts w:hint="eastAsia" w:ascii="仿宋" w:hAnsi="仿宋" w:eastAsia="仿宋" w:cs="仿宋"/>
          <w:sz w:val="32"/>
          <w:szCs w:val="32"/>
          <w:lang w:val="en-US"/>
        </w:rPr>
        <w:t>及以下乘用车，</w:t>
      </w:r>
      <w:r>
        <w:rPr>
          <w:rFonts w:hint="eastAsia" w:ascii="仿宋" w:hAnsi="仿宋" w:eastAsia="仿宋" w:cs="仿宋"/>
          <w:color w:val="auto"/>
          <w:sz w:val="32"/>
          <w:szCs w:val="32"/>
          <w:highlight w:val="none"/>
          <w:lang w:val="en-US" w:eastAsia="zh-CN"/>
        </w:rPr>
        <w:t>新增网约车辆必须使用新能源纯电动车辆。</w:t>
      </w:r>
    </w:p>
    <w:p>
      <w:pPr>
        <w:spacing w:beforeLines="0" w:afterLines="0"/>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(二)车辆购置价应不低于我县城区</w:t>
      </w:r>
      <w:r>
        <w:rPr>
          <w:rFonts w:hint="eastAsia" w:ascii="仿宋" w:hAnsi="仿宋" w:eastAsia="仿宋" w:cs="仿宋"/>
          <w:sz w:val="32"/>
          <w:szCs w:val="32"/>
          <w:lang w:val="en-US" w:eastAsia="zh-CN"/>
        </w:rPr>
        <w:t>新能源</w:t>
      </w:r>
      <w:r>
        <w:rPr>
          <w:rFonts w:hint="eastAsia" w:ascii="仿宋" w:hAnsi="仿宋" w:eastAsia="仿宋" w:cs="仿宋"/>
          <w:sz w:val="32"/>
          <w:szCs w:val="32"/>
          <w:lang w:val="en-US"/>
        </w:rPr>
        <w:t>巡游</w:t>
      </w:r>
      <w:r>
        <w:rPr>
          <w:rFonts w:hint="eastAsia" w:ascii="仿宋" w:hAnsi="仿宋" w:eastAsia="仿宋" w:cs="仿宋"/>
          <w:sz w:val="32"/>
          <w:szCs w:val="32"/>
          <w:lang w:val="en-US" w:eastAsia="zh-CN"/>
        </w:rPr>
        <w:t>出租</w:t>
      </w:r>
      <w:r>
        <w:rPr>
          <w:rFonts w:hint="eastAsia" w:ascii="仿宋" w:hAnsi="仿宋" w:eastAsia="仿宋" w:cs="仿宋"/>
          <w:sz w:val="32"/>
          <w:szCs w:val="32"/>
          <w:lang w:val="en-US"/>
        </w:rPr>
        <w:t>车平均购置价，以车辆原始购买发票为准。巡游车平均购置价由县交通运输主管部门测算并适时向社会公布</w:t>
      </w:r>
      <w:r>
        <w:rPr>
          <w:rFonts w:hint="eastAsia" w:ascii="仿宋" w:hAnsi="仿宋" w:eastAsia="仿宋" w:cs="仿宋"/>
          <w:sz w:val="32"/>
          <w:szCs w:val="32"/>
          <w:lang w:val="en-US" w:eastAsia="zh-CN"/>
        </w:rPr>
        <w:t>。</w:t>
      </w:r>
    </w:p>
    <w:p>
      <w:pPr>
        <w:spacing w:beforeLines="0" w:afterLines="0"/>
        <w:jc w:val="left"/>
        <w:rPr>
          <w:rFonts w:hint="eastAsia" w:ascii="仿宋" w:hAnsi="仿宋" w:eastAsia="仿宋" w:cs="仿宋"/>
          <w:color w:val="auto"/>
          <w:sz w:val="32"/>
          <w:szCs w:val="32"/>
          <w:lang w:val="en-US"/>
        </w:rPr>
      </w:pPr>
      <w:r>
        <w:rPr>
          <w:rFonts w:hint="eastAsia" w:ascii="仿宋" w:hAnsi="仿宋" w:eastAsia="仿宋" w:cs="仿宋"/>
          <w:sz w:val="32"/>
          <w:szCs w:val="32"/>
          <w:lang w:val="en-US"/>
        </w:rPr>
        <w:t>　　</w:t>
      </w:r>
      <w:r>
        <w:rPr>
          <w:rFonts w:hint="eastAsia" w:ascii="仿宋" w:hAnsi="仿宋" w:eastAsia="仿宋" w:cs="仿宋"/>
          <w:color w:val="auto"/>
          <w:sz w:val="32"/>
          <w:szCs w:val="32"/>
          <w:lang w:val="en-US"/>
        </w:rPr>
        <w:t>(三)车辆初次注册登记时间不超过3年，行驶里程不超过4万千米；</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(四)安装符合国家技术标准，具有行驶记录功能的车辆卫星定位装置、应急报警装置；</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(五)车辆技术性能符合运营安全相关标准要求，车辆需配备具有</w:t>
      </w:r>
      <w:r>
        <w:rPr>
          <w:rFonts w:hint="eastAsia" w:ascii="仿宋" w:hAnsi="仿宋" w:eastAsia="仿宋" w:cs="仿宋"/>
          <w:sz w:val="32"/>
          <w:szCs w:val="32"/>
          <w:lang w:val="en-US" w:eastAsia="zh-CN"/>
        </w:rPr>
        <w:t>网</w:t>
      </w:r>
      <w:r>
        <w:rPr>
          <w:rFonts w:hint="eastAsia" w:ascii="仿宋" w:hAnsi="仿宋" w:eastAsia="仿宋" w:cs="仿宋"/>
          <w:sz w:val="32"/>
          <w:szCs w:val="32"/>
          <w:lang w:val="en-US"/>
        </w:rPr>
        <w:t>约车服务平台端、价格计算、在线支付等终端设备。</w:t>
      </w:r>
    </w:p>
    <w:p>
      <w:pPr>
        <w:spacing w:beforeLines="0" w:afterLines="0"/>
        <w:ind w:firstLine="640"/>
        <w:jc w:val="left"/>
        <w:rPr>
          <w:rFonts w:hint="eastAsia" w:eastAsia="仿宋"/>
          <w:lang w:val="en-US" w:eastAsia="zh-CN"/>
        </w:rPr>
      </w:pPr>
      <w:r>
        <w:rPr>
          <w:rFonts w:hint="eastAsia" w:ascii="仿宋" w:hAnsi="仿宋" w:eastAsia="仿宋" w:cs="仿宋"/>
          <w:sz w:val="32"/>
          <w:szCs w:val="32"/>
          <w:lang w:val="en-US"/>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依网约车平台公司申请，按第十二条规定的条件审核后，对符合条件并登记为预约出租客运的车辆，应当明确其经营区域为新野县行政区域内，经营范围为发放《网络预约出租汽车运输证》的网络预约出租汽车</w:t>
      </w:r>
      <w:r>
        <w:rPr>
          <w:rFonts w:hint="eastAsia" w:ascii="仿宋" w:hAnsi="仿宋" w:eastAsia="仿宋" w:cs="仿宋"/>
          <w:sz w:val="32"/>
          <w:szCs w:val="32"/>
          <w:lang w:val="en-US" w:eastAsia="zh-CN"/>
        </w:rPr>
        <w:t>。</w:t>
      </w:r>
    </w:p>
    <w:p>
      <w:pPr>
        <w:spacing w:beforeLines="0" w:afterLines="0"/>
        <w:ind w:firstLine="640"/>
        <w:jc w:val="left"/>
        <w:rPr>
          <w:rFonts w:hint="eastAsia" w:ascii="仿宋" w:hAnsi="仿宋" w:eastAsia="仿宋" w:cs="仿宋"/>
          <w:sz w:val="32"/>
          <w:szCs w:val="32"/>
          <w:lang w:val="en-US"/>
        </w:rPr>
      </w:pPr>
      <w:r>
        <w:rPr>
          <w:rFonts w:hint="eastAsia" w:ascii="仿宋" w:hAnsi="仿宋" w:eastAsia="仿宋" w:cs="仿宋"/>
          <w:sz w:val="32"/>
          <w:szCs w:val="32"/>
          <w:lang w:val="en-US"/>
        </w:rPr>
        <w:t>取得《网络预约出租汽车运输证》的车辆，不得安装顶灯、计程计价器、不得设置车身营运标志、标识，不得使用与巡游出租汽车相同或类似的车身颜色、图案。</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从事网约车服务的驾驶员，应当符合以下条件：</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(一)取得C1车型及以上机动车驾驶证并具有3年以上驾驶经历；</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(二)无交通肇事犯罪、危险驾驶犯罪记录，无吸毒记录，无饮酒后驾驶记录，最近连续3个记分周期内没有记满12分记录，公安机关应当出具相关证明；</w:t>
      </w:r>
    </w:p>
    <w:p>
      <w:pPr>
        <w:spacing w:beforeLines="0" w:afterLines="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rPr>
        <w:t>　　(三)无暴力犯罪记录，</w:t>
      </w:r>
      <w:r>
        <w:rPr>
          <w:rFonts w:hint="eastAsia" w:ascii="仿宋" w:hAnsi="仿宋" w:eastAsia="仿宋" w:cs="仿宋"/>
          <w:color w:val="auto"/>
          <w:sz w:val="32"/>
          <w:szCs w:val="32"/>
          <w:highlight w:val="none"/>
          <w:lang w:val="en-US"/>
        </w:rPr>
        <w:t>由驾驶员</w:t>
      </w:r>
      <w:r>
        <w:rPr>
          <w:rFonts w:hint="eastAsia" w:ascii="仿宋" w:hAnsi="仿宋" w:eastAsia="仿宋" w:cs="仿宋"/>
          <w:color w:val="auto"/>
          <w:sz w:val="32"/>
          <w:szCs w:val="32"/>
          <w:highlight w:val="none"/>
          <w:lang w:val="en-US" w:eastAsia="zh-CN"/>
        </w:rPr>
        <w:t>提供无犯罪记录</w:t>
      </w:r>
      <w:r>
        <w:rPr>
          <w:rFonts w:hint="eastAsia" w:ascii="仿宋" w:hAnsi="仿宋" w:eastAsia="仿宋" w:cs="仿宋"/>
          <w:color w:val="auto"/>
          <w:sz w:val="32"/>
          <w:szCs w:val="32"/>
          <w:highlight w:val="none"/>
          <w:lang w:val="en-US"/>
        </w:rPr>
        <w:t>证明</w:t>
      </w:r>
      <w:r>
        <w:rPr>
          <w:rFonts w:hint="eastAsia" w:ascii="仿宋" w:hAnsi="仿宋" w:eastAsia="仿宋" w:cs="仿宋"/>
          <w:color w:val="auto"/>
          <w:sz w:val="32"/>
          <w:szCs w:val="32"/>
          <w:highlight w:val="none"/>
          <w:lang w:val="en-US" w:eastAsia="zh-CN"/>
        </w:rPr>
        <w:t>；</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)男性驾驶员年龄不超过60周岁，女性不超过55周岁，身体健康。</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w:t>
      </w:r>
      <w:r>
        <w:rPr>
          <w:rFonts w:hint="eastAsia" w:ascii="仿宋" w:hAnsi="仿宋" w:eastAsia="仿宋" w:cs="仿宋"/>
          <w:color w:val="auto"/>
          <w:sz w:val="32"/>
          <w:szCs w:val="32"/>
          <w:lang w:val="en-US" w:eastAsia="zh-CN"/>
        </w:rPr>
        <w:t>依</w:t>
      </w:r>
      <w:r>
        <w:rPr>
          <w:rFonts w:hint="eastAsia" w:ascii="仿宋" w:hAnsi="仿宋" w:eastAsia="仿宋" w:cs="仿宋"/>
          <w:sz w:val="32"/>
          <w:szCs w:val="32"/>
          <w:lang w:val="en-US"/>
        </w:rPr>
        <w:t>驾驶员或者网约车平台公司申请，按第十四条规定的条件核查</w:t>
      </w:r>
      <w:r>
        <w:rPr>
          <w:rFonts w:hint="eastAsia" w:ascii="仿宋" w:hAnsi="仿宋" w:eastAsia="仿宋" w:cs="仿宋"/>
          <w:color w:val="auto"/>
          <w:sz w:val="32"/>
          <w:szCs w:val="32"/>
          <w:lang w:val="en-US"/>
        </w:rPr>
        <w:t>，</w:t>
      </w:r>
      <w:r>
        <w:rPr>
          <w:rFonts w:hint="eastAsia" w:ascii="仿宋" w:hAnsi="仿宋" w:eastAsia="仿宋" w:cs="仿宋"/>
          <w:sz w:val="32"/>
          <w:szCs w:val="32"/>
          <w:lang w:val="en-US"/>
        </w:rPr>
        <w:t>按规定考核后，符合条件且考核合格的驾驶员，由</w:t>
      </w:r>
      <w:r>
        <w:rPr>
          <w:rFonts w:hint="eastAsia" w:ascii="仿宋" w:hAnsi="仿宋" w:eastAsia="仿宋" w:cs="仿宋"/>
          <w:sz w:val="32"/>
          <w:szCs w:val="32"/>
          <w:lang w:val="en-US" w:eastAsia="zh-CN"/>
        </w:rPr>
        <w:t>县</w:t>
      </w:r>
      <w:r>
        <w:rPr>
          <w:rFonts w:hint="eastAsia" w:ascii="仿宋" w:hAnsi="仿宋" w:eastAsia="仿宋" w:cs="仿宋"/>
          <w:sz w:val="32"/>
          <w:szCs w:val="32"/>
          <w:lang w:val="en-US"/>
        </w:rPr>
        <w:t>交通运输主管部门发放《网络预约出租汽车驾驶员证》</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已取得网络预约出租汽车驾驶员从业资格的，按规定完成网约车驾驶员注册后，方可从事网约车服务。</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网约车驾驶员的注册，通过网约车平台公司向县交通运输主管部门报备完成，报备信息包括驾驶员从业资格证信息，与网约车平台公司签订的劳动合同或者协议等</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网约车驾驶员与网约车平台公司解除劳动合同或者协议的，通过网约车平台公司向县交通运输主管部门报备完成注销。</w:t>
      </w:r>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第四章网约车经营行为</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网约车平台公司承担承运人责任，应当保证运营安全，保障乘客合法权益。</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保证提供服务车辆具备合法营运资质，技术状况良好，安全性能可靠，具有营运车辆相关保险，按要求参加车辆年度服务质量信誉考核；保证线上提供服务的车辆与线下实际提供服务的车辆一致，并将车辆相关信息向县交通运输主管部门报备。</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县交通运输主管部门报备。</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网约车平台公司应当记录驾驶员、约车人在其服务平台发布的信息内容、用户注册信息、身份认证信息、订单日志、上网日志、网上交易日志、行驶轨迹日志等数据并备份。</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网约车平台公司应当合理确定网约车运价，实行明码标价，并向乘客提供相应的出租汽车发票。</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网约车平台公司不得妨碍市场公平竞争，不得侵害乘客合法权益和社会公共利益。</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网约车平台公司不得有</w:t>
      </w:r>
      <w:r>
        <w:rPr>
          <w:rFonts w:hint="eastAsia" w:ascii="仿宋" w:hAnsi="仿宋" w:eastAsia="仿宋" w:cs="仿宋"/>
          <w:sz w:val="32"/>
          <w:szCs w:val="32"/>
          <w:lang w:val="en-US" w:eastAsia="zh-CN"/>
        </w:rPr>
        <w:t>为</w:t>
      </w:r>
      <w:r>
        <w:rPr>
          <w:rFonts w:hint="eastAsia" w:ascii="仿宋" w:hAnsi="仿宋" w:eastAsia="仿宋" w:cs="仿宋"/>
          <w:sz w:val="32"/>
          <w:szCs w:val="32"/>
          <w:lang w:val="en-US"/>
        </w:rPr>
        <w:t>排挤竞争对手或者独占市场，以低于成本的价格运营扰乱正常市场秩序，损害国家利益或者其他经营者合法权益等不正当价格行为，不得有价格违法行为。</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网约车应当在县交通运输主管部门许可的经营区域内从事经营活动，超出许可的经营区域的，起讫点一端应当在许可的经营区域内。</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网约车平台公司应当依法纳税，为乘客购买承运人责任险等相关保险，充分保障乘客权益。</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网约车平台公司应当加强安全管理，落实运营、网络等安全防范措施，严格数据安全保护和管理，提高安全防范和抗风险能力，支持配合有关部门开展相关工作。</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网约车平台公司和驾驶员提供经营服务应当符合国家有关运营服务标准，不得途中甩客或者故意绕道行驶，不得违规收费，不得对举报、投诉其服务质量或者对其服务作出不满意评价的乘客实施报复行为。</w:t>
      </w:r>
    </w:p>
    <w:p>
      <w:pPr>
        <w:spacing w:beforeLines="0" w:afterLines="0"/>
        <w:ind w:firstLine="560"/>
        <w:jc w:val="left"/>
        <w:rPr>
          <w:rFonts w:hint="eastAsia" w:ascii="仿宋" w:hAnsi="仿宋" w:eastAsia="仿宋" w:cs="仿宋"/>
          <w:sz w:val="32"/>
          <w:szCs w:val="32"/>
          <w:lang w:val="en-US"/>
        </w:rPr>
      </w:pPr>
      <w:r>
        <w:rPr>
          <w:rFonts w:hint="eastAsia" w:ascii="仿宋" w:hAnsi="仿宋" w:eastAsia="仿宋" w:cs="仿宋"/>
          <w:sz w:val="32"/>
          <w:szCs w:val="32"/>
          <w:lang w:val="en-US"/>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通过其服务平台以显著方式将驾驶员、约车人和乘客等个人信息的采集和使用的目的、方式和范围进行告知。未经信息主体明示同意，网约车平台公司不得使用前述个人信息用于开展其他业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采集驾驶员、约车人和乘客的个人信息，不得超越提供网约车业务所必需的范围。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平台公司应当遵守国家网络和信息安全有关规定，所采集的个人信息和生成的业务数据，应当在中国内地存储和使用，保存期限不少于2年，除法律法规另有规定外，上述信息和数据不得外流。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网约车平台公司应当依照法律规定，为公安机关依法开展国家安全工作，防范、调查违法犯罪活动提供必要的技术支持与协助。</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任何企业和个人不得向未取得合法资质的车辆、驾驶员</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提供信息对接开展网约车经营服务。不得以私人小客车合乘名义提供网约车经营服务。网约车车辆和驾驶员不得通过未取得经营许可的网络服务平台提供运营服务。</w:t>
      </w:r>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第五章监督检查</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县交通运输主管部门应当建设和完善政府监管平台，实现与网约车平台信息共享。共享信息应当包括车辆和驾驶员基本信息、服务质量以及乘客评价信息等。</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县交通运输主管部门应当加强对网约车市场监管，加强对网约车平台公司、车辆和驾驶员的资质审查与证件核发管理。县交通运输主管部门应当定期组织开展网约车服务质量测评，并及时向社会公布全县网约车平台公司基本信息、服务质量测评结果、乘客投诉处理情况等信息。</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县交通运输、公安等部门有权根据管理需要</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依法调取查阅管辖范围内网约车平台公司的登记、运营和交易等相关数据信息。</w:t>
      </w:r>
    </w:p>
    <w:p>
      <w:pPr>
        <w:spacing w:beforeLines="0" w:afterLines="0"/>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rPr>
        <w:t>第三十条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highlight w:val="none"/>
          <w:lang w:val="en-US" w:eastAsia="zh-CN"/>
        </w:rPr>
        <w:t>（一）</w:t>
      </w:r>
      <w:r>
        <w:rPr>
          <w:rFonts w:hint="eastAsia" w:ascii="仿宋" w:hAnsi="仿宋" w:eastAsia="仿宋" w:cs="仿宋"/>
          <w:i w:val="0"/>
          <w:iCs w:val="0"/>
          <w:caps w:val="0"/>
          <w:color w:val="auto"/>
          <w:spacing w:val="0"/>
          <w:sz w:val="32"/>
          <w:szCs w:val="32"/>
          <w:highlight w:val="none"/>
          <w:shd w:val="clear" w:fill="FFFFFF"/>
        </w:rPr>
        <w:t>工信部门应加强与相关部门协作，配合做好线上服务能力审核工作</w:t>
      </w:r>
      <w:r>
        <w:rPr>
          <w:rFonts w:hint="eastAsia" w:ascii="仿宋" w:hAnsi="仿宋" w:eastAsia="仿宋" w:cs="仿宋"/>
          <w:i w:val="0"/>
          <w:iCs w:val="0"/>
          <w:caps w:val="0"/>
          <w:color w:val="auto"/>
          <w:spacing w:val="0"/>
          <w:sz w:val="32"/>
          <w:szCs w:val="32"/>
          <w:highlight w:val="none"/>
          <w:shd w:val="clear" w:fill="FFFFFF"/>
          <w:lang w:eastAsia="zh-CN"/>
        </w:rPr>
        <w:t>；（二）</w:t>
      </w:r>
      <w:r>
        <w:rPr>
          <w:rFonts w:hint="eastAsia" w:ascii="仿宋" w:hAnsi="仿宋" w:eastAsia="仿宋" w:cs="仿宋"/>
          <w:i w:val="0"/>
          <w:iCs w:val="0"/>
          <w:caps w:val="0"/>
          <w:color w:val="auto"/>
          <w:spacing w:val="0"/>
          <w:sz w:val="32"/>
          <w:szCs w:val="32"/>
          <w:highlight w:val="none"/>
          <w:shd w:val="clear" w:fill="FFFFFF"/>
        </w:rPr>
        <w:t>公安部门应依网约车经营者或驾驶员申请，依法审查并办理相关手续；依法查处利用网约车平台实施的各类违法犯罪行为；依法查处网络安全和信息安全方面的违法违规行为</w:t>
      </w:r>
      <w:r>
        <w:rPr>
          <w:rFonts w:hint="eastAsia" w:ascii="仿宋" w:hAnsi="仿宋" w:eastAsia="仿宋" w:cs="仿宋"/>
          <w:i w:val="0"/>
          <w:iCs w:val="0"/>
          <w:caps w:val="0"/>
          <w:color w:val="auto"/>
          <w:spacing w:val="0"/>
          <w:sz w:val="32"/>
          <w:szCs w:val="32"/>
          <w:highlight w:val="none"/>
          <w:shd w:val="clear" w:fill="FFFFFF"/>
          <w:lang w:eastAsia="zh-CN"/>
        </w:rPr>
        <w:t>；（三</w:t>
      </w:r>
      <w:r>
        <w:rPr>
          <w:rFonts w:hint="eastAsia" w:ascii="仿宋" w:hAnsi="仿宋" w:eastAsia="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rPr>
        <w:t>市场监管部门应依法承担查处网约车经营违反市场监督管理法律法规行为，并依法查处计量违法行为</w:t>
      </w:r>
      <w:r>
        <w:rPr>
          <w:rFonts w:hint="eastAsia" w:ascii="仿宋" w:hAnsi="仿宋" w:eastAsia="仿宋" w:cs="仿宋"/>
          <w:i w:val="0"/>
          <w:iCs w:val="0"/>
          <w:caps w:val="0"/>
          <w:color w:val="auto"/>
          <w:spacing w:val="0"/>
          <w:sz w:val="32"/>
          <w:szCs w:val="32"/>
          <w:highlight w:val="none"/>
          <w:shd w:val="clear" w:fill="FFFFFF"/>
          <w:lang w:eastAsia="zh-CN"/>
        </w:rPr>
        <w:t>；（四）</w:t>
      </w:r>
      <w:r>
        <w:rPr>
          <w:rFonts w:hint="eastAsia" w:ascii="仿宋" w:hAnsi="仿宋" w:eastAsia="仿宋" w:cs="仿宋"/>
          <w:i w:val="0"/>
          <w:iCs w:val="0"/>
          <w:caps w:val="0"/>
          <w:color w:val="auto"/>
          <w:spacing w:val="0"/>
          <w:sz w:val="32"/>
          <w:szCs w:val="32"/>
          <w:highlight w:val="none"/>
          <w:shd w:val="clear" w:fill="FFFFFF"/>
        </w:rPr>
        <w:t>网信部门应配合相关部门开展网约车平台信息安全监管工作。</w:t>
      </w:r>
    </w:p>
    <w:p>
      <w:pPr>
        <w:spacing w:beforeLines="0" w:afterLines="0"/>
        <w:ind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lang w:val="en-US"/>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县发展改革、通信、公安、人力资源社会保障、商务、</w:t>
      </w:r>
      <w:r>
        <w:rPr>
          <w:rFonts w:hint="eastAsia" w:ascii="仿宋" w:hAnsi="仿宋" w:eastAsia="仿宋" w:cs="仿宋"/>
          <w:sz w:val="32"/>
          <w:szCs w:val="32"/>
          <w:lang w:val="en-US" w:eastAsia="zh-CN"/>
        </w:rPr>
        <w:t>国家金融监管</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市场监管</w:t>
      </w:r>
      <w:r>
        <w:rPr>
          <w:rFonts w:hint="eastAsia" w:ascii="仿宋" w:hAnsi="仿宋" w:eastAsia="仿宋" w:cs="仿宋"/>
          <w:sz w:val="32"/>
          <w:szCs w:val="32"/>
          <w:lang w:val="en-US"/>
        </w:rPr>
        <w:t>、网信</w:t>
      </w:r>
      <w:r>
        <w:rPr>
          <w:rFonts w:hint="eastAsia" w:ascii="仿宋" w:hAnsi="仿宋" w:eastAsia="仿宋" w:cs="仿宋"/>
          <w:sz w:val="32"/>
          <w:szCs w:val="32"/>
          <w:lang w:val="en-US" w:eastAsia="zh-CN"/>
        </w:rPr>
        <w:t>、税务、生态环境</w:t>
      </w:r>
      <w:r>
        <w:rPr>
          <w:rFonts w:hint="eastAsia" w:ascii="仿宋" w:hAnsi="仿宋" w:eastAsia="仿宋" w:cs="仿宋"/>
          <w:sz w:val="32"/>
          <w:szCs w:val="32"/>
          <w:lang w:val="en-US"/>
        </w:rPr>
        <w:t>等部门按照各自职责，对网约车经营行为实施相关监督检查，并对违法行为依法处理。</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县各有关部门应当按照职责建立网约车平台公司和驾驶员信用记录，并纳入全县信用信息共享平台。同时将网约车平台公司行政许可和行政处罚等信用信息在全县企业信用信息公示系统上予以公示。</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县出租汽车行业协会组织应当建立网约车平台公司和驾驶员不良记录名单制度，加强行业自律。</w:t>
      </w:r>
      <w:bookmarkStart w:id="0" w:name="_GoBack"/>
      <w:bookmarkEnd w:id="0"/>
    </w:p>
    <w:p>
      <w:pPr>
        <w:spacing w:beforeLines="0" w:afterLines="0"/>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第六章法律责任</w:t>
      </w:r>
    </w:p>
    <w:p>
      <w:pPr>
        <w:pStyle w:val="4"/>
        <w:snapToGrid w:val="0"/>
        <w:spacing w:line="580" w:lineRule="exact"/>
        <w:ind w:firstLine="640"/>
        <w:rPr>
          <w:rFonts w:hint="eastAsia" w:ascii="仿宋" w:hAnsi="仿宋" w:eastAsia="仿宋" w:cs="仿宋"/>
        </w:rPr>
      </w:pPr>
      <w:r>
        <w:rPr>
          <w:rFonts w:hint="eastAsia" w:ascii="仿宋" w:hAnsi="仿宋" w:eastAsia="仿宋" w:cs="仿宋"/>
        </w:rPr>
        <w:t>第三十四条　违反本规定，擅自从事或者变相从事网约车经营活动，有下列行为之一的，由县级</w:t>
      </w:r>
      <w:r>
        <w:rPr>
          <w:rFonts w:hint="eastAsia" w:ascii="仿宋" w:hAnsi="仿宋" w:eastAsia="仿宋" w:cs="仿宋"/>
          <w:lang w:eastAsia="zh-CN"/>
        </w:rPr>
        <w:t>交通运输主管部门</w:t>
      </w:r>
      <w:r>
        <w:rPr>
          <w:rFonts w:hint="eastAsia" w:ascii="仿宋" w:hAnsi="仿宋" w:eastAsia="仿宋" w:cs="仿宋"/>
        </w:rPr>
        <w:t>责令改正，予以警告，并按照以下规定分别予以罚款；构成犯罪的，依法追究刑事责任：</w:t>
      </w:r>
    </w:p>
    <w:p>
      <w:pPr>
        <w:pStyle w:val="4"/>
        <w:snapToGrid w:val="0"/>
        <w:spacing w:line="580" w:lineRule="exact"/>
        <w:ind w:firstLine="640"/>
        <w:rPr>
          <w:rFonts w:hint="eastAsia" w:ascii="仿宋" w:hAnsi="仿宋" w:eastAsia="仿宋" w:cs="仿宋"/>
        </w:rPr>
      </w:pPr>
      <w:r>
        <w:rPr>
          <w:rFonts w:hint="eastAsia" w:ascii="仿宋" w:hAnsi="仿宋" w:eastAsia="仿宋" w:cs="仿宋"/>
          <w:lang w:val="en-US"/>
        </w:rPr>
        <w:t>（一）未取得《网络预约出租汽车经营许可证》的，对网约车平台公司</w:t>
      </w:r>
      <w:r>
        <w:rPr>
          <w:rFonts w:hint="eastAsia" w:ascii="仿宋" w:hAnsi="仿宋" w:eastAsia="仿宋" w:cs="仿宋"/>
        </w:rPr>
        <w:t>处以1</w:t>
      </w:r>
      <w:r>
        <w:rPr>
          <w:rFonts w:hint="eastAsia" w:ascii="仿宋" w:hAnsi="仿宋" w:eastAsia="仿宋" w:cs="仿宋"/>
          <w:lang w:val="en-US"/>
        </w:rPr>
        <w:t>0000</w:t>
      </w:r>
      <w:r>
        <w:rPr>
          <w:rFonts w:hint="eastAsia" w:ascii="仿宋" w:hAnsi="仿宋" w:eastAsia="仿宋" w:cs="仿宋"/>
        </w:rPr>
        <w:t>元以上3</w:t>
      </w:r>
      <w:r>
        <w:rPr>
          <w:rFonts w:hint="eastAsia" w:ascii="仿宋" w:hAnsi="仿宋" w:eastAsia="仿宋" w:cs="仿宋"/>
          <w:lang w:val="en-US"/>
        </w:rPr>
        <w:t>0000</w:t>
      </w:r>
      <w:r>
        <w:rPr>
          <w:rFonts w:hint="eastAsia" w:ascii="仿宋" w:hAnsi="仿宋" w:eastAsia="仿宋" w:cs="仿宋"/>
        </w:rPr>
        <w:t>元以下罚款；</w:t>
      </w:r>
    </w:p>
    <w:p>
      <w:pPr>
        <w:pStyle w:val="4"/>
        <w:snapToGrid w:val="0"/>
        <w:spacing w:line="580" w:lineRule="exact"/>
        <w:ind w:firstLine="640"/>
        <w:rPr>
          <w:rFonts w:hint="eastAsia" w:ascii="仿宋" w:hAnsi="仿宋" w:eastAsia="仿宋" w:cs="仿宋"/>
          <w:lang w:val="en-US"/>
        </w:rPr>
      </w:pPr>
      <w:r>
        <w:rPr>
          <w:rFonts w:hint="eastAsia" w:ascii="仿宋" w:hAnsi="仿宋" w:eastAsia="仿宋" w:cs="仿宋"/>
          <w:lang w:val="en-US"/>
        </w:rPr>
        <w:t>（二）未取得《网络预约出租汽车运输证》的</w:t>
      </w:r>
      <w:r>
        <w:rPr>
          <w:rFonts w:hint="eastAsia" w:ascii="仿宋" w:hAnsi="仿宋" w:eastAsia="仿宋" w:cs="仿宋"/>
        </w:rPr>
        <w:t>，对当事人处以</w:t>
      </w:r>
      <w:r>
        <w:rPr>
          <w:rFonts w:hint="eastAsia" w:ascii="仿宋" w:hAnsi="仿宋" w:eastAsia="仿宋" w:cs="仿宋"/>
          <w:lang w:val="en-US"/>
        </w:rPr>
        <w:t>3000元以上10000元以下罚款；</w:t>
      </w:r>
    </w:p>
    <w:p>
      <w:pPr>
        <w:pStyle w:val="4"/>
        <w:snapToGrid w:val="0"/>
        <w:spacing w:line="580" w:lineRule="exact"/>
        <w:ind w:firstLine="640"/>
        <w:rPr>
          <w:rFonts w:hint="eastAsia" w:ascii="仿宋" w:hAnsi="仿宋" w:eastAsia="仿宋" w:cs="仿宋"/>
          <w:lang w:val="en-US"/>
        </w:rPr>
      </w:pPr>
      <w:r>
        <w:rPr>
          <w:rFonts w:hint="eastAsia" w:ascii="仿宋" w:hAnsi="仿宋" w:eastAsia="仿宋" w:cs="仿宋"/>
          <w:lang w:val="en-US"/>
        </w:rPr>
        <w:t>（三）未取得《网络预约出租汽车驾驶员证》的，对当事人处以200元以上2000元以下</w:t>
      </w:r>
      <w:r>
        <w:rPr>
          <w:rFonts w:hint="eastAsia" w:ascii="仿宋" w:hAnsi="仿宋" w:eastAsia="仿宋" w:cs="仿宋"/>
        </w:rPr>
        <w:t>罚款。</w:t>
      </w:r>
    </w:p>
    <w:p>
      <w:pPr>
        <w:pStyle w:val="4"/>
        <w:snapToGrid w:val="0"/>
        <w:spacing w:line="580" w:lineRule="exact"/>
        <w:ind w:firstLine="640" w:firstLineChars="200"/>
        <w:rPr>
          <w:rFonts w:hint="eastAsia" w:ascii="仿宋" w:hAnsi="仿宋" w:eastAsia="仿宋" w:cs="仿宋"/>
          <w:lang w:val="en-US"/>
        </w:rPr>
      </w:pPr>
      <w:r>
        <w:rPr>
          <w:rFonts w:hint="eastAsia" w:ascii="仿宋" w:hAnsi="仿宋" w:eastAsia="仿宋" w:cs="仿宋"/>
        </w:rPr>
        <w:t>伪造、变造或者使用伪造、变造、失效的《网络预约出租汽车运输证》《网络预约出租汽车驾驶员证》从事网约车经营活动的，分别按照前款第（二）项、第（三）项的规定予以罚款。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网约车平台公司违反本规定，有下列行为之一的，由县级</w:t>
      </w:r>
      <w:r>
        <w:rPr>
          <w:rFonts w:hint="eastAsia" w:ascii="仿宋" w:hAnsi="仿宋" w:eastAsia="仿宋" w:cs="仿宋"/>
          <w:sz w:val="32"/>
          <w:szCs w:val="32"/>
          <w:lang w:eastAsia="zh-CN"/>
        </w:rPr>
        <w:t>交通运输主管部门</w:t>
      </w:r>
      <w:r>
        <w:rPr>
          <w:rFonts w:hint="eastAsia" w:ascii="仿宋" w:hAnsi="仿宋" w:eastAsia="仿宋" w:cs="仿宋"/>
          <w:sz w:val="32"/>
          <w:szCs w:val="32"/>
        </w:rPr>
        <w:t>和价格主管部门按照职责责令改正，对每次违法行为处以5000元以上10000元以下罚款；情节严重的，处以10000元以上30000元以下罚款：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（一）提供服务车辆未取得《网络预约出租汽车运输证》,或者线上提供服务车辆与线下实际提供服务车辆不一致的；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（二）提供服务驾驶员未取得《网络预约出租汽车驾驶员证》，或者线上提供服务驾驶员与线下实际提供服务驾驶员不一致的；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（三）未按照规定保证车辆技术状况良好的；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（四）起讫点均不在许可的经营区域从事网约车经营活动的；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（五）未按照规定将提供服务的车辆、驾驶员相关信息向服务所在地出租汽车行政主管部门报备的；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（六）未按照规定制定服务质量标准、建立并落实投诉举报制度的；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（七）未按照规定提供共享信息，或者不配合出租汽车行政主管部门调取查阅相关数据信息的；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（八）未履行管理责任，出现甩客、故意绕道、违规收费等严重违反国家相关运营服务标准行为的。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网约车平台公司不再具备线上线下服务能力或者有严重违法行为的，由县级</w:t>
      </w:r>
      <w:r>
        <w:rPr>
          <w:rFonts w:hint="eastAsia" w:ascii="仿宋" w:hAnsi="仿宋" w:eastAsia="仿宋" w:cs="仿宋"/>
          <w:sz w:val="32"/>
          <w:szCs w:val="32"/>
          <w:lang w:eastAsia="zh-CN"/>
        </w:rPr>
        <w:t>交通运输主管部门</w:t>
      </w:r>
      <w:r>
        <w:rPr>
          <w:rFonts w:hint="eastAsia" w:ascii="仿宋" w:hAnsi="仿宋" w:eastAsia="仿宋" w:cs="仿宋"/>
          <w:sz w:val="32"/>
          <w:szCs w:val="32"/>
        </w:rPr>
        <w:t>依据相关法律法规的有关规定责令停业整顿、吊销相关许可证件。</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第三十六条　网约车驾驶员违反本规定，有下列情形之一的，由</w:t>
      </w:r>
      <w:r>
        <w:rPr>
          <w:rFonts w:hint="eastAsia" w:ascii="仿宋" w:hAnsi="仿宋" w:eastAsia="仿宋" w:cs="仿宋"/>
          <w:sz w:val="32"/>
          <w:szCs w:val="32"/>
        </w:rPr>
        <w:t>县级</w:t>
      </w:r>
      <w:r>
        <w:rPr>
          <w:rFonts w:hint="eastAsia" w:ascii="仿宋" w:hAnsi="仿宋" w:eastAsia="仿宋" w:cs="仿宋"/>
          <w:sz w:val="32"/>
          <w:szCs w:val="32"/>
          <w:lang w:eastAsia="zh-CN"/>
        </w:rPr>
        <w:t>交通运输主管部门</w:t>
      </w:r>
      <w:r>
        <w:rPr>
          <w:rFonts w:hint="eastAsia" w:ascii="仿宋" w:hAnsi="仿宋" w:eastAsia="仿宋" w:cs="仿宋"/>
          <w:sz w:val="32"/>
        </w:rPr>
        <w:t>和价格主管部门按照职责责令改正，对每次违法行为处以50元以上200元以下罚款：</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（一）途中甩客或者故意绕道行驶的；</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（二）违规收费的；</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（三）对举报、投诉其服务质量或者对其服务作出不满意评价的乘客实施报复行为的。</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网约车驾驶员不再具备从业条件或者有严重违法行为的，由</w:t>
      </w:r>
      <w:r>
        <w:rPr>
          <w:rFonts w:hint="eastAsia" w:ascii="仿宋" w:hAnsi="仿宋" w:eastAsia="仿宋" w:cs="仿宋"/>
          <w:sz w:val="32"/>
          <w:szCs w:val="32"/>
        </w:rPr>
        <w:t>县级</w:t>
      </w:r>
      <w:r>
        <w:rPr>
          <w:rFonts w:hint="eastAsia" w:ascii="仿宋" w:hAnsi="仿宋" w:eastAsia="仿宋" w:cs="仿宋"/>
          <w:sz w:val="32"/>
          <w:szCs w:val="32"/>
          <w:lang w:eastAsia="zh-CN"/>
        </w:rPr>
        <w:t>交通运输主管部门</w:t>
      </w:r>
      <w:r>
        <w:rPr>
          <w:rFonts w:hint="eastAsia" w:ascii="仿宋" w:hAnsi="仿宋" w:eastAsia="仿宋" w:cs="仿宋"/>
          <w:sz w:val="32"/>
        </w:rPr>
        <w:t>依据相关法律法规的</w:t>
      </w:r>
      <w:r>
        <w:rPr>
          <w:rFonts w:hint="eastAsia" w:ascii="仿宋" w:hAnsi="仿宋" w:eastAsia="仿宋" w:cs="仿宋"/>
          <w:sz w:val="32"/>
          <w:lang w:eastAsia="zh-CN"/>
        </w:rPr>
        <w:t>有</w:t>
      </w:r>
      <w:r>
        <w:rPr>
          <w:rFonts w:hint="eastAsia" w:ascii="仿宋" w:hAnsi="仿宋" w:eastAsia="仿宋" w:cs="仿宋"/>
          <w:sz w:val="32"/>
        </w:rPr>
        <w:t>关规定撤销或者吊销从业资格证件。</w:t>
      </w:r>
    </w:p>
    <w:p>
      <w:pPr>
        <w:snapToGrid w:val="0"/>
        <w:spacing w:line="580" w:lineRule="exact"/>
        <w:ind w:firstLine="640" w:firstLineChars="200"/>
        <w:rPr>
          <w:rFonts w:hint="eastAsia" w:ascii="仿宋" w:hAnsi="仿宋" w:eastAsia="仿宋" w:cs="仿宋"/>
          <w:sz w:val="32"/>
        </w:rPr>
      </w:pPr>
      <w:r>
        <w:rPr>
          <w:rFonts w:hint="eastAsia" w:ascii="仿宋" w:hAnsi="仿宋" w:eastAsia="仿宋" w:cs="仿宋"/>
          <w:sz w:val="32"/>
        </w:rPr>
        <w:t>对网约车驾驶员的行政处罚信息计入驾驶员和网约车平台公司信用记录。</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spacing w:beforeLines="0" w:afterLines="0"/>
        <w:ind w:firstLine="3534" w:firstLineChars="1100"/>
        <w:jc w:val="both"/>
        <w:rPr>
          <w:rFonts w:hint="eastAsia" w:ascii="仿宋" w:hAnsi="仿宋" w:eastAsia="仿宋" w:cs="仿宋"/>
          <w:b/>
          <w:bCs/>
          <w:sz w:val="32"/>
          <w:szCs w:val="32"/>
          <w:lang w:val="en-US"/>
        </w:rPr>
      </w:pPr>
      <w:r>
        <w:rPr>
          <w:rFonts w:hint="eastAsia" w:ascii="仿宋" w:hAnsi="仿宋" w:eastAsia="仿宋" w:cs="仿宋"/>
          <w:b/>
          <w:bCs/>
          <w:sz w:val="32"/>
          <w:szCs w:val="32"/>
          <w:lang w:val="en-US"/>
        </w:rPr>
        <w:t>第七章附则</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rPr>
        <w:t>　　第三十</w:t>
      </w:r>
      <w:r>
        <w:rPr>
          <w:rFonts w:hint="eastAsia" w:ascii="仿宋" w:hAnsi="仿宋" w:eastAsia="仿宋" w:cs="仿宋"/>
          <w:sz w:val="32"/>
          <w:szCs w:val="32"/>
          <w:lang w:val="en-US" w:eastAsia="zh-CN"/>
        </w:rPr>
        <w:t>八</w:t>
      </w:r>
      <w:r>
        <w:rPr>
          <w:rFonts w:hint="eastAsia" w:ascii="仿宋" w:hAnsi="仿宋" w:eastAsia="仿宋" w:cs="仿宋"/>
          <w:sz w:val="32"/>
          <w:szCs w:val="32"/>
          <w:lang w:val="en-US"/>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私人小客车合乘，也称为拼车、顺风车，由县</w:t>
      </w:r>
      <w:r>
        <w:rPr>
          <w:rFonts w:hint="eastAsia" w:ascii="仿宋" w:hAnsi="仿宋" w:eastAsia="仿宋" w:cs="仿宋"/>
          <w:sz w:val="32"/>
          <w:szCs w:val="32"/>
          <w:lang w:val="en-US" w:eastAsia="zh-CN"/>
        </w:rPr>
        <w:t>人民</w:t>
      </w:r>
      <w:r>
        <w:rPr>
          <w:rFonts w:hint="eastAsia" w:ascii="仿宋" w:hAnsi="仿宋" w:eastAsia="仿宋" w:cs="仿宋"/>
          <w:sz w:val="32"/>
          <w:szCs w:val="32"/>
          <w:lang w:val="en-US"/>
        </w:rPr>
        <w:t>政府</w:t>
      </w:r>
      <w:r>
        <w:rPr>
          <w:rFonts w:hint="eastAsia" w:ascii="仿宋" w:hAnsi="仿宋" w:eastAsia="仿宋" w:cs="仿宋"/>
          <w:sz w:val="32"/>
          <w:szCs w:val="32"/>
          <w:lang w:val="en-US" w:eastAsia="zh-CN"/>
        </w:rPr>
        <w:t>另行规定。</w:t>
      </w:r>
    </w:p>
    <w:p>
      <w:pPr>
        <w:spacing w:beforeLines="0" w:afterLines="0"/>
        <w:jc w:val="left"/>
        <w:rPr>
          <w:rFonts w:hint="eastAsia" w:ascii="仿宋" w:hAnsi="仿宋" w:eastAsia="仿宋" w:cs="仿宋"/>
          <w:sz w:val="32"/>
          <w:szCs w:val="32"/>
          <w:lang w:val="en-US"/>
        </w:rPr>
      </w:pP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第三十</w:t>
      </w:r>
      <w:r>
        <w:rPr>
          <w:rFonts w:hint="eastAsia" w:ascii="仿宋" w:hAnsi="仿宋" w:eastAsia="仿宋" w:cs="仿宋"/>
          <w:sz w:val="32"/>
          <w:szCs w:val="32"/>
          <w:lang w:val="en-US" w:eastAsia="zh-CN"/>
        </w:rPr>
        <w:t>九</w:t>
      </w:r>
      <w:r>
        <w:rPr>
          <w:rFonts w:hint="eastAsia" w:ascii="仿宋" w:hAnsi="仿宋" w:eastAsia="仿宋" w:cs="仿宋"/>
          <w:sz w:val="32"/>
          <w:szCs w:val="32"/>
          <w:lang w:val="en-US"/>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网约车行驶里程达到60万千米时强制报废。行驶里程未达到60万千米但使用年限达到8年时，退出网约车经营。</w:t>
      </w:r>
    </w:p>
    <w:p>
      <w:pPr>
        <w:pStyle w:val="2"/>
        <w:ind w:left="0" w:leftChars="0"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spacing w:beforeLines="0" w:afterLines="0"/>
        <w:jc w:val="left"/>
      </w:pPr>
      <w:r>
        <w:rPr>
          <w:rFonts w:hint="eastAsia" w:ascii="仿宋" w:hAnsi="仿宋" w:eastAsia="仿宋" w:cs="仿宋"/>
          <w:sz w:val="32"/>
          <w:szCs w:val="32"/>
          <w:lang w:val="en-US"/>
        </w:rPr>
        <w:t>　　第</w:t>
      </w:r>
      <w:r>
        <w:rPr>
          <w:rFonts w:hint="eastAsia" w:ascii="仿宋" w:hAnsi="仿宋" w:eastAsia="仿宋" w:cs="仿宋"/>
          <w:sz w:val="32"/>
          <w:szCs w:val="32"/>
          <w:lang w:val="en-US" w:eastAsia="zh-CN"/>
        </w:rPr>
        <w:t xml:space="preserve">四十条 </w:t>
      </w:r>
      <w:r>
        <w:rPr>
          <w:rFonts w:hint="eastAsia" w:ascii="仿宋" w:hAnsi="仿宋" w:eastAsia="仿宋" w:cs="仿宋"/>
          <w:sz w:val="32"/>
          <w:szCs w:val="32"/>
          <w:lang w:val="en-US"/>
        </w:rPr>
        <w:t>本实施细则自发布之日起实施。</w:t>
      </w:r>
    </w:p>
    <w:sectPr>
      <w:pgSz w:w="11906" w:h="16838"/>
      <w:pgMar w:top="1157"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77DF4"/>
    <w:multiLevelType w:val="singleLevel"/>
    <w:tmpl w:val="21177DF4"/>
    <w:lvl w:ilvl="0" w:tentative="0">
      <w:start w:val="1"/>
      <w:numFmt w:val="chineseCounting"/>
      <w:lvlText w:val="(%1)"/>
      <w:lvlJc w:val="left"/>
      <w:pPr>
        <w:tabs>
          <w:tab w:val="left" w:pos="312"/>
        </w:tabs>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M2M5MmI1OGJhZjc5MTkwMjk4ZWUyY2RmYThiYjgifQ=="/>
  </w:docVars>
  <w:rsids>
    <w:rsidRoot w:val="47B5726B"/>
    <w:rsid w:val="243F0258"/>
    <w:rsid w:val="299C62FE"/>
    <w:rsid w:val="43020B46"/>
    <w:rsid w:val="47B5726B"/>
    <w:rsid w:val="50BB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6852</Words>
  <Characters>6923</Characters>
  <Lines>0</Lines>
  <Paragraphs>0</Paragraphs>
  <TotalTime>19</TotalTime>
  <ScaleCrop>false</ScaleCrop>
  <LinksUpToDate>false</LinksUpToDate>
  <CharactersWithSpaces>7060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2024-07-04T02:10:00Z</dcterms:created>
  <dc:creator>远方</dc:creator>
  <cp:lastModifiedBy>远方</cp:lastModifiedBy>
  <cp:lastPrinted>2024-07-29T03:04:00Z</cp:lastPrinted>
  <dcterms:modified xsi:type="dcterms:W3CDTF">2024-07-29T03:40:21Z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7DF7E6A354F14042AF0CD3FF4D4D60A5_11</vt:lpwstr>
  </property>
</Properties>
</file>