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jc w:val="lef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附件</w:t>
      </w:r>
      <w:r>
        <w:rPr>
          <w:rFonts w:hint="eastAsia" w:ascii="黑体" w:hAnsi="黑体" w:eastAsia="黑体" w:cs="黑体"/>
          <w:b w:val="0"/>
          <w:bCs/>
          <w:sz w:val="30"/>
          <w:szCs w:val="30"/>
          <w:lang w:val="en-US" w:eastAsia="zh-CN"/>
        </w:rPr>
        <w:t>8</w:t>
      </w:r>
    </w:p>
    <w:p>
      <w:pPr>
        <w:keepNext w:val="0"/>
        <w:keepLines w:val="0"/>
        <w:pageBreakBefore w:val="0"/>
        <w:widowControl w:val="0"/>
        <w:kinsoku/>
        <w:overflowPunct/>
        <w:topLinePunct w:val="0"/>
        <w:autoSpaceDE/>
        <w:autoSpaceDN/>
        <w:bidi w:val="0"/>
        <w:adjustRightInd/>
        <w:spacing w:line="580" w:lineRule="exact"/>
        <w:textAlignment w:val="auto"/>
        <w:rPr>
          <w:rFonts w:ascii="楷体" w:hAnsi="楷体" w:eastAsia="楷体"/>
          <w:b w:val="0"/>
          <w:bCs/>
          <w:kern w:val="0"/>
          <w:sz w:val="30"/>
          <w:szCs w:val="30"/>
        </w:rPr>
      </w:pPr>
      <w:r>
        <w:rPr>
          <w:rFonts w:hint="eastAsia" w:ascii="楷体" w:hAnsi="楷体" w:eastAsia="楷体"/>
          <w:b w:val="0"/>
          <w:bCs/>
          <w:kern w:val="0"/>
          <w:sz w:val="30"/>
          <w:szCs w:val="30"/>
        </w:rPr>
        <w:t>（向社会</w:t>
      </w:r>
      <w:r>
        <w:rPr>
          <w:rFonts w:hint="default" w:ascii="楷体" w:hAnsi="楷体" w:eastAsia="楷体"/>
          <w:b w:val="0"/>
          <w:bCs/>
          <w:kern w:val="0"/>
          <w:sz w:val="30"/>
          <w:szCs w:val="30"/>
          <w:lang w:val="en"/>
        </w:rPr>
        <w:t>公开</w:t>
      </w:r>
      <w:r>
        <w:rPr>
          <w:rFonts w:hint="eastAsia" w:ascii="楷体" w:hAnsi="楷体" w:eastAsia="楷体"/>
          <w:b w:val="0"/>
          <w:bCs/>
          <w:kern w:val="0"/>
          <w:sz w:val="30"/>
          <w:szCs w:val="30"/>
        </w:rPr>
        <w:t>）</w:t>
      </w:r>
    </w:p>
    <w:p>
      <w:pPr>
        <w:keepNext w:val="0"/>
        <w:keepLines w:val="0"/>
        <w:pageBreakBefore w:val="0"/>
        <w:widowControl w:val="0"/>
        <w:kinsoku/>
        <w:overflowPunct/>
        <w:topLinePunct w:val="0"/>
        <w:autoSpaceDE/>
        <w:autoSpaceDN/>
        <w:bidi w:val="0"/>
        <w:adjustRightInd/>
        <w:spacing w:line="580" w:lineRule="exact"/>
        <w:jc w:val="center"/>
        <w:textAlignment w:val="auto"/>
        <w:rPr>
          <w:rFonts w:ascii="方正大标宋_GBK" w:eastAsia="方正大标宋_GBK"/>
          <w:b w:val="0"/>
          <w:bCs/>
          <w:kern w:val="0"/>
          <w:sz w:val="44"/>
          <w:szCs w:val="44"/>
        </w:rPr>
      </w:pPr>
    </w:p>
    <w:p>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宋体" w:hAnsi="宋体" w:eastAsia="宋体" w:cs="宋体"/>
          <w:b/>
          <w:bCs w:val="0"/>
          <w:kern w:val="0"/>
          <w:sz w:val="44"/>
          <w:szCs w:val="44"/>
        </w:rPr>
      </w:pPr>
      <w:r>
        <w:rPr>
          <w:rFonts w:hint="eastAsia" w:ascii="宋体" w:hAnsi="宋体" w:eastAsia="宋体" w:cs="宋体"/>
          <w:b/>
          <w:bCs w:val="0"/>
          <w:kern w:val="0"/>
          <w:sz w:val="44"/>
          <w:szCs w:val="44"/>
        </w:rPr>
        <w:t>中共</w:t>
      </w:r>
      <w:r>
        <w:rPr>
          <w:rFonts w:hint="eastAsia" w:ascii="宋体" w:hAnsi="宋体" w:eastAsia="宋体" w:cs="宋体"/>
          <w:b/>
          <w:bCs w:val="0"/>
          <w:kern w:val="0"/>
          <w:sz w:val="44"/>
          <w:szCs w:val="44"/>
          <w:lang w:val="en-US" w:eastAsia="zh-CN"/>
        </w:rPr>
        <w:t>王庄镇委员会</w:t>
      </w:r>
      <w:r>
        <w:rPr>
          <w:rFonts w:hint="eastAsia" w:ascii="宋体" w:hAnsi="宋体" w:eastAsia="宋体" w:cs="宋体"/>
          <w:b/>
          <w:bCs w:val="0"/>
          <w:kern w:val="0"/>
          <w:sz w:val="44"/>
          <w:szCs w:val="44"/>
        </w:rPr>
        <w:t>关于</w:t>
      </w:r>
      <w:r>
        <w:rPr>
          <w:rFonts w:hint="eastAsia" w:ascii="宋体" w:hAnsi="宋体" w:eastAsia="宋体" w:cs="宋体"/>
          <w:b/>
          <w:bCs w:val="0"/>
          <w:kern w:val="0"/>
          <w:sz w:val="44"/>
          <w:szCs w:val="44"/>
          <w:lang w:eastAsia="zh-CN"/>
        </w:rPr>
        <w:t>巡察</w:t>
      </w:r>
      <w:r>
        <w:rPr>
          <w:rFonts w:hint="eastAsia" w:ascii="宋体" w:hAnsi="宋体" w:eastAsia="宋体" w:cs="宋体"/>
          <w:b/>
          <w:bCs w:val="0"/>
          <w:kern w:val="0"/>
          <w:sz w:val="44"/>
          <w:szCs w:val="44"/>
        </w:rPr>
        <w:t>整改情况的通报</w:t>
      </w:r>
    </w:p>
    <w:p>
      <w:pPr>
        <w:keepNext w:val="0"/>
        <w:keepLines w:val="0"/>
        <w:pageBreakBefore w:val="0"/>
        <w:widowControl w:val="0"/>
        <w:kinsoku/>
        <w:overflowPunct/>
        <w:topLinePunct w:val="0"/>
        <w:autoSpaceDE/>
        <w:autoSpaceDN/>
        <w:bidi w:val="0"/>
        <w:adjustRightInd/>
        <w:spacing w:line="580" w:lineRule="exact"/>
        <w:ind w:firstLine="640"/>
        <w:jc w:val="left"/>
        <w:textAlignment w:val="auto"/>
        <w:rPr>
          <w:rFonts w:ascii="仿宋_GB2312"/>
          <w:b w:val="0"/>
          <w:bCs/>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根据县委统一部署，</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eastAsia="zh-CN"/>
        </w:rPr>
        <w:t>日至</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eastAsia="zh-CN"/>
        </w:rPr>
        <w:t>日，县委第</w:t>
      </w: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lang w:eastAsia="zh-CN"/>
        </w:rPr>
        <w:t>巡察组</w:t>
      </w:r>
      <w:r>
        <w:rPr>
          <w:rFonts w:hint="eastAsia" w:ascii="仿宋_GB2312" w:hAnsi="仿宋_GB2312" w:eastAsia="仿宋_GB2312" w:cs="仿宋_GB2312"/>
          <w:b w:val="0"/>
          <w:bCs/>
          <w:sz w:val="32"/>
          <w:szCs w:val="32"/>
          <w:lang w:val="en-US" w:eastAsia="zh-CN"/>
        </w:rPr>
        <w:t>对王庄镇党委及所辖的王庄村、小集村、赵庙村、东张店村等4个村党支部进行了为期30天的巡察“回头看”工作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2024年1</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26</w:t>
      </w:r>
      <w:r>
        <w:rPr>
          <w:rFonts w:hint="eastAsia" w:ascii="仿宋_GB2312" w:hAnsi="仿宋_GB2312" w:eastAsia="仿宋_GB2312" w:cs="仿宋_GB2312"/>
          <w:b w:val="0"/>
          <w:bCs/>
          <w:sz w:val="32"/>
          <w:szCs w:val="32"/>
          <w:lang w:eastAsia="zh-CN"/>
        </w:rPr>
        <w:t>日，县委巡察组向</w:t>
      </w:r>
      <w:r>
        <w:rPr>
          <w:rFonts w:hint="eastAsia" w:ascii="仿宋_GB2312" w:hAnsi="仿宋_GB2312" w:eastAsia="仿宋_GB2312" w:cs="仿宋_GB2312"/>
          <w:b w:val="0"/>
          <w:bCs/>
          <w:sz w:val="32"/>
          <w:szCs w:val="32"/>
          <w:lang w:val="en-US" w:eastAsia="zh-CN"/>
        </w:rPr>
        <w:t>王庄镇</w:t>
      </w:r>
      <w:r>
        <w:rPr>
          <w:rFonts w:hint="eastAsia" w:ascii="仿宋_GB2312" w:hAnsi="仿宋_GB2312" w:eastAsia="仿宋_GB2312" w:cs="仿宋_GB2312"/>
          <w:b w:val="0"/>
          <w:bCs/>
          <w:sz w:val="32"/>
          <w:szCs w:val="32"/>
          <w:lang w:eastAsia="zh-CN"/>
        </w:rPr>
        <w:t>党委反馈了巡察意见。按照《中国共产党巡视</w:t>
      </w:r>
      <w:bookmarkStart w:id="0" w:name="_GoBack"/>
      <w:bookmarkEnd w:id="0"/>
      <w:r>
        <w:rPr>
          <w:rFonts w:hint="eastAsia" w:ascii="仿宋_GB2312" w:hAnsi="仿宋_GB2312" w:eastAsia="仿宋_GB2312" w:cs="仿宋_GB2312"/>
          <w:b w:val="0"/>
          <w:bCs/>
          <w:sz w:val="32"/>
          <w:szCs w:val="32"/>
          <w:lang w:eastAsia="zh-CN"/>
        </w:rPr>
        <w:t>工作条例》等有关规定，现将巡察整改情况予以公布。</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kern w:val="2"/>
          <w:sz w:val="32"/>
          <w:szCs w:val="32"/>
          <w:lang w:val="en-US" w:eastAsia="zh-CN" w:bidi="ar-SA"/>
        </w:rPr>
        <w:t>一、</w:t>
      </w:r>
      <w:r>
        <w:rPr>
          <w:rFonts w:hint="eastAsia" w:ascii="黑体" w:hAnsi="黑体" w:eastAsia="黑体" w:cs="黑体"/>
          <w:b w:val="0"/>
          <w:bCs/>
          <w:sz w:val="32"/>
          <w:szCs w:val="32"/>
          <w:lang w:val="en-US" w:eastAsia="zh-CN"/>
        </w:rPr>
        <w:t>具体整改情况</w:t>
      </w:r>
    </w:p>
    <w:p>
      <w:pPr>
        <w:keepNext w:val="0"/>
        <w:keepLines w:val="0"/>
        <w:pageBreakBefore w:val="0"/>
        <w:widowControl w:val="0"/>
        <w:numPr>
          <w:ilvl w:val="0"/>
          <w:numId w:val="0"/>
        </w:numPr>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sz w:val="32"/>
          <w:szCs w:val="32"/>
          <w:lang w:val="en-US" w:eastAsia="zh-CN"/>
        </w:rPr>
        <w:t>本次巡察“回头看”反馈报告指出的我镇</w:t>
      </w:r>
      <w:r>
        <w:rPr>
          <w:rFonts w:hint="eastAsia" w:ascii="仿宋_GB2312" w:hAnsi="仿宋_GB2312" w:eastAsia="仿宋_GB2312" w:cs="仿宋_GB2312"/>
          <w:color w:val="auto"/>
          <w:sz w:val="32"/>
          <w:szCs w:val="32"/>
          <w:lang w:val="en-US" w:eastAsia="zh-CN"/>
        </w:rPr>
        <w:t>4个方面8个问题和3个方面的意见建议</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二、整改任务落实情况</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w:t>
      </w:r>
      <w:r>
        <w:rPr>
          <w:rFonts w:hint="eastAsia" w:ascii="仿宋_GB2312" w:hAnsi="仿宋_GB2312" w:eastAsia="仿宋_GB2312" w:cs="仿宋_GB2312"/>
          <w:b w:val="0"/>
          <w:bCs w:val="0"/>
          <w:color w:val="auto"/>
          <w:kern w:val="2"/>
          <w:sz w:val="32"/>
          <w:szCs w:val="32"/>
          <w:lang w:val="en-US" w:eastAsia="zh-CN" w:bidi="ar-SA"/>
        </w:rPr>
        <w:t>服务民生意识还需进一步加强。个别村自来水管网损毁造成群众无法使用，个别村道路破损、排水受阻</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整改进展情况：①</w:t>
      </w:r>
      <w:r>
        <w:rPr>
          <w:rFonts w:hint="eastAsia" w:ascii="仿宋_GB2312" w:hAnsi="仿宋_GB2312" w:eastAsia="仿宋_GB2312" w:cs="仿宋_GB2312"/>
          <w:b w:val="0"/>
          <w:bCs w:val="0"/>
          <w:color w:val="auto"/>
          <w:kern w:val="2"/>
          <w:sz w:val="32"/>
          <w:szCs w:val="32"/>
          <w:lang w:val="en-US" w:eastAsia="zh-CN" w:bidi="ar-SA"/>
        </w:rPr>
        <w:t>镇水利部门已联合相关村将通水主管道挖出并接通，下一步镇村一道积极筹措资金，并积极向水利部门争取相关项目，对自来水管网进行重新铺设，确保群众能够正常使用自来水。②镇人居环境专班已联合村对破损道路及排水问题进行整改，目前已挖通排水沟520米，解决排水问题。对破损路面进行修理，新修路面100米。下一步镇与村一道协调桑德公司及村内公益岗位，按时按质进行村内道路清理，保证村内卫生干净整洁。</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2、关于“</w:t>
      </w:r>
      <w:r>
        <w:rPr>
          <w:rFonts w:hint="eastAsia" w:ascii="仿宋_GB2312" w:hAnsi="仿宋_GB2312" w:eastAsia="仿宋_GB2312" w:cs="仿宋_GB2312"/>
          <w:b w:val="0"/>
          <w:bCs w:val="0"/>
          <w:color w:val="auto"/>
          <w:kern w:val="2"/>
          <w:sz w:val="32"/>
          <w:szCs w:val="32"/>
          <w:lang w:val="en-US" w:eastAsia="zh-CN" w:bidi="ar-SA"/>
        </w:rPr>
        <w:t>推动人居环境整治工作责任压的不实。上一轮巡察指出，指出的坑塘内部杂草丛生水质差，有垃圾堆现象。经整改后，虽在坑塘旁放置了一个垃圾箱，但整体治理效果不好，坑塘水面仍存在垃圾现象，且坑塘内杂草众多，环境脏乱差。巡察“回头看”期间，田间多处有秸秆燃烧情况，因禁烧责任压的不实问题，镇主要负责人及口线负责人被上级约谈。</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整改进展情况：①</w:t>
      </w:r>
      <w:r>
        <w:rPr>
          <w:rFonts w:hint="eastAsia" w:ascii="仿宋_GB2312" w:hAnsi="仿宋_GB2312" w:eastAsia="仿宋_GB2312" w:cs="仿宋_GB2312"/>
          <w:b w:val="0"/>
          <w:bCs w:val="0"/>
          <w:color w:val="auto"/>
          <w:kern w:val="2"/>
          <w:sz w:val="32"/>
          <w:szCs w:val="32"/>
          <w:lang w:val="en-US" w:eastAsia="zh-CN" w:bidi="ar-SA"/>
        </w:rPr>
        <w:t>针对坑塘整治不到位问题，已对该坑塘进行重新整治，重新设置标识牌，并对坑塘内垃圾进行清理，周边群众进行宣传引导。②针对田间秸秆禁烧问题，镇农办在2024年秸秆禁烧期间，统筹协调全乡力量，安排专人24小时值班查看蓝天卫士，包村领导带领包村干部深入各村不间断进行巡逻，确保禁烧期间宣传到位，出现火情处置到位。</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3、关于“</w:t>
      </w:r>
      <w:r>
        <w:rPr>
          <w:rFonts w:hint="eastAsia" w:ascii="仿宋_GB2312" w:hAnsi="仿宋_GB2312" w:eastAsia="仿宋_GB2312" w:cs="仿宋_GB2312"/>
          <w:b w:val="0"/>
          <w:bCs w:val="0"/>
          <w:color w:val="auto"/>
          <w:kern w:val="2"/>
          <w:sz w:val="32"/>
          <w:szCs w:val="32"/>
          <w:lang w:val="en-US" w:eastAsia="zh-CN" w:bidi="ar-SA"/>
        </w:rPr>
        <w:t>班子成员落实“一岗双责”责任还需提升。2022年班子成员述职述廉述学述法报告中，仅镇纪委书记有巡察及整改方面汇报，镇主要负责人及其他班子成员报告中均无体现。在村级整改中，包村班子成员重视不够，没有当成主责主业来抓，对待群众来访，多数时间是镇党委书记亲自接待，亲自处理，班子成员主动担当意识还需提升。</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镇党委召开班子会，学习相关问题，提高各班子成员主动担当意识，对个人述职述廉述学述法报告进行完善，重新对包村干部进行调整，组织各包村班子成员每周走村入户，推动各项工作取得实实在在的成效。镇信访办重新规范领导接访制度，重新制定机关值班一览表。要求各班子成员带头进行接访，解决群众问题。</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4、关于“</w:t>
      </w:r>
      <w:r>
        <w:rPr>
          <w:rFonts w:hint="eastAsia" w:ascii="仿宋_GB2312" w:hAnsi="仿宋_GB2312" w:eastAsia="仿宋_GB2312" w:cs="仿宋_GB2312"/>
          <w:b w:val="0"/>
          <w:bCs w:val="0"/>
          <w:color w:val="auto"/>
          <w:kern w:val="2"/>
          <w:sz w:val="32"/>
          <w:szCs w:val="32"/>
          <w:lang w:val="en-US" w:eastAsia="zh-CN" w:bidi="ar-SA"/>
        </w:rPr>
        <w:t>整改工作就事论事，聚变效应没有发挥。持续推动整改压力传导不到位，村干部对整改工作重视不够，被动应付，不能做到持续整改，整改工作“热”在镇里头，“冷”在村里面。</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镇党建办切实抗稳整改责任，持续抓实村“两委”干部管理，多点发力激发村干部干事热情，着力打造一支助力乡村振兴的“主力军”。在具体措施上，以巩固拓展学习贯彻习近平新时代中国特色社会思想主题教育成果为抓手，围绕习近平新时代中国特色社会主义思想、党的二十大精神、基层党建和乡村振兴等当前基层工作的重点任务，针对性开设“万名党员进党校”培训班。并通过“逐村观摩 整乡推进”“三会一课”、党日活动等契机，激励各村党支部在观摩交流中学先进、找差距、弥不足。截至目前，共开展各类培训6场，培训人次400多人次，开展“逐村观摩 整乡推进”2次，引导村干部在工作中以学促干、学用结合，为乡村振兴注入强劲动力。</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5、关于“</w:t>
      </w:r>
      <w:r>
        <w:rPr>
          <w:rFonts w:hint="eastAsia" w:ascii="仿宋_GB2312" w:hAnsi="仿宋_GB2312" w:eastAsia="仿宋_GB2312" w:cs="仿宋_GB2312"/>
          <w:b w:val="0"/>
          <w:bCs w:val="0"/>
          <w:color w:val="auto"/>
          <w:kern w:val="2"/>
          <w:sz w:val="32"/>
          <w:szCs w:val="32"/>
          <w:lang w:val="en-US" w:eastAsia="zh-CN" w:bidi="ar-SA"/>
        </w:rPr>
        <w:t>执行干部编制不严格。上一轮巡察指出的使用编外干部问题，未能有效解决。</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镇党建办已对各村编外干部使用情况进行摸排，督促各村对编外干部进行辞退，同时对不开展工作村干部进行免除更换。已辞退编外干部3人，更换村干部2人。</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6、关于“</w:t>
      </w:r>
      <w:r>
        <w:rPr>
          <w:rFonts w:hint="eastAsia" w:ascii="仿宋_GB2312" w:hAnsi="仿宋_GB2312" w:eastAsia="仿宋_GB2312" w:cs="仿宋_GB2312"/>
          <w:b w:val="0"/>
          <w:bCs w:val="0"/>
          <w:color w:val="auto"/>
          <w:kern w:val="2"/>
          <w:sz w:val="32"/>
          <w:szCs w:val="32"/>
          <w:lang w:val="en-US" w:eastAsia="zh-CN" w:bidi="ar-SA"/>
        </w:rPr>
        <w:t>抓实抓细责任压得不实，档案规范化建设质量不高。镇、村两级提供的整改材料归类标识不够清晰，未做到规范化分类归档，个别整改佐证材料简单的用夹子一夹，就直接交至巡察组。整改材料及汇报材料中出现机构名称错别字情况，文字材料撰写应付、不认真。现场听取镇党委书记汇报整改情况时，汇报材料内容不充实、标题级别使用混乱，整体报告质量不高。整改佐证材料2022年度党日活动汇编中2022年1月份党日活动的通知本篇活动主题、活动时间，以及落款时间均写的是2021年1月10日，与活动通知方案上的2022年的时间顺序上存在矛盾。</w:t>
      </w:r>
      <w:r>
        <w:rPr>
          <w:rFonts w:hint="eastAsia" w:ascii="仿宋_GB2312" w:hAnsi="仿宋_GB2312" w:eastAsia="仿宋_GB2312" w:cs="仿宋_GB2312"/>
          <w:b w:val="0"/>
          <w:bCs/>
          <w:sz w:val="32"/>
          <w:szCs w:val="32"/>
          <w:lang w:val="en-US" w:eastAsia="zh-CN"/>
        </w:rPr>
        <w:t>”的问题</w:t>
      </w:r>
    </w:p>
    <w:p>
      <w:pPr>
        <w:keepNext w:val="0"/>
        <w:keepLines w:val="0"/>
        <w:pageBreakBefore w:val="0"/>
        <w:widowControl w:val="0"/>
        <w:kinsoku/>
        <w:overflowPunct/>
        <w:topLinePunct w:val="0"/>
        <w:autoSpaceDE/>
        <w:autoSpaceDN/>
        <w:bidi w:val="0"/>
        <w:adjustRightInd/>
        <w:snapToGrid/>
        <w:spacing w:before="0" w:beforeLines="0" w:after="0" w:afterLines="0" w:line="600" w:lineRule="exact"/>
        <w:ind w:left="0" w:leftChars="0" w:right="0" w:firstLine="640"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①由镇党政办已结合镇党建办、镇纪委对各村整改材料进行统一规范，做到规范化、统一化。在今后材料撰写中按照制度，逐级进行审核把关，确保汇报内容充实，整体质量高。②党日活动汇编中2022年1月份党日活动时间不一致的问题，是由于整理下发的党日活动时误将2021年1月的党日活动混入了2022年的通知中。接到问题后，镇党建办已安排专人重新对2022年党日活动进行了整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7、关于“</w:t>
      </w:r>
      <w:r>
        <w:rPr>
          <w:rFonts w:hint="eastAsia" w:ascii="仿宋_GB2312" w:hAnsi="仿宋_GB2312" w:eastAsia="仿宋_GB2312" w:cs="仿宋_GB2312"/>
          <w:b w:val="0"/>
          <w:bCs w:val="0"/>
          <w:color w:val="auto"/>
          <w:kern w:val="2"/>
          <w:sz w:val="32"/>
          <w:szCs w:val="32"/>
          <w:lang w:val="en-US" w:eastAsia="zh-CN" w:bidi="ar-SA"/>
        </w:rPr>
        <w:t>财务制度执行不严格。存在绩效工资挪作他用情况，个别村存在白条入账的情况</w:t>
      </w:r>
      <w:r>
        <w:rPr>
          <w:rFonts w:hint="eastAsia" w:ascii="仿宋_GB2312" w:hAnsi="仿宋_GB2312" w:eastAsia="仿宋_GB2312" w:cs="仿宋_GB2312"/>
          <w:b w:val="0"/>
          <w:bCs/>
          <w:sz w:val="32"/>
          <w:szCs w:val="32"/>
          <w:lang w:val="en-US" w:eastAsia="zh-CN"/>
        </w:rPr>
        <w:t>”的问题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整改进展情况：①</w:t>
      </w:r>
      <w:r>
        <w:rPr>
          <w:rFonts w:hint="eastAsia" w:ascii="仿宋_GB2312" w:hAnsi="仿宋_GB2312" w:eastAsia="仿宋_GB2312" w:cs="仿宋_GB2312"/>
          <w:b w:val="0"/>
          <w:bCs w:val="0"/>
          <w:color w:val="auto"/>
          <w:kern w:val="2"/>
          <w:sz w:val="32"/>
          <w:szCs w:val="32"/>
          <w:lang w:val="en-US" w:eastAsia="zh-CN" w:bidi="ar-SA"/>
        </w:rPr>
        <w:t>针对财务制度执行不严格问题，镇党建办已对各村绩效工作发放情况进行排查，督促各村对干部绩效工作挪作他用问题进行说明，对绩效工作挪作他用问题进行整改，针对村集体经济薄弱，无法维持日常办公的，督促其进一步盘活集体经济，维持村内开销，并对前期挪用的干部绩效进行补发。②对白条入账问题，镇纪委已对该村支部书记谈话提醒，对该村报账员党内警告处分。</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8、关于“</w:t>
      </w:r>
      <w:r>
        <w:rPr>
          <w:rFonts w:hint="eastAsia" w:ascii="仿宋_GB2312" w:hAnsi="仿宋_GB2312" w:eastAsia="仿宋_GB2312" w:cs="仿宋_GB2312"/>
          <w:b w:val="0"/>
          <w:bCs w:val="0"/>
          <w:color w:val="auto"/>
          <w:kern w:val="2"/>
          <w:sz w:val="32"/>
          <w:szCs w:val="32"/>
          <w:lang w:val="en-US" w:eastAsia="zh-CN" w:bidi="ar-SA"/>
        </w:rPr>
        <w:t>公有项目资产有流失风险，收益分红较低。</w:t>
      </w:r>
      <w:r>
        <w:rPr>
          <w:rFonts w:hint="eastAsia" w:ascii="仿宋_GB2312" w:hAnsi="仿宋_GB2312" w:eastAsia="仿宋_GB2312" w:cs="仿宋_GB2312"/>
          <w:b w:val="0"/>
          <w:bCs/>
          <w:sz w:val="32"/>
          <w:szCs w:val="32"/>
          <w:lang w:val="en-US" w:eastAsia="zh-CN"/>
        </w:rPr>
        <w:t>”的问题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整改进展情况：</w:t>
      </w:r>
      <w:r>
        <w:rPr>
          <w:rFonts w:hint="eastAsia" w:ascii="仿宋_GB2312" w:hAnsi="仿宋_GB2312" w:eastAsia="仿宋_GB2312" w:cs="仿宋_GB2312"/>
          <w:b w:val="0"/>
          <w:bCs w:val="0"/>
          <w:color w:val="auto"/>
          <w:kern w:val="2"/>
          <w:sz w:val="32"/>
          <w:szCs w:val="32"/>
          <w:lang w:val="en-US" w:eastAsia="zh-CN" w:bidi="ar-SA"/>
        </w:rPr>
        <w:t>镇村积极与相关企业协商，并进一步规范合同，明确各方责任，杜绝资金流失风险。同时在经济效益提升时，适当提高村级分红收益，确保集体资金收益最大化。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欢迎广大干部群众对巡察整改落实情况进行监督。如有意见和建议，请及时向我们反映。联系方式：</w:t>
      </w:r>
      <w:r>
        <w:rPr>
          <w:rFonts w:hint="eastAsia" w:ascii="仿宋_GB2312" w:hAnsi="仿宋_GB2312" w:eastAsia="仿宋_GB2312" w:cs="仿宋_GB2312"/>
          <w:b w:val="0"/>
          <w:bCs/>
          <w:sz w:val="32"/>
          <w:szCs w:val="32"/>
          <w:lang w:val="en-US" w:eastAsia="zh-CN"/>
        </w:rPr>
        <w:t>037766553006</w:t>
      </w:r>
      <w:r>
        <w:rPr>
          <w:rFonts w:hint="eastAsia" w:ascii="仿宋_GB2312" w:hAnsi="仿宋_GB2312" w:eastAsia="仿宋_GB2312" w:cs="仿宋_GB2312"/>
          <w:b w:val="0"/>
          <w:bCs/>
          <w:sz w:val="32"/>
          <w:szCs w:val="32"/>
          <w:lang w:eastAsia="zh-CN"/>
        </w:rPr>
        <w:t>；电子邮箱</w:t>
      </w:r>
      <w:r>
        <w:rPr>
          <w:rFonts w:hint="eastAsia" w:ascii="仿宋_GB2312" w:hAnsi="仿宋_GB2312" w:eastAsia="仿宋_GB2312" w:cs="仿宋_GB2312"/>
          <w:b w:val="0"/>
          <w:bCs/>
          <w:sz w:val="32"/>
          <w:szCs w:val="32"/>
          <w:lang w:val="en-US" w:eastAsia="zh-CN"/>
        </w:rPr>
        <w:t>xywzzjw@163.com</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val="0"/>
        <w:overflowPunct/>
        <w:topLinePunct w:val="0"/>
        <w:autoSpaceDE/>
        <w:autoSpaceDN/>
        <w:bidi w:val="0"/>
        <w:adjustRightInd/>
        <w:spacing w:line="600" w:lineRule="exact"/>
        <w:ind w:right="640"/>
        <w:jc w:val="right"/>
        <w:textAlignment w:val="auto"/>
        <w:rPr>
          <w:rFonts w:hint="eastAsia" w:ascii="仿宋_GB2312" w:hAnsi="仿宋_GB2312" w:eastAsia="仿宋_GB2312" w:cs="仿宋_GB2312"/>
          <w:b w:val="0"/>
          <w:bCs/>
          <w:kern w:val="0"/>
          <w:sz w:val="32"/>
          <w:szCs w:val="32"/>
        </w:rPr>
      </w:pPr>
    </w:p>
    <w:p>
      <w:pPr>
        <w:keepNext w:val="0"/>
        <w:keepLines w:val="0"/>
        <w:pageBreakBefore w:val="0"/>
        <w:widowControl w:val="0"/>
        <w:kinsoku/>
        <w:wordWrap w:val="0"/>
        <w:overflowPunct/>
        <w:topLinePunct w:val="0"/>
        <w:autoSpaceDE/>
        <w:autoSpaceDN/>
        <w:bidi w:val="0"/>
        <w:adjustRightInd/>
        <w:spacing w:line="600" w:lineRule="exact"/>
        <w:ind w:right="640"/>
        <w:jc w:val="right"/>
        <w:textAlignment w:val="auto"/>
        <w:rPr>
          <w:rFonts w:hint="eastAsia" w:ascii="仿宋_GB2312" w:hAnsi="仿宋_GB2312" w:eastAsia="仿宋_GB2312" w:cs="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中共</w:t>
      </w:r>
      <w:r>
        <w:rPr>
          <w:rFonts w:hint="eastAsia" w:ascii="仿宋_GB2312" w:hAnsi="仿宋_GB2312" w:eastAsia="仿宋_GB2312" w:cs="仿宋_GB2312"/>
          <w:b w:val="0"/>
          <w:bCs/>
          <w:sz w:val="32"/>
          <w:szCs w:val="32"/>
          <w:lang w:val="en-US" w:eastAsia="zh-CN"/>
        </w:rPr>
        <w:t>王庄镇委员会</w:t>
      </w:r>
      <w:r>
        <w:rPr>
          <w:rFonts w:hint="eastAsia" w:ascii="仿宋_GB2312" w:hAnsi="仿宋_GB2312" w:eastAsia="仿宋_GB2312" w:cs="仿宋_GB2312"/>
          <w:b w:val="0"/>
          <w:bCs/>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 xml:space="preserve">                  </w:t>
      </w:r>
      <w:r>
        <w:rPr>
          <w:rFonts w:hint="eastAsia" w:ascii="仿宋_GB2312" w:hAnsi="仿宋_GB2312" w:eastAsia="仿宋_GB2312" w:cs="仿宋_GB2312"/>
          <w:b w:val="0"/>
          <w:bCs/>
          <w:sz w:val="32"/>
          <w:szCs w:val="32"/>
          <w:lang w:val="en-US" w:eastAsia="zh-CN"/>
        </w:rPr>
        <w:t xml:space="preserve">               2024</w:t>
      </w:r>
      <w:r>
        <w:rPr>
          <w:rFonts w:hint="eastAsia" w:ascii="仿宋_GB2312" w:hAnsi="仿宋_GB2312" w:eastAsia="仿宋_GB2312" w:cs="仿宋_GB2312"/>
          <w:b w:val="0"/>
          <w:bCs/>
          <w:sz w:val="32"/>
          <w:szCs w:val="32"/>
          <w:lang w:eastAsia="zh-CN"/>
        </w:rPr>
        <w:t>年</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lang w:eastAsia="zh-CN"/>
        </w:rPr>
        <w:t>月</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 xml:space="preserve">日  </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sectPr>
      <w:pgSz w:w="11906" w:h="16838"/>
      <w:pgMar w:top="1701" w:right="1531" w:bottom="1701" w:left="1531" w:header="851" w:footer="992"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2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41372F29"/>
    <w:rsid w:val="03B06EBB"/>
    <w:rsid w:val="34AB676F"/>
    <w:rsid w:val="41372F29"/>
    <w:rsid w:val="7DE9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spacing w:line="540" w:lineRule="exact"/>
      <w:ind w:firstLine="737"/>
    </w:pPr>
    <w:rPr>
      <w:rFonts w:ascii="仿宋" w:hAnsi="仿宋" w:cs="仿宋"/>
      <w:kern w:val="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autoRedefine/>
    <w:qFormat/>
    <w:uiPriority w:val="0"/>
    <w:pPr>
      <w:ind w:firstLine="420" w:firstLineChars="100"/>
    </w:pPr>
  </w:style>
  <w:style w:type="paragraph" w:customStyle="1" w:styleId="7">
    <w:name w:val="Body Text First Indent 21"/>
    <w:basedOn w:val="8"/>
    <w:next w:val="9"/>
    <w:qFormat/>
    <w:uiPriority w:val="0"/>
    <w:pPr>
      <w:spacing w:after="120" w:afterLines="0"/>
      <w:ind w:firstLine="420" w:firstLineChars="200"/>
    </w:pPr>
    <w:rPr>
      <w:szCs w:val="24"/>
    </w:rPr>
  </w:style>
  <w:style w:type="paragraph" w:customStyle="1" w:styleId="8">
    <w:name w:val="Body Text Indent1"/>
    <w:basedOn w:val="1"/>
    <w:qFormat/>
    <w:uiPriority w:val="0"/>
    <w:pPr>
      <w:ind w:left="420" w:leftChars="200"/>
    </w:pPr>
    <w:rPr>
      <w:szCs w:val="20"/>
    </w:rPr>
  </w:style>
  <w:style w:type="paragraph" w:customStyle="1" w:styleId="9">
    <w:name w:val="Body Text First Indent1"/>
    <w:basedOn w:val="2"/>
    <w:qFormat/>
    <w:uiPriority w:val="0"/>
    <w:pPr>
      <w:ind w:firstLine="420" w:firstLineChars="100"/>
    </w:pPr>
  </w:style>
  <w:style w:type="paragraph" w:customStyle="1" w:styleId="10">
    <w:name w:val="正文首行缩进1"/>
    <w:basedOn w:val="2"/>
    <w:autoRedefine/>
    <w:qFormat/>
    <w:uiPriority w:val="0"/>
    <w:pPr>
      <w:ind w:firstLine="420" w:firstLineChars="100"/>
    </w:pPr>
  </w:style>
  <w:style w:type="paragraph" w:customStyle="1" w:styleId="11">
    <w:name w:val="正文文本 21"/>
    <w:basedOn w:val="1"/>
    <w:autoRedefine/>
    <w:qFormat/>
    <w:uiPriority w:val="0"/>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2414</Words>
  <Characters>2492</Characters>
  <Lines>0</Lines>
  <Paragraphs>0</Paragraphs>
  <TotalTime>20</TotalTime>
  <ScaleCrop>false</ScaleCrop>
  <LinksUpToDate>false</LinksUpToDate>
  <CharactersWithSpaces>2563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2024-06-19T11:44:00Z</dcterms:created>
  <dc:creator>郭真</dc:creator>
  <cp:lastModifiedBy>Administrator</cp:lastModifiedBy>
  <dcterms:modified xsi:type="dcterms:W3CDTF">2024-07-10T08:32:52Z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C23A0F8AB602438E84FAD0E8C0884CEB_13</vt:lpwstr>
  </property>
</Properties>
</file>