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C1D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44"/>
          <w:szCs w:val="44"/>
        </w:rPr>
      </w:pPr>
      <w:r>
        <w:rPr>
          <w:rFonts w:hint="eastAsia" w:ascii="方正小标宋简体" w:hAnsi="方正小标宋简体" w:eastAsia="方正小标宋简体" w:cs="方正小标宋简体"/>
          <w:sz w:val="44"/>
          <w:szCs w:val="44"/>
        </w:rPr>
        <w:t>新野县农村</w:t>
      </w:r>
      <w:r>
        <w:rPr>
          <w:rFonts w:hint="eastAsia" w:ascii="方正小标宋简体" w:hAnsi="方正小标宋简体" w:eastAsia="方正小标宋简体" w:cs="方正小标宋简体"/>
          <w:sz w:val="44"/>
          <w:szCs w:val="44"/>
          <w:lang w:eastAsia="zh-CN"/>
        </w:rPr>
        <w:t>供水工程</w:t>
      </w:r>
      <w:r>
        <w:rPr>
          <w:rFonts w:hint="eastAsia" w:ascii="方正小标宋简体" w:hAnsi="方正小标宋简体" w:eastAsia="方正小标宋简体" w:cs="方正小标宋简体"/>
          <w:sz w:val="44"/>
          <w:szCs w:val="44"/>
        </w:rPr>
        <w:t>水质监测管理办法</w:t>
      </w:r>
    </w:p>
    <w:p w14:paraId="56A81A3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093297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14:paraId="7ED6A2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为进一步提高我县农村</w:t>
      </w:r>
      <w:r>
        <w:rPr>
          <w:rFonts w:hint="eastAsia" w:ascii="仿宋" w:hAnsi="仿宋" w:eastAsia="仿宋" w:cs="仿宋"/>
          <w:sz w:val="32"/>
          <w:szCs w:val="32"/>
          <w:lang w:eastAsia="zh-CN"/>
        </w:rPr>
        <w:t>供水工程</w:t>
      </w:r>
      <w:r>
        <w:rPr>
          <w:rFonts w:hint="eastAsia" w:ascii="仿宋" w:hAnsi="仿宋" w:eastAsia="仿宋" w:cs="仿宋"/>
          <w:sz w:val="32"/>
          <w:szCs w:val="32"/>
        </w:rPr>
        <w:t>水质检测能力，保障农村饮水水质检测的常态化、规范化，加强对全县农村</w:t>
      </w:r>
      <w:r>
        <w:rPr>
          <w:rFonts w:hint="eastAsia" w:ascii="仿宋" w:hAnsi="仿宋" w:eastAsia="仿宋" w:cs="仿宋"/>
          <w:sz w:val="32"/>
          <w:szCs w:val="32"/>
          <w:lang w:val="en-US" w:eastAsia="zh-CN"/>
        </w:rPr>
        <w:t>供水</w:t>
      </w:r>
      <w:r>
        <w:rPr>
          <w:rFonts w:hint="eastAsia" w:ascii="仿宋" w:hAnsi="仿宋" w:eastAsia="仿宋" w:cs="仿宋"/>
          <w:sz w:val="32"/>
          <w:szCs w:val="32"/>
        </w:rPr>
        <w:t>工程供水水质的监督管理，提高农村生活饮水水质卫生合格率，促进水质达标，确保供水安全。根据《中华人民共和国水法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中华人民共和国传染病防治法》和国家发展和改革委员会、水利部、国家卫生和计划生育委员会、环境保护部</w:t>
      </w:r>
      <w:r>
        <w:rPr>
          <w:rFonts w:hint="eastAsia" w:ascii="仿宋" w:hAnsi="仿宋" w:eastAsia="仿宋" w:cs="仿宋"/>
          <w:sz w:val="32"/>
          <w:szCs w:val="32"/>
          <w:u w:val="none"/>
        </w:rPr>
        <w:t>联合</w:t>
      </w:r>
      <w:r>
        <w:rPr>
          <w:rFonts w:hint="eastAsia" w:ascii="仿宋" w:hAnsi="仿宋" w:eastAsia="仿宋" w:cs="仿宋"/>
          <w:sz w:val="32"/>
          <w:szCs w:val="32"/>
        </w:rPr>
        <w:t>下发的《关于加强农村饮水安全工程水质检测能力建设的指导意见》等有关规定，结合我县实际制定本办法。</w:t>
      </w:r>
    </w:p>
    <w:p w14:paraId="06A2FF9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本办法适用于新野县行政区域内的农村供水工程，包括农村集中式供水和分散供水。</w:t>
      </w:r>
    </w:p>
    <w:p w14:paraId="00020AE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各级人民政府应当将农村</w:t>
      </w:r>
      <w:r>
        <w:rPr>
          <w:rFonts w:hint="eastAsia" w:ascii="仿宋" w:hAnsi="仿宋" w:eastAsia="仿宋" w:cs="仿宋"/>
          <w:sz w:val="32"/>
          <w:szCs w:val="32"/>
          <w:lang w:val="en-US" w:eastAsia="zh-CN"/>
        </w:rPr>
        <w:t>供水</w:t>
      </w:r>
      <w:r>
        <w:rPr>
          <w:rFonts w:hint="eastAsia" w:ascii="仿宋" w:hAnsi="仿宋" w:eastAsia="仿宋" w:cs="仿宋"/>
          <w:sz w:val="32"/>
          <w:szCs w:val="32"/>
        </w:rPr>
        <w:t>工程生活饮用水卫生工作纳入经济社会发展规划，开展生活饮用水卫生宣传教育，普及生活饮用水卫生知识。</w:t>
      </w:r>
    </w:p>
    <w:p w14:paraId="3492531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县卫生行政部门负责主管全县范围内农村</w:t>
      </w:r>
      <w:r>
        <w:rPr>
          <w:rFonts w:hint="eastAsia" w:ascii="仿宋" w:hAnsi="仿宋" w:eastAsia="仿宋" w:cs="仿宋"/>
          <w:sz w:val="32"/>
          <w:szCs w:val="32"/>
          <w:lang w:eastAsia="zh-CN"/>
        </w:rPr>
        <w:t>供水工程</w:t>
      </w:r>
      <w:r>
        <w:rPr>
          <w:rFonts w:hint="eastAsia" w:ascii="仿宋" w:hAnsi="仿宋" w:eastAsia="仿宋" w:cs="仿宋"/>
          <w:sz w:val="32"/>
          <w:szCs w:val="32"/>
        </w:rPr>
        <w:t>水质检测监督工作。发改、水利、环保等行政主管部门在各自职责范围内，配合卫生行政部门和供水行政主管部门共同做好农村</w:t>
      </w:r>
      <w:r>
        <w:rPr>
          <w:rFonts w:hint="eastAsia" w:ascii="仿宋" w:hAnsi="仿宋" w:eastAsia="仿宋" w:cs="仿宋"/>
          <w:sz w:val="32"/>
          <w:szCs w:val="32"/>
          <w:lang w:eastAsia="zh-CN"/>
        </w:rPr>
        <w:t>供水工程</w:t>
      </w:r>
      <w:r>
        <w:rPr>
          <w:rFonts w:hint="eastAsia" w:ascii="仿宋" w:hAnsi="仿宋" w:eastAsia="仿宋" w:cs="仿宋"/>
          <w:sz w:val="32"/>
          <w:szCs w:val="32"/>
        </w:rPr>
        <w:t>生活饮用水卫生监督和管理工作。</w:t>
      </w:r>
    </w:p>
    <w:p w14:paraId="2C51146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乡镇人民政府应当确定相应机构或者人员负责农村集中式供水的卫生管理。</w:t>
      </w:r>
    </w:p>
    <w:p w14:paraId="2751783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村民委员会应当确定人员负责当地水源的卫生防护和集中式供水设施的维护、水质消毒等工作。</w:t>
      </w:r>
    </w:p>
    <w:p w14:paraId="79ABBDE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农村</w:t>
      </w:r>
      <w:r>
        <w:rPr>
          <w:rFonts w:hint="eastAsia" w:ascii="仿宋" w:hAnsi="仿宋" w:eastAsia="仿宋" w:cs="仿宋"/>
          <w:sz w:val="32"/>
          <w:szCs w:val="32"/>
          <w:lang w:eastAsia="zh-CN"/>
        </w:rPr>
        <w:t>供水工程</w:t>
      </w:r>
      <w:r>
        <w:rPr>
          <w:rFonts w:hint="eastAsia" w:ascii="仿宋" w:hAnsi="仿宋" w:eastAsia="仿宋" w:cs="仿宋"/>
          <w:sz w:val="32"/>
          <w:szCs w:val="32"/>
        </w:rPr>
        <w:t>供水实行卫生许可证制度，供水单位应当依法向县卫生行政部门申请领取生活饮用水卫生许可证。未取得生活饮用水卫生许可证的，不得开展供水业务。</w:t>
      </w:r>
    </w:p>
    <w:p w14:paraId="0BDE798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县卫生行政部门应当自受理农村</w:t>
      </w:r>
      <w:r>
        <w:rPr>
          <w:rFonts w:hint="eastAsia" w:ascii="仿宋" w:hAnsi="仿宋" w:eastAsia="仿宋" w:cs="仿宋"/>
          <w:sz w:val="32"/>
          <w:szCs w:val="32"/>
          <w:lang w:eastAsia="zh-CN"/>
        </w:rPr>
        <w:t>供水工程</w:t>
      </w:r>
      <w:r>
        <w:rPr>
          <w:rFonts w:hint="eastAsia" w:ascii="仿宋" w:hAnsi="仿宋" w:eastAsia="仿宋" w:cs="仿宋"/>
          <w:sz w:val="32"/>
          <w:szCs w:val="32"/>
        </w:rPr>
        <w:t>生活饮用水卫生许可证申请之日起20日内进行审查并作出决定。对符合条件的，颁发生活饮用水卫生许可证；对不符合条件的，作出不予行政许可的书面决定并说明理由。</w:t>
      </w:r>
    </w:p>
    <w:p w14:paraId="33293CD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供水单位应当建立健全各项卫生管理制度，制定生活饮用水供水安全突发事故应急预案。</w:t>
      </w:r>
    </w:p>
    <w:p w14:paraId="3EFF6FE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供水单位应当保证生产环境、工艺流程、卫生设施、消毒管理、使用的涉及饮用水卫生安全的产品和消毒产品、水质检验、从业人员管理、供水水质等符合国家有关卫生标准和卫生规范的要求。</w:t>
      </w:r>
    </w:p>
    <w:p w14:paraId="05956A7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农村</w:t>
      </w:r>
      <w:r>
        <w:rPr>
          <w:rFonts w:hint="eastAsia" w:ascii="仿宋" w:hAnsi="仿宋" w:eastAsia="仿宋" w:cs="仿宋"/>
          <w:sz w:val="32"/>
          <w:szCs w:val="32"/>
          <w:lang w:eastAsia="zh-CN"/>
        </w:rPr>
        <w:t>供水</w:t>
      </w:r>
      <w:r>
        <w:rPr>
          <w:rFonts w:hint="eastAsia" w:ascii="仿宋" w:hAnsi="仿宋" w:eastAsia="仿宋" w:cs="仿宋"/>
          <w:sz w:val="32"/>
          <w:szCs w:val="32"/>
          <w:u w:val="none"/>
          <w:lang w:eastAsia="zh-CN"/>
        </w:rPr>
        <w:t>工程</w:t>
      </w:r>
      <w:r>
        <w:rPr>
          <w:rFonts w:hint="eastAsia" w:ascii="仿宋" w:hAnsi="仿宋" w:eastAsia="仿宋" w:cs="仿宋"/>
          <w:sz w:val="32"/>
          <w:szCs w:val="32"/>
          <w:u w:val="none"/>
        </w:rPr>
        <w:t>水质检测由农村</w:t>
      </w:r>
      <w:r>
        <w:rPr>
          <w:rFonts w:hint="eastAsia" w:ascii="仿宋" w:hAnsi="仿宋" w:eastAsia="仿宋" w:cs="仿宋"/>
          <w:sz w:val="32"/>
          <w:szCs w:val="32"/>
          <w:u w:val="none"/>
          <w:lang w:eastAsia="zh-CN"/>
        </w:rPr>
        <w:t>供水工程</w:t>
      </w:r>
      <w:r>
        <w:rPr>
          <w:rFonts w:hint="eastAsia" w:ascii="仿宋" w:hAnsi="仿宋" w:eastAsia="仿宋" w:cs="仿宋"/>
          <w:sz w:val="32"/>
          <w:szCs w:val="32"/>
          <w:u w:val="none"/>
        </w:rPr>
        <w:t>水质检测中心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以下简称水质检测中心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负责，水质检测中心设在新野县疾病预防控制</w:t>
      </w:r>
      <w:r>
        <w:rPr>
          <w:rFonts w:hint="eastAsia" w:ascii="仿宋" w:hAnsi="仿宋" w:eastAsia="仿宋" w:cs="仿宋"/>
          <w:sz w:val="32"/>
          <w:szCs w:val="32"/>
          <w:u w:val="none"/>
          <w:lang w:eastAsia="zh-CN"/>
        </w:rPr>
        <w:t>中心，</w:t>
      </w:r>
      <w:r>
        <w:rPr>
          <w:rFonts w:hint="eastAsia" w:ascii="仿宋" w:hAnsi="仿宋" w:eastAsia="仿宋" w:cs="仿宋"/>
          <w:sz w:val="32"/>
          <w:szCs w:val="32"/>
          <w:u w:val="none"/>
        </w:rPr>
        <w:t>根据</w:t>
      </w:r>
      <w:r>
        <w:rPr>
          <w:rFonts w:hint="eastAsia" w:ascii="仿宋" w:hAnsi="仿宋" w:eastAsia="仿宋" w:cs="仿宋"/>
          <w:sz w:val="32"/>
          <w:szCs w:val="32"/>
        </w:rPr>
        <w:t>相关</w:t>
      </w:r>
      <w:r>
        <w:rPr>
          <w:rFonts w:hint="eastAsia" w:ascii="仿宋" w:hAnsi="仿宋" w:eastAsia="仿宋" w:cs="仿宋"/>
          <w:sz w:val="32"/>
          <w:szCs w:val="32"/>
          <w:lang w:eastAsia="zh-CN"/>
        </w:rPr>
        <w:t>法律法规</w:t>
      </w:r>
      <w:r>
        <w:rPr>
          <w:rFonts w:hint="eastAsia" w:ascii="仿宋" w:hAnsi="仿宋" w:eastAsia="仿宋" w:cs="仿宋"/>
          <w:sz w:val="32"/>
          <w:szCs w:val="32"/>
        </w:rPr>
        <w:t>、标准及规范性文件，负责本级农村</w:t>
      </w:r>
      <w:r>
        <w:rPr>
          <w:rFonts w:hint="eastAsia" w:ascii="仿宋" w:hAnsi="仿宋" w:eastAsia="仿宋" w:cs="仿宋"/>
          <w:sz w:val="32"/>
          <w:szCs w:val="32"/>
          <w:lang w:eastAsia="zh-CN"/>
        </w:rPr>
        <w:t>供水工程</w:t>
      </w:r>
      <w:r>
        <w:rPr>
          <w:rFonts w:hint="eastAsia" w:ascii="仿宋" w:hAnsi="仿宋" w:eastAsia="仿宋" w:cs="仿宋"/>
          <w:sz w:val="32"/>
          <w:szCs w:val="32"/>
        </w:rPr>
        <w:t>生活饮用水卫生监测工作。</w:t>
      </w:r>
    </w:p>
    <w:p w14:paraId="442941C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u w:val="none"/>
        </w:rPr>
        <w:t>新野县疾病预防控制中心承担全县</w:t>
      </w:r>
      <w:r>
        <w:rPr>
          <w:rFonts w:hint="eastAsia" w:ascii="仿宋" w:hAnsi="仿宋" w:eastAsia="仿宋" w:cs="仿宋"/>
          <w:sz w:val="32"/>
          <w:szCs w:val="32"/>
          <w:u w:val="none"/>
          <w:lang w:val="en-US" w:eastAsia="zh-CN"/>
        </w:rPr>
        <w:t>农村供水工程</w:t>
      </w:r>
      <w:r>
        <w:rPr>
          <w:rFonts w:hint="eastAsia" w:ascii="仿宋" w:hAnsi="仿宋" w:eastAsia="仿宋" w:cs="仿宋"/>
          <w:sz w:val="32"/>
          <w:szCs w:val="32"/>
          <w:u w:val="none"/>
        </w:rPr>
        <w:t>水质检测中心的建设、运行，具体组</w:t>
      </w:r>
      <w:r>
        <w:rPr>
          <w:rFonts w:hint="eastAsia" w:ascii="仿宋" w:hAnsi="仿宋" w:eastAsia="仿宋" w:cs="仿宋"/>
          <w:sz w:val="32"/>
          <w:szCs w:val="32"/>
        </w:rPr>
        <w:t>织实施全县农村</w:t>
      </w:r>
      <w:r>
        <w:rPr>
          <w:rFonts w:hint="eastAsia" w:ascii="仿宋" w:hAnsi="仿宋" w:eastAsia="仿宋" w:cs="仿宋"/>
          <w:sz w:val="32"/>
          <w:szCs w:val="32"/>
          <w:lang w:eastAsia="zh-CN"/>
        </w:rPr>
        <w:t>供水工程</w:t>
      </w:r>
      <w:r>
        <w:rPr>
          <w:rFonts w:hint="eastAsia" w:ascii="仿宋" w:hAnsi="仿宋" w:eastAsia="仿宋" w:cs="仿宋"/>
          <w:sz w:val="32"/>
          <w:szCs w:val="32"/>
        </w:rPr>
        <w:t>水质监测工作。水质检测中心专业技术人员工资等费用按现有渠道供给，运行管理费用通过争取上级补助资金和社会服务收费等方式予以解决。</w:t>
      </w:r>
    </w:p>
    <w:p w14:paraId="2B7DD7D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新野县水质检测中心应当通过省级或省级以上计量认证，配备有专职人员和与工作量相适应的检验专业技术人员。建立健全各项工作制度，定期进行检测能力资质认证，开展水质检测应规范操作，并对检测结果的真实性、准确性和可靠性负责。新野县水质检测中心依据上级工作要求，制定年度检测计划或检测方案，完成检测任务。</w:t>
      </w:r>
    </w:p>
    <w:p w14:paraId="0A1F302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新野县水质检测人员应有一定的专业理论和实际操作技能，经培训考核合格后上岗。</w:t>
      </w:r>
    </w:p>
    <w:p w14:paraId="0B632F4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rPr>
        <w:t>第十三条：</w:t>
      </w:r>
      <w:r>
        <w:rPr>
          <w:rFonts w:hint="eastAsia" w:ascii="仿宋" w:hAnsi="仿宋" w:eastAsia="仿宋" w:cs="仿宋"/>
          <w:sz w:val="32"/>
          <w:szCs w:val="32"/>
        </w:rPr>
        <w:t>水样采集、保存、运输、检测分析按照《生活</w:t>
      </w:r>
      <w:r>
        <w:rPr>
          <w:rFonts w:hint="eastAsia" w:ascii="仿宋" w:hAnsi="仿宋" w:eastAsia="仿宋" w:cs="仿宋"/>
          <w:sz w:val="32"/>
          <w:szCs w:val="32"/>
          <w:u w:val="none"/>
        </w:rPr>
        <w:t>饮用水标准检验方法》</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GB/T5750—20</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执行。水样来源可由水质监测管理方送样或水质检测中心采样。</w:t>
      </w:r>
    </w:p>
    <w:p w14:paraId="23FEDD7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sz w:val="32"/>
          <w:szCs w:val="32"/>
          <w:u w:val="none"/>
        </w:rPr>
        <w:t>第十四条：</w:t>
      </w:r>
      <w:r>
        <w:rPr>
          <w:rFonts w:hint="eastAsia" w:ascii="仿宋" w:hAnsi="仿宋" w:eastAsia="仿宋" w:cs="仿宋"/>
          <w:b w:val="0"/>
          <w:bCs w:val="0"/>
          <w:color w:val="auto"/>
          <w:sz w:val="32"/>
          <w:szCs w:val="32"/>
          <w:u w:val="none"/>
        </w:rPr>
        <w:t>水样检测频次</w:t>
      </w:r>
      <w:r>
        <w:rPr>
          <w:rFonts w:hint="eastAsia" w:ascii="仿宋" w:hAnsi="仿宋" w:eastAsia="仿宋" w:cs="仿宋"/>
          <w:b w:val="0"/>
          <w:bCs w:val="0"/>
          <w:color w:val="auto"/>
          <w:sz w:val="32"/>
          <w:szCs w:val="32"/>
          <w:u w:val="none"/>
          <w:lang w:val="en-US" w:eastAsia="zh-CN"/>
        </w:rPr>
        <w:t>与</w:t>
      </w:r>
      <w:r>
        <w:rPr>
          <w:rFonts w:hint="eastAsia" w:ascii="仿宋" w:hAnsi="仿宋" w:eastAsia="仿宋" w:cs="仿宋"/>
          <w:b w:val="0"/>
          <w:bCs w:val="0"/>
          <w:color w:val="auto"/>
          <w:sz w:val="32"/>
          <w:szCs w:val="32"/>
          <w:u w:val="none"/>
        </w:rPr>
        <w:t>指标</w:t>
      </w:r>
      <w:r>
        <w:rPr>
          <w:rFonts w:hint="eastAsia" w:ascii="仿宋" w:hAnsi="仿宋" w:eastAsia="仿宋" w:cs="仿宋"/>
          <w:b w:val="0"/>
          <w:bCs w:val="0"/>
          <w:color w:val="auto"/>
          <w:sz w:val="32"/>
          <w:szCs w:val="32"/>
          <w:u w:val="none"/>
          <w:lang w:val="en-US" w:eastAsia="zh-CN"/>
        </w:rPr>
        <w:t>按照</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南阳市水利局 南阳市卫生健康体育委员会关于加强农村供水工程水质检测监测工作的通知</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宛水农</w:t>
      </w:r>
      <w:r>
        <w:rPr>
          <w:rFonts w:hint="eastAsia" w:ascii="仿宋" w:hAnsi="仿宋" w:eastAsia="仿宋" w:cs="仿宋"/>
          <w:b w:val="0"/>
          <w:bCs w:val="0"/>
          <w:sz w:val="32"/>
          <w:szCs w:val="32"/>
          <w:u w:val="none"/>
        </w:rPr>
        <w:t>〔202</w:t>
      </w:r>
      <w:r>
        <w:rPr>
          <w:rFonts w:hint="eastAsia" w:ascii="仿宋" w:hAnsi="仿宋" w:eastAsia="仿宋" w:cs="仿宋"/>
          <w:b w:val="0"/>
          <w:bCs w:val="0"/>
          <w:sz w:val="32"/>
          <w:szCs w:val="32"/>
          <w:u w:val="none"/>
          <w:lang w:val="en-US" w:eastAsia="zh-CN"/>
        </w:rPr>
        <w:t>3</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lang w:val="en-US" w:eastAsia="zh-CN"/>
        </w:rPr>
        <w:t>21号</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文件要求执行，结合我县水文地质条件以及多年生活饮用水水质检测能力和检测结果等实际情况，《生活饮用水卫生标准》（GB5749</w:t>
      </w:r>
      <w:r>
        <w:rPr>
          <w:rFonts w:hint="eastAsia" w:ascii="仿宋" w:hAnsi="仿宋" w:eastAsia="仿宋" w:cs="仿宋"/>
          <w:b w:val="0"/>
          <w:bCs w:val="0"/>
          <w:sz w:val="32"/>
          <w:szCs w:val="32"/>
          <w:u w:val="none"/>
        </w:rPr>
        <w:t>—</w:t>
      </w:r>
      <w:r>
        <w:rPr>
          <w:rFonts w:hint="eastAsia" w:ascii="仿宋" w:hAnsi="仿宋" w:eastAsia="仿宋" w:cs="仿宋"/>
          <w:b w:val="0"/>
          <w:bCs w:val="0"/>
          <w:color w:val="auto"/>
          <w:sz w:val="32"/>
          <w:szCs w:val="32"/>
          <w:u w:val="none"/>
          <w:lang w:val="en-US" w:eastAsia="zh-CN"/>
        </w:rPr>
        <w:t>2022）常规指标共计43项，其中微生物指标中总大肠菌群、大肠埃希氏菌、菌落总数等3项指标，毒理指标中砷、镉、铬（六价）、铅、汞、氰化物、氟化物、硝酸盐等8项指标，感官性状和一般化学指标中色度、浑浊度、臭和味、肉眼可见物、pH、铝、铁、锰、铜、锌、氯化物、硫酸盐、溶解性总固体、总硬度、高锰酸盐指数、氨等16项指标，共计27项常规指标为必检指标；其中毒理指标中三氯甲烷、一氯二溴甲烷、二氯一溴甲烷、三溴甲烷、三卤甲烷、二氯乙酸、三氯乙酸、溴酸盐、亚氯酸盐、氯酸盐等10项指标，放射性指标中总α放射性、总β放射性等2项指标，生活饮用水消毒剂常规指标中游离氯、总氯、臭氧、二氧化氯等4项指标，共计16项指标为常规指标，可免于检测。</w:t>
      </w:r>
    </w:p>
    <w:p w14:paraId="0CC2FA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同时，县疾病预防控制中心要根据《生活饮用水卫生标准》（GB5749</w:t>
      </w:r>
      <w:r>
        <w:rPr>
          <w:rFonts w:hint="eastAsia" w:ascii="仿宋" w:hAnsi="仿宋" w:eastAsia="仿宋" w:cs="仿宋"/>
          <w:b w:val="0"/>
          <w:bCs w:val="0"/>
          <w:sz w:val="32"/>
          <w:szCs w:val="32"/>
          <w:u w:val="none"/>
        </w:rPr>
        <w:t>—</w:t>
      </w:r>
      <w:r>
        <w:rPr>
          <w:rFonts w:hint="eastAsia" w:ascii="仿宋" w:hAnsi="仿宋" w:eastAsia="仿宋" w:cs="仿宋"/>
          <w:b w:val="0"/>
          <w:bCs w:val="0"/>
          <w:color w:val="auto"/>
          <w:sz w:val="32"/>
          <w:szCs w:val="32"/>
          <w:u w:val="none"/>
          <w:lang w:val="en-US" w:eastAsia="zh-CN"/>
        </w:rPr>
        <w:t>2022）和</w:t>
      </w:r>
      <w:r>
        <w:rPr>
          <w:rFonts w:hint="eastAsia" w:ascii="仿宋" w:hAnsi="仿宋" w:eastAsia="仿宋" w:cs="仿宋"/>
          <w:b w:val="0"/>
          <w:bCs w:val="0"/>
          <w:sz w:val="32"/>
          <w:szCs w:val="32"/>
          <w:u w:val="none"/>
        </w:rPr>
        <w:t>《生活饮用水标准检验方法》</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GB/T5750—20</w:t>
      </w:r>
      <w:r>
        <w:rPr>
          <w:rFonts w:hint="eastAsia" w:ascii="仿宋" w:hAnsi="仿宋" w:eastAsia="仿宋" w:cs="仿宋"/>
          <w:b w:val="0"/>
          <w:bCs w:val="0"/>
          <w:sz w:val="32"/>
          <w:szCs w:val="32"/>
          <w:u w:val="none"/>
          <w:lang w:val="en-US" w:eastAsia="zh-CN"/>
        </w:rPr>
        <w:t>23</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等相关要求，加快配备检测设备，做到应配尽配，确保水质检测能力符合</w:t>
      </w:r>
      <w:r>
        <w:rPr>
          <w:rFonts w:hint="eastAsia" w:ascii="仿宋" w:hAnsi="仿宋" w:eastAsia="仿宋" w:cs="仿宋"/>
          <w:b w:val="0"/>
          <w:bCs w:val="0"/>
          <w:color w:val="auto"/>
          <w:sz w:val="32"/>
          <w:szCs w:val="32"/>
          <w:u w:val="none"/>
          <w:lang w:val="en-US" w:eastAsia="zh-CN"/>
        </w:rPr>
        <w:t>《生活饮用水卫生标准》（GB5749</w:t>
      </w:r>
      <w:r>
        <w:rPr>
          <w:rFonts w:hint="eastAsia" w:ascii="仿宋" w:hAnsi="仿宋" w:eastAsia="仿宋" w:cs="仿宋"/>
          <w:b w:val="0"/>
          <w:bCs w:val="0"/>
          <w:sz w:val="32"/>
          <w:szCs w:val="32"/>
          <w:u w:val="none"/>
        </w:rPr>
        <w:t>—</w:t>
      </w:r>
      <w:r>
        <w:rPr>
          <w:rFonts w:hint="eastAsia" w:ascii="仿宋" w:hAnsi="仿宋" w:eastAsia="仿宋" w:cs="仿宋"/>
          <w:b w:val="0"/>
          <w:bCs w:val="0"/>
          <w:color w:val="auto"/>
          <w:sz w:val="32"/>
          <w:szCs w:val="32"/>
          <w:u w:val="none"/>
          <w:lang w:val="en-US" w:eastAsia="zh-CN"/>
        </w:rPr>
        <w:t>2022）和</w:t>
      </w:r>
      <w:r>
        <w:rPr>
          <w:rFonts w:hint="eastAsia" w:ascii="仿宋" w:hAnsi="仿宋" w:eastAsia="仿宋" w:cs="仿宋"/>
          <w:b w:val="0"/>
          <w:bCs w:val="0"/>
          <w:sz w:val="32"/>
          <w:szCs w:val="32"/>
          <w:u w:val="none"/>
        </w:rPr>
        <w:t>《生活饮用水标准检验方法》</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GB/T5750—20</w:t>
      </w:r>
      <w:r>
        <w:rPr>
          <w:rFonts w:hint="eastAsia" w:ascii="仿宋" w:hAnsi="仿宋" w:eastAsia="仿宋" w:cs="仿宋"/>
          <w:b w:val="0"/>
          <w:bCs w:val="0"/>
          <w:sz w:val="32"/>
          <w:szCs w:val="32"/>
          <w:u w:val="none"/>
          <w:lang w:val="en-US" w:eastAsia="zh-CN"/>
        </w:rPr>
        <w:t>23</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要求。</w:t>
      </w:r>
    </w:p>
    <w:p w14:paraId="31EAF9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color w:val="auto"/>
          <w:sz w:val="32"/>
          <w:szCs w:val="32"/>
          <w:u w:val="none"/>
        </w:rPr>
        <w:t>水源水的水质检测根据部门职责划分，由</w:t>
      </w:r>
      <w:r>
        <w:rPr>
          <w:rFonts w:hint="eastAsia" w:ascii="仿宋" w:hAnsi="仿宋" w:eastAsia="仿宋" w:cs="仿宋"/>
          <w:b w:val="0"/>
          <w:bCs w:val="0"/>
          <w:color w:val="auto"/>
          <w:sz w:val="32"/>
          <w:szCs w:val="32"/>
          <w:u w:val="none"/>
          <w:lang w:val="en-US" w:eastAsia="zh-CN"/>
        </w:rPr>
        <w:t>县水行政主管部门会商</w:t>
      </w:r>
      <w:r>
        <w:rPr>
          <w:rFonts w:hint="eastAsia" w:ascii="仿宋" w:hAnsi="仿宋" w:eastAsia="仿宋" w:cs="仿宋"/>
          <w:b w:val="0"/>
          <w:bCs w:val="0"/>
          <w:color w:val="auto"/>
          <w:sz w:val="32"/>
          <w:szCs w:val="32"/>
          <w:u w:val="none"/>
        </w:rPr>
        <w:t>地方环境保护部门依据相关规定开展检测</w:t>
      </w:r>
      <w:r>
        <w:rPr>
          <w:rFonts w:hint="eastAsia" w:ascii="仿宋" w:hAnsi="仿宋" w:eastAsia="仿宋" w:cs="仿宋"/>
          <w:b w:val="0"/>
          <w:bCs w:val="0"/>
          <w:sz w:val="32"/>
          <w:szCs w:val="32"/>
          <w:u w:val="none"/>
        </w:rPr>
        <w:t>。</w:t>
      </w:r>
    </w:p>
    <w:p w14:paraId="14F96C9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rPr>
        <w:t>第十五条：</w:t>
      </w:r>
      <w:r>
        <w:rPr>
          <w:rFonts w:hint="eastAsia" w:ascii="仿宋" w:hAnsi="仿宋" w:eastAsia="仿宋" w:cs="仿宋"/>
          <w:b w:val="0"/>
          <w:bCs w:val="0"/>
          <w:sz w:val="32"/>
          <w:szCs w:val="32"/>
          <w:u w:val="none"/>
          <w:lang w:val="en-US" w:eastAsia="zh-CN"/>
        </w:rPr>
        <w:t>千吨万人供水工程水源水每年不少于1次，出厂水、末梢水1年内不少于2次，千人工程和百人工程出厂水、末梢水每年不少于1次。</w:t>
      </w:r>
    </w:p>
    <w:p w14:paraId="39E4027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开展水质检测时，检测人员可以依法查阅或者要求供水单位报送有关材料；供水单位应当如实提供有关情况和材料。</w:t>
      </w:r>
    </w:p>
    <w:p w14:paraId="6355916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检测人员出具检测报告时，应依据公正、公平和第三方的原则，对出具检测结果负责，并承担相应的法律责任。</w:t>
      </w:r>
    </w:p>
    <w:p w14:paraId="30AE24E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水样检测结果评价依据《生活饮用水卫生标准》</w:t>
      </w:r>
      <w:r>
        <w:rPr>
          <w:rFonts w:hint="eastAsia" w:ascii="仿宋" w:hAnsi="仿宋" w:eastAsia="仿宋" w:cs="仿宋"/>
          <w:sz w:val="32"/>
          <w:szCs w:val="32"/>
          <w:lang w:eastAsia="zh-CN"/>
        </w:rPr>
        <w:t>（</w:t>
      </w:r>
      <w:r>
        <w:rPr>
          <w:rFonts w:hint="eastAsia" w:ascii="仿宋" w:hAnsi="仿宋" w:eastAsia="仿宋" w:cs="仿宋"/>
          <w:sz w:val="32"/>
          <w:szCs w:val="32"/>
        </w:rPr>
        <w:t>GB5749—20</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w:t>
      </w:r>
      <w:r>
        <w:rPr>
          <w:rFonts w:hint="eastAsia" w:ascii="仿宋" w:hAnsi="仿宋" w:eastAsia="仿宋" w:cs="仿宋"/>
          <w:sz w:val="32"/>
          <w:szCs w:val="32"/>
        </w:rPr>
        <w:t>进行评价。</w:t>
      </w:r>
    </w:p>
    <w:p w14:paraId="63DEB9A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eastAsia="zh-CN"/>
        </w:rPr>
        <w:t>：</w:t>
      </w:r>
      <w:r>
        <w:rPr>
          <w:rFonts w:hint="eastAsia" w:ascii="仿宋" w:hAnsi="仿宋" w:eastAsia="仿宋" w:cs="仿宋"/>
          <w:sz w:val="32"/>
          <w:szCs w:val="32"/>
        </w:rPr>
        <w:t>新野县疾病预防控制中心要按照《农村饮水安全工程水质检测中心建设导则》</w:t>
      </w:r>
      <w:r>
        <w:rPr>
          <w:rFonts w:hint="eastAsia" w:ascii="仿宋" w:hAnsi="仿宋" w:eastAsia="仿宋" w:cs="仿宋"/>
          <w:sz w:val="32"/>
          <w:szCs w:val="32"/>
          <w:lang w:eastAsia="zh-CN"/>
        </w:rPr>
        <w:t>，</w:t>
      </w:r>
      <w:r>
        <w:rPr>
          <w:rFonts w:hint="eastAsia" w:ascii="仿宋" w:hAnsi="仿宋" w:eastAsia="仿宋" w:cs="仿宋"/>
          <w:sz w:val="32"/>
          <w:szCs w:val="32"/>
        </w:rPr>
        <w:t>及时将本级检测技术报告报同级卫生行政主管部门和有关检测工作管理部门，经卫生行政主管部门审核同意后，提交同级人民政府。</w:t>
      </w:r>
    </w:p>
    <w:p w14:paraId="4298007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农村生活饮用水在生产、输送过程中被污染，可能危及人体健康时，有关责任单位或者责任人员应当立即采取措施，消除污染，并按照规定向当地人民政府及卫生、环保、水利等有关部门报告。</w:t>
      </w:r>
    </w:p>
    <w:p w14:paraId="30731FE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对生活饮用水在生产、输送过程中被污染，可能引发传染病流行或者对人体健康造成损害的事件，县卫生行政部门应当及时会同有关部门进行调查处理。对已造成或者有证据证明，可能引发传染病流行或者对人体健康造成损害的，应当责令责任单位立即采取下列控制措施：</w:t>
      </w:r>
    </w:p>
    <w:p w14:paraId="68746C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停止供水；</w:t>
      </w:r>
    </w:p>
    <w:p w14:paraId="48896B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封闭供水设施，封存有关供水设备及用品；</w:t>
      </w:r>
    </w:p>
    <w:p w14:paraId="399B09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控制、排除污染源；</w:t>
      </w:r>
    </w:p>
    <w:p w14:paraId="0094CB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切断污染途径；</w:t>
      </w:r>
    </w:p>
    <w:p w14:paraId="34BE76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对供水设施及用品进行清洗、消毒。</w:t>
      </w:r>
    </w:p>
    <w:p w14:paraId="002D02E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县卫生行政部门会同有关部门责令集中式供水单位停止供水时，应当报同级人民政府批准，启动相应的应急预案，解决临时供水，并予以公告。</w:t>
      </w:r>
    </w:p>
    <w:p w14:paraId="410DF53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发生突发饮用水安全事件时，事故责任单位、负有监管责任的部门和单位，应按照《河南省突发公共事件总体应急预案》向同级人民政府及相关部门报告事件的主要情况，并及时启动应急处置程序，全面开展处置工作。</w:t>
      </w:r>
    </w:p>
    <w:p w14:paraId="750F25F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各级政府和有关部门、单位在汛期、枯水期和重大节庆活动期间要加强应急值守，增加监测检测的频次，安排专门人员进行巡测，确保农村饮用水安全万无一失。</w:t>
      </w:r>
    </w:p>
    <w:p w14:paraId="77C7461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检测信息资料实行档案管理制度。内容应包括组织实施机构、技术培训、检测进度及结果、检测原始资料、技术督导等与监测相关的全部资料。水质检测原始记录、检测报告存档保存5年。</w:t>
      </w:r>
    </w:p>
    <w:p w14:paraId="23E4C6C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检测工作具体实施部门和个人未经卫生行政主管部门的许可，不得擅自公布或</w:t>
      </w:r>
      <w:r>
        <w:rPr>
          <w:rFonts w:hint="eastAsia" w:ascii="仿宋" w:hAnsi="仿宋" w:eastAsia="仿宋" w:cs="仿宋"/>
          <w:sz w:val="32"/>
          <w:szCs w:val="32"/>
          <w:lang w:eastAsia="zh-CN"/>
        </w:rPr>
        <w:t>发布</w:t>
      </w:r>
      <w:r>
        <w:rPr>
          <w:rFonts w:hint="eastAsia" w:ascii="仿宋" w:hAnsi="仿宋" w:eastAsia="仿宋" w:cs="仿宋"/>
          <w:sz w:val="32"/>
          <w:szCs w:val="32"/>
        </w:rPr>
        <w:t>检测信息资料。</w:t>
      </w:r>
    </w:p>
    <w:p w14:paraId="407AD74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建立</w:t>
      </w:r>
      <w:r>
        <w:rPr>
          <w:rFonts w:hint="eastAsia" w:ascii="仿宋" w:hAnsi="仿宋" w:eastAsia="仿宋" w:cs="仿宋"/>
          <w:sz w:val="32"/>
          <w:szCs w:val="32"/>
          <w:lang w:val="en-US" w:eastAsia="zh-CN"/>
        </w:rPr>
        <w:t>全县</w:t>
      </w:r>
      <w:r>
        <w:rPr>
          <w:rFonts w:hint="eastAsia" w:ascii="仿宋" w:hAnsi="仿宋" w:eastAsia="仿宋" w:cs="仿宋"/>
          <w:sz w:val="32"/>
          <w:szCs w:val="32"/>
        </w:rPr>
        <w:t>饮用水安全联席会议制度，定期召集相关乡镇、街道和部门，分析饮用水水源地保护、水质情况，及时研究解决存在问题。</w:t>
      </w:r>
      <w:bookmarkStart w:id="0" w:name="_GoBack"/>
      <w:bookmarkEnd w:id="0"/>
    </w:p>
    <w:p w14:paraId="022C9E2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对违反本办法规定的乡镇、街道、单位和个人，由卫生、环保、水利等部门根据国家和省有关</w:t>
      </w:r>
      <w:r>
        <w:rPr>
          <w:rFonts w:hint="eastAsia" w:ascii="仿宋" w:hAnsi="仿宋" w:eastAsia="仿宋" w:cs="仿宋"/>
          <w:sz w:val="32"/>
          <w:szCs w:val="32"/>
          <w:lang w:eastAsia="zh-CN"/>
        </w:rPr>
        <w:t>法律法规</w:t>
      </w:r>
      <w:r>
        <w:rPr>
          <w:rFonts w:hint="eastAsia" w:ascii="仿宋" w:hAnsi="仿宋" w:eastAsia="仿宋" w:cs="仿宋"/>
          <w:sz w:val="32"/>
          <w:szCs w:val="32"/>
        </w:rPr>
        <w:t>、规章的规定进行处罚。</w:t>
      </w:r>
    </w:p>
    <w:p w14:paraId="3DD8256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val="0"/>
          <w:bCs w:val="0"/>
          <w:sz w:val="32"/>
          <w:szCs w:val="32"/>
          <w:u w:val="none"/>
        </w:rPr>
      </w:pPr>
      <w:r>
        <w:rPr>
          <w:rFonts w:hint="eastAsia" w:ascii="仿宋" w:hAnsi="仿宋" w:eastAsia="仿宋" w:cs="仿宋"/>
          <w:b/>
          <w:bCs/>
          <w:sz w:val="32"/>
          <w:szCs w:val="32"/>
          <w:u w:val="none"/>
        </w:rPr>
        <w:t>第二十九条：</w:t>
      </w:r>
      <w:r>
        <w:rPr>
          <w:rFonts w:hint="eastAsia" w:ascii="仿宋" w:hAnsi="仿宋" w:eastAsia="仿宋" w:cs="仿宋"/>
          <w:sz w:val="32"/>
          <w:szCs w:val="32"/>
          <w:u w:val="none"/>
        </w:rPr>
        <w:t>本办</w:t>
      </w:r>
      <w:r>
        <w:rPr>
          <w:rFonts w:hint="eastAsia" w:ascii="仿宋" w:hAnsi="仿宋" w:eastAsia="仿宋" w:cs="仿宋"/>
          <w:b w:val="0"/>
          <w:bCs w:val="0"/>
          <w:sz w:val="32"/>
          <w:szCs w:val="32"/>
          <w:u w:val="none"/>
        </w:rPr>
        <w:t>法施行中的具体问题由县</w:t>
      </w:r>
      <w:r>
        <w:rPr>
          <w:rFonts w:hint="eastAsia" w:ascii="仿宋" w:hAnsi="仿宋" w:eastAsia="仿宋" w:cs="仿宋"/>
          <w:b w:val="0"/>
          <w:bCs w:val="0"/>
          <w:sz w:val="32"/>
          <w:szCs w:val="32"/>
          <w:u w:val="none"/>
          <w:lang w:val="en-US" w:eastAsia="zh-CN"/>
        </w:rPr>
        <w:t>水利局和县卫健委</w:t>
      </w:r>
      <w:r>
        <w:rPr>
          <w:rFonts w:hint="eastAsia" w:ascii="仿宋" w:hAnsi="仿宋" w:eastAsia="仿宋" w:cs="仿宋"/>
          <w:b w:val="0"/>
          <w:bCs w:val="0"/>
          <w:sz w:val="32"/>
          <w:szCs w:val="32"/>
          <w:u w:val="none"/>
        </w:rPr>
        <w:t>负责解释。</w:t>
      </w:r>
    </w:p>
    <w:p w14:paraId="6A05D68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微软雅黑" w:cs="仿宋"/>
          <w:sz w:val="32"/>
          <w:szCs w:val="32"/>
          <w:u w:val="none"/>
          <w:lang w:eastAsia="zh-CN"/>
        </w:rPr>
      </w:pPr>
      <w:r>
        <w:rPr>
          <w:rFonts w:hint="eastAsia" w:ascii="仿宋" w:hAnsi="仿宋" w:eastAsia="仿宋" w:cs="仿宋"/>
          <w:b/>
          <w:bCs/>
          <w:sz w:val="32"/>
          <w:szCs w:val="32"/>
          <w:u w:val="none"/>
        </w:rPr>
        <w:t>第三十条：</w:t>
      </w:r>
      <w:r>
        <w:rPr>
          <w:rFonts w:hint="eastAsia" w:ascii="仿宋" w:hAnsi="仿宋" w:eastAsia="仿宋" w:cs="仿宋"/>
          <w:sz w:val="32"/>
          <w:szCs w:val="32"/>
          <w:u w:val="none"/>
        </w:rPr>
        <w:t>本办法自公布之日起施行，未尽事宜遵照上级相关部门要求执行。</w:t>
      </w:r>
      <w:r>
        <w:rPr>
          <w:rFonts w:hint="eastAsia" w:ascii="仿宋" w:hAnsi="仿宋" w:eastAsia="仿宋" w:cs="仿宋"/>
          <w:sz w:val="32"/>
          <w:szCs w:val="32"/>
          <w:u w:val="none"/>
          <w:lang w:val="en-US" w:eastAsia="zh-CN"/>
        </w:rPr>
        <w:t>2014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18</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新野县人民政府办公室</w:t>
      </w:r>
      <w:r>
        <w:rPr>
          <w:rFonts w:hint="eastAsia" w:ascii="仿宋" w:hAnsi="仿宋" w:eastAsia="仿宋" w:cs="仿宋"/>
          <w:sz w:val="32"/>
          <w:szCs w:val="32"/>
          <w:u w:val="none"/>
        </w:rPr>
        <w:t>发布的《</w:t>
      </w:r>
      <w:r>
        <w:rPr>
          <w:rFonts w:hint="eastAsia" w:ascii="仿宋" w:hAnsi="仿宋" w:eastAsia="仿宋" w:cs="仿宋"/>
          <w:sz w:val="32"/>
          <w:szCs w:val="32"/>
          <w:u w:val="none"/>
          <w:lang w:val="en-US" w:eastAsia="zh-CN"/>
        </w:rPr>
        <w:t>关于印发新野县农村饮水安全工程水质检测管理办法的通知</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新政办〔2014〕15号</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同时废止</w:t>
      </w:r>
      <w:r>
        <w:rPr>
          <w:rFonts w:hint="eastAsia" w:ascii="仿宋" w:hAnsi="仿宋" w:eastAsia="仿宋" w:cs="仿宋"/>
          <w:sz w:val="32"/>
          <w:szCs w:val="32"/>
          <w:u w:val="none"/>
          <w:lang w:eastAsia="zh-CN"/>
        </w:rPr>
        <w:t>。</w:t>
      </w:r>
    </w:p>
    <w:sectPr>
      <w:footerReference r:id="rId3" w:type="default"/>
      <w:pgSz w:w="11906" w:h="16838"/>
      <w:pgMar w:top="2098" w:right="1587" w:bottom="198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DAC6D40-8649-4613-A008-8BF98D2CFAFE}"/>
  </w:font>
  <w:font w:name="仿宋">
    <w:panose1 w:val="02010609060101010101"/>
    <w:charset w:val="86"/>
    <w:family w:val="auto"/>
    <w:pitch w:val="default"/>
    <w:sig w:usb0="800002BF" w:usb1="38CF7CFA" w:usb2="00000016" w:usb3="00000000" w:csb0="00040001" w:csb1="00000000"/>
    <w:embedRegular r:id="rId2" w:fontKey="{36AD80FE-BC02-433E-BC5D-F0330CEEF3ED}"/>
  </w:font>
  <w:font w:name="方正小标宋简体">
    <w:panose1 w:val="02000000000000000000"/>
    <w:charset w:val="86"/>
    <w:family w:val="auto"/>
    <w:pitch w:val="default"/>
    <w:sig w:usb0="00000001" w:usb1="08000000" w:usb2="00000000" w:usb3="00000000" w:csb0="00040000" w:csb1="00000000"/>
    <w:embedRegular r:id="rId3" w:fontKey="{237BD899-3A71-4631-BA01-9B3CAA7E40FD}"/>
  </w:font>
  <w:font w:name="微软雅黑">
    <w:panose1 w:val="020B0503020204020204"/>
    <w:charset w:val="86"/>
    <w:family w:val="auto"/>
    <w:pitch w:val="default"/>
    <w:sig w:usb0="80000287" w:usb1="2ACF3C50" w:usb2="00000016" w:usb3="00000000" w:csb0="0004001F" w:csb1="00000000"/>
    <w:embedRegular r:id="rId4" w:fontKey="{C694B301-A194-43AE-8C40-7EDDCDB48E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3A1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67222">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967222">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YjI5ZjY4ODBjMWY3NzU5YzBhZDRlODliMmE2NTYifQ=="/>
  </w:docVars>
  <w:rsids>
    <w:rsidRoot w:val="3A042B35"/>
    <w:rsid w:val="1E684B1B"/>
    <w:rsid w:val="1F251168"/>
    <w:rsid w:val="35D336E3"/>
    <w:rsid w:val="371F66FD"/>
    <w:rsid w:val="3A042B35"/>
    <w:rsid w:val="3ACB40EF"/>
    <w:rsid w:val="4418677E"/>
    <w:rsid w:val="52D67374"/>
    <w:rsid w:val="59ED7C5A"/>
    <w:rsid w:val="60232674"/>
    <w:rsid w:val="65A14A38"/>
    <w:rsid w:val="68BD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3133</Words>
  <Characters>3214</Characters>
  <Lines>0</Lines>
  <Paragraphs>0</Paragraphs>
  <TotalTime>23</TotalTime>
  <ScaleCrop>false</ScaleCrop>
  <LinksUpToDate>false</LinksUpToDate>
  <CharactersWithSpaces>3215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2024-04-22T07:51:00Z</dcterms:created>
  <dc:creator>Administrator</dc:creator>
  <cp:lastModifiedBy>誰</cp:lastModifiedBy>
  <cp:lastPrinted>2024-04-23T07:49:00Z</cp:lastPrinted>
  <dcterms:modified xsi:type="dcterms:W3CDTF">2024-06-07T02:03:51Z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DF40F3941288493EAB060FDCC9896E04_13</vt:lpwstr>
  </property>
</Properties>
</file>