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0"/>
        <w:keepNext w:val="0"/>
        <w:keepLines w:val="0"/>
        <w:pageBreakBefore w:val="0"/>
        <w:overflowPunct w:val="1"/>
        <w:topLinePunct w:val="0"/>
        <w:kinsoku w:val="1"/>
        <w:autoSpaceDE w:val="1"/>
        <w:autoSpaceDN w:val="1"/>
        <w:bidi w:val="0"/>
        <w:adjustRightInd w:val="1"/>
        <w:snapToGrid w:val="1"/>
        <w:jc w:val="center"/>
        <w:widowControl w:val="0"/>
        <w:spacing w:line="240" w:lineRule="auto"/>
        <w:ind w:right="0"/>
        <w:rPr>
          <w:b w:val="0"/>
          <w:sz w:val="44"/>
          <w:lang w:val="en-US" w:eastAsia="zh-CN"/>
          <w:bCs/>
          <w:kern w:val="0"/>
          <w:szCs w:val="44"/>
          <w:rFonts w:ascii="Times New Roman" w:hAnsi="Times New Roman" w:eastAsia="方正大标宋简体" w:cs="Times New Roman" w:hint="default"/>
        </w:rPr>
      </w:pPr>
      <w:bookmarkStart w:id="0" w:name="_GoBack"/>
      <w:r>
        <w:rPr>
          <w:b w:val="0"/>
          <w:sz w:val="44"/>
          <w:bCs/>
          <w:kern w:val="0"/>
          <w:szCs w:val="44"/>
          <w:rFonts w:ascii="Times New Roman" w:hAnsi="Times New Roman" w:eastAsia="方正大标宋简体" w:cs="Times New Roman" w:hint="default"/>
        </w:rPr>
        <w:t>中</w:t>
      </w:r>
      <w:r>
        <w:rPr>
          <w:b w:val="0"/>
          <w:sz w:val="44"/>
          <w:lang w:val="en-US" w:eastAsia="zh-CN"/>
          <w:bCs/>
          <w:kern w:val="0"/>
          <w:szCs w:val="44"/>
          <w:rFonts w:ascii="Times New Roman" w:hAnsi="Times New Roman" w:eastAsia="方正大标宋简体" w:cs="Times New Roman" w:hint="default"/>
        </w:rPr>
        <w:t>共新野县招商服务中心支部</w:t>
      </w:r>
    </w:p>
    <w:p>
      <w:pPr>
        <w:widowControl w:val="0"/>
        <w:keepNext w:val="0"/>
        <w:keepLines w:val="0"/>
        <w:pageBreakBefore w:val="0"/>
        <w:overflowPunct w:val="1"/>
        <w:topLinePunct w:val="0"/>
        <w:kinsoku w:val="1"/>
        <w:autoSpaceDE w:val="1"/>
        <w:autoSpaceDN w:val="1"/>
        <w:bidi w:val="0"/>
        <w:adjustRightInd w:val="1"/>
        <w:snapToGrid w:val="1"/>
        <w:jc w:val="center"/>
        <w:widowControl w:val="0"/>
        <w:spacing w:line="240" w:lineRule="auto"/>
        <w:ind w:right="0"/>
        <w:rPr>
          <w:b w:val="0"/>
          <w:sz w:val="44"/>
          <w:lang w:val="en-US" w:eastAsia="zh-CN"/>
          <w:bCs/>
          <w:kern w:val="0"/>
          <w:szCs w:val="44"/>
          <w:rFonts w:ascii="Times New Roman" w:hAnsi="Times New Roman" w:eastAsia="方正大标宋简体" w:cs="Times New Roman" w:hint="default"/>
        </w:rPr>
      </w:pPr>
      <w:r>
        <w:rPr>
          <w:b w:val="0"/>
          <w:sz w:val="44"/>
          <w:lang w:val="en-US" w:eastAsia="zh-CN"/>
          <w:bCs/>
          <w:kern w:val="0"/>
          <w:szCs w:val="44"/>
          <w:rFonts w:ascii="Times New Roman" w:hAnsi="Times New Roman" w:eastAsia="方正大标宋简体" w:cs="Times New Roman" w:hint="default"/>
        </w:rPr>
        <w:t>关于巡察整改情况的通报</w:t>
      </w:r>
    </w:p>
    <w:p>
      <w:pPr>
        <w:widowControl w:val="0"/>
        <w:keepNext w:val="0"/>
        <w:keepLines w:val="0"/>
        <w:pageBreakBefore w:val="0"/>
        <w:overflowPunct w:val="1"/>
        <w:topLinePunct w:val="0"/>
        <w:kinsoku w:val="1"/>
        <w:autoSpaceDE w:val="1"/>
        <w:autoSpaceDN w:val="1"/>
        <w:bidi w:val="0"/>
        <w:adjustRightInd w:val="1"/>
        <w:snapToGrid w:val="1"/>
        <w:jc w:val="left"/>
        <w:widowControl w:val="0"/>
        <w:spacing w:line="240" w:lineRule="auto"/>
        <w:ind w:firstLine="640" w:right="0"/>
        <w:rPr>
          <w:b w:val="0"/>
          <w:bCs/>
          <w:kern w:val="0"/>
          <w:szCs w:val="32"/>
          <w:rFonts w:ascii="Times New Roman" w:hAnsi="Times New Roman" w:cs="Times New Roman" w:hint="default"/>
        </w:rPr>
      </w:pP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240" w:lineRule="auto"/>
        <w:ind w:firstLine="640" w:firstLineChars="200" w:right="0"/>
        <w:rPr>
          <w:b w:val="0"/>
          <w:sz w:val="32"/>
          <w:lang w:eastAsia="zh-CN"/>
          <w:bCs/>
          <w:szCs w:val="32"/>
          <w:rFonts w:ascii="Times New Roman" w:hAnsi="Times New Roman" w:eastAsia="仿宋_GB2312" w:cs="Times New Roman" w:hint="default"/>
        </w:rPr>
      </w:pPr>
      <w:r>
        <w:rPr>
          <w:b w:val="0"/>
          <w:sz w:val="32"/>
          <w:lang w:eastAsia="zh-CN"/>
          <w:bCs/>
          <w:szCs w:val="32"/>
          <w:rFonts w:ascii="Times New Roman" w:hAnsi="Times New Roman" w:eastAsia="仿宋_GB2312" w:cs="Times New Roman" w:hint="default"/>
        </w:rPr>
        <w:t>根据县委统一部署，</w:t>
      </w:r>
      <w:r>
        <w:rPr>
          <w:sz w:val="32"/>
          <w:szCs w:val="32"/>
          <w:rFonts w:ascii="Times New Roman" w:hAnsi="Times New Roman" w:eastAsia="仿宋_GB2312" w:cs="Times New Roman" w:hint="default"/>
        </w:rPr>
        <w:t>2023年9月1日至11月1日，</w:t>
      </w:r>
      <w:r>
        <w:rPr>
          <w:b w:val="0"/>
          <w:sz w:val="32"/>
          <w:lang w:eastAsia="zh-CN"/>
          <w:bCs/>
          <w:szCs w:val="32"/>
          <w:rFonts w:ascii="Times New Roman" w:hAnsi="Times New Roman" w:eastAsia="仿宋_GB2312" w:cs="Times New Roman" w:hint="default"/>
        </w:rPr>
        <w:t>县委第</w:t>
      </w:r>
      <w:r>
        <w:rPr>
          <w:b w:val="0"/>
          <w:sz w:val="32"/>
          <w:lang w:val="en-US" w:eastAsia="zh-CN"/>
          <w:bCs/>
          <w:szCs w:val="32"/>
          <w:rFonts w:ascii="Times New Roman" w:hAnsi="Times New Roman" w:eastAsia="仿宋_GB2312" w:cs="Times New Roman" w:hint="default"/>
        </w:rPr>
        <w:t>四</w:t>
      </w:r>
      <w:r>
        <w:rPr>
          <w:b w:val="0"/>
          <w:sz w:val="32"/>
          <w:lang w:eastAsia="zh-CN"/>
          <w:bCs/>
          <w:szCs w:val="32"/>
          <w:rFonts w:ascii="Times New Roman" w:hAnsi="Times New Roman" w:eastAsia="仿宋_GB2312" w:cs="Times New Roman" w:hint="default"/>
        </w:rPr>
        <w:t>巡察组对</w:t>
      </w:r>
      <w:r>
        <w:rPr>
          <w:b w:val="0"/>
          <w:sz w:val="32"/>
          <w:lang w:val="en-US" w:eastAsia="zh-CN"/>
          <w:bCs/>
          <w:szCs w:val="32"/>
          <w:rFonts w:ascii="Times New Roman" w:hAnsi="Times New Roman" w:eastAsia="仿宋_GB2312" w:cs="Times New Roman" w:hint="default"/>
        </w:rPr>
        <w:t>招商服务中心党支部</w:t>
      </w:r>
      <w:r>
        <w:rPr>
          <w:b w:val="0"/>
          <w:sz w:val="32"/>
          <w:lang w:eastAsia="zh-CN"/>
          <w:bCs/>
          <w:szCs w:val="32"/>
          <w:rFonts w:ascii="Times New Roman" w:hAnsi="Times New Roman" w:eastAsia="仿宋_GB2312" w:cs="Times New Roman" w:hint="default"/>
        </w:rPr>
        <w:t>进行了巡察。</w:t>
      </w:r>
      <w:r>
        <w:rPr>
          <w:sz w:val="32"/>
          <w:szCs w:val="32"/>
          <w:rFonts w:ascii="Times New Roman" w:hAnsi="Times New Roman" w:eastAsia="仿宋_GB2312" w:cs="Times New Roman" w:hint="default"/>
        </w:rPr>
        <w:t>11月30日，县委第四巡察组向县招商服务中心反馈了巡察</w:t>
      </w:r>
      <w:r>
        <w:rPr>
          <w:sz w:val="32"/>
          <w:lang w:val="en-US" w:eastAsia="zh-CN"/>
          <w:szCs w:val="32"/>
          <w:rFonts w:ascii="Times New Roman" w:hAnsi="Times New Roman" w:eastAsia="仿宋_GB2312" w:cs="Times New Roman" w:hint="default"/>
        </w:rPr>
        <w:t>意见</w:t>
      </w:r>
      <w:r>
        <w:rPr>
          <w:sz w:val="32"/>
          <w:szCs w:val="32"/>
          <w:rFonts w:ascii="Times New Roman" w:hAnsi="Times New Roman" w:eastAsia="仿宋_GB2312" w:cs="Times New Roman" w:hint="default"/>
        </w:rPr>
        <w:t>。</w:t>
      </w:r>
      <w:r>
        <w:rPr>
          <w:b w:val="0"/>
          <w:sz w:val="32"/>
          <w:lang w:eastAsia="zh-CN"/>
          <w:bCs/>
          <w:szCs w:val="32"/>
          <w:rFonts w:ascii="Times New Roman" w:hAnsi="Times New Roman" w:eastAsia="仿宋_GB2312" w:cs="Times New Roman" w:hint="default"/>
        </w:rPr>
        <w:t>按照《中国共产党巡察工作条例》等有关规定，现将巡察整改情况予以公布。</w:t>
      </w:r>
    </w:p>
    <w:p>
      <w:pPr>
        <w:pStyle w:val="5"/>
        <w:keepNext w:val="0"/>
        <w:keepLines w:val="0"/>
        <w:pageBreakBefore w:val="0"/>
        <w:wordWrap w:val="1"/>
        <w:overflowPunct w:val="1"/>
        <w:topLinePunct w:val="0"/>
        <w:kinsoku w:val="1"/>
        <w:autoSpaceDE w:val="1"/>
        <w:autoSpaceDN w:val="1"/>
        <w:bidi w:val="0"/>
        <w:adjustRightInd w:val="1"/>
        <w:snapToGrid w:val="1"/>
        <w:numPr>
          <w:ilvl w:val="0"/>
          <w:numId w:val="1"/>
        </w:numPr>
        <w:spacing w:line="240" w:lineRule="auto"/>
        <w:ind w:firstLine="640" w:firstLineChars="200" w:right="0"/>
        <w:rPr>
          <w:b w:val="0"/>
          <w:sz w:val="32"/>
          <w:bCs w:val="0"/>
          <w:szCs w:val="32"/>
          <w:rFonts w:ascii="Times New Roman" w:hAnsi="Times New Roman" w:eastAsia="黑体" w:cs="Times New Roman" w:hint="default"/>
        </w:rPr>
      </w:pPr>
      <w:r>
        <w:rPr>
          <w:b w:val="0"/>
          <w:sz w:val="32"/>
          <w:bCs w:val="0"/>
          <w:szCs w:val="32"/>
          <w:rFonts w:ascii="Times New Roman" w:hAnsi="Times New Roman" w:eastAsia="黑体" w:cs="Times New Roman" w:hint="default"/>
        </w:rPr>
        <w:t>关于</w:t>
      </w:r>
      <w:r>
        <w:rPr>
          <w:b w:val="0"/>
          <w:sz w:val="32"/>
          <w:lang w:eastAsia="zh-CN"/>
          <w:bCs w:val="0"/>
          <w:szCs w:val="32"/>
          <w:rFonts w:ascii="Times New Roman" w:hAnsi="Times New Roman" w:eastAsia="黑体" w:cs="Times New Roman" w:hint="eastAsia"/>
        </w:rPr>
        <w:t>“</w:t>
      </w:r>
      <w:r>
        <w:rPr>
          <w:b w:val="0"/>
          <w:sz w:val="32"/>
          <w:bCs w:val="0"/>
          <w:szCs w:val="32"/>
          <w:rFonts w:ascii="Times New Roman" w:hAnsi="Times New Roman" w:eastAsia="黑体" w:cs="Times New Roman" w:hint="default"/>
        </w:rPr>
        <w:t>党的理论学习不够深入</w:t>
      </w:r>
      <w:r>
        <w:rPr>
          <w:b w:val="0"/>
          <w:sz w:val="32"/>
          <w:lang w:val="en-US" w:eastAsia="zh-CN"/>
          <w:bCs w:val="0"/>
          <w:szCs w:val="32"/>
          <w:rFonts w:ascii="Times New Roman" w:hAnsi="Times New Roman" w:eastAsia="黑体" w:cs="Times New Roman" w:hint="default"/>
        </w:rPr>
        <w:t>，履职尽责动力不足</w:t>
      </w:r>
      <w:r>
        <w:rPr>
          <w:b w:val="0"/>
          <w:sz w:val="32"/>
          <w:lang w:val="en-US" w:eastAsia="zh-CN"/>
          <w:bCs w:val="0"/>
          <w:szCs w:val="32"/>
          <w:rFonts w:ascii="Times New Roman" w:hAnsi="Times New Roman" w:eastAsia="黑体" w:cs="Times New Roman" w:hint="eastAsia"/>
        </w:rPr>
        <w:t>”</w:t>
      </w:r>
      <w:r>
        <w:rPr>
          <w:b w:val="0"/>
          <w:sz w:val="32"/>
          <w:bCs w:val="0"/>
          <w:szCs w:val="32"/>
          <w:rFonts w:ascii="Times New Roman" w:hAnsi="Times New Roman" w:eastAsia="黑体" w:cs="Times New Roman" w:hint="default"/>
        </w:rPr>
        <w:t>方面</w:t>
      </w:r>
    </w:p>
    <w:p>
      <w:pPr>
        <w:pStyle w:val="5"/>
        <w:keepNext w:val="0"/>
        <w:keepLines w:val="0"/>
        <w:pageBreakBefore w:val="0"/>
        <w:wordWrap w:val="1"/>
        <w:overflowPunct w:val="1"/>
        <w:topLinePunct w:val="0"/>
        <w:kinsoku w:val="1"/>
        <w:autoSpaceDE w:val="1"/>
        <w:autoSpaceDN w:val="1"/>
        <w:bidi w:val="0"/>
        <w:adjustRightInd w:val="1"/>
        <w:snapToGrid w:val="1"/>
        <w:numPr>
          <w:ilvl w:val="0"/>
          <w:numId w:val="0"/>
        </w:numPr>
        <w:spacing w:line="240" w:lineRule="auto"/>
        <w:ind w:firstLine="640" w:firstLineChars="200" w:right="0"/>
        <w:rPr>
          <w:b w:val="0"/>
          <w:spacing w:val="-6"/>
          <w:sz w:val="32"/>
          <w:lang w:val="en-US" w:eastAsia="zh-CN"/>
          <w:bCs w:val="0"/>
          <w:szCs w:val="32"/>
          <w:rFonts w:ascii="Times New Roman" w:hAnsi="Times New Roman" w:eastAsia="楷体" w:cs="Times New Roman" w:hint="default"/>
        </w:rPr>
      </w:pPr>
      <w:r>
        <w:rPr>
          <w:b w:val="0"/>
          <w:sz w:val="32"/>
          <w:lang w:val="en-US" w:eastAsia="zh-CN"/>
          <w:bCs w:val="0"/>
          <w:szCs w:val="32"/>
          <w:rFonts w:ascii="Times New Roman" w:hAnsi="Times New Roman" w:eastAsia="楷体" w:cs="Times New Roman" w:hint="default"/>
        </w:rPr>
        <w:t>（一）关</w:t>
      </w:r>
      <w:r>
        <w:rPr>
          <w:b w:val="0"/>
          <w:spacing w:val="-6"/>
          <w:sz w:val="32"/>
          <w:lang w:val="en-US" w:eastAsia="zh-CN"/>
          <w:bCs w:val="0"/>
          <w:szCs w:val="32"/>
          <w:rFonts w:ascii="Times New Roman" w:hAnsi="Times New Roman" w:eastAsia="楷体" w:cs="Times New Roman" w:hint="default"/>
        </w:rPr>
        <w:t>于</w:t>
      </w:r>
      <w:r>
        <w:rPr>
          <w:b w:val="0"/>
          <w:spacing w:val="-6"/>
          <w:sz w:val="32"/>
          <w:lang w:val="en-US" w:eastAsia="zh-CN"/>
          <w:bCs w:val="0"/>
          <w:szCs w:val="32"/>
          <w:rFonts w:ascii="Times New Roman" w:hAnsi="Times New Roman" w:eastAsia="楷体" w:cs="Times New Roman" w:hint="eastAsia"/>
        </w:rPr>
        <w:t>“</w:t>
      </w:r>
      <w:r>
        <w:rPr>
          <w:b w:val="0"/>
          <w:spacing w:val="-6"/>
          <w:sz w:val="32"/>
          <w:lang w:val="en-US" w:eastAsia="zh-CN"/>
          <w:bCs w:val="0"/>
          <w:szCs w:val="32"/>
          <w:rFonts w:ascii="Times New Roman" w:hAnsi="Times New Roman" w:eastAsia="楷体" w:cs="Times New Roman" w:hint="default"/>
        </w:rPr>
        <w:t>党的创新理论学习不深入</w:t>
      </w:r>
      <w:r>
        <w:rPr>
          <w:b w:val="0"/>
          <w:spacing w:val="-6"/>
          <w:sz w:val="32"/>
          <w:lang w:val="en-US" w:eastAsia="zh-CN"/>
          <w:bCs w:val="0"/>
          <w:szCs w:val="32"/>
          <w:rFonts w:ascii="Times New Roman" w:hAnsi="Times New Roman" w:eastAsia="楷体" w:cs="Times New Roman" w:hint="eastAsia"/>
        </w:rPr>
        <w:t>”</w:t>
      </w:r>
      <w:r>
        <w:rPr>
          <w:b w:val="0"/>
          <w:spacing w:val="-6"/>
          <w:sz w:val="32"/>
          <w:lang w:val="en-US" w:eastAsia="zh-CN"/>
          <w:bCs w:val="0"/>
          <w:szCs w:val="32"/>
          <w:rFonts w:ascii="Times New Roman" w:hAnsi="Times New Roman" w:eastAsia="楷体" w:cs="Times New Roman" w:hint="default"/>
        </w:rPr>
        <w:t>问题的整改情况</w:t>
      </w:r>
    </w:p>
    <w:p>
      <w:pPr>
        <w:widowControl w:val="1"/>
        <w:keepNext w:val="0"/>
        <w:keepLines w:val="0"/>
        <w:pageBreakBefore w:val="0"/>
        <w:wordWrap w:val="1"/>
        <w:overflowPunct w:val="1"/>
        <w:topLinePunct w:val="0"/>
        <w:kinsoku w:val="1"/>
        <w:autoSpaceDE w:val="1"/>
        <w:autoSpaceDN w:val="1"/>
        <w:bidi w:val="0"/>
        <w:adjustRightInd w:val="1"/>
        <w:snapToGrid w:val="1"/>
        <w:jc w:val="both"/>
        <w:widowControl/>
        <w:suppressLineNumbers w:val="0"/>
        <w:pBdr>
          <w:top w:val="none" w:color="auto" w:sz="0" w:space="0"/>
          <w:left w:val="none" w:color="auto" w:sz="0" w:space="0"/>
          <w:bottom w:val="none" w:color="auto" w:sz="0" w:space="0"/>
          <w:right w:val="none" w:color="auto" w:sz="0" w:space="0"/>
        </w:pBdr>
        <w:shd w:val="clear" w:fill="FFFFFF"/>
        <w:spacing w:after="0" w:afterAutospacing="0" w:beforeAutospacing="0" w:line="240" w:lineRule="auto"/>
        <w:ind w:firstLine="640" w:firstLineChars="200" w:right="0"/>
        <w:rPr>
          <w:sz w:val="32"/>
          <w:lang w:val="en-US" w:eastAsia="zh-CN"/>
          <w:szCs w:val="32"/>
          <w:rFonts w:ascii="Times New Roman" w:hAnsi="Times New Roman" w:eastAsia="仿宋_GB2312" w:cs="Times New Roman" w:hint="default"/>
        </w:rPr>
      </w:pP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一是招商服务中心</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领导班子</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以习近平新时代中国特色社会主义思想主题教育为载体，在</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领导班子</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和</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单位</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全体人员中再掀党的理论学习高潮，聚焦</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学思想、强党性、重实践、建新功</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，把思想统一到中央、省、市</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县的重要决策部署上来，</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领导班子的</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配齐</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进一步加强了</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领导班子</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的力量，发挥</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了领导班子应有</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的功能和政治作用</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。二是</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严格落实</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第一议题</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制度，在</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领导班子</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会、党员大会、支部委员会上，必安排</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第一议题</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学习，必学习习近平总书记的重要思想和论述</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2024年1月30日在支部委员会上学习了习近平总书记在二十届中央纪委三次全会上重要讲话精神，2月27日在支部委员会上学习了习近平总书记在中共中央政治局第十一次集体学习时的重要讲话精神；3月13日在支部委员会上学习了习近平总书记在中共中央政治局第十二次集体学习时的重要讲话精神</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。三是</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自巡察结果反馈以来，</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单位</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每周的</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周二大讲堂</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都会坚持学习、记录，及时</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上报学习情况，每月的党员主题教育日活动，均按组织部门的要求抓好工作落实</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。四是</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2024年度理论中心组学习计划已制定，正在逐项落实。通过整改，党员干部学习意识明显增强，党的政策理论水平得到提高。</w:t>
      </w:r>
    </w:p>
    <w:p>
      <w:pPr>
        <w:pStyle w:val="5"/>
        <w:keepNext w:val="0"/>
        <w:keepLines w:val="0"/>
        <w:pageBreakBefore w:val="0"/>
        <w:wordWrap w:val="1"/>
        <w:overflowPunct w:val="1"/>
        <w:topLinePunct w:val="0"/>
        <w:kinsoku w:val="1"/>
        <w:autoSpaceDE w:val="1"/>
        <w:autoSpaceDN w:val="1"/>
        <w:bidi w:val="0"/>
        <w:adjustRightInd w:val="1"/>
        <w:snapToGrid w:val="1"/>
        <w:numPr>
          <w:ilvl w:val="0"/>
          <w:numId w:val="0"/>
        </w:numPr>
        <w:spacing w:line="240" w:lineRule="auto"/>
        <w:ind w:firstLine="640" w:firstLineChars="200" w:right="0"/>
        <w:rPr>
          <w:b w:val="0"/>
          <w:sz w:val="32"/>
          <w:lang w:val="en-US" w:eastAsia="zh-CN"/>
          <w:bCs w:val="0"/>
          <w:szCs w:val="32"/>
          <w:rFonts w:ascii="Times New Roman" w:hAnsi="Times New Roman" w:eastAsia="楷体" w:cs="Times New Roman" w:hint="default"/>
        </w:rPr>
      </w:pPr>
      <w:r>
        <w:rPr>
          <w:b w:val="0"/>
          <w:sz w:val="32"/>
          <w:lang w:val="en-US" w:eastAsia="zh-CN"/>
          <w:bCs w:val="0"/>
          <w:szCs w:val="32"/>
          <w:rFonts w:ascii="Times New Roman" w:hAnsi="Times New Roman" w:eastAsia="楷体" w:cs="Times New Roman" w:hint="default"/>
        </w:rPr>
        <w:t>（二）关于</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意识形态工作责任制落实不到位</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问题的整改情况</w:t>
      </w:r>
    </w:p>
    <w:p>
      <w:pPr>
        <w:keepNext w:val="0"/>
        <w:keepLines w:val="0"/>
        <w:pageBreakBefore w:val="0"/>
        <w:wordWrap w:val="1"/>
        <w:overflowPunct w:val="1"/>
        <w:topLinePunct w:val="0"/>
        <w:kinsoku w:val="1"/>
        <w:autoSpaceDE w:val="1"/>
        <w:autoSpaceDN w:val="1"/>
        <w:bidi w:val="0"/>
        <w:adjustRightInd w:val="1"/>
        <w:snapToGrid w:val="1"/>
        <w:jc w:val="left"/>
        <w:spacing w:line="240" w:lineRule="auto"/>
        <w:ind w:firstLine="640" w:firstLineChars="200" w:right="0"/>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pP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一是</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我单位</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高度重视意识形态工作，逢会必讲，在当前新形势下，结合国际、国内的不同事件，以事为鉴，结合自身，提出要求，要求</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单位</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全体人员加强意识形态的分辩度，提供自身的认知度，筑牢思想防线，在反间反诈的实际工作中，切实强化意识形态工作</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。二是我单位</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在组织生活会和</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领导班子</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民主生活会上，对意识形态工作进行自我剖析，提出下步工作方向与要求</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。三是</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明确专人，增派力量，负责意识形态工作，并在风险防范化解推进会和研判会上，对单位全体人员进行了意识形态教育培训。自巡察以来，进一步</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提高</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学习强国</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平台的参与度，</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单位</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人员加入学习小组，通过每日学习，共同促进意识提升，目前</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单位</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已有9人积极参与学习。</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四是</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在2024年全国</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两会</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特殊敏感时间节点制定《突出涉稳风险危机管控处置工作机制应急预案》，于3月5日召开了风险防范化解推进会和研判会，对全国</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两会</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期间意识形态工作进行安排部署，加大排查力度，确保全国</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两会</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期间不发生来自招商服务中心方面的干扰</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w:t>
      </w:r>
    </w:p>
    <w:p>
      <w:pPr>
        <w:pStyle w:val="5"/>
        <w:keepNext w:val="0"/>
        <w:keepLines w:val="0"/>
        <w:pageBreakBefore w:val="0"/>
        <w:wordWrap w:val="1"/>
        <w:overflowPunct w:val="1"/>
        <w:topLinePunct w:val="0"/>
        <w:kinsoku w:val="1"/>
        <w:autoSpaceDE w:val="1"/>
        <w:autoSpaceDN w:val="1"/>
        <w:bidi w:val="0"/>
        <w:adjustRightInd w:val="1"/>
        <w:snapToGrid w:val="1"/>
        <w:numPr>
          <w:ilvl w:val="0"/>
          <w:numId w:val="0"/>
        </w:numPr>
        <w:spacing w:line="240" w:lineRule="auto"/>
        <w:ind w:firstLine="640" w:firstLineChars="200" w:right="0"/>
        <w:rPr>
          <w:b w:val="0"/>
          <w:sz w:val="32"/>
          <w:lang w:val="en-US" w:eastAsia="zh-CN"/>
          <w:bCs w:val="0"/>
          <w:szCs w:val="32"/>
          <w:rFonts w:ascii="Times New Roman" w:hAnsi="Times New Roman" w:eastAsia="楷体" w:cs="Times New Roman" w:hint="default"/>
        </w:rPr>
      </w:pPr>
      <w:r>
        <w:rPr>
          <w:b w:val="0"/>
          <w:sz w:val="32"/>
          <w:lang w:val="en-US" w:eastAsia="zh-CN"/>
          <w:bCs w:val="0"/>
          <w:szCs w:val="32"/>
          <w:rFonts w:ascii="Times New Roman" w:hAnsi="Times New Roman" w:eastAsia="楷体" w:cs="Times New Roman" w:hint="default"/>
        </w:rPr>
        <w:t>（三）关于</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履行主业主责差距较大</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问题的整改情况</w:t>
      </w:r>
    </w:p>
    <w:p>
      <w:pPr>
        <w:keepNext w:val="0"/>
        <w:keepLines w:val="0"/>
        <w:pageBreakBefore w:val="0"/>
        <w:wordWrap w:val="1"/>
        <w:overflowPunct w:val="1"/>
        <w:topLinePunct w:val="0"/>
        <w:kinsoku w:val="1"/>
        <w:autoSpaceDE w:val="1"/>
        <w:autoSpaceDN w:val="1"/>
        <w:bidi w:val="0"/>
        <w:adjustRightInd w:val="1"/>
        <w:snapToGrid w:val="1"/>
        <w:jc w:val="left"/>
        <w:spacing w:line="240" w:lineRule="auto"/>
        <w:ind w:firstLine="640" w:firstLineChars="200" w:right="0"/>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pPr>
      <w:r>
        <w:rPr>
          <w:i w:val="0"/>
          <w:color w:val="000000"/>
          <w:spacing w:val="0"/>
          <w:sz w:val="32"/>
          <w:lang w:val="en-US" w:eastAsia="zh-CN" w:bidi="ar"/>
          <w:iCs w:val="0"/>
          <w:kern w:val="0"/>
          <w:szCs w:val="32"/>
          <w:shd w:val="clear" w:fill="FFFFFF"/>
          <w:rFonts w:ascii="Times New Roman" w:hAnsi="Times New Roman" w:eastAsia="仿宋_GB2312" w:cs="Times New Roman" w:hint="default"/>
        </w:rPr>
        <w:t>一是招商服务中心主动谋划</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提升政治站位，修改完善2024年乡镇街道招商引资工作考核细则，积极谋划2024年度目标任务，召开招商引资</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工作</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委员会推进会、招商引资项目建设暨一季度</w:t>
      </w:r>
      <w:r>
        <w:rPr>
          <w:i w:val="0"/>
          <w:color w:val="000000"/>
          <w:spacing w:val="0"/>
          <w:sz w:val="32"/>
          <w:lang w:val="en-US" w:eastAsia="zh-CN" w:bidi="ar"/>
          <w:iCs w:val="0"/>
          <w:kern w:val="0"/>
          <w:szCs w:val="32"/>
          <w:shd w:val="clear" w:fill="FFFFFF"/>
          <w:rFonts w:ascii="Times New Roman" w:hAnsi="Times New Roman" w:eastAsia="仿宋_GB2312" w:cs="Times New Roman" w:hint="eastAsia"/>
        </w:rPr>
        <w:t>“</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开门红</w:t>
      </w:r>
      <w:r>
        <w:rPr>
          <w:i w:val="0"/>
          <w:color w:val="000000"/>
          <w:spacing w:val="0"/>
          <w:sz w:val="32"/>
          <w:lang w:val="en-US" w:eastAsia="zh-CN" w:bidi="ar"/>
          <w:iCs w:val="0"/>
          <w:kern w:val="0"/>
          <w:szCs w:val="32"/>
          <w:shd w:val="clear" w:fill="FFFFFF"/>
          <w:rFonts w:ascii="Times New Roman" w:hAnsi="Times New Roman" w:eastAsia="仿宋_GB2312" w:cs="Times New Roman" w:hint="eastAsia"/>
        </w:rPr>
        <w:t>”</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推进会议、驻地招商工作会议、签约项目申报工作业务培训会等</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通过</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上述</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一系列措施，冲刺</w:t>
      </w:r>
      <w:r>
        <w:rPr>
          <w:i w:val="0"/>
          <w:color w:val="000000"/>
          <w:spacing w:val="0"/>
          <w:sz w:val="32"/>
          <w:lang w:val="en-US" w:eastAsia="zh-CN" w:bidi="ar"/>
          <w:iCs w:val="0"/>
          <w:kern w:val="0"/>
          <w:szCs w:val="32"/>
          <w:shd w:val="clear" w:fill="FFFFFF"/>
          <w:rFonts w:ascii="Times New Roman" w:hAnsi="Times New Roman" w:eastAsia="仿宋_GB2312" w:cs="Times New Roman" w:hint="eastAsia"/>
        </w:rPr>
        <w:t>“</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开门红</w:t>
      </w:r>
      <w:r>
        <w:rPr>
          <w:i w:val="0"/>
          <w:color w:val="000000"/>
          <w:spacing w:val="0"/>
          <w:sz w:val="32"/>
          <w:lang w:val="en-US" w:eastAsia="zh-CN" w:bidi="ar"/>
          <w:iCs w:val="0"/>
          <w:kern w:val="0"/>
          <w:szCs w:val="32"/>
          <w:shd w:val="clear" w:fill="FFFFFF"/>
          <w:rFonts w:ascii="Times New Roman" w:hAnsi="Times New Roman" w:eastAsia="仿宋_GB2312" w:cs="Times New Roman" w:hint="eastAsia"/>
        </w:rPr>
        <w:t>”</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，力争</w:t>
      </w:r>
      <w:r>
        <w:rPr>
          <w:i w:val="0"/>
          <w:color w:val="000000"/>
          <w:spacing w:val="0"/>
          <w:sz w:val="32"/>
          <w:lang w:val="en-US" w:eastAsia="zh-CN" w:bidi="ar"/>
          <w:iCs w:val="0"/>
          <w:kern w:val="0"/>
          <w:szCs w:val="32"/>
          <w:shd w:val="clear" w:fill="FFFFFF"/>
          <w:rFonts w:ascii="Times New Roman" w:hAnsi="Times New Roman" w:eastAsia="仿宋_GB2312" w:cs="Times New Roman" w:hint="eastAsia"/>
        </w:rPr>
        <w:t>“</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满堂彩</w:t>
      </w:r>
      <w:r>
        <w:rPr>
          <w:i w:val="0"/>
          <w:color w:val="000000"/>
          <w:spacing w:val="0"/>
          <w:sz w:val="32"/>
          <w:lang w:val="en-US" w:eastAsia="zh-CN" w:bidi="ar"/>
          <w:iCs w:val="0"/>
          <w:kern w:val="0"/>
          <w:szCs w:val="32"/>
          <w:shd w:val="clear" w:fill="FFFFFF"/>
          <w:rFonts w:ascii="Times New Roman" w:hAnsi="Times New Roman" w:eastAsia="仿宋_GB2312" w:cs="Times New Roman" w:hint="eastAsia"/>
        </w:rPr>
        <w:t>”</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二是2024年春节期间认真组织开展</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共叙乡情 共谋发展</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招商活动，春节期间全县共对接109位在外创业乡贤及新野籍企业家，共与40余家企业达成初步合作意向。三是</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认真组织</w:t>
      </w:r>
      <w:r>
        <w:rPr>
          <w:i w:val="0"/>
          <w:color w:val="000000"/>
          <w:spacing w:val="0"/>
          <w:sz w:val="32"/>
          <w:lang w:val="en-US" w:eastAsia="zh-CN" w:bidi="ar"/>
          <w:iCs w:val="0"/>
          <w:kern w:val="0"/>
          <w:szCs w:val="32"/>
          <w:shd w:val="clear" w:fill="FFFFFF"/>
          <w:rFonts w:ascii="Times New Roman" w:hAnsi="Times New Roman" w:eastAsia="仿宋_GB2312" w:cs="Times New Roman" w:hint="eastAsia"/>
        </w:rPr>
        <w:t>“</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迎老乡 回故乡 建家乡</w:t>
      </w:r>
      <w:r>
        <w:rPr>
          <w:i w:val="0"/>
          <w:color w:val="000000"/>
          <w:spacing w:val="0"/>
          <w:sz w:val="32"/>
          <w:lang w:val="en-US" w:eastAsia="zh-CN" w:bidi="ar"/>
          <w:iCs w:val="0"/>
          <w:kern w:val="0"/>
          <w:szCs w:val="32"/>
          <w:shd w:val="clear" w:fill="FFFFFF"/>
          <w:rFonts w:ascii="Times New Roman" w:hAnsi="Times New Roman" w:eastAsia="仿宋_GB2312" w:cs="Times New Roman" w:hint="eastAsia"/>
        </w:rPr>
        <w:t>”</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主场活动——家乡建设恳谈会暨项目签约仪式，共选取15个项目现场签约。</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四是认真组织上报签约项目，2024年1月2日举行的第十一期</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三个一批</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活动集中签约仪式上，我县共有4个项目参加集中签约，其中1个项目在市会场签约。</w:t>
      </w:r>
    </w:p>
    <w:p>
      <w:pPr>
        <w:widowControl w:val="0"/>
        <w:keepNext w:val="0"/>
        <w:keepLines w:val="0"/>
        <w:pageBreakBefore w:val="0"/>
        <w:wordWrap w:val="1"/>
        <w:overflowPunct w:val="1"/>
        <w:topLinePunct w:val="0"/>
        <w:kinsoku w:val="1"/>
        <w:autoSpaceDE w:val="1"/>
        <w:autoSpaceDN w:val="1"/>
        <w:bidi w:val="0"/>
        <w:adjustRightInd w:val="1"/>
        <w:snapToGrid w:val="1"/>
        <w:jc w:val="both"/>
        <w:widowControl w:val="0"/>
        <w:numPr>
          <w:ilvl w:val="0"/>
          <w:numId w:val="0"/>
        </w:numPr>
        <w:spacing w:line="240" w:lineRule="auto"/>
        <w:ind w:firstLine="640" w:firstLineChars="200" w:right="0"/>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pP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五是积极收集各乡镇、街道对接成熟的拟落地项目，</w:t>
      </w:r>
      <w:r>
        <w:rPr>
          <w:vertAlign w:val="baseline"/>
          <w:i w:val="0"/>
          <w:u w:val="none"/>
          <w:color w:val="auto"/>
          <w:spacing w:val="0"/>
          <w:sz w:val="32"/>
          <w:lang w:val="en-US" w:eastAsia="zh-CN" w:bidi="ar"/>
          <w:iCs w:val="0"/>
          <w:kern w:val="0"/>
          <w:szCs w:val="32"/>
          <w:shd w:val="clear" w:fill="FFFFFF"/>
          <w:rFonts w:ascii="Times New Roman" w:hAnsi="Times New Roman" w:eastAsia="仿宋_GB2312" w:cs="Times New Roman" w:hint="default"/>
        </w:rPr>
        <w:t>持续做好目标企业日常跟进洽谈，促进重点项目签约落地，</w:t>
      </w:r>
      <w:r>
        <w:rPr>
          <w:color w:val="auto"/>
          <w:sz w:val="32"/>
          <w:lang w:val="en-US" w:eastAsia="zh-CN"/>
          <w:szCs w:val="32"/>
          <w:rFonts w:ascii="Times New Roman" w:hAnsi="Times New Roman" w:eastAsia="仿宋_GB2312" w:cs="Times New Roman" w:hint="default"/>
        </w:rPr>
        <w:t>将招、谈、落三个环节进行有效衔接，做到信息及时发现，洽谈及时对接，推进项目快速落地。</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3月份通报我县</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招商引资工作</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2023年</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第</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四季度</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在</w:t>
      </w:r>
      <w:r>
        <w:rPr>
          <w:i w:val="0"/>
          <w:color w:val="000000"/>
          <w:spacing w:val="0"/>
          <w:sz w:val="32"/>
          <w:lang w:val="en-US" w:eastAsia="zh-CN" w:bidi="ar"/>
          <w:iCs w:val="0"/>
          <w:kern w:val="0"/>
          <w:szCs w:val="32"/>
          <w:shd w:val="clear" w:fill="FFFFFF"/>
          <w:rFonts w:ascii="Times New Roman" w:hAnsi="Times New Roman" w:eastAsia="仿宋_GB2312" w:cs="Times New Roman" w:hint="default"/>
        </w:rPr>
        <w:t>全市排名第五。2024年1-3月排名，市未公布。</w:t>
      </w:r>
    </w:p>
    <w:p>
      <w:pPr>
        <w:pStyle w:val="5"/>
        <w:keepNext w:val="0"/>
        <w:keepLines w:val="0"/>
        <w:pageBreakBefore w:val="0"/>
        <w:wordWrap w:val="1"/>
        <w:overflowPunct w:val="1"/>
        <w:topLinePunct w:val="0"/>
        <w:kinsoku w:val="1"/>
        <w:autoSpaceDE w:val="1"/>
        <w:autoSpaceDN w:val="1"/>
        <w:bidi w:val="0"/>
        <w:adjustRightInd w:val="1"/>
        <w:snapToGrid w:val="1"/>
        <w:numPr>
          <w:ilvl w:val="0"/>
          <w:numId w:val="1"/>
        </w:numPr>
        <w:spacing w:line="240" w:lineRule="auto"/>
        <w:ind w:firstLine="640" w:firstLineChars="200" w:right="0"/>
        <w:rPr>
          <w:b w:val="0"/>
          <w:sz w:val="32"/>
          <w:lang w:val="en-US" w:eastAsia="zh-CN"/>
          <w:bCs w:val="0"/>
          <w:szCs w:val="32"/>
          <w:rFonts w:ascii="Times New Roman" w:hAnsi="Times New Roman" w:eastAsia="黑体" w:cs="Times New Roman" w:hint="default"/>
        </w:rPr>
      </w:pPr>
      <w:r>
        <w:rPr>
          <w:b w:val="0"/>
          <w:sz w:val="32"/>
          <w:bCs w:val="0"/>
          <w:szCs w:val="32"/>
          <w:rFonts w:ascii="Times New Roman" w:hAnsi="Times New Roman" w:eastAsia="黑体" w:cs="Times New Roman" w:hint="default"/>
        </w:rPr>
        <w:t>关于</w:t>
      </w:r>
      <w:r>
        <w:rPr>
          <w:b w:val="0"/>
          <w:sz w:val="32"/>
          <w:lang w:eastAsia="zh-CN"/>
          <w:bCs w:val="0"/>
          <w:szCs w:val="32"/>
          <w:rFonts w:ascii="Times New Roman" w:hAnsi="Times New Roman" w:eastAsia="黑体" w:cs="Times New Roman" w:hint="eastAsia"/>
        </w:rPr>
        <w:t>“</w:t>
      </w:r>
      <w:r>
        <w:rPr>
          <w:b w:val="0"/>
          <w:sz w:val="32"/>
          <w:bCs w:val="0"/>
          <w:szCs w:val="32"/>
          <w:rFonts w:ascii="Times New Roman" w:hAnsi="Times New Roman" w:eastAsia="黑体" w:cs="Times New Roman" w:hint="default"/>
        </w:rPr>
        <w:t>全面从严治党责任扛得不牢</w:t>
      </w:r>
      <w:r>
        <w:rPr>
          <w:b w:val="0"/>
          <w:sz w:val="32"/>
          <w:lang w:eastAsia="zh-CN"/>
          <w:bCs w:val="0"/>
          <w:szCs w:val="32"/>
          <w:rFonts w:ascii="Times New Roman" w:hAnsi="Times New Roman" w:eastAsia="黑体" w:cs="Times New Roman" w:hint="default"/>
        </w:rPr>
        <w:t>、</w:t>
      </w:r>
      <w:r>
        <w:rPr>
          <w:b w:val="0"/>
          <w:sz w:val="32"/>
          <w:bCs w:val="0"/>
          <w:szCs w:val="32"/>
          <w:rFonts w:ascii="Times New Roman" w:hAnsi="Times New Roman" w:eastAsia="黑体" w:cs="Times New Roman" w:hint="default"/>
        </w:rPr>
        <w:t>作风建设存在薄弱环节</w:t>
      </w:r>
      <w:r>
        <w:rPr>
          <w:b w:val="0"/>
          <w:sz w:val="32"/>
          <w:lang w:eastAsia="zh-CN"/>
          <w:bCs w:val="0"/>
          <w:szCs w:val="32"/>
          <w:rFonts w:ascii="Times New Roman" w:hAnsi="Times New Roman" w:eastAsia="黑体" w:cs="Times New Roman" w:hint="eastAsia"/>
        </w:rPr>
        <w:t>”</w:t>
      </w:r>
      <w:r>
        <w:rPr>
          <w:b w:val="0"/>
          <w:sz w:val="32"/>
          <w:bCs w:val="0"/>
          <w:szCs w:val="32"/>
          <w:rFonts w:ascii="Times New Roman" w:hAnsi="Times New Roman" w:eastAsia="黑体" w:cs="Times New Roman" w:hint="default"/>
        </w:rPr>
        <w:t>方面</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pBdr>
          <w:top w:val="none" w:color="auto" w:sz="0" w:space="0"/>
          <w:left w:val="none" w:color="auto" w:sz="0" w:space="0"/>
          <w:bottom w:val="none" w:color="auto" w:sz="0" w:space="0"/>
          <w:right w:val="none" w:color="auto" w:sz="0" w:space="0"/>
        </w:pBdr>
        <w:shd w:val="clear" w:fill="FFFFFF"/>
        <w:spacing w:after="0" w:afterAutospacing="0" w:beforeAutospacing="0" w:line="240" w:lineRule="auto"/>
        <w:ind w:firstLine="640" w:firstLineChars="200" w:left="0" w:leftChars="0" w:right="0" w:rightChars="0"/>
        <w:rPr>
          <w:b w:val="1"/>
          <w:i w:val="0"/>
          <w:color w:val="000000" w:themeColor="text1"/>
          <w:spacing w:val="0"/>
          <w:sz w:val="32"/>
          <w:lang w:val="en-US" w:eastAsia="zh-CN" w:bidi="ar"/>
          <w:bCs/>
          <w:iCs w:val="0"/>
          <w:kern w:val="0"/>
          <w:szCs w:val="32"/>
          <w14:textFill>
            <w14:solidFill>
              <w14:schemeClr w14:val="tx1"/>
            </w14:solidFill>
          </w14:textFill>
          <w:shd w:val="clear" w:fill="FFFFFF"/>
          <w:rFonts w:ascii="Times New Roman" w:hAnsi="Times New Roman" w:eastAsia="楷体" w:cs="Times New Roman" w:hint="default"/>
        </w:rPr>
      </w:pPr>
      <w:r>
        <w:rPr>
          <w:b w:val="0"/>
          <w:sz w:val="32"/>
          <w:lang w:val="en-US" w:eastAsia="zh-CN"/>
          <w:bCs w:val="0"/>
          <w:szCs w:val="32"/>
          <w:rFonts w:ascii="Times New Roman" w:hAnsi="Times New Roman" w:eastAsia="楷体" w:cs="Times New Roman" w:hint="default"/>
        </w:rPr>
        <w:t>（一）关于</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党风廉政建设主体责任扛得不牢</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问题的整改情况</w:t>
      </w:r>
    </w:p>
    <w:p>
      <w:pPr>
        <w:pStyle w:val="5"/>
        <w:widowControl w:val="1"/>
        <w:keepNext w:val="0"/>
        <w:keepLines w:val="0"/>
        <w:pageBreakBefore w:val="0"/>
        <w:wordWrap w:val="1"/>
        <w:overflowPunct w:val="1"/>
        <w:topLinePunct w:val="0"/>
        <w:kinsoku w:val="1"/>
        <w:autoSpaceDE w:val="1"/>
        <w:autoSpaceDN w:val="1"/>
        <w:bidi w:val="0"/>
        <w:adjustRightInd w:val="1"/>
        <w:snapToGrid w:val="1"/>
        <w:widowControl/>
        <w:numPr>
          <w:ilvl w:val="0"/>
          <w:numId w:val="0"/>
        </w:numPr>
        <w:spacing w:line="240" w:lineRule="auto"/>
        <w:ind w:firstLine="640" w:firstLineChars="200" w:right="0"/>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pP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一是</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我单位领导班子</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目前已经健全，班子</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成员</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分工已经明确，科室人员也已确定，班子的集体战斗力明显提升，党风廉政建设</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eastAsia"/>
        </w:rPr>
        <w:t>“</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一岗双责</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eastAsia"/>
        </w:rPr>
        <w:t>”</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已经落实</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w:t>
      </w:r>
      <w:r>
        <w:rPr>
          <w:b w:val="0"/>
          <w:i w:val="0"/>
          <w:color w:val="FF0000"/>
          <w:spacing w:val="0"/>
          <w:sz w:val="32"/>
          <w:lang w:val="en-US" w:eastAsia="zh-CN" w:bidi="ar"/>
          <w:bCs w:val="0"/>
          <w:iCs w:val="0"/>
          <w:kern w:val="0"/>
          <w:szCs w:val="32"/>
          <w:shd w:val="clear" w:fill="FFFFFF"/>
          <w:rFonts w:ascii="Times New Roman" w:hAnsi="Times New Roman" w:eastAsia="仿宋_GB2312" w:cs="Times New Roman" w:hint="default"/>
        </w:rPr>
        <w:t>2024年2月20日专题讲党课上</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，以坚定不移全面从严治党为主题，宣讲了全面从严治党永远在路上，时刻保持清醒头脑，遵守党风廉政建设相关规定</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。二是</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已于2023年12月26日召开了巡察整改民主生活会，于</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2024年1月22日召开了2023年主题教育专题组织生活会和民主生活会，每位班子成员对照要求，认真查摆，亲自撰写了发言提纲，并制订了下步工作打算</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。三是</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结合</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观念能力作风建设年、提升年</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的工作要求，落实</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六最</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服企精神，扎实做到无私心为客商和乡镇业务人员服务，积极参与县直单位重点科室</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群众评</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网络评议活动，每月16日企业服务日，</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单位</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班子成员深入</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万人助万企</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分包企业走访，了解企业生产经营情况，及时帮助企业解决存在的困难和问题。</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pBdr>
          <w:top w:val="none" w:color="auto" w:sz="0" w:space="0"/>
          <w:left w:val="none" w:color="auto" w:sz="0" w:space="0"/>
          <w:bottom w:val="none" w:color="auto" w:sz="0" w:space="0"/>
          <w:right w:val="none" w:color="auto" w:sz="0" w:space="0"/>
        </w:pBdr>
        <w:shd w:val="clear" w:fill="FFFFFF"/>
        <w:spacing w:after="0" w:afterAutospacing="0" w:beforeAutospacing="0" w:line="240" w:lineRule="auto"/>
        <w:ind w:firstLine="640" w:firstLineChars="200" w:left="0" w:leftChars="0" w:right="0" w:rightChars="0"/>
        <w:rPr>
          <w:b w:val="0"/>
          <w:sz w:val="32"/>
          <w:lang w:val="en-US" w:eastAsia="zh-CN"/>
          <w:bCs w:val="0"/>
          <w:szCs w:val="32"/>
          <w:rFonts w:ascii="Times New Roman" w:hAnsi="Times New Roman" w:eastAsia="楷体" w:cs="Times New Roman" w:hint="default"/>
        </w:rPr>
      </w:pPr>
      <w:r>
        <w:rPr>
          <w:b w:val="0"/>
          <w:sz w:val="32"/>
          <w:lang w:val="en-US" w:eastAsia="zh-CN"/>
          <w:bCs w:val="0"/>
          <w:szCs w:val="32"/>
          <w:rFonts w:ascii="Times New Roman" w:hAnsi="Times New Roman" w:eastAsia="楷体" w:cs="Times New Roman" w:hint="default"/>
        </w:rPr>
        <w:t>（二）关于</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形式主义依然存在</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问题的整改情况</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pBdr>
          <w:top w:val="none" w:color="auto" w:sz="0" w:space="0"/>
          <w:left w:val="none" w:color="auto" w:sz="0" w:space="0"/>
          <w:bottom w:val="none" w:color="auto" w:sz="0" w:space="0"/>
          <w:right w:val="none" w:color="auto" w:sz="0" w:space="0"/>
        </w:pBdr>
        <w:shd w:val="clear" w:fill="FFFFFF"/>
        <w:spacing w:after="0" w:afterAutospacing="0" w:beforeAutospacing="0" w:line="240" w:lineRule="auto"/>
        <w:ind w:firstLine="640" w:firstLineChars="200" w:left="0" w:leftChars="0" w:right="0" w:rightChars="0"/>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pP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一是新</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配备</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的招商服务中心</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领导班子</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树立</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举一反三</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eastAsia"/>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意识，针对所反馈的问题，高度警醒，班子成员的所有材料均要求本人撰写，</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与分管工作相结合，巡察整改民主生活会、组织生活会和民主生活会已按要求落实</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。二是</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针对安全生产、平安建设、以案促改等工作要求，举一反三、认真查找、防微杜渐，找出与自身招商业务工作的结合点，加强自身警醒，特别是对应近期方城、江西新余火灾事故，加强单位防火、防盗的教育和整改，对单位重要物品、机要档案等加强管理，守牢后方阵地，促进招商引资业务工作开展，同时，结合万人助万企活动和脱贫攻坚贫困户帮扶，把党的温暖和安全消防知识同时传递，把上级的工作安排组织好、落实好、见成效。</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pBdr>
          <w:top w:val="none" w:color="auto" w:sz="0" w:space="0"/>
          <w:left w:val="none" w:color="auto" w:sz="0" w:space="0"/>
          <w:bottom w:val="none" w:color="auto" w:sz="0" w:space="0"/>
          <w:right w:val="none" w:color="auto" w:sz="0" w:space="0"/>
        </w:pBdr>
        <w:shd w:val="clear" w:fill="FFFFFF"/>
        <w:spacing w:after="0" w:afterAutospacing="0" w:beforeAutospacing="0" w:line="240" w:lineRule="auto"/>
        <w:ind w:firstLine="640" w:firstLineChars="200" w:left="0" w:leftChars="0" w:right="0" w:rightChars="0"/>
        <w:rPr>
          <w:b w:val="0"/>
          <w:sz w:val="32"/>
          <w:lang w:val="en-US" w:eastAsia="zh-CN"/>
          <w:bCs w:val="0"/>
          <w:szCs w:val="32"/>
          <w:rFonts w:ascii="Times New Roman" w:hAnsi="Times New Roman" w:eastAsia="楷体" w:cs="Times New Roman" w:hint="default"/>
        </w:rPr>
      </w:pPr>
      <w:r>
        <w:rPr>
          <w:b w:val="0"/>
          <w:sz w:val="32"/>
          <w:lang w:val="en-US" w:eastAsia="zh-CN"/>
          <w:bCs w:val="0"/>
          <w:szCs w:val="32"/>
          <w:rFonts w:ascii="Times New Roman" w:hAnsi="Times New Roman" w:eastAsia="楷体" w:cs="Times New Roman" w:hint="default"/>
        </w:rPr>
        <w:t>（三）关于</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对驻外招商联络处财务监管不严格</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问题的整改情况</w:t>
      </w:r>
    </w:p>
    <w:p>
      <w:pPr>
        <w:pStyle w:val="5"/>
        <w:widowControl w:val="1"/>
        <w:keepNext w:val="0"/>
        <w:keepLines w:val="0"/>
        <w:pageBreakBefore w:val="0"/>
        <w:wordWrap w:val="1"/>
        <w:overflowPunct w:val="1"/>
        <w:topLinePunct w:val="0"/>
        <w:kinsoku w:val="1"/>
        <w:autoSpaceDE w:val="1"/>
        <w:autoSpaceDN w:val="1"/>
        <w:bidi w:val="0"/>
        <w:adjustRightInd w:val="1"/>
        <w:snapToGrid w:val="1"/>
        <w:widowControl/>
        <w:numPr>
          <w:ilvl w:val="0"/>
          <w:numId w:val="0"/>
        </w:numPr>
        <w:spacing w:line="240" w:lineRule="auto"/>
        <w:ind w:firstLine="640" w:firstLineChars="200" w:right="0"/>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pP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一是</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单位领导班子</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成员带头学习了</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中共南阳市纪委</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关于</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落实中央八项规定精神正负面清单的通知</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《新野县机关差旅费管理办法》和《新野县驻外招商联络处财务管理制度》</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及相关文件</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，为各联络处的财务管理强化了业务指导，同时，明确了分管领导，加强了财务管理</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。二是</w:t>
      </w:r>
      <w:r>
        <w:rPr>
          <w:i w:val="0"/>
          <w:color w:val="000000" w:themeColor="text1"/>
          <w:spacing w:val="0"/>
          <w:sz w:val="32"/>
          <w:lang w:val="en-US" w:eastAsia="zh-CN" w:bidi="ar"/>
          <w:iCs w:val="0"/>
          <w:kern w:val="0"/>
          <w:szCs w:val="32"/>
          <w14:textFill>
            <w14:solidFill>
              <w14:schemeClr w14:val="tx1"/>
            </w14:solidFill>
          </w14:textFill>
          <w:shd w:val="clear" w:fill="FFFFFF"/>
          <w:rFonts w:ascii="Times New Roman" w:hAnsi="Times New Roman" w:eastAsia="仿宋_GB2312" w:cs="Times New Roman" w:hint="default"/>
        </w:rPr>
        <w:t>已完善驻外招商联</w:t>
      </w:r>
      <w:r>
        <w:rPr>
          <w:color w:val="000000" w:themeColor="text1"/>
          <w:sz w:val="32"/>
          <w:szCs w:val="32"/>
          <w14:textFill>
            <w14:solidFill>
              <w14:schemeClr w14:val="tx1"/>
            </w14:solidFill>
          </w14:textFill>
          <w:rFonts w:ascii="Times New Roman" w:hAnsi="Times New Roman" w:eastAsia="仿宋_GB2312" w:cs="Times New Roman" w:hint="default"/>
        </w:rPr>
        <w:t>络处财务报销程序，有针对性制定</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了</w:t>
      </w:r>
      <w:r>
        <w:rPr>
          <w:color w:val="000000" w:themeColor="text1"/>
          <w:sz w:val="32"/>
          <w:szCs w:val="32"/>
          <w14:textFill>
            <w14:solidFill>
              <w14:schemeClr w14:val="tx1"/>
            </w14:solidFill>
          </w14:textFill>
          <w:rFonts w:ascii="Times New Roman" w:hAnsi="Times New Roman" w:eastAsia="仿宋_GB2312" w:cs="Times New Roman" w:hint="default"/>
        </w:rPr>
        <w:t>财务报销登记表，对</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招待</w:t>
      </w:r>
      <w:r>
        <w:rPr>
          <w:color w:val="000000" w:themeColor="text1"/>
          <w:sz w:val="32"/>
          <w:szCs w:val="32"/>
          <w14:textFill>
            <w14:solidFill>
              <w14:schemeClr w14:val="tx1"/>
            </w14:solidFill>
          </w14:textFill>
          <w:rFonts w:ascii="Times New Roman" w:hAnsi="Times New Roman" w:eastAsia="仿宋_GB2312" w:cs="Times New Roman" w:hint="default"/>
        </w:rPr>
        <w:t>费、伙食补助费、租车费、市内交通费等进行分门别类登记报销，确保财务报销规范合规</w:t>
      </w:r>
      <w:r>
        <w:rPr>
          <w:color w:val="000000" w:themeColor="text1"/>
          <w:sz w:val="32"/>
          <w:lang w:eastAsia="zh-CN"/>
          <w:szCs w:val="32"/>
          <w14:textFill>
            <w14:solidFill>
              <w14:schemeClr w14:val="tx1"/>
            </w14:solidFill>
          </w14:textFill>
          <w:rFonts w:ascii="Times New Roman" w:hAnsi="Times New Roman" w:eastAsia="仿宋_GB2312" w:cs="Times New Roman" w:hint="default"/>
        </w:rPr>
        <w:t>。三是</w:t>
      </w:r>
      <w:r>
        <w:rPr>
          <w:color w:val="000000" w:themeColor="text1"/>
          <w:sz w:val="32"/>
          <w:szCs w:val="32"/>
          <w14:textFill>
            <w14:solidFill>
              <w14:schemeClr w14:val="tx1"/>
            </w14:solidFill>
          </w14:textFill>
          <w:rFonts w:ascii="Times New Roman" w:hAnsi="Times New Roman" w:eastAsia="仿宋_GB2312" w:cs="Times New Roman" w:hint="default"/>
        </w:rPr>
        <w:t>组织单位全体人员认真学习我县出台的差旅伙食费、市内交通费的相关</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文件</w:t>
      </w:r>
      <w:r>
        <w:rPr>
          <w:color w:val="000000" w:themeColor="text1"/>
          <w:sz w:val="32"/>
          <w:szCs w:val="32"/>
          <w14:textFill>
            <w14:solidFill>
              <w14:schemeClr w14:val="tx1"/>
            </w14:solidFill>
          </w14:textFill>
          <w:rFonts w:ascii="Times New Roman" w:hAnsi="Times New Roman" w:eastAsia="仿宋_GB2312" w:cs="Times New Roman" w:hint="default"/>
        </w:rPr>
        <w:t>，要求全体人员严格执行财务报销制度，促进财务管理更加规范、严格、顺畅、有序</w:t>
      </w:r>
      <w:r>
        <w:rPr>
          <w:color w:val="000000" w:themeColor="text1"/>
          <w:sz w:val="32"/>
          <w:lang w:eastAsia="zh-CN"/>
          <w:szCs w:val="32"/>
          <w14:textFill>
            <w14:solidFill>
              <w14:schemeClr w14:val="tx1"/>
            </w14:solidFill>
          </w14:textFill>
          <w:rFonts w:ascii="Times New Roman" w:hAnsi="Times New Roman" w:eastAsia="仿宋_GB2312" w:cs="Times New Roman" w:hint="default"/>
        </w:rPr>
        <w:t>。</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pBdr>
          <w:top w:val="none" w:color="auto" w:sz="0" w:space="0"/>
          <w:left w:val="none" w:color="auto" w:sz="0" w:space="0"/>
          <w:bottom w:val="none" w:color="auto" w:sz="0" w:space="0"/>
          <w:right w:val="none" w:color="auto" w:sz="0" w:space="0"/>
        </w:pBdr>
        <w:shd w:val="clear" w:fill="FFFFFF"/>
        <w:spacing w:after="0" w:afterAutospacing="0" w:beforeAutospacing="0" w:line="240" w:lineRule="auto"/>
        <w:ind w:firstLine="640" w:firstLineChars="200" w:left="0" w:leftChars="0" w:right="0" w:rightChars="0"/>
        <w:rPr>
          <w:b w:val="0"/>
          <w:sz w:val="32"/>
          <w:lang w:val="en-US" w:eastAsia="zh-CN"/>
          <w:bCs w:val="0"/>
          <w:szCs w:val="32"/>
          <w:rFonts w:ascii="Times New Roman" w:hAnsi="Times New Roman" w:eastAsia="楷体" w:cs="Times New Roman" w:hint="default"/>
        </w:rPr>
      </w:pPr>
      <w:r>
        <w:rPr>
          <w:b w:val="0"/>
          <w:sz w:val="32"/>
          <w:lang w:val="en-US" w:eastAsia="zh-CN"/>
          <w:bCs w:val="0"/>
          <w:szCs w:val="32"/>
          <w:rFonts w:ascii="Times New Roman" w:hAnsi="Times New Roman" w:eastAsia="楷体" w:cs="Times New Roman" w:hint="default"/>
        </w:rPr>
        <w:t>（四）关于</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落实中央八项规定及其实施细则精神不彻底</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问题的整改情况</w:t>
      </w:r>
    </w:p>
    <w:p>
      <w:pPr>
        <w:pStyle w:val="5"/>
        <w:widowControl w:val="1"/>
        <w:keepNext w:val="0"/>
        <w:keepLines w:val="0"/>
        <w:pageBreakBefore w:val="0"/>
        <w:wordWrap w:val="1"/>
        <w:overflowPunct w:val="1"/>
        <w:topLinePunct w:val="0"/>
        <w:kinsoku w:val="1"/>
        <w:autoSpaceDE w:val="1"/>
        <w:autoSpaceDN w:val="1"/>
        <w:bidi w:val="0"/>
        <w:adjustRightInd w:val="1"/>
        <w:snapToGrid w:val="1"/>
        <w:widowControl/>
        <w:numPr>
          <w:ilvl w:val="0"/>
          <w:numId w:val="0"/>
        </w:numPr>
        <w:spacing w:line="240" w:lineRule="auto"/>
        <w:ind w:firstLine="640" w:firstLineChars="200" w:right="0"/>
        <w:rPr>
          <w:color w:val="000000" w:themeColor="text1"/>
          <w:highlight w:val="yellow"/>
          <w:sz w:val="32"/>
          <w:lang w:val="en-US" w:eastAsia="zh-CN"/>
          <w:szCs w:val="32"/>
          <w14:textFill>
            <w14:solidFill>
              <w14:schemeClr w14:val="tx1"/>
            </w14:solidFill>
          </w14:textFill>
          <w:rFonts w:ascii="Times New Roman" w:hAnsi="Times New Roman" w:eastAsia="仿宋_GB2312" w:cs="Times New Roman" w:hint="default"/>
        </w:rPr>
      </w:pP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一是</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单位</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通过每周二的</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学习大讲堂</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和每周一的例会，加强</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单位</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人员党性和党风廉政教育，树立纪律意识，树牢落实中央八项规定精神的信心和决心</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。二是</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进一步完善了</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单位</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内部管理制度，以制度约束，提升集体战斗力，并进一步规范了公务接待派餐单制度，特别是招商接待，实行一事一登记，一事一结算</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。三是</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加强财务人员的业务能力提升和账目规范化管理，明确财务专人负责，对驻处招商联络处报账员不断强化业务培训，提升业务素质，提醒不合理的支出坚决不得入账，目前已严格按照财务报销规定进行把关审核。</w:t>
      </w:r>
    </w:p>
    <w:p>
      <w:pPr>
        <w:keepNext w:val="0"/>
        <w:keepLines w:val="0"/>
        <w:pageBreakBefore w:val="0"/>
        <w:wordWrap w:val="1"/>
        <w:overflowPunct w:val="1"/>
        <w:topLinePunct w:val="0"/>
        <w:kinsoku w:val="1"/>
        <w:autoSpaceDE w:val="1"/>
        <w:autoSpaceDN w:val="1"/>
        <w:bidi w:val="0"/>
        <w:adjustRightInd w:val="1"/>
        <w:snapToGrid w:val="1"/>
        <w:spacing w:line="240" w:lineRule="auto"/>
        <w:ind w:firstLine="640" w:firstLineChars="200" w:right="0"/>
        <w:rPr>
          <w:b w:val="0"/>
          <w:sz w:val="32"/>
          <w:lang w:val="en-US" w:eastAsia="zh-CN"/>
          <w:bCs w:val="0"/>
          <w:szCs w:val="32"/>
          <w:rFonts w:ascii="Times New Roman" w:hAnsi="Times New Roman" w:eastAsia="黑体" w:cs="Times New Roman" w:hint="default"/>
        </w:rPr>
      </w:pPr>
      <w:r>
        <w:rPr>
          <w:b w:val="0"/>
          <w:sz w:val="32"/>
          <w:lang w:val="en-US" w:eastAsia="zh-CN"/>
          <w:bCs w:val="0"/>
          <w:szCs w:val="32"/>
          <w:rFonts w:ascii="Times New Roman" w:hAnsi="Times New Roman" w:eastAsia="黑体" w:cs="Times New Roman" w:hint="default"/>
        </w:rPr>
        <w:t>三、</w:t>
      </w:r>
      <w:r>
        <w:rPr>
          <w:b w:val="0"/>
          <w:sz w:val="32"/>
          <w:bCs w:val="0"/>
          <w:szCs w:val="32"/>
          <w:rFonts w:ascii="Times New Roman" w:hAnsi="Times New Roman" w:eastAsia="黑体" w:cs="Times New Roman" w:hint="default"/>
        </w:rPr>
        <w:t>关于</w:t>
      </w:r>
      <w:r>
        <w:rPr>
          <w:b w:val="0"/>
          <w:sz w:val="32"/>
          <w:lang w:eastAsia="zh-CN"/>
          <w:bCs w:val="0"/>
          <w:szCs w:val="32"/>
          <w:rFonts w:ascii="Times New Roman" w:hAnsi="Times New Roman" w:eastAsia="黑体" w:cs="Times New Roman" w:hint="eastAsia"/>
        </w:rPr>
        <w:t>“</w:t>
      </w:r>
      <w:r>
        <w:rPr>
          <w:b w:val="0"/>
          <w:sz w:val="32"/>
          <w:bCs w:val="0"/>
          <w:szCs w:val="32"/>
          <w:rFonts w:ascii="Times New Roman" w:hAnsi="Times New Roman" w:eastAsia="黑体" w:cs="Times New Roman" w:hint="default"/>
        </w:rPr>
        <w:t>践行新时代党的组织路线不够有力</w:t>
      </w:r>
      <w:r>
        <w:rPr>
          <w:b w:val="0"/>
          <w:sz w:val="32"/>
          <w:lang w:eastAsia="zh-CN"/>
          <w:bCs w:val="0"/>
          <w:szCs w:val="32"/>
          <w:rFonts w:ascii="Times New Roman" w:hAnsi="Times New Roman" w:eastAsia="黑体" w:cs="Times New Roman" w:hint="default"/>
        </w:rPr>
        <w:t>、</w:t>
      </w:r>
      <w:r>
        <w:rPr>
          <w:b w:val="0"/>
          <w:sz w:val="32"/>
          <w:bCs w:val="0"/>
          <w:szCs w:val="32"/>
          <w:rFonts w:ascii="Times New Roman" w:hAnsi="Times New Roman" w:eastAsia="黑体" w:cs="Times New Roman" w:hint="default"/>
        </w:rPr>
        <w:t>党的组织建设需要提升</w:t>
      </w:r>
      <w:r>
        <w:rPr>
          <w:b w:val="0"/>
          <w:sz w:val="32"/>
          <w:lang w:eastAsia="zh-CN"/>
          <w:bCs w:val="0"/>
          <w:szCs w:val="32"/>
          <w:rFonts w:ascii="Times New Roman" w:hAnsi="Times New Roman" w:eastAsia="黑体" w:cs="Times New Roman" w:hint="eastAsia"/>
        </w:rPr>
        <w:t>”</w:t>
      </w:r>
      <w:r>
        <w:rPr>
          <w:b w:val="0"/>
          <w:sz w:val="32"/>
          <w:bCs w:val="0"/>
          <w:szCs w:val="32"/>
          <w:rFonts w:ascii="Times New Roman" w:hAnsi="Times New Roman" w:eastAsia="黑体" w:cs="Times New Roman" w:hint="default"/>
        </w:rPr>
        <w:t>方面</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pBdr>
          <w:top w:val="none" w:color="auto" w:sz="0" w:space="0"/>
          <w:left w:val="none" w:color="auto" w:sz="0" w:space="0"/>
          <w:bottom w:val="none" w:color="auto" w:sz="0" w:space="0"/>
          <w:right w:val="none" w:color="auto" w:sz="0" w:space="0"/>
        </w:pBdr>
        <w:shd w:val="clear" w:fill="FFFFFF"/>
        <w:spacing w:after="0" w:afterAutospacing="0" w:beforeAutospacing="0" w:line="240" w:lineRule="auto"/>
        <w:ind w:firstLine="640" w:firstLineChars="200" w:left="0" w:leftChars="0" w:right="0" w:rightChars="0"/>
        <w:rPr>
          <w:b w:val="0"/>
          <w:sz w:val="32"/>
          <w:lang w:val="en-US" w:eastAsia="zh-CN"/>
          <w:bCs w:val="0"/>
          <w:szCs w:val="32"/>
          <w:rFonts w:ascii="Times New Roman" w:hAnsi="Times New Roman" w:eastAsia="楷体" w:cs="Times New Roman" w:hint="default"/>
        </w:rPr>
      </w:pPr>
      <w:r>
        <w:rPr>
          <w:b w:val="0"/>
          <w:sz w:val="32"/>
          <w:lang w:val="en-US" w:eastAsia="zh-CN"/>
          <w:bCs w:val="0"/>
          <w:szCs w:val="32"/>
          <w:rFonts w:ascii="Times New Roman" w:hAnsi="Times New Roman" w:eastAsia="楷体" w:cs="Times New Roman" w:hint="default"/>
        </w:rPr>
        <w:t>（一）关于</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‘三重一大’民主决策制度执行不到位</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问题的整改情况</w:t>
      </w:r>
    </w:p>
    <w:p>
      <w:pPr>
        <w:pStyle w:val="5"/>
        <w:widowControl w:val="1"/>
        <w:keepNext w:val="0"/>
        <w:keepLines w:val="0"/>
        <w:pageBreakBefore w:val="0"/>
        <w:wordWrap w:val="1"/>
        <w:overflowPunct w:val="1"/>
        <w:topLinePunct w:val="0"/>
        <w:kinsoku w:val="1"/>
        <w:autoSpaceDE w:val="1"/>
        <w:autoSpaceDN w:val="1"/>
        <w:bidi w:val="0"/>
        <w:adjustRightInd w:val="1"/>
        <w:snapToGrid w:val="1"/>
        <w:widowControl/>
        <w:numPr>
          <w:ilvl w:val="0"/>
          <w:numId w:val="0"/>
        </w:numPr>
        <w:spacing w:line="240" w:lineRule="auto"/>
        <w:ind w:firstLine="640" w:firstLineChars="200" w:right="0"/>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pP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单位领导班子</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成员已认真学习</w:t>
      </w:r>
      <w:r>
        <w:rPr>
          <w:color w:val="000000" w:themeColor="text1"/>
          <w:sz w:val="32"/>
          <w:lang w:eastAsia="zh-CN"/>
          <w:szCs w:val="32"/>
          <w14:textFill>
            <w14:solidFill>
              <w14:schemeClr w14:val="tx1"/>
            </w14:solidFill>
          </w14:textFill>
          <w:rFonts w:ascii="Times New Roman" w:hAnsi="Times New Roman" w:eastAsia="仿宋_GB2312" w:cs="Times New Roman" w:hint="eastAsia"/>
        </w:rPr>
        <w:t>“</w:t>
      </w:r>
      <w:r>
        <w:rPr>
          <w:color w:val="000000" w:themeColor="text1"/>
          <w:sz w:val="32"/>
          <w:szCs w:val="32"/>
          <w14:textFill>
            <w14:solidFill>
              <w14:schemeClr w14:val="tx1"/>
            </w14:solidFill>
          </w14:textFill>
          <w:rFonts w:ascii="Times New Roman" w:hAnsi="Times New Roman" w:eastAsia="仿宋_GB2312" w:cs="Times New Roman" w:hint="default"/>
        </w:rPr>
        <w:t>三重一大</w:t>
      </w:r>
      <w:r>
        <w:rPr>
          <w:color w:val="000000" w:themeColor="text1"/>
          <w:sz w:val="32"/>
          <w:lang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及其落实要求，对结县委组织部门未巡先改工作，重点对党员发展情况、支部换届情况等及时完善提升，明确单位单笔开支10000元以上必须由</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领导班子</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会讨论决定，各联络处重大招商活动支出必须向</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单位</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报告，</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目前已</w:t>
      </w:r>
      <w:r>
        <w:rPr>
          <w:color w:val="000000" w:themeColor="text1"/>
          <w:sz w:val="32"/>
          <w:szCs w:val="32"/>
          <w14:textFill>
            <w14:solidFill>
              <w14:schemeClr w14:val="tx1"/>
            </w14:solidFill>
          </w14:textFill>
          <w:rFonts w:ascii="Times New Roman" w:hAnsi="Times New Roman" w:eastAsia="仿宋_GB2312" w:cs="Times New Roman" w:hint="default"/>
        </w:rPr>
        <w:t>严格落实民主决策制度</w:t>
      </w:r>
      <w:r>
        <w:rPr>
          <w:color w:val="000000" w:themeColor="text1"/>
          <w:sz w:val="32"/>
          <w:lang w:eastAsia="zh-CN"/>
          <w:szCs w:val="32"/>
          <w14:textFill>
            <w14:solidFill>
              <w14:schemeClr w14:val="tx1"/>
            </w14:solidFill>
          </w14:textFill>
          <w:rFonts w:ascii="Times New Roman" w:hAnsi="Times New Roman" w:eastAsia="仿宋_GB2312" w:cs="Times New Roman" w:hint="default"/>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召开民主生活会2次，</w:t>
      </w:r>
      <w:r>
        <w:rPr>
          <w:b w:val="0"/>
          <w:color w:val="000000" w:themeColor="text1"/>
          <w:sz w:val="32"/>
          <w:lang w:val="en-US" w:eastAsia="zh-CN"/>
          <w:bCs w:val="0"/>
          <w:szCs w:val="32"/>
          <w14:textFill>
            <w14:solidFill>
              <w14:schemeClr w14:val="tx1"/>
            </w14:solidFill>
          </w14:textFill>
          <w:rFonts w:ascii="Times New Roman" w:hAnsi="Times New Roman" w:eastAsia="仿宋_GB2312" w:cs="Times New Roman" w:hint="default"/>
        </w:rPr>
        <w:t>专题研究重大事项1个，</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加强了监督，规范了权力运行。</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pBdr>
          <w:top w:val="none" w:color="auto" w:sz="0" w:space="0"/>
          <w:left w:val="none" w:color="auto" w:sz="0" w:space="0"/>
          <w:bottom w:val="none" w:color="auto" w:sz="0" w:space="0"/>
          <w:right w:val="none" w:color="auto" w:sz="0" w:space="0"/>
        </w:pBdr>
        <w:shd w:val="clear" w:fill="FFFFFF"/>
        <w:spacing w:after="0" w:afterAutospacing="0" w:beforeAutospacing="0" w:line="240" w:lineRule="auto"/>
        <w:ind w:firstLine="640" w:firstLineChars="200" w:left="0" w:leftChars="0" w:right="0" w:rightChars="0"/>
        <w:rPr>
          <w:b w:val="0"/>
          <w:sz w:val="32"/>
          <w:lang w:val="en-US" w:eastAsia="zh-CN"/>
          <w:bCs w:val="0"/>
          <w:szCs w:val="32"/>
          <w:rFonts w:ascii="Times New Roman" w:hAnsi="Times New Roman" w:eastAsia="楷体" w:cs="Times New Roman" w:hint="default"/>
        </w:rPr>
      </w:pPr>
      <w:r>
        <w:rPr>
          <w:b w:val="0"/>
          <w:sz w:val="32"/>
          <w:lang w:val="en-US" w:eastAsia="zh-CN"/>
          <w:bCs w:val="0"/>
          <w:szCs w:val="32"/>
          <w:rFonts w:ascii="Times New Roman" w:hAnsi="Times New Roman" w:eastAsia="楷体" w:cs="Times New Roman" w:hint="default"/>
        </w:rPr>
        <w:t>（二）关于</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党建引领作用未发挥</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问题的整改情况</w:t>
      </w:r>
    </w:p>
    <w:p>
      <w:pPr>
        <w:pStyle w:val="5"/>
        <w:widowControl w:val="1"/>
        <w:keepNext w:val="0"/>
        <w:keepLines w:val="0"/>
        <w:pageBreakBefore w:val="0"/>
        <w:wordWrap w:val="1"/>
        <w:overflowPunct w:val="1"/>
        <w:topLinePunct w:val="0"/>
        <w:kinsoku w:val="1"/>
        <w:autoSpaceDE w:val="1"/>
        <w:autoSpaceDN w:val="1"/>
        <w:bidi w:val="0"/>
        <w:adjustRightInd w:val="1"/>
        <w:snapToGrid w:val="1"/>
        <w:widowControl/>
        <w:numPr>
          <w:ilvl w:val="0"/>
          <w:numId w:val="0"/>
        </w:numPr>
        <w:spacing w:line="240" w:lineRule="auto"/>
        <w:ind w:firstLine="640" w:firstLineChars="200" w:right="0"/>
        <w:rPr>
          <w:color w:val="000000" w:themeColor="text1"/>
          <w:sz w:val="32"/>
          <w:lang w:eastAsia="zh-CN"/>
          <w:szCs w:val="32"/>
          <w14:textFill>
            <w14:solidFill>
              <w14:schemeClr w14:val="tx1"/>
            </w14:solidFill>
          </w14:textFill>
          <w:rFonts w:ascii="Times New Roman" w:hAnsi="Times New Roman" w:eastAsia="仿宋_GB2312" w:cs="Times New Roman" w:hint="default"/>
        </w:rPr>
      </w:pP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一是扎实开展学习教育培训活动，坚持</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三会一课</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和学习制度，完善学习议事、决策活动等制度，把党员教育培训工作作为</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单位</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党建的一项基础工作，党员教育工作抓经常、经常抓，完善党员教育的长效机制，把党的建设贯穿到业务工作的每一个环节，认真落实</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三会一课</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制度，每月开展主题党日活动，并认真做好相关记录</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。二是</w:t>
      </w:r>
      <w:r>
        <w:rPr>
          <w:color w:val="000000" w:themeColor="text1"/>
          <w:sz w:val="32"/>
          <w:szCs w:val="32"/>
          <w14:textFill>
            <w14:solidFill>
              <w14:schemeClr w14:val="tx1"/>
            </w14:solidFill>
          </w14:textFill>
          <w:rFonts w:ascii="Times New Roman" w:hAnsi="Times New Roman" w:eastAsia="仿宋_GB2312" w:cs="Times New Roman" w:hint="default"/>
        </w:rPr>
        <w:t>目前已</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于2024年1月30日</w:t>
      </w:r>
      <w:r>
        <w:rPr>
          <w:color w:val="000000" w:themeColor="text1"/>
          <w:sz w:val="32"/>
          <w:szCs w:val="32"/>
          <w14:textFill>
            <w14:solidFill>
              <w14:schemeClr w14:val="tx1"/>
            </w14:solidFill>
          </w14:textFill>
          <w:rFonts w:ascii="Times New Roman" w:hAnsi="Times New Roman" w:eastAsia="仿宋_GB2312" w:cs="Times New Roman" w:hint="default"/>
        </w:rPr>
        <w:t>圆满完成了</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党支部</w:t>
      </w:r>
      <w:r>
        <w:rPr>
          <w:color w:val="000000" w:themeColor="text1"/>
          <w:sz w:val="32"/>
          <w:szCs w:val="32"/>
          <w14:textFill>
            <w14:solidFill>
              <w14:schemeClr w14:val="tx1"/>
            </w14:solidFill>
          </w14:textFill>
          <w:rFonts w:ascii="Times New Roman" w:hAnsi="Times New Roman" w:eastAsia="仿宋_GB2312" w:cs="Times New Roman" w:hint="default"/>
        </w:rPr>
        <w:t>换届选举工作，并向上级提交了选举情况报告，得到了组织上的批准。</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以市级文明单位创建为载体，树立主人翁意识，为单位增光添彩，树立优秀典型，连续两年圆满完成了无偿献血任务，积极主动开展</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送温暖献爱心</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捐款活动，以及参与县内各类推介评选的网络投票活动</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。三是</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结合组织系统</w:t>
      </w:r>
      <w:r>
        <w:rPr>
          <w:color w:val="FF0000"/>
          <w:sz w:val="32"/>
          <w:lang w:val="en-US" w:eastAsia="zh-CN"/>
          <w:szCs w:val="32"/>
          <w:rFonts w:ascii="Times New Roman" w:hAnsi="Times New Roman" w:eastAsia="仿宋_GB2312" w:cs="Times New Roman" w:hint="default"/>
        </w:rPr>
        <w:t>巡察巡改</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持续整改工作要求，</w:t>
      </w:r>
      <w:r>
        <w:rPr>
          <w:color w:val="000000" w:themeColor="text1"/>
          <w:sz w:val="32"/>
          <w:szCs w:val="32"/>
          <w14:textFill>
            <w14:solidFill>
              <w14:schemeClr w14:val="tx1"/>
            </w14:solidFill>
          </w14:textFill>
          <w:rFonts w:ascii="Times New Roman" w:hAnsi="Times New Roman" w:eastAsia="仿宋_GB2312" w:cs="Times New Roman" w:hint="default"/>
        </w:rPr>
        <w:t>已按要求开展专题党建工作，今后会严格按照</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要求</w:t>
      </w:r>
      <w:r>
        <w:rPr>
          <w:color w:val="000000" w:themeColor="text1"/>
          <w:sz w:val="32"/>
          <w:szCs w:val="32"/>
          <w14:textFill>
            <w14:solidFill>
              <w14:schemeClr w14:val="tx1"/>
            </w14:solidFill>
          </w14:textFill>
          <w:rFonts w:ascii="Times New Roman" w:hAnsi="Times New Roman" w:eastAsia="仿宋_GB2312" w:cs="Times New Roman" w:hint="default"/>
        </w:rPr>
        <w:t>专题研究党建工作</w:t>
      </w:r>
      <w:r>
        <w:rPr>
          <w:color w:val="000000" w:themeColor="text1"/>
          <w:sz w:val="32"/>
          <w:lang w:eastAsia="zh-CN"/>
          <w:szCs w:val="32"/>
          <w14:textFill>
            <w14:solidFill>
              <w14:schemeClr w14:val="tx1"/>
            </w14:solidFill>
          </w14:textFill>
          <w:rFonts w:ascii="Times New Roman" w:hAnsi="Times New Roman" w:eastAsia="仿宋_GB2312" w:cs="Times New Roman" w:hint="default"/>
        </w:rPr>
        <w:t>，</w:t>
      </w:r>
      <w:r>
        <w:rPr>
          <w:color w:val="000000" w:themeColor="text1"/>
          <w:sz w:val="32"/>
          <w:szCs w:val="32"/>
          <w14:textFill>
            <w14:solidFill>
              <w14:schemeClr w14:val="tx1"/>
            </w14:solidFill>
          </w14:textFill>
          <w:rFonts w:ascii="Times New Roman" w:hAnsi="Times New Roman" w:eastAsia="仿宋_GB2312" w:cs="Times New Roman" w:hint="default"/>
        </w:rPr>
        <w:t>目前正在积极发展党员，已有三名同志递交入党申请书，下一步会按照要求考察和培训；</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关于</w:t>
      </w:r>
      <w:r>
        <w:rPr>
          <w:color w:val="000000" w:themeColor="text1"/>
          <w:sz w:val="32"/>
          <w:szCs w:val="32"/>
          <w14:textFill>
            <w14:solidFill>
              <w14:schemeClr w14:val="tx1"/>
            </w14:solidFill>
          </w14:textFill>
          <w:rFonts w:ascii="Times New Roman" w:hAnsi="Times New Roman" w:eastAsia="仿宋_GB2312" w:cs="Times New Roman" w:hint="default"/>
        </w:rPr>
        <w:t>党费交纳方面</w:t>
      </w:r>
      <w:r>
        <w:rPr>
          <w:color w:val="000000" w:themeColor="text1"/>
          <w:sz w:val="32"/>
          <w:lang w:eastAsia="zh-CN"/>
          <w:szCs w:val="32"/>
          <w14:textFill>
            <w14:solidFill>
              <w14:schemeClr w14:val="tx1"/>
            </w14:solidFill>
          </w14:textFill>
          <w:rFonts w:ascii="Times New Roman" w:hAnsi="Times New Roman" w:eastAsia="仿宋_GB2312" w:cs="Times New Roman" w:hint="default"/>
        </w:rPr>
        <w:t>，</w:t>
      </w:r>
      <w:r>
        <w:rPr>
          <w:color w:val="000000" w:themeColor="text1"/>
          <w:sz w:val="32"/>
          <w:szCs w:val="32"/>
          <w14:textFill>
            <w14:solidFill>
              <w14:schemeClr w14:val="tx1"/>
            </w14:solidFill>
          </w14:textFill>
          <w:rFonts w:ascii="Times New Roman" w:hAnsi="Times New Roman" w:eastAsia="仿宋_GB2312" w:cs="Times New Roman" w:hint="default"/>
        </w:rPr>
        <w:t>已按照</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相关</w:t>
      </w:r>
      <w:r>
        <w:rPr>
          <w:color w:val="000000" w:themeColor="text1"/>
          <w:sz w:val="32"/>
          <w:szCs w:val="32"/>
          <w14:textFill>
            <w14:solidFill>
              <w14:schemeClr w14:val="tx1"/>
            </w14:solidFill>
          </w14:textFill>
          <w:rFonts w:ascii="Times New Roman" w:hAnsi="Times New Roman" w:eastAsia="仿宋_GB2312" w:cs="Times New Roman" w:hint="default"/>
        </w:rPr>
        <w:t>要求</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向党员进行宣传，要求党员积极缴纳</w:t>
      </w:r>
      <w:r>
        <w:rPr>
          <w:color w:val="000000" w:themeColor="text1"/>
          <w:sz w:val="32"/>
          <w:lang w:eastAsia="zh-CN"/>
          <w:szCs w:val="32"/>
          <w14:textFill>
            <w14:solidFill>
              <w14:schemeClr w14:val="tx1"/>
            </w14:solidFill>
          </w14:textFill>
          <w:rFonts w:ascii="Times New Roman" w:hAnsi="Times New Roman" w:eastAsia="仿宋_GB2312" w:cs="Times New Roman" w:hint="default"/>
        </w:rPr>
        <w:t>。</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pBdr>
          <w:top w:val="none" w:color="auto" w:sz="0" w:space="0"/>
          <w:left w:val="none" w:color="auto" w:sz="0" w:space="0"/>
          <w:bottom w:val="none" w:color="auto" w:sz="0" w:space="0"/>
          <w:right w:val="none" w:color="auto" w:sz="0" w:space="0"/>
        </w:pBdr>
        <w:shd w:val="clear" w:fill="FFFFFF"/>
        <w:spacing w:after="0" w:afterAutospacing="0" w:beforeAutospacing="0" w:line="240" w:lineRule="auto"/>
        <w:ind w:firstLine="640" w:firstLineChars="200" w:left="0" w:leftChars="0" w:right="0" w:rightChars="0"/>
        <w:rPr>
          <w:b w:val="0"/>
          <w:sz w:val="32"/>
          <w:lang w:val="en-US" w:eastAsia="zh-CN"/>
          <w:bCs w:val="0"/>
          <w:szCs w:val="32"/>
          <w:rFonts w:ascii="Times New Roman" w:hAnsi="Times New Roman" w:eastAsia="楷体" w:cs="Times New Roman" w:hint="default"/>
        </w:rPr>
      </w:pPr>
      <w:r>
        <w:rPr>
          <w:b w:val="0"/>
          <w:sz w:val="32"/>
          <w:lang w:val="en-US" w:eastAsia="zh-CN"/>
          <w:bCs w:val="0"/>
          <w:szCs w:val="32"/>
          <w:rFonts w:ascii="Times New Roman" w:hAnsi="Times New Roman" w:eastAsia="楷体" w:cs="Times New Roman" w:hint="default"/>
        </w:rPr>
        <w:t>（三）关于</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党的组织生活制度落实有差距</w:t>
      </w:r>
      <w:r>
        <w:rPr>
          <w:b w:val="0"/>
          <w:sz w:val="32"/>
          <w:lang w:val="en-US"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问题的整改情况</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240" w:lineRule="auto"/>
        <w:ind w:firstLine="640" w:firstLineChars="200" w:right="0"/>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pP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一是自巡察工作开展以来，</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单位</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支部克服人员少的困难，提高对</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三会一课</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制度重要性的认识，加强组织力量配备，明确专人负责党建工作，全员参与，建立健全责任机制，努力形成支部、</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领导班子</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成员一级抓一级</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层层抓落实、齐抓共管的工作局面</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。二是</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按照党章对党员的有关规定和要求，结合本单位实际，已制定出</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三会一课</w:t>
      </w:r>
      <w:r>
        <w:rPr>
          <w:color w:val="000000" w:themeColor="text1"/>
          <w:sz w:val="32"/>
          <w:lang w:val="en-US" w:eastAsia="zh-CN"/>
          <w:szCs w:val="32"/>
          <w14:textFill>
            <w14:solidFill>
              <w14:schemeClr w14:val="tx1"/>
            </w14:solidFill>
          </w14:textFill>
          <w:rFonts w:ascii="Times New Roman" w:hAnsi="Times New Roman" w:eastAsia="仿宋_GB2312" w:cs="Times New Roman" w:hint="eastAsia"/>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的年度学习计划，正在逐项落实</w:t>
      </w:r>
      <w:r>
        <w:rPr>
          <w:color w:val="000000" w:themeColor="text1"/>
          <w:sz w:val="32"/>
          <w:lang w:eastAsia="zh-CN"/>
          <w:szCs w:val="32"/>
          <w14:textFill>
            <w14:solidFill>
              <w14:schemeClr w14:val="tx1"/>
            </w14:solidFill>
          </w14:textFill>
          <w:rFonts w:ascii="Times New Roman" w:hAnsi="Times New Roman" w:eastAsia="仿宋_GB2312" w:cs="Times New Roman" w:hint="default"/>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三是严格按照县组织部门有关要求，认真召开</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2023</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年</w:t>
      </w:r>
      <w:r>
        <w:rPr>
          <w:color w:val="FF0000"/>
          <w:sz w:val="32"/>
          <w:lang w:val="en-US" w:eastAsia="zh-CN"/>
          <w:szCs w:val="32"/>
          <w:rFonts w:ascii="Times New Roman" w:hAnsi="Times New Roman" w:eastAsia="仿宋_GB2312" w:cs="Times New Roman" w:hint="default"/>
        </w:rPr>
        <w:t>度</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民主生活会</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，并开展了批评与自我批评，相关材料已整理归档，提高了民主生活会的质量。</w:t>
      </w:r>
    </w:p>
    <w:p>
      <w:pPr>
        <w:pStyle w:val="5"/>
        <w:keepNext w:val="0"/>
        <w:keepLines w:val="0"/>
        <w:pageBreakBefore w:val="0"/>
        <w:wordWrap w:val="1"/>
        <w:overflowPunct w:val="1"/>
        <w:topLinePunct w:val="0"/>
        <w:kinsoku w:val="1"/>
        <w:autoSpaceDE w:val="1"/>
        <w:autoSpaceDN w:val="1"/>
        <w:bidi w:val="0"/>
        <w:adjustRightInd w:val="1"/>
        <w:snapToGrid w:val="1"/>
        <w:spacing w:line="240" w:lineRule="auto"/>
        <w:ind w:firstLine="640" w:firstLineChars="200" w:right="0"/>
        <w:rPr>
          <w:b w:val="0"/>
          <w:sz w:val="32"/>
          <w:bCs w:val="0"/>
          <w:szCs w:val="32"/>
          <w:rFonts w:ascii="Times New Roman" w:hAnsi="Times New Roman" w:eastAsia="黑体" w:cs="Times New Roman" w:hint="default"/>
        </w:rPr>
      </w:pPr>
      <w:r>
        <w:rPr>
          <w:b w:val="0"/>
          <w:sz w:val="32"/>
          <w:lang w:val="en-US" w:eastAsia="zh-CN"/>
          <w:bCs w:val="0"/>
          <w:szCs w:val="32"/>
          <w:rFonts w:ascii="Times New Roman" w:hAnsi="Times New Roman" w:eastAsia="黑体" w:cs="Times New Roman" w:hint="default"/>
        </w:rPr>
        <w:t>四、</w:t>
      </w:r>
      <w:r>
        <w:rPr>
          <w:b w:val="0"/>
          <w:sz w:val="32"/>
          <w:bCs w:val="0"/>
          <w:szCs w:val="32"/>
          <w:rFonts w:ascii="Times New Roman" w:hAnsi="Times New Roman" w:eastAsia="黑体" w:cs="Times New Roman" w:hint="default"/>
        </w:rPr>
        <w:t>关于</w:t>
      </w:r>
      <w:r>
        <w:rPr>
          <w:b w:val="0"/>
          <w:sz w:val="32"/>
          <w:lang w:eastAsia="zh-CN"/>
          <w:bCs w:val="0"/>
          <w:szCs w:val="32"/>
          <w:rFonts w:ascii="Times New Roman" w:hAnsi="Times New Roman" w:eastAsia="黑体" w:cs="Times New Roman" w:hint="eastAsia"/>
        </w:rPr>
        <w:t>“</w:t>
      </w:r>
      <w:r>
        <w:rPr>
          <w:b w:val="0"/>
          <w:sz w:val="32"/>
          <w:bCs w:val="0"/>
          <w:szCs w:val="32"/>
          <w:rFonts w:ascii="Times New Roman" w:hAnsi="Times New Roman" w:eastAsia="黑体" w:cs="Times New Roman" w:hint="default"/>
        </w:rPr>
        <w:t>持续深化巡察整不够有力</w:t>
      </w:r>
      <w:r>
        <w:rPr>
          <w:b w:val="0"/>
          <w:sz w:val="32"/>
          <w:lang w:eastAsia="zh-CN"/>
          <w:bCs w:val="0"/>
          <w:szCs w:val="32"/>
          <w:rFonts w:ascii="Times New Roman" w:hAnsi="Times New Roman" w:eastAsia="黑体" w:cs="Times New Roman" w:hint="eastAsia"/>
        </w:rPr>
        <w:t>”</w:t>
      </w:r>
      <w:r>
        <w:rPr>
          <w:b w:val="0"/>
          <w:sz w:val="32"/>
          <w:bCs w:val="0"/>
          <w:szCs w:val="32"/>
          <w:rFonts w:ascii="Times New Roman" w:hAnsi="Times New Roman" w:eastAsia="黑体" w:cs="Times New Roman" w:hint="default"/>
        </w:rPr>
        <w:t>方面</w:t>
      </w:r>
    </w:p>
    <w:p>
      <w:pPr>
        <w:pStyle w:val="5"/>
        <w:keepNext w:val="0"/>
        <w:keepLines w:val="0"/>
        <w:pageBreakBefore w:val="0"/>
        <w:wordWrap w:val="1"/>
        <w:overflowPunct w:val="1"/>
        <w:topLinePunct w:val="0"/>
        <w:kinsoku w:val="1"/>
        <w:autoSpaceDE w:val="1"/>
        <w:autoSpaceDN w:val="1"/>
        <w:bidi w:val="0"/>
        <w:adjustRightInd w:val="1"/>
        <w:snapToGrid w:val="1"/>
        <w:spacing w:line="240" w:lineRule="auto"/>
        <w:ind w:firstLine="640" w:firstLineChars="200" w:right="0"/>
        <w:rPr>
          <w:b w:val="0"/>
          <w:sz w:val="32"/>
          <w:lang w:eastAsia="zh-CN"/>
          <w:bCs w:val="0"/>
          <w:szCs w:val="32"/>
          <w:rFonts w:ascii="Times New Roman" w:hAnsi="Times New Roman" w:eastAsia="楷体" w:cs="Times New Roman" w:hint="eastAsia"/>
        </w:rPr>
      </w:pPr>
      <w:r>
        <w:rPr>
          <w:b w:val="0"/>
          <w:sz w:val="32"/>
          <w:lang w:val="en-US" w:eastAsia="zh-CN"/>
          <w:bCs w:val="0"/>
          <w:szCs w:val="32"/>
          <w:rFonts w:ascii="Times New Roman" w:hAnsi="Times New Roman" w:eastAsia="楷体" w:cs="Times New Roman" w:hint="default"/>
        </w:rPr>
        <w:t>关于</w:t>
      </w:r>
      <w:r>
        <w:rPr>
          <w:b w:val="0"/>
          <w:sz w:val="32"/>
          <w:lang w:eastAsia="zh-CN"/>
          <w:bCs w:val="0"/>
          <w:szCs w:val="32"/>
          <w:rFonts w:ascii="Times New Roman" w:hAnsi="Times New Roman" w:eastAsia="楷体" w:cs="Times New Roman" w:hint="eastAsia"/>
        </w:rPr>
        <w:t>“</w:t>
      </w:r>
      <w:r>
        <w:rPr>
          <w:b w:val="0"/>
          <w:sz w:val="32"/>
          <w:bCs w:val="0"/>
          <w:szCs w:val="32"/>
          <w:rFonts w:ascii="Times New Roman" w:hAnsi="Times New Roman" w:eastAsia="楷体" w:cs="Times New Roman" w:hint="default"/>
        </w:rPr>
        <w:t>十二届县委第十二轮巡察反馈指出招商局存在的问题，招商服务中心领导班子整改坚持不够好，延续性不强，未针对上述问题采取有效措施，问题依然存在</w:t>
      </w:r>
      <w:r>
        <w:rPr>
          <w:b w:val="0"/>
          <w:sz w:val="32"/>
          <w:lang w:eastAsia="zh-CN"/>
          <w:bCs w:val="0"/>
          <w:szCs w:val="32"/>
          <w:rFonts w:ascii="Times New Roman" w:hAnsi="Times New Roman" w:eastAsia="楷体" w:cs="Times New Roman" w:hint="eastAsia"/>
        </w:rPr>
        <w:t>”</w:t>
      </w:r>
      <w:r>
        <w:rPr>
          <w:b w:val="0"/>
          <w:sz w:val="32"/>
          <w:lang w:val="en-US" w:eastAsia="zh-CN"/>
          <w:bCs w:val="0"/>
          <w:szCs w:val="32"/>
          <w:rFonts w:ascii="Times New Roman" w:hAnsi="Times New Roman" w:eastAsia="楷体" w:cs="Times New Roman" w:hint="default"/>
        </w:rPr>
        <w:t>问题的整改情况</w:t>
      </w:r>
      <w:r>
        <w:rPr>
          <w:b w:val="0"/>
          <w:sz w:val="32"/>
          <w:lang w:eastAsia="zh-CN"/>
          <w:bCs w:val="0"/>
          <w:szCs w:val="32"/>
          <w:rFonts w:ascii="Times New Roman" w:hAnsi="Times New Roman" w:eastAsia="楷体" w:cs="Times New Roman" w:hint="eastAsia"/>
        </w:rPr>
        <w:t>：</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240" w:lineRule="auto"/>
        <w:ind w:firstLine="640" w:firstLineChars="200" w:right="0"/>
        <w:rPr>
          <w:b w:val="0"/>
          <w:sz w:val="32"/>
          <w:lang w:eastAsia="zh-CN"/>
          <w:bCs/>
          <w:szCs w:val="32"/>
          <w:rFonts w:ascii="Times New Roman" w:hAnsi="Times New Roman" w:eastAsia="仿宋_GB2312" w:cs="Times New Roman" w:hint="default"/>
        </w:rPr>
      </w:pP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一是目前我</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单位</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在县委的关心支持下，</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领导班子</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已经配齐，</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单位</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新招录的3名人员已经到岗工作，班子和人员得到了加强，工作力量得到了充实，相关规章制度也进行了健全和明确，工作氛围浓厚，</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同志们</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充满</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工作</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激情</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。二是单位</w:t>
      </w:r>
      <w:r>
        <w:rPr>
          <w:b w:val="0"/>
          <w:i w:val="0"/>
          <w:color w:val="000000" w:themeColor="text1"/>
          <w:spacing w:val="0"/>
          <w:sz w:val="32"/>
          <w:lang w:val="en-US" w:eastAsia="zh-CN" w:bidi="ar"/>
          <w:bCs w:val="0"/>
          <w:iCs w:val="0"/>
          <w:kern w:val="0"/>
          <w:szCs w:val="32"/>
          <w14:textFill>
            <w14:solidFill>
              <w14:schemeClr w14:val="tx1"/>
            </w14:solidFill>
          </w14:textFill>
          <w:shd w:val="clear" w:fill="FFFFFF"/>
          <w:rFonts w:ascii="Times New Roman" w:hAnsi="Times New Roman" w:eastAsia="仿宋_GB2312" w:cs="Times New Roman" w:hint="default"/>
        </w:rPr>
        <w:t>已</w:t>
      </w:r>
      <w:r>
        <w:rPr>
          <w:color w:val="000000" w:themeColor="text1"/>
          <w:sz w:val="32"/>
          <w:szCs w:val="32"/>
          <w14:textFill>
            <w14:solidFill>
              <w14:schemeClr w14:val="tx1"/>
            </w14:solidFill>
          </w14:textFill>
          <w:rFonts w:ascii="Times New Roman" w:hAnsi="Times New Roman" w:eastAsia="仿宋_GB2312" w:cs="Times New Roman" w:hint="default"/>
        </w:rPr>
        <w:t>加强</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了</w:t>
      </w:r>
      <w:r>
        <w:rPr>
          <w:color w:val="000000" w:themeColor="text1"/>
          <w:sz w:val="32"/>
          <w:szCs w:val="32"/>
          <w14:textFill>
            <w14:solidFill>
              <w14:schemeClr w14:val="tx1"/>
            </w14:solidFill>
          </w14:textFill>
          <w:rFonts w:ascii="Times New Roman" w:hAnsi="Times New Roman" w:eastAsia="仿宋_GB2312" w:cs="Times New Roman" w:hint="default"/>
        </w:rPr>
        <w:t>公务用车管理</w:t>
      </w:r>
      <w:r>
        <w:rPr>
          <w:color w:val="000000" w:themeColor="text1"/>
          <w:sz w:val="32"/>
          <w:lang w:eastAsia="zh-CN"/>
          <w:szCs w:val="32"/>
          <w14:textFill>
            <w14:solidFill>
              <w14:schemeClr w14:val="tx1"/>
            </w14:solidFill>
          </w14:textFill>
          <w:rFonts w:ascii="Times New Roman" w:hAnsi="Times New Roman" w:eastAsia="仿宋_GB2312" w:cs="Times New Roman" w:hint="default"/>
        </w:rPr>
        <w:t>，</w:t>
      </w:r>
      <w:r>
        <w:rPr>
          <w:color w:val="000000" w:themeColor="text1"/>
          <w:sz w:val="32"/>
          <w:szCs w:val="32"/>
          <w14:textFill>
            <w14:solidFill>
              <w14:schemeClr w14:val="tx1"/>
            </w14:solidFill>
          </w14:textFill>
          <w:rFonts w:ascii="Times New Roman" w:hAnsi="Times New Roman" w:eastAsia="仿宋_GB2312" w:cs="Times New Roman" w:hint="default"/>
        </w:rPr>
        <w:t>单位</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公</w:t>
      </w:r>
      <w:r>
        <w:rPr>
          <w:color w:val="000000" w:themeColor="text1"/>
          <w:sz w:val="32"/>
          <w:szCs w:val="32"/>
          <w14:textFill>
            <w14:solidFill>
              <w14:schemeClr w14:val="tx1"/>
            </w14:solidFill>
          </w14:textFill>
          <w:rFonts w:ascii="Times New Roman" w:hAnsi="Times New Roman" w:eastAsia="仿宋_GB2312" w:cs="Times New Roman" w:hint="default"/>
        </w:rPr>
        <w:t>车</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已于2023年12月13日办理完</w:t>
      </w:r>
      <w:r>
        <w:rPr>
          <w:color w:val="000000" w:themeColor="text1"/>
          <w:sz w:val="32"/>
          <w:szCs w:val="32"/>
          <w14:textFill>
            <w14:solidFill>
              <w14:schemeClr w14:val="tx1"/>
            </w14:solidFill>
          </w14:textFill>
          <w:rFonts w:ascii="Times New Roman" w:hAnsi="Times New Roman" w:eastAsia="仿宋_GB2312" w:cs="Times New Roman" w:hint="default"/>
        </w:rPr>
        <w:t>过户手续，</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并加强对驾驶员的日常教育，</w:t>
      </w:r>
      <w:r>
        <w:rPr>
          <w:color w:val="000000" w:themeColor="text1"/>
          <w:sz w:val="32"/>
          <w:szCs w:val="32"/>
          <w14:textFill>
            <w14:solidFill>
              <w14:schemeClr w14:val="tx1"/>
            </w14:solidFill>
          </w14:textFill>
          <w:rFonts w:ascii="Times New Roman" w:hAnsi="Times New Roman" w:eastAsia="仿宋_GB2312" w:cs="Times New Roman" w:hint="default"/>
        </w:rPr>
        <w:t>要求</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其</w:t>
      </w:r>
      <w:r>
        <w:rPr>
          <w:color w:val="000000" w:themeColor="text1"/>
          <w:sz w:val="32"/>
          <w:szCs w:val="32"/>
          <w14:textFill>
            <w14:solidFill>
              <w14:schemeClr w14:val="tx1"/>
            </w14:solidFill>
          </w14:textFill>
          <w:rFonts w:ascii="Times New Roman" w:hAnsi="Times New Roman" w:eastAsia="仿宋_GB2312" w:cs="Times New Roman" w:hint="default"/>
        </w:rPr>
        <w:t>严格执行公务用车相关制度，规范公务用车</w:t>
      </w:r>
      <w:r>
        <w:rPr>
          <w:color w:val="000000" w:themeColor="text1"/>
          <w:sz w:val="32"/>
          <w:lang w:eastAsia="zh-CN"/>
          <w:szCs w:val="32"/>
          <w14:textFill>
            <w14:solidFill>
              <w14:schemeClr w14:val="tx1"/>
            </w14:solidFill>
          </w14:textFill>
          <w:rFonts w:ascii="Times New Roman" w:hAnsi="Times New Roman" w:eastAsia="仿宋_GB2312" w:cs="Times New Roman" w:hint="default"/>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同时，对各联络处的业务用车又进行了明确，业务人员对照《新野县驻外招商联络处公务租车管理制度（试行）》严格落实</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。三是在</w:t>
      </w:r>
      <w:r>
        <w:rPr>
          <w:color w:val="000000" w:themeColor="text1"/>
          <w:sz w:val="32"/>
          <w:szCs w:val="32"/>
          <w14:textFill>
            <w14:solidFill>
              <w14:schemeClr w14:val="tx1"/>
            </w14:solidFill>
          </w14:textFill>
          <w:rFonts w:ascii="Times New Roman" w:hAnsi="Times New Roman" w:eastAsia="仿宋_GB2312" w:cs="Times New Roman" w:hint="default"/>
        </w:rPr>
        <w:t>加强</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机关管理时，重点加强了</w:t>
      </w:r>
      <w:r>
        <w:rPr>
          <w:color w:val="000000" w:themeColor="text1"/>
          <w:sz w:val="32"/>
          <w:szCs w:val="32"/>
          <w14:textFill>
            <w14:solidFill>
              <w14:schemeClr w14:val="tx1"/>
            </w14:solidFill>
          </w14:textFill>
          <w:rFonts w:ascii="Times New Roman" w:hAnsi="Times New Roman" w:eastAsia="仿宋_GB2312" w:cs="Times New Roman" w:hint="default"/>
        </w:rPr>
        <w:t>财务管理</w:t>
      </w:r>
      <w:r>
        <w:rPr>
          <w:color w:val="000000" w:themeColor="text1"/>
          <w:sz w:val="32"/>
          <w:lang w:eastAsia="zh-CN"/>
          <w:szCs w:val="32"/>
          <w14:textFill>
            <w14:solidFill>
              <w14:schemeClr w14:val="tx1"/>
            </w14:solidFill>
          </w14:textFill>
          <w:rFonts w:ascii="Times New Roman" w:hAnsi="Times New Roman" w:eastAsia="仿宋_GB2312" w:cs="Times New Roman" w:hint="default"/>
        </w:rPr>
        <w:t>，</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对</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单位</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内部管理制度进行了明确和提升，</w:t>
      </w:r>
      <w:r>
        <w:rPr>
          <w:color w:val="000000" w:themeColor="text1"/>
          <w:sz w:val="32"/>
          <w:szCs w:val="32"/>
          <w14:textFill>
            <w14:solidFill>
              <w14:schemeClr w14:val="tx1"/>
            </w14:solidFill>
          </w14:textFill>
          <w:rFonts w:ascii="Times New Roman" w:hAnsi="Times New Roman" w:eastAsia="仿宋_GB2312" w:cs="Times New Roman" w:hint="default"/>
        </w:rPr>
        <w:t>进一步规范财务报销制度，组织单位全体人员</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和驻处联络处报账员</w:t>
      </w:r>
      <w:r>
        <w:rPr>
          <w:color w:val="000000" w:themeColor="text1"/>
          <w:sz w:val="32"/>
          <w:szCs w:val="32"/>
          <w14:textFill>
            <w14:solidFill>
              <w14:schemeClr w14:val="tx1"/>
            </w14:solidFill>
          </w14:textFill>
          <w:rFonts w:ascii="Times New Roman" w:hAnsi="Times New Roman" w:eastAsia="仿宋_GB2312" w:cs="Times New Roman" w:hint="default"/>
        </w:rPr>
        <w:t>认真学习我县出台的差旅伙食费、市内交通费</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等</w:t>
      </w:r>
      <w:r>
        <w:rPr>
          <w:color w:val="000000" w:themeColor="text1"/>
          <w:sz w:val="32"/>
          <w:szCs w:val="32"/>
          <w14:textFill>
            <w14:solidFill>
              <w14:schemeClr w14:val="tx1"/>
            </w14:solidFill>
          </w14:textFill>
          <w:rFonts w:ascii="Times New Roman" w:hAnsi="Times New Roman" w:eastAsia="仿宋_GB2312" w:cs="Times New Roman" w:hint="default"/>
        </w:rPr>
        <w:t>相关要求，</w:t>
      </w:r>
      <w:r>
        <w:rPr>
          <w:color w:val="000000" w:themeColor="text1"/>
          <w:sz w:val="32"/>
          <w:lang w:val="en-US" w:eastAsia="zh-CN"/>
          <w:szCs w:val="32"/>
          <w14:textFill>
            <w14:solidFill>
              <w14:schemeClr w14:val="tx1"/>
            </w14:solidFill>
          </w14:textFill>
          <w:rFonts w:ascii="Times New Roman" w:hAnsi="Times New Roman" w:eastAsia="仿宋_GB2312" w:cs="Times New Roman" w:hint="default"/>
        </w:rPr>
        <w:t>把制度传达到每一个人员，做到人人心中有规矩、知敬畏。</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240" w:lineRule="auto"/>
        <w:ind w:firstLine="640" w:firstLineChars="200" w:right="0"/>
        <w:rPr>
          <w:b w:val="0"/>
          <w:sz w:val="32"/>
          <w:lang w:eastAsia="zh-CN"/>
          <w:bCs/>
          <w:szCs w:val="32"/>
          <w:rFonts w:ascii="Times New Roman" w:hAnsi="Times New Roman" w:eastAsia="仿宋_GB2312" w:cs="Times New Roman" w:hint="default"/>
        </w:rPr>
      </w:pPr>
      <w:r>
        <w:rPr>
          <w:b w:val="0"/>
          <w:sz w:val="32"/>
          <w:lang w:eastAsia="zh-CN"/>
          <w:bCs/>
          <w:szCs w:val="32"/>
          <w:rFonts w:ascii="Times New Roman" w:hAnsi="Times New Roman" w:eastAsia="仿宋_GB2312" w:cs="Times New Roman" w:hint="default"/>
        </w:rPr>
        <w:t>欢迎广大干部群众对巡察整改落实情况进行监督。如有意见和建议，请及时向我们反映。联系方式：</w:t>
      </w:r>
      <w:r>
        <w:rPr>
          <w:b w:val="0"/>
          <w:sz w:val="32"/>
          <w:lang w:eastAsia="zh-CN"/>
          <w:bCs/>
          <w:szCs w:val="32"/>
          <w:rFonts w:ascii="Times New Roman" w:hAnsi="Times New Roman" w:eastAsia="仿宋_GB2312" w:cs="Times New Roman" w:hint="default"/>
        </w:rPr>
        <w:t>电话</w:t>
      </w:r>
      <w:r>
        <w:rPr>
          <w:b w:val="0"/>
          <w:sz w:val="32"/>
          <w:lang w:val="en-US" w:eastAsia="zh-CN"/>
          <w:bCs/>
          <w:szCs w:val="32"/>
          <w:rFonts w:ascii="Times New Roman" w:hAnsi="Times New Roman" w:eastAsia="仿宋_GB2312" w:cs="Times New Roman" w:hint="default"/>
        </w:rPr>
        <w:t>66269927</w:t>
      </w:r>
      <w:r>
        <w:rPr>
          <w:b w:val="0"/>
          <w:sz w:val="32"/>
          <w:lang w:eastAsia="zh-CN"/>
          <w:bCs/>
          <w:szCs w:val="32"/>
          <w:rFonts w:ascii="Times New Roman" w:hAnsi="Times New Roman" w:eastAsia="仿宋_GB2312" w:cs="Times New Roman" w:hint="default"/>
        </w:rPr>
        <w:t>，电子邮箱</w:t>
      </w:r>
      <w:r>
        <w:rPr>
          <w:b w:val="0"/>
          <w:sz w:val="32"/>
          <w:lang w:val="en-US" w:eastAsia="zh-CN"/>
          <w:bCs/>
          <w:szCs w:val="32"/>
          <w:rFonts w:ascii="Times New Roman" w:hAnsi="Times New Roman" w:eastAsia="仿宋_GB2312" w:cs="Times New Roman" w:hint="default"/>
        </w:rPr>
        <w:t>xyxzsb@163.com</w:t>
      </w:r>
      <w:r>
        <w:rPr>
          <w:b w:val="0"/>
          <w:sz w:val="32"/>
          <w:lang w:eastAsia="zh-CN"/>
          <w:bCs/>
          <w:szCs w:val="32"/>
          <w:rFonts w:ascii="Times New Roman" w:hAnsi="Times New Roman" w:eastAsia="仿宋_GB2312" w:cs="Times New Roman" w:hint="default"/>
        </w:rPr>
        <w:t>。</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240" w:lineRule="auto"/>
        <w:ind w:firstLine="640" w:firstLineChars="200" w:right="0"/>
        <w:rPr>
          <w:b w:val="0"/>
          <w:sz w:val="32"/>
          <w:lang w:eastAsia="zh-CN"/>
          <w:bCs/>
          <w:szCs w:val="32"/>
          <w:rFonts w:ascii="Times New Roman" w:hAnsi="Times New Roman" w:eastAsia="仿宋_GB2312" w:cs="Times New Roman" w:hint="default"/>
        </w:rPr>
      </w:pPr>
    </w:p>
    <w:p>
      <w:pPr>
        <w:widowControl w:val="0"/>
        <w:keepNext w:val="0"/>
        <w:keepLines w:val="0"/>
        <w:pageBreakBefore w:val="0"/>
        <w:wordWrap w:val="0"/>
        <w:overflowPunct w:val="1"/>
        <w:topLinePunct w:val="0"/>
        <w:kinsoku w:val="1"/>
        <w:autoSpaceDE w:val="1"/>
        <w:autoSpaceDN w:val="1"/>
        <w:bidi w:val="0"/>
        <w:adjustRightInd w:val="1"/>
        <w:snapToGrid w:val="1"/>
        <w:jc w:val="left"/>
        <w:widowControl w:val="0"/>
        <w:tabs>
          <w:tab w:val="left" w:pos="6140"/>
        </w:tabs>
        <w:spacing w:line="240" w:lineRule="auto"/>
        <w:ind w:right="0"/>
        <w:rPr>
          <w:b w:val="0"/>
          <w:sz w:val="32"/>
          <w:lang w:eastAsia="zh-CN"/>
          <w:bCs/>
          <w:kern w:val="0"/>
          <w:szCs w:val="32"/>
          <w:rFonts w:ascii="Times New Roman" w:hAnsi="Times New Roman" w:eastAsia="仿宋_GB2312" w:cs="Times New Roman" w:hint="default"/>
        </w:rPr>
      </w:pPr>
      <w:r>
        <w:tab/>
        <w:rPr>
          <w:b w:val="0"/>
          <w:sz w:val="32"/>
          <w:lang w:eastAsia="zh-CN"/>
          <w:bCs/>
          <w:kern w:val="0"/>
          <w:szCs w:val="32"/>
          <w:rFonts w:ascii="Times New Roman" w:hAnsi="Times New Roman" w:eastAsia="仿宋_GB2312" w:cs="Times New Roman" w:hint="default"/>
        </w:rPr>
      </w:r>
    </w:p>
    <w:p>
      <w:pPr>
        <w:widowControl w:val="0"/>
        <w:keepNext w:val="0"/>
        <w:keepLines w:val="0"/>
        <w:pageBreakBefore w:val="0"/>
        <w:wordWrap w:val="0"/>
        <w:overflowPunct w:val="1"/>
        <w:topLinePunct w:val="0"/>
        <w:kinsoku w:val="1"/>
        <w:autoSpaceDE w:val="1"/>
        <w:autoSpaceDN w:val="1"/>
        <w:bidi w:val="0"/>
        <w:adjustRightInd w:val="1"/>
        <w:snapToGrid w:val="1"/>
        <w:jc w:val="right"/>
        <w:widowControl w:val="0"/>
        <w:spacing w:line="240" w:lineRule="auto"/>
        <w:ind w:right="0"/>
        <w:rPr>
          <w:b w:val="0"/>
          <w:sz w:val="32"/>
          <w:bCs/>
          <w:kern w:val="0"/>
          <w:szCs w:val="32"/>
          <w:rFonts w:ascii="Times New Roman" w:hAnsi="Times New Roman" w:eastAsia="仿宋_GB2312" w:cs="Times New Roman" w:hint="default"/>
        </w:rPr>
      </w:pP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240" w:lineRule="auto"/>
        <w:ind w:firstLine="640" w:firstLineChars="200" w:right="0"/>
        <w:rPr>
          <w:b w:val="0"/>
          <w:sz w:val="32"/>
          <w:lang w:eastAsia="zh-CN"/>
          <w:bCs/>
          <w:szCs w:val="32"/>
          <w:rFonts w:ascii="Times New Roman" w:hAnsi="Times New Roman" w:eastAsia="仿宋_GB2312" w:cs="Times New Roman" w:hint="default"/>
        </w:rPr>
      </w:pPr>
      <w:r>
        <w:rPr>
          <w:b w:val="0"/>
          <w:sz w:val="32"/>
          <w:lang w:val="en-US" w:eastAsia="zh-CN"/>
          <w:bCs/>
          <w:szCs w:val="32"/>
          <w:rFonts w:ascii="Times New Roman" w:hAnsi="Times New Roman" w:eastAsia="仿宋_GB2312" w:cs="Times New Roman" w:hint="default"/>
        </w:rPr>
        <w:t xml:space="preserve">                     </w:t>
      </w:r>
      <w:r>
        <w:rPr>
          <w:b w:val="0"/>
          <w:sz w:val="32"/>
          <w:lang w:eastAsia="zh-CN"/>
          <w:bCs/>
          <w:szCs w:val="32"/>
          <w:rFonts w:ascii="Times New Roman" w:hAnsi="Times New Roman" w:eastAsia="仿宋_GB2312" w:cs="Times New Roman" w:hint="default"/>
        </w:rPr>
        <w:t>中共</w:t>
      </w:r>
      <w:r>
        <w:rPr>
          <w:b w:val="0"/>
          <w:sz w:val="32"/>
          <w:lang w:val="en-US" w:eastAsia="zh-CN"/>
          <w:bCs/>
          <w:szCs w:val="32"/>
          <w:rFonts w:ascii="Times New Roman" w:hAnsi="Times New Roman" w:eastAsia="仿宋_GB2312" w:cs="Times New Roman" w:hint="default"/>
        </w:rPr>
        <w:t>新野县招商服务中心支部</w:t>
      </w:r>
      <w:r>
        <w:rPr>
          <w:b w:val="0"/>
          <w:sz w:val="32"/>
          <w:lang w:eastAsia="zh-CN"/>
          <w:bCs/>
          <w:szCs w:val="32"/>
          <w:rFonts w:ascii="Times New Roman" w:hAnsi="Times New Roman" w:eastAsia="仿宋_GB2312" w:cs="Times New Roman" w:hint="default"/>
        </w:rPr>
        <w:t xml:space="preserve">  </w:t>
      </w:r>
    </w:p>
    <w:p>
      <w:pPr>
        <w:keepNext w:val="0"/>
        <w:keepLines w:val="0"/>
        <w:pageBreakBefore w:val="0"/>
        <w:overflowPunct w:val="1"/>
        <w:topLinePunct w:val="0"/>
        <w:kinsoku w:val="1"/>
        <w:autoSpaceDE w:val="1"/>
        <w:autoSpaceDN w:val="1"/>
        <w:bidi w:val="0"/>
        <w:adjustRightInd w:val="1"/>
        <w:snapToGrid w:val="1"/>
        <w:spacing w:line="240" w:lineRule="auto"/>
        <w:ind w:right="0"/>
        <w:rPr>
          <w:sz w:val="32"/>
          <w:szCs w:val="32"/>
          <w:rFonts w:ascii="Times New Roman" w:hAnsi="Times New Roman" w:eastAsia="仿宋_GB2312" w:cs="Times New Roman" w:hint="default"/>
        </w:rPr>
      </w:pPr>
      <w:r>
        <w:rPr>
          <w:b w:val="0"/>
          <w:sz w:val="32"/>
          <w:lang w:eastAsia="zh-CN"/>
          <w:bCs/>
          <w:szCs w:val="32"/>
          <w:rFonts w:ascii="Times New Roman" w:hAnsi="Times New Roman" w:eastAsia="仿宋_GB2312" w:cs="Times New Roman" w:hint="default"/>
        </w:rPr>
        <w:t xml:space="preserve">                  </w:t>
      </w:r>
      <w:r>
        <w:rPr>
          <w:b w:val="0"/>
          <w:sz w:val="32"/>
          <w:lang w:val="en-US" w:eastAsia="zh-CN"/>
          <w:bCs/>
          <w:szCs w:val="32"/>
          <w:rFonts w:ascii="Times New Roman" w:hAnsi="Times New Roman" w:eastAsia="仿宋_GB2312" w:cs="Times New Roman" w:hint="default"/>
        </w:rPr>
        <w:t xml:space="preserve">                2024</w:t>
      </w:r>
      <w:r>
        <w:rPr>
          <w:b w:val="0"/>
          <w:sz w:val="32"/>
          <w:lang w:eastAsia="zh-CN"/>
          <w:bCs/>
          <w:szCs w:val="32"/>
          <w:rFonts w:ascii="Times New Roman" w:hAnsi="Times New Roman" w:eastAsia="仿宋_GB2312" w:cs="Times New Roman" w:hint="default"/>
        </w:rPr>
        <w:t>年</w:t>
      </w:r>
      <w:r>
        <w:rPr>
          <w:b w:val="0"/>
          <w:sz w:val="32"/>
          <w:lang w:val="en-US" w:eastAsia="zh-CN"/>
          <w:bCs/>
          <w:szCs w:val="32"/>
          <w:rFonts w:ascii="Times New Roman" w:hAnsi="Times New Roman" w:eastAsia="仿宋_GB2312" w:cs="Times New Roman" w:hint="default"/>
        </w:rPr>
        <w:t>4</w:t>
      </w:r>
      <w:r>
        <w:rPr>
          <w:b w:val="0"/>
          <w:sz w:val="32"/>
          <w:lang w:eastAsia="zh-CN"/>
          <w:bCs/>
          <w:szCs w:val="32"/>
          <w:rFonts w:ascii="Times New Roman" w:hAnsi="Times New Roman" w:eastAsia="仿宋_GB2312" w:cs="Times New Roman" w:hint="default"/>
        </w:rPr>
        <w:t>月</w:t>
      </w:r>
      <w:r>
        <w:rPr>
          <w:b w:val="0"/>
          <w:sz w:val="32"/>
          <w:lang w:val="en-US" w:eastAsia="zh-CN"/>
          <w:bCs/>
          <w:szCs w:val="32"/>
          <w:rFonts w:ascii="Times New Roman" w:hAnsi="Times New Roman" w:eastAsia="仿宋_GB2312" w:cs="Times New Roman" w:hint="default"/>
        </w:rPr>
        <w:t>20</w:t>
      </w:r>
      <w:r>
        <w:rPr>
          <w:b w:val="0"/>
          <w:sz w:val="32"/>
          <w:lang w:eastAsia="zh-CN"/>
          <w:bCs/>
          <w:szCs w:val="32"/>
          <w:rFonts w:ascii="Times New Roman" w:hAnsi="Times New Roman" w:eastAsia="仿宋_GB2312" w:cs="Times New Roman" w:hint="default"/>
        </w:rPr>
        <w:t>日</w:t>
      </w:r>
    </w:p>
    <w:sectPr>
      <w:footerReference r:id="rId5" w:type="default"/>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color w:val="000000"/>
                              <w:sz w:val="24"/>
                              <w:lang w:eastAsia="zh-CN"/>
                              <w:szCs w:val="24"/>
                              <w:rFonts w:eastAsia="宋体" w:hint="eastAsia"/>
                            </w:rPr>
                          </w:pPr>
                          <w:r>
                            <w:rPr>
                              <w:color w:val="000000"/>
                              <w:sz w:val="24"/>
                              <w:lang w:eastAsia="zh-CN"/>
                              <w:szCs w:val="24"/>
                              <w:rFonts w:hint="eastAsia"/>
                            </w:rPr>
                            <w:t>—</w:t>
                          </w:r>
                          <w:r>
                            <w:rPr>
                              <w:color w:val="000000"/>
                              <w:sz w:val="24"/>
                              <w:szCs w:val="24"/>
                            </w:rPr>
                            <w:fldChar w:fldCharType="begin"/>
                          </w:r>
                          <w:r>
                            <w:rPr>
                              <w:color w:val="000000"/>
                              <w:sz w:val="24"/>
                              <w:szCs w:val="24"/>
                            </w:rPr>
                            <w:instrText xml:space="preserve"> PAGE  \* MERGEFORMAT </w:instrText>
                          </w:r>
                          <w:r>
                            <w:rPr>
                              <w:color w:val="000000"/>
                              <w:sz w:val="24"/>
                              <w:szCs w:val="24"/>
                            </w:rPr>
                            <w:fldChar w:fldCharType="separate"/>
                          </w:r>
                          <w:r>
                            <w:rPr>
                              <w:color w:val="000000"/>
                              <w:sz w:val="24"/>
                              <w:szCs w:val="24"/>
                            </w:rPr>
                            <w:t>1</w:t>
                          </w:r>
                          <w:r>
                            <w:rPr>
                              <w:color w:val="000000"/>
                              <w:sz w:val="24"/>
                              <w:szCs w:val="24"/>
                            </w:rPr>
                            <w:fldChar w:fldCharType="end"/>
                          </w:r>
                          <w:r>
                            <w:rPr>
                              <w:color w:val="000000"/>
                              <w:sz w:val="24"/>
                              <w:lang w:eastAsia="zh-CN"/>
                              <w:szCs w:val="24"/>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A70A0DC7"/>
    <w:multiLevelType w:val="singleLevel"/>
    <w:tmpl w:val="A70A0D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9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27520D7"/>
    <w:rsid w:val="08585DDB"/>
    <w:rsid w:val="0C177D5B"/>
    <w:rsid w:val="0DB62C5F"/>
    <w:rsid w:val="108E453B"/>
    <w:rsid w:val="117F6ACF"/>
    <w:rsid w:val="155A0364"/>
    <w:rsid w:val="157F6CF7"/>
    <w:rsid w:val="1BCE452D"/>
    <w:rsid w:val="202D4C8D"/>
    <w:rsid w:val="21FC1A76"/>
    <w:rsid w:val="22DA54C3"/>
    <w:rsid w:val="2B22767F"/>
    <w:rsid w:val="2B477F5C"/>
    <w:rsid w:val="2F385A68"/>
    <w:rsid w:val="301C013E"/>
    <w:rsid w:val="32A0644D"/>
    <w:rsid w:val="3ED90475"/>
    <w:rsid w:val="3F0B4C4E"/>
    <w:rsid w:val="432805B4"/>
    <w:rsid w:val="499C2CC7"/>
    <w:rsid w:val="4A023A7E"/>
    <w:rsid w:val="4AA43340"/>
    <w:rsid w:val="4BD765E4"/>
    <w:rsid w:val="4E964534"/>
    <w:rsid w:val="5115563D"/>
    <w:rsid w:val="51984A67"/>
    <w:rsid w:val="538E7F4B"/>
    <w:rsid w:val="5538273A"/>
    <w:rsid w:val="55D03E49"/>
    <w:rsid w:val="55FE2030"/>
    <w:rsid w:val="56350AD7"/>
    <w:rsid w:val="56A93273"/>
    <w:rsid w:val="61047A23"/>
    <w:rsid w:val="67AC2C38"/>
    <w:rsid w:val="6811043A"/>
    <w:rsid w:val="68DB5E76"/>
    <w:rsid w:val="6CCE0EE6"/>
    <w:rsid w:val="6F40431D"/>
    <w:rsid w:val="72F0558C"/>
    <w:rsid w:val="76A74601"/>
    <w:rsid w:val="77B83BB6"/>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widowControl w:val="0"/>
    </w:pPr>
    <w:rPr>
      <w:sz w:val="21"/>
      <w:lang w:val="en-US" w:eastAsia="zh-CN" w:bidi="ar-SA"/>
      <w:kern w:val="2"/>
      <w:szCs w:val="24"/>
      <w:rFonts w:ascii="Times New Roman" w:hAnsi="Times New Roman" w:eastAsia="宋体" w:cs="Times New Roman"/>
    </w:rPr>
  </w:style>
  <w:style w:type="character" w:styleId="9" w:default="1">
    <w:name w:val="Default Paragraph Font"/>
    <w:uiPriority w:val="0"/>
    <w:semiHidden/>
    <w:qFormat/>
  </w:style>
  <w:style w:type="table" w:styleId="8" w:default="1">
    <w:name w:val="Normal Table"/>
    <w:uiPriority w:val="0"/>
    <w:semiHidden/>
    <w:qFormat/>
    <w:tblPr>
      <w:tblCellMar>
        <w:top w:type="dxa" w:w="0.000000"/>
        <w:bottom w:type="dxa" w:w="0.000000"/>
        <w:left w:type="dxa" w:w="108.000000"/>
        <w:right w:type="dxa" w:w="108.000000"/>
      </w:tblCellMar>
    </w:tblPr>
  </w:style>
  <w:style w:type="paragraph" w:styleId="2">
    <w:name w:val="Body Text First Indent 2"/>
    <w:basedOn w:val="3"/>
    <w:uiPriority w:val="0"/>
    <w:qFormat/>
    <w:pPr>
      <w:ind w:firstLine="420" w:firstLineChars="200"/>
    </w:pPr>
  </w:style>
  <w:style w:type="paragraph" w:styleId="3">
    <w:name w:val="Body Text Indent"/>
    <w:basedOn w:val="1"/>
    <w:uiPriority w:val="0"/>
    <w:qFormat/>
    <w:pPr>
      <w:spacing w:after="120" w:afterLines="0" w:afterAutospacing="0"/>
      <w:ind w:left="420" w:leftChars="200"/>
    </w:pPr>
  </w:style>
  <w:style w:type="paragraph" w:styleId="4">
    <w:name w:val="Body Text First Indent"/>
    <w:basedOn w:val="5"/>
    <w:uiPriority w:val="0"/>
    <w:qFormat/>
    <w:pPr>
      <w:widowControl w:val="0"/>
      <w:jc w:val="both"/>
      <w:widowControl w:val="0"/>
      <w:spacing w:after="120" w:afterLines="0" w:afterAutospacing="0"/>
      <w:ind w:firstLine="880" w:firstLineChars="200"/>
    </w:pPr>
    <w:rPr>
      <w:sz w:val="32"/>
      <w:lang w:val="en-US" w:eastAsia="zh-CN" w:bidi="ar-SA"/>
      <w:kern w:val="2"/>
      <w:szCs w:val="32"/>
      <w:rFonts w:ascii="Calibri" w:hAnsi="Calibri" w:eastAsia="仿宋_GB2312" w:cs="Times New Roman"/>
    </w:rPr>
  </w:style>
  <w:style w:type="paragraph" w:styleId="5">
    <w:name w:val="Body Text"/>
    <w:basedOn w:val="1"/>
    <w:uiPriority w:val="0"/>
    <w:qFormat/>
    <w:pPr>
      <w:widowControl w:val="1"/>
      <w:widowControl/>
      <w:spacing w:line="540" w:lineRule="exact"/>
      <w:ind w:firstLine="737"/>
    </w:pPr>
    <w:rPr>
      <w:sz w:val="36"/>
      <w:kern w:val="0"/>
      <w:szCs w:val="36"/>
      <w:rFonts w:ascii="仿宋" w:hAnsi="仿宋" w:cs="仿宋"/>
    </w:rPr>
  </w:style>
  <w:style w:type="paragraph" w:styleId="6">
    <w:name w:val="footer"/>
    <w:basedOn w:val="1"/>
    <w:uiPriority w:val="0"/>
    <w:pPr>
      <w:snapToGrid w:val="0"/>
      <w:jc w:val="left"/>
      <w:tabs>
        <w:tab w:val="center" w:pos="4153"/>
        <w:tab w:val="right" w:pos="8306"/>
      </w:tabs>
    </w:pPr>
    <w:rPr>
      <w:sz w:val="18"/>
    </w:rPr>
  </w:style>
  <w:style w:type="paragraph" w:styleId="7">
    <w:name w:val="header"/>
    <w:basedOn w:val="1"/>
    <w:uiPriority w:val="0"/>
    <w:pPr>
      <w:snapToGrid w:val="0"/>
      <w:jc w:val="both"/>
      <w:outlineLvl w:val="9"/>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0" w:customStyle="1">
    <w:name w:val="Body Text First Indent 21"/>
    <w:basedOn w:val="11"/>
    <w:uiPriority w:val="0"/>
    <w:qFormat/>
    <w:pPr>
      <w:spacing w:after="120" w:afterLines="0"/>
      <w:ind w:firstLine="420" w:firstLineChars="200"/>
    </w:pPr>
    <w:rPr>
      <w:szCs w:val="24"/>
    </w:rPr>
  </w:style>
  <w:style w:type="paragraph" w:styleId="11" w:customStyle="1">
    <w:name w:val="Body Text Indent1"/>
    <w:basedOn w:val="1"/>
    <w:uiPriority w:val="0"/>
    <w:qFormat/>
    <w:pPr>
      <w:ind w:left="420" w:leftChars="200"/>
    </w:pPr>
    <w:rPr>
      <w:szCs w:val="20"/>
    </w:rPr>
  </w:style>
  <w:style w:type="paragraph" w:styleId="12" w:customStyle="1">
    <w:name w:val="Body Text First Indent1"/>
    <w:basedOn w:val="5"/>
    <w:uiPriority w:val="0"/>
    <w:qFormat/>
    <w:pPr>
      <w:ind w:firstLine="420" w:firstLineChars="100"/>
    </w:pPr>
  </w:style>
  <w:style w:type="paragraph" w:styleId="13" w:customStyle="1">
    <w:name w:val="BodyText1I"/>
    <w:basedOn w:val="14"/>
    <w:uiPriority w:val="0"/>
    <w:qFormat/>
    <w:pPr>
      <w:ind w:firstLine="856" w:firstLineChars="200"/>
    </w:pPr>
    <w:rPr>
      <w:sz w:val="32"/>
      <w:rFonts w:eastAsia="文星仿宋"/>
    </w:rPr>
  </w:style>
  <w:style w:type="paragraph" w:styleId="14" w:customStyle="1">
    <w:name w:val="BodyText"/>
    <w:basedOn w:val="1"/>
    <w:uiPriority w:val="0"/>
    <w:qFormat/>
    <w:pPr>
      <w:spacing w:after="120"/>
    </w:pPr>
  </w:style>
</w:styles>
</file>

<file path=word/_rels/document.xml.rels><?xml version="1.0" encoding="UTF-8" standalone="yes"?><Relationships xmlns="http://schemas.openxmlformats.org/package/2006/relationships"><Relationship Id="rId5"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fontTable" Target="fontTable.xml" /><Relationship Id="rId4" Type="http://schemas.openxmlformats.org/officeDocument/2006/relationships/numbering" Target="numbering.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a:blurRad="101600" a:dist="50800" a:dir="5400000" a:algn="ctr" a:rotWithShape="0">
              <a:schemeClr val="phClr">
                <a:alpha val="60000"/>
              </a:schemeClr>
            </a:outerShdw>
          </a:effectLst>
        </a:effectStyle>
        <a:effectStyle>
          <a:effectLst>
            <a:reflection a:dist="25400" a:dir="5400000" a:sy="-100000" a:endA="300" a:endPos="40000" a:stA="50000" a:algn="bl"/>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13</TotalTime>
  <Pages>9</Pages>
  <Words>0</Words>
  <Characters>0</Characters>
  <Application>WPS Office_12.1.0.16729_F1E327BC-269C-435d-A152-05C5408002CA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dc:creator>
  <cp:keywords/>
  <dc:description/>
  <cp:lastModifiedBy>聪捷</cp:lastModifiedBy>
  <cp:revision>0</cp:revision>
  <dcterms:created xsi:type="dcterms:W3CDTF">2024-04-23T01:02:00Z</dcterms:created>
  <dcterms:modified xsi:type="dcterms:W3CDTF">2024-04-26T03:01:00Z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22D8993ADDED4094845DE6E0291C40BF_13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ind w:right="0"/>
        <w:jc w:val="center"/>
        <w:textAlignment w:val="auto"/>
        <w:rPr>
          <w:rFonts w:hint="default" w:ascii="Times New Roman" w:hAnsi="Times New Roman" w:eastAsia="方正大标宋简体" w:cs="Times New Roman"/>
          <w:b w:val="0"/>
          <w:bCs/>
          <w:kern w:val="0"/>
          <w:sz w:val="44"/>
          <w:szCs w:val="44"/>
          <w:lang w:val="en-US" w:eastAsia="zh-CN"/>
        </w:rPr>
      </w:pPr>
      <w:bookmarkStart w:id="0" w:name="_GoBack"/>
      <w:r>
        <w:rPr>
          <w:rFonts w:hint="default" w:ascii="Times New Roman" w:hAnsi="Times New Roman" w:eastAsia="方正大标宋简体" w:cs="Times New Roman"/>
          <w:b w:val="0"/>
          <w:bCs/>
          <w:kern w:val="0"/>
          <w:sz w:val="44"/>
          <w:szCs w:val="44"/>
        </w:rPr>
        <w:t>中</w:t>
      </w:r>
      <w:r>
        <w:rPr>
          <w:rFonts w:hint="default" w:ascii="Times New Roman" w:hAnsi="Times New Roman" w:eastAsia="方正大标宋简体" w:cs="Times New Roman"/>
          <w:b w:val="0"/>
          <w:bCs/>
          <w:kern w:val="0"/>
          <w:sz w:val="44"/>
          <w:szCs w:val="44"/>
          <w:lang w:val="en-US" w:eastAsia="zh-CN"/>
        </w:rPr>
        <w:t>共新野县招商服务中心支部</w:t>
      </w:r>
    </w:p>
    <w:p>
      <w:pPr>
        <w:keepNext w:val="0"/>
        <w:keepLines w:val="0"/>
        <w:pageBreakBefore w:val="0"/>
        <w:widowControl w:val="0"/>
        <w:kinsoku/>
        <w:overflowPunct/>
        <w:topLinePunct w:val="0"/>
        <w:autoSpaceDE/>
        <w:autoSpaceDN/>
        <w:bidi w:val="0"/>
        <w:adjustRightInd/>
        <w:snapToGrid/>
        <w:spacing w:line="240" w:lineRule="auto"/>
        <w:ind w:right="0"/>
        <w:jc w:val="center"/>
        <w:textAlignment w:val="auto"/>
        <w:rPr>
          <w:rFonts w:hint="default" w:ascii="Times New Roman" w:hAnsi="Times New Roman" w:eastAsia="方正大标宋简体" w:cs="Times New Roman"/>
          <w:b w:val="0"/>
          <w:bCs/>
          <w:kern w:val="0"/>
          <w:sz w:val="44"/>
          <w:szCs w:val="44"/>
          <w:lang w:val="en-US" w:eastAsia="zh-CN"/>
        </w:rPr>
      </w:pPr>
      <w:r>
        <w:rPr>
          <w:rFonts w:hint="default" w:ascii="Times New Roman" w:hAnsi="Times New Roman" w:eastAsia="方正大标宋简体" w:cs="Times New Roman"/>
          <w:b w:val="0"/>
          <w:bCs/>
          <w:kern w:val="0"/>
          <w:sz w:val="44"/>
          <w:szCs w:val="44"/>
          <w:lang w:val="en-US" w:eastAsia="zh-CN"/>
        </w:rPr>
        <w:t>关于巡察整改情况的通报</w:t>
      </w:r>
    </w:p>
    <w:p>
      <w:pPr>
        <w:keepNext w:val="0"/>
        <w:keepLines w:val="0"/>
        <w:pageBreakBefore w:val="0"/>
        <w:widowControl w:val="0"/>
        <w:kinsoku/>
        <w:overflowPunct/>
        <w:topLinePunct w:val="0"/>
        <w:autoSpaceDE/>
        <w:autoSpaceDN/>
        <w:bidi w:val="0"/>
        <w:adjustRightInd/>
        <w:snapToGrid/>
        <w:spacing w:line="240" w:lineRule="auto"/>
        <w:ind w:right="0" w:firstLine="640"/>
        <w:jc w:val="left"/>
        <w:textAlignment w:val="auto"/>
        <w:rPr>
          <w:rFonts w:hint="default" w:ascii="Times New Roman" w:hAnsi="Times New Roman" w:cs="Times New Roman"/>
          <w:b w:val="0"/>
          <w:bCs/>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根据县委统一部署，</w:t>
      </w:r>
      <w:r>
        <w:rPr>
          <w:rFonts w:hint="default" w:ascii="Times New Roman" w:hAnsi="Times New Roman" w:eastAsia="仿宋_GB2312" w:cs="Times New Roman"/>
          <w:sz w:val="32"/>
          <w:szCs w:val="32"/>
        </w:rPr>
        <w:t>2023年9月1日至11月1日，</w:t>
      </w:r>
      <w:r>
        <w:rPr>
          <w:rFonts w:hint="default" w:ascii="Times New Roman" w:hAnsi="Times New Roman" w:eastAsia="仿宋_GB2312" w:cs="Times New Roman"/>
          <w:b w:val="0"/>
          <w:bCs/>
          <w:sz w:val="32"/>
          <w:szCs w:val="32"/>
          <w:lang w:eastAsia="zh-CN"/>
        </w:rPr>
        <w:t>县委第</w:t>
      </w:r>
      <w:r>
        <w:rPr>
          <w:rFonts w:hint="default" w:ascii="Times New Roman" w:hAnsi="Times New Roman" w:eastAsia="仿宋_GB2312" w:cs="Times New Roman"/>
          <w:b w:val="0"/>
          <w:bCs/>
          <w:sz w:val="32"/>
          <w:szCs w:val="32"/>
          <w:lang w:val="en-US" w:eastAsia="zh-CN"/>
        </w:rPr>
        <w:t>四</w:t>
      </w:r>
      <w:r>
        <w:rPr>
          <w:rFonts w:hint="default" w:ascii="Times New Roman" w:hAnsi="Times New Roman" w:eastAsia="仿宋_GB2312" w:cs="Times New Roman"/>
          <w:b w:val="0"/>
          <w:bCs/>
          <w:sz w:val="32"/>
          <w:szCs w:val="32"/>
          <w:lang w:eastAsia="zh-CN"/>
        </w:rPr>
        <w:t>巡察组对</w:t>
      </w:r>
      <w:r>
        <w:rPr>
          <w:rFonts w:hint="default" w:ascii="Times New Roman" w:hAnsi="Times New Roman" w:eastAsia="仿宋_GB2312" w:cs="Times New Roman"/>
          <w:b w:val="0"/>
          <w:bCs/>
          <w:sz w:val="32"/>
          <w:szCs w:val="32"/>
          <w:lang w:val="en-US" w:eastAsia="zh-CN"/>
        </w:rPr>
        <w:t>招商服务中心党支部</w:t>
      </w:r>
      <w:r>
        <w:rPr>
          <w:rFonts w:hint="default" w:ascii="Times New Roman" w:hAnsi="Times New Roman" w:eastAsia="仿宋_GB2312" w:cs="Times New Roman"/>
          <w:b w:val="0"/>
          <w:bCs/>
          <w:sz w:val="32"/>
          <w:szCs w:val="32"/>
          <w:lang w:eastAsia="zh-CN"/>
        </w:rPr>
        <w:t>进行了巡察。</w:t>
      </w:r>
      <w:r>
        <w:rPr>
          <w:rFonts w:hint="default" w:ascii="Times New Roman" w:hAnsi="Times New Roman" w:eastAsia="仿宋_GB2312" w:cs="Times New Roman"/>
          <w:sz w:val="32"/>
          <w:szCs w:val="32"/>
        </w:rPr>
        <w:t>11月30日，县委第四巡察组向县招商服务中心反馈了巡察</w:t>
      </w:r>
      <w:r>
        <w:rPr>
          <w:rFonts w:hint="default" w:ascii="Times New Roman" w:hAnsi="Times New Roman" w:eastAsia="仿宋_GB2312" w:cs="Times New Roman"/>
          <w:sz w:val="32"/>
          <w:szCs w:val="32"/>
          <w:lang w:val="en-US" w:eastAsia="zh-CN"/>
        </w:rPr>
        <w:t>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sz w:val="32"/>
          <w:szCs w:val="32"/>
          <w:lang w:eastAsia="zh-CN"/>
        </w:rPr>
        <w:t>按照《中国共产党巡察工作条例》等有关规定，现将巡察整改情况予以公布。</w:t>
      </w:r>
    </w:p>
    <w:p>
      <w:pPr>
        <w:pStyle w:val="5"/>
        <w:keepNext w:val="0"/>
        <w:keepLines w:val="0"/>
        <w:pageBreakBefore w:val="0"/>
        <w:numPr>
          <w:ilvl w:val="0"/>
          <w:numId w:val="1"/>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关于</w:t>
      </w:r>
      <w:r>
        <w:rPr>
          <w:rFonts w:hint="eastAsia"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党的理论学习不够深入</w:t>
      </w:r>
      <w:r>
        <w:rPr>
          <w:rFonts w:hint="default" w:ascii="Times New Roman" w:hAnsi="Times New Roman" w:eastAsia="黑体" w:cs="Times New Roman"/>
          <w:b w:val="0"/>
          <w:bCs w:val="0"/>
          <w:sz w:val="32"/>
          <w:szCs w:val="32"/>
          <w:lang w:val="en-US" w:eastAsia="zh-CN"/>
        </w:rPr>
        <w:t>，履职尽责动力不足</w:t>
      </w:r>
      <w:r>
        <w:rPr>
          <w:rFonts w:hint="eastAsia"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val="0"/>
          <w:sz w:val="32"/>
          <w:szCs w:val="32"/>
        </w:rPr>
        <w:t>方面</w:t>
      </w:r>
    </w:p>
    <w:p>
      <w:pPr>
        <w:pStyle w:val="5"/>
        <w:keepNext w:val="0"/>
        <w:keepLines w:val="0"/>
        <w:pageBreakBefore w:val="0"/>
        <w:numPr>
          <w:ilvl w:val="0"/>
          <w:numId w:val="0"/>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楷体" w:cs="Times New Roman"/>
          <w:b w:val="0"/>
          <w:bCs w:val="0"/>
          <w:spacing w:val="-6"/>
          <w:sz w:val="32"/>
          <w:szCs w:val="32"/>
          <w:lang w:val="en-US" w:eastAsia="zh-CN"/>
        </w:rPr>
      </w:pPr>
      <w:r>
        <w:rPr>
          <w:rFonts w:hint="default" w:ascii="Times New Roman" w:hAnsi="Times New Roman" w:eastAsia="楷体" w:cs="Times New Roman"/>
          <w:b w:val="0"/>
          <w:bCs w:val="0"/>
          <w:sz w:val="32"/>
          <w:szCs w:val="32"/>
          <w:lang w:val="en-US" w:eastAsia="zh-CN"/>
        </w:rPr>
        <w:t>（一）关</w:t>
      </w:r>
      <w:r>
        <w:rPr>
          <w:rFonts w:hint="default" w:ascii="Times New Roman" w:hAnsi="Times New Roman" w:eastAsia="楷体" w:cs="Times New Roman"/>
          <w:b w:val="0"/>
          <w:bCs w:val="0"/>
          <w:spacing w:val="-6"/>
          <w:sz w:val="32"/>
          <w:szCs w:val="32"/>
          <w:lang w:val="en-US" w:eastAsia="zh-CN"/>
        </w:rPr>
        <w:t>于</w:t>
      </w:r>
      <w:r>
        <w:rPr>
          <w:rFonts w:hint="eastAsia" w:ascii="Times New Roman" w:hAnsi="Times New Roman" w:eastAsia="楷体" w:cs="Times New Roman"/>
          <w:b w:val="0"/>
          <w:bCs w:val="0"/>
          <w:spacing w:val="-6"/>
          <w:sz w:val="32"/>
          <w:szCs w:val="32"/>
          <w:lang w:val="en-US" w:eastAsia="zh-CN"/>
        </w:rPr>
        <w:t>“</w:t>
      </w:r>
      <w:r>
        <w:rPr>
          <w:rFonts w:hint="default" w:ascii="Times New Roman" w:hAnsi="Times New Roman" w:eastAsia="楷体" w:cs="Times New Roman"/>
          <w:b w:val="0"/>
          <w:bCs w:val="0"/>
          <w:spacing w:val="-6"/>
          <w:sz w:val="32"/>
          <w:szCs w:val="32"/>
          <w:lang w:val="en-US" w:eastAsia="zh-CN"/>
        </w:rPr>
        <w:t>党的创新理论学习不深入</w:t>
      </w:r>
      <w:r>
        <w:rPr>
          <w:rFonts w:hint="eastAsia" w:ascii="Times New Roman" w:hAnsi="Times New Roman" w:eastAsia="楷体" w:cs="Times New Roman"/>
          <w:b w:val="0"/>
          <w:bCs w:val="0"/>
          <w:spacing w:val="-6"/>
          <w:sz w:val="32"/>
          <w:szCs w:val="32"/>
          <w:lang w:val="en-US" w:eastAsia="zh-CN"/>
        </w:rPr>
        <w:t>”</w:t>
      </w:r>
      <w:r>
        <w:rPr>
          <w:rFonts w:hint="default" w:ascii="Times New Roman" w:hAnsi="Times New Roman" w:eastAsia="楷体" w:cs="Times New Roman"/>
          <w:b w:val="0"/>
          <w:bCs w:val="0"/>
          <w:spacing w:val="-6"/>
          <w:sz w:val="32"/>
          <w:szCs w:val="32"/>
          <w:lang w:val="en-US" w:eastAsia="zh-CN"/>
        </w:rPr>
        <w:t>问题的整改情况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一是招商服务中心</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领导班子</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以习近平新时代中国特色社会主义思想主题教育为载体，在</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领导班子</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和</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单位</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全体人员中再掀党的理论学习高潮，聚焦</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学思想、强党性、重实践、建新功</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，把思想统一到中央、省、市</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县的重要决策部署上来，</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领导班子的</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配齐</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进一步加强了</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领导班子</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的力量，发挥</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了领导班子应有</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的功能和政治作用</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严格落实</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第一议题</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制度，在</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领导班子</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会、党员大会、支部委员会上，必安排</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第一议题</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学习，必学习习近平总书记的重要思想和论述</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2024年1月30日在支部委员会上学习了习近平总书记在二十届中央纪委三次全会上重要讲话精神，2月27日在支部委员会上学习了习近平总书记在中共中央政治局第十一次集体学习时的重要讲话精神；3月13日在支部委员会上学习了习近平总书记在中共中央政治局第十二次集体学习时的重要讲话精神</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。三是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自巡察结果反馈以来，</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单位</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每周的</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周二大讲堂</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都会坚持学习、记录，及时通过县</w:t>
      </w:r>
      <w:r>
        <w:rPr>
          <w:rFonts w:hint="default" w:ascii="Times New Roman" w:hAnsi="Times New Roman" w:eastAsia="仿宋_GB2312" w:cs="Times New Roman"/>
          <w:i w:val="0"/>
          <w:iCs w:val="0"/>
          <w:caps w:val="0"/>
          <w:color w:val="FF0000"/>
          <w:spacing w:val="0"/>
          <w:kern w:val="0"/>
          <w:sz w:val="32"/>
          <w:szCs w:val="32"/>
          <w:shd w:val="clear" w:fill="FFFFFF"/>
          <w:lang w:val="en-US" w:eastAsia="zh-CN" w:bidi="ar"/>
        </w:rPr>
        <w:t>宣传思想群</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上报学习情况，每月的党员主题教育日活动，均按组织部门的要求抓好工作落实</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。四是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2024年度理论中心组学习计划已制定，正在逐项落实。通过整改，党员干部学习意识明显增强，党的政策理论水平得到提高。</w:t>
      </w:r>
    </w:p>
    <w:p>
      <w:pPr>
        <w:pStyle w:val="5"/>
        <w:keepNext w:val="0"/>
        <w:keepLines w:val="0"/>
        <w:pageBreakBefore w:val="0"/>
        <w:numPr>
          <w:ilvl w:val="0"/>
          <w:numId w:val="0"/>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意识形态工作责任制落实不到位</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问题的整改情况</w:t>
      </w:r>
    </w:p>
    <w:p>
      <w:pPr>
        <w:keepNext w:val="0"/>
        <w:keepLines w:val="0"/>
        <w:pageBreakBefore w:val="0"/>
        <w:kinsoku/>
        <w:wordWrap/>
        <w:overflowPunct/>
        <w:topLinePunct w:val="0"/>
        <w:autoSpaceDE/>
        <w:autoSpaceDN/>
        <w:bidi w:val="0"/>
        <w:adjustRightInd/>
        <w:snapToGrid/>
        <w:spacing w:line="240" w:lineRule="auto"/>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我单位</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高度重视意识形态工作，逢会必讲，在当前新形势下，结合国际、国内的不同事件，以事为鉴，结合自身，提出要求，要求</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单位</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全体人员加强意识形态的分辩度，提供自身的认知度，筑牢思想防线，在反间反诈的实际工作中，切实强化意识形态工作</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。二是我单位</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在组织生活会和</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领导班子</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民主生活会上，对意识形态工作进行自我剖析，提出下步工作方向与要求</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。三是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明确专人，增派力量，负责意识形态工作，并在风险防范化解推进会和研判会上，对单位全体人员进行了意识形态教育培训。自巡察以来，进一步</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提高</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学习强国</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平台的参与度，</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单位</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人员加入学习小组，通过每日学习，共同促进意识提升，目前</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单位</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已有9人积极参与学习。</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四是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在2024年全国</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两会</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特殊敏感时间节点制定《突出涉稳风险危机管控处置工作机制应急预案》，于3月5日召开了风险防范化解推进会和研判会，对全国</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两会</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期间意识形态工作进行安排部署，加大排查力度，确保全国</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两会</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期间不发生来自招商服务中心方面的干扰</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pStyle w:val="5"/>
        <w:keepNext w:val="0"/>
        <w:keepLines w:val="0"/>
        <w:pageBreakBefore w:val="0"/>
        <w:numPr>
          <w:ilvl w:val="0"/>
          <w:numId w:val="0"/>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（三）关于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履行主业主责差距较大</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问题的整改情况</w:t>
      </w:r>
    </w:p>
    <w:p>
      <w:pPr>
        <w:keepNext w:val="0"/>
        <w:keepLines w:val="0"/>
        <w:pageBreakBefore w:val="0"/>
        <w:kinsoku/>
        <w:wordWrap/>
        <w:overflowPunct/>
        <w:topLinePunct w:val="0"/>
        <w:autoSpaceDE/>
        <w:autoSpaceDN/>
        <w:bidi w:val="0"/>
        <w:adjustRightInd/>
        <w:snapToGrid/>
        <w:spacing w:line="240" w:lineRule="auto"/>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一是招商服务中心主动谋划</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提升政治站位，修改完善2024年乡镇街道招商引资工作考核细则，积极谋划2024年度目标任务，召开招商引资</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工作</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委员会推进会、招商引资项目建设暨一季度</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开门红</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推进会议、驻地招商工作会议、签约项目申报工作业务培训会等</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通过</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上述</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一系列措施，冲刺</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开门红</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，力争</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满堂彩</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二是2024年春节期间认真组织开展</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共叙乡情 共谋发展</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招商活动，春节期间全县共对接109位在外创业乡贤及新野籍企业家，共与40余家企业达成初步合作意向。三是</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认真组织</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迎老乡 回故乡 建家乡</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主场活动——家乡建设恳谈会暨项目签约仪式，共选取15个项目现场签约。</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四是认真组织上报签约项目，2024年1月2日举行的第十一期</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三个一批</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活动集中签约仪式上，我县共有4个项目参加集中签约，其中1个项目在市会场签约。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640" w:firstLineChars="200"/>
        <w:jc w:val="both"/>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五是积极收集各乡镇、街道对接成熟的拟落地项目，</w:t>
      </w:r>
      <w:r>
        <w:rPr>
          <w:rFonts w:hint="default" w:ascii="Times New Roman" w:hAnsi="Times New Roman" w:eastAsia="仿宋_GB2312" w:cs="Times New Roman"/>
          <w:i w:val="0"/>
          <w:iCs w:val="0"/>
          <w:caps w:val="0"/>
          <w:color w:val="auto"/>
          <w:spacing w:val="0"/>
          <w:kern w:val="0"/>
          <w:sz w:val="32"/>
          <w:szCs w:val="32"/>
          <w:highlight w:val="none"/>
          <w:u w:val="none"/>
          <w:shd w:val="clear" w:fill="FFFFFF"/>
          <w:vertAlign w:val="baseline"/>
          <w:lang w:val="en-US" w:eastAsia="zh-CN" w:bidi="ar"/>
        </w:rPr>
        <w:t>持续做好目标企业日常跟进洽谈，促进重点项目签约落地，</w:t>
      </w:r>
      <w:r>
        <w:rPr>
          <w:rFonts w:hint="default" w:ascii="Times New Roman" w:hAnsi="Times New Roman" w:eastAsia="仿宋_GB2312" w:cs="Times New Roman"/>
          <w:color w:val="auto"/>
          <w:sz w:val="32"/>
          <w:szCs w:val="32"/>
          <w:lang w:val="en-US" w:eastAsia="zh-CN"/>
        </w:rPr>
        <w:t>将招、谈、落三个环节进行有效衔接，做到信息及时发现，洽谈及时对接，推进项目快速落地。</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3月份通报我县</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招商引资工作</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2023年</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第</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四季度</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在</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全市排名第五。2024年1-3月排名，市未公布。</w:t>
      </w:r>
    </w:p>
    <w:p>
      <w:pPr>
        <w:pStyle w:val="5"/>
        <w:keepNext w:val="0"/>
        <w:keepLines w:val="0"/>
        <w:pageBreakBefore w:val="0"/>
        <w:numPr>
          <w:ilvl w:val="0"/>
          <w:numId w:val="1"/>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关于</w:t>
      </w:r>
      <w:r>
        <w:rPr>
          <w:rFonts w:hint="eastAsia"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全面从严治党责任扛得不牢</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作风建设存在薄弱环节</w:t>
      </w:r>
      <w:r>
        <w:rPr>
          <w:rFonts w:hint="eastAsia"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方面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default" w:ascii="Times New Roman" w:hAnsi="Times New Roman" w:eastAsia="楷体"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楷体" w:cs="Times New Roman"/>
          <w:b w:val="0"/>
          <w:bCs w:val="0"/>
          <w:sz w:val="32"/>
          <w:szCs w:val="32"/>
          <w:lang w:val="en-US" w:eastAsia="zh-CN"/>
        </w:rPr>
        <w:t>（一）关于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党风廉政建设主体责任扛得不牢</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问题的整改情况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一是</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我单位领导班子</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目前已经健全，班子</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成员</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分工已经明确，科室人员也已确定，班子的集体战斗力明显提升，党风廉政建设</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一岗双责</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已经落实</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FF0000"/>
          <w:spacing w:val="0"/>
          <w:kern w:val="0"/>
          <w:sz w:val="32"/>
          <w:szCs w:val="32"/>
          <w:shd w:val="clear" w:fill="FFFFFF"/>
          <w:lang w:val="en-US" w:eastAsia="zh-CN" w:bidi="ar"/>
        </w:rPr>
        <w:t>2024年2月20日专题讲党课上</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，以坚定不移全面从严治党为主题，宣讲了全面从严治党永远在路上，时刻保持清醒头脑，遵守党风廉政建设相关规定</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。二是</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已于2023年12月26日召开了巡察整改民主生活会，于</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2024年1月22日召开了2023年主题教育专题组织生活会和民主生活会，每位班子成员对照要求，认真查摆，亲自撰写了发言提纲，并制订了下步工作打算</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。三是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结合</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观念能力作风建设年、提升年</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的工作要求，落实</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六最</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服企精神，扎实做到无私心为客商和乡镇业务人员服务，积极参与县直单位重点科室</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群众评</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网络评议活动，每月16日企业服务日，</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单位</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班子成员深入</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万人助万企</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分包企业走访，了解企业生产经营情况，及时帮助企业解决存在的困难和问题。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形式主义依然存在</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问题的整改情况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一是新</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配备</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的招商服务中心</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领导班子</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树立</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举一反三</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意识，针对所反馈的问题，高度警醒，班子成员的所有材料均要求本人撰写，</w:t>
      </w:r>
      <w:r>
        <w:rPr>
          <w:rFonts w:hint="default" w:ascii="Times New Roman" w:hAnsi="Times New Roman" w:eastAsia="仿宋_GB2312" w:cs="Times New Roman"/>
          <w:i w:val="0"/>
          <w:iCs w:val="0"/>
          <w:caps w:val="0"/>
          <w:color w:val="FF0000"/>
          <w:spacing w:val="0"/>
          <w:kern w:val="0"/>
          <w:sz w:val="32"/>
          <w:szCs w:val="32"/>
          <w:shd w:val="clear" w:fill="FFFFFF"/>
          <w:lang w:val="en-US" w:eastAsia="zh-CN" w:bidi="ar"/>
        </w:rPr>
        <w:t>与新代相对应，</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与分管工作相结合，巡察整改民主生活会、组织生活会和民主生活会已按要求落实</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针对安全生产、平安建设、以案促改等工作要求，举一反三、认真查找、防微杜渐，找出与自身招商业务工作的结合点，加强自身警醒，特别是对应近期方城、江西新余火灾事故，加强单位防火、防盗的教育和整改，对单位重要物品、机要档案等加强管理，守牢后方阵地，促进招商引资业务工作开展，同时，结合万人助万企活动和脱贫攻坚贫困户帮扶，把党的温暖和安全消防知识同时传递，把上级的工作安排组织好、落实好、见成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（三）关于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对驻外招商联络处财务监管不严格</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问题的整改情况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单位领导班子</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成员带头学习了</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中共南阳市纪委</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关于</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落实中央八项规定精神正负面清单的通知</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《新野县机关差旅费管理办法》和《新野县驻外招商联络处财务管理制度》</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及相关文件</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，为各联络处的财务管理强化了业务指导，同时，明确了分管领导，加强了财务管理</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。二是</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已完善驻外招商联</w:t>
      </w:r>
      <w:r>
        <w:rPr>
          <w:rFonts w:hint="default" w:ascii="Times New Roman" w:hAnsi="Times New Roman" w:eastAsia="仿宋_GB2312" w:cs="Times New Roman"/>
          <w:color w:val="000000" w:themeColor="text1"/>
          <w:sz w:val="32"/>
          <w:szCs w:val="32"/>
          <w14:textFill>
            <w14:solidFill>
              <w14:schemeClr w14:val="tx1"/>
            </w14:solidFill>
          </w14:textFill>
        </w:rPr>
        <w:t>络处财务报销程序，有针对性制定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了</w:t>
      </w:r>
      <w:r>
        <w:rPr>
          <w:rFonts w:hint="default" w:ascii="Times New Roman" w:hAnsi="Times New Roman" w:eastAsia="仿宋_GB2312" w:cs="Times New Roman"/>
          <w:color w:val="000000" w:themeColor="text1"/>
          <w:sz w:val="32"/>
          <w:szCs w:val="32"/>
          <w14:textFill>
            <w14:solidFill>
              <w14:schemeClr w14:val="tx1"/>
            </w14:solidFill>
          </w14:textFill>
        </w:rPr>
        <w:t>财务报销登记表，对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招待</w:t>
      </w:r>
      <w:r>
        <w:rPr>
          <w:rFonts w:hint="default" w:ascii="Times New Roman" w:hAnsi="Times New Roman" w:eastAsia="仿宋_GB2312" w:cs="Times New Roman"/>
          <w:color w:val="000000" w:themeColor="text1"/>
          <w:sz w:val="32"/>
          <w:szCs w:val="32"/>
          <w14:textFill>
            <w14:solidFill>
              <w14:schemeClr w14:val="tx1"/>
            </w14:solidFill>
          </w14:textFill>
        </w:rPr>
        <w:t>费、伙食补助费、租车费、市内交通费等进行分门别类登记报销，确保财务报销规范合规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14:textFill>
            <w14:solidFill>
              <w14:schemeClr w14:val="tx1"/>
            </w14:solidFill>
          </w14:textFill>
        </w:rPr>
        <w:t>组织单位全体人员认真学习我县出台的差旅伙食费、市内交通费的相关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文件</w:t>
      </w:r>
      <w:r>
        <w:rPr>
          <w:rFonts w:hint="default" w:ascii="Times New Roman" w:hAnsi="Times New Roman" w:eastAsia="仿宋_GB2312" w:cs="Times New Roman"/>
          <w:color w:val="000000" w:themeColor="text1"/>
          <w:sz w:val="32"/>
          <w:szCs w:val="32"/>
          <w14:textFill>
            <w14:solidFill>
              <w14:schemeClr w14:val="tx1"/>
            </w14:solidFill>
          </w14:textFill>
        </w:rPr>
        <w:t>，要求全体人员严格执行财务报销制度，促进财务管理更加规范、严格、顺畅、有序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（四）关于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落实中央八项规定及其实施细则精神不彻底</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问题的整改情况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color w:val="000000" w:themeColor="text1"/>
          <w:sz w:val="32"/>
          <w:szCs w:val="32"/>
          <w:highlight w:val="yellow"/>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通过每周二的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学习大讲堂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和每周一的例会，加强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人员党性和党风廉政教育，树立纪律意识，树牢落实中央八项规定精神的信心和决心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进一步完善了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内部管理制度，以制度约束，提升集体战斗力，并进一步规范了公务接待派餐单制度，特别是招商接待，实行一事一登记，一事一结算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加强财务人员的业务能力提升和账目规范化管理，明确财务专人负责，对驻处招商联络处报账员不断强化业务培训，提升业务素质，提醒不合理的支出坚决不得入账，目前已严格按照财务报销规定进行把关审核。</w:t>
      </w:r>
    </w:p>
    <w:p>
      <w:pPr>
        <w:keepNext w:val="0"/>
        <w:keepLines w:val="0"/>
        <w:pageBreakBefore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关于</w:t>
      </w:r>
      <w:r>
        <w:rPr>
          <w:rFonts w:hint="eastAsia"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践行新时代党的组织路线不够有力</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党的组织建设需要提升</w:t>
      </w:r>
      <w:r>
        <w:rPr>
          <w:rFonts w:hint="eastAsia"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方面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（一）关于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‘三重一大’民主决策制度执行不到位</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问题的整改情况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单位领导班子</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成员已认真学习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三重一大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及其落实要求，对结县委组织部门未巡先改工作，重点对党员发展情况、支部换届情况等及时完善提升，明确单位单笔开支10000元以上必须由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领导班子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会讨论决定，各联络处重大招商活动支出必须向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报告，</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目前已</w:t>
      </w:r>
      <w:r>
        <w:rPr>
          <w:rFonts w:hint="default" w:ascii="Times New Roman" w:hAnsi="Times New Roman" w:eastAsia="仿宋_GB2312" w:cs="Times New Roman"/>
          <w:color w:val="000000" w:themeColor="text1"/>
          <w:sz w:val="32"/>
          <w:szCs w:val="32"/>
          <w14:textFill>
            <w14:solidFill>
              <w14:schemeClr w14:val="tx1"/>
            </w14:solidFill>
          </w14:textFill>
        </w:rPr>
        <w:t>严格落实民主决策制度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召开民主生活会2次，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专题研究重大事项1个，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加强了监督，规范了权力运行。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党建引领作用未发挥</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问题的整改情况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一是扎实开展学习教育培训活动，坚持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三会一课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和学习制度，完善学习议事、决策活动等制度，把党员教育培训工作作为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党建的一项基础工作，党员教育工作抓经常、经常抓，完善党员教育的长效机制，把党的建设贯穿到业务工作的每一个环节，认真落实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三会一课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制度，每月开展主题党日活动，并认真做好相关记录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14:textFill>
            <w14:solidFill>
              <w14:schemeClr w14:val="tx1"/>
            </w14:solidFill>
          </w14:textFill>
        </w:rPr>
        <w:t>目前已</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于2024年1月30日</w:t>
      </w:r>
      <w:r>
        <w:rPr>
          <w:rFonts w:hint="default" w:ascii="Times New Roman" w:hAnsi="Times New Roman" w:eastAsia="仿宋_GB2312" w:cs="Times New Roman"/>
          <w:color w:val="000000" w:themeColor="text1"/>
          <w:sz w:val="32"/>
          <w:szCs w:val="32"/>
          <w14:textFill>
            <w14:solidFill>
              <w14:schemeClr w14:val="tx1"/>
            </w14:solidFill>
          </w14:textFill>
        </w:rPr>
        <w:t>圆满完成了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党支部</w:t>
      </w:r>
      <w:r>
        <w:rPr>
          <w:rFonts w:hint="default" w:ascii="Times New Roman" w:hAnsi="Times New Roman" w:eastAsia="仿宋_GB2312" w:cs="Times New Roman"/>
          <w:color w:val="000000" w:themeColor="text1"/>
          <w:sz w:val="32"/>
          <w:szCs w:val="32"/>
          <w14:textFill>
            <w14:solidFill>
              <w14:schemeClr w14:val="tx1"/>
            </w14:solidFill>
          </w14:textFill>
        </w:rPr>
        <w:t>换届选举工作，并向上级提交了选举情况报告，得到了组织上的批准。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以市级文明单位创建为载体，树立主人翁意识，为单位增光添彩，树立优秀典型，连续两年圆满完成了无偿献血任务，积极主动开展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送温暖献爱心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捐款活动，以及参与县内各类推介评选的网络投票活动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结合组织系统</w:t>
      </w:r>
      <w:r>
        <w:rPr>
          <w:rFonts w:hint="default" w:ascii="Times New Roman" w:hAnsi="Times New Roman" w:eastAsia="仿宋_GB2312" w:cs="Times New Roman"/>
          <w:color w:val="FF0000"/>
          <w:sz w:val="32"/>
          <w:szCs w:val="32"/>
          <w:lang w:val="en-US" w:eastAsia="zh-CN"/>
        </w:rPr>
        <w:t>巡视巡改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持续整改工作要求，</w:t>
      </w:r>
      <w:r>
        <w:rPr>
          <w:rFonts w:hint="default" w:ascii="Times New Roman" w:hAnsi="Times New Roman" w:eastAsia="仿宋_GB2312" w:cs="Times New Roman"/>
          <w:color w:val="000000" w:themeColor="text1"/>
          <w:sz w:val="32"/>
          <w:szCs w:val="32"/>
          <w14:textFill>
            <w14:solidFill>
              <w14:schemeClr w14:val="tx1"/>
            </w14:solidFill>
          </w14:textFill>
        </w:rPr>
        <w:t>已按要求开展专题党建工作，今后会严格按照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14:textFill>
            <w14:solidFill>
              <w14:schemeClr w14:val="tx1"/>
            </w14:solidFill>
          </w14:textFill>
        </w:rPr>
        <w:t>专题研究党建工作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目前正在积极发展党员，已有三名同志递交入党申请书，下一步会按照要求考察和培训；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关于</w:t>
      </w:r>
      <w:r>
        <w:rPr>
          <w:rFonts w:hint="default" w:ascii="Times New Roman" w:hAnsi="Times New Roman" w:eastAsia="仿宋_GB2312" w:cs="Times New Roman"/>
          <w:color w:val="000000" w:themeColor="text1"/>
          <w:sz w:val="32"/>
          <w:szCs w:val="32"/>
          <w14:textFill>
            <w14:solidFill>
              <w14:schemeClr w14:val="tx1"/>
            </w14:solidFill>
          </w14:textFill>
        </w:rPr>
        <w:t>党费交纳方面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已按照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14:textFill>
            <w14:solidFill>
              <w14:schemeClr w14:val="tx1"/>
            </w14:solidFill>
          </w14:textFill>
        </w:rPr>
        <w:t>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向党员进行宣传，要求党员积极缴纳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（三）关于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党的组织生活制度落实有差距</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问题的整改情况</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一是自巡察工作开展以来，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支部克服人员少的困难，提高对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三会一课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制度重要性的认识，加强组织力量配备，明确专人负责党建工作，全员参与，建立健全责任机制，努力形成支部、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领导班子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成员一级抓一级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层层抓落实、齐抓共管的工作局面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按照党章对党员的有关规定和要求，结合本单位实际，已制定出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三会一课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的年度学习计划，正在逐项落实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三是严格按照县组织部门有关要求，认真召开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color w:val="FF0000"/>
          <w:sz w:val="32"/>
          <w:szCs w:val="32"/>
          <w:lang w:val="en-US" w:eastAsia="zh-CN"/>
        </w:rPr>
        <w:t>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民主生活会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，并开展了批评与自我批评，相关材料已整理归档，提高了民主生活会的质量。</w:t>
      </w:r>
    </w:p>
    <w:p>
      <w:pPr>
        <w:pStyle w:val="5"/>
        <w:keepNext w:val="0"/>
        <w:keepLines w:val="0"/>
        <w:pageBreakBefore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关于</w:t>
      </w:r>
      <w:r>
        <w:rPr>
          <w:rFonts w:hint="eastAsia"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持续深化巡察整不够有力</w:t>
      </w:r>
      <w:r>
        <w:rPr>
          <w:rFonts w:hint="eastAsia"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方面</w:t>
      </w:r>
    </w:p>
    <w:p>
      <w:pPr>
        <w:pStyle w:val="5"/>
        <w:keepNext w:val="0"/>
        <w:keepLines w:val="0"/>
        <w:pageBreakBefore w:val="0"/>
        <w:kinsoku/>
        <w:wordWrap/>
        <w:overflowPunct/>
        <w:topLinePunct w:val="0"/>
        <w:autoSpaceDE/>
        <w:autoSpaceDN/>
        <w:bidi w:val="0"/>
        <w:adjustRightInd/>
        <w:snapToGrid/>
        <w:spacing w:line="240" w:lineRule="auto"/>
        <w:ind w:right="0" w:firstLine="640" w:firstLineChars="200"/>
        <w:textAlignment w:val="auto"/>
        <w:rPr>
          <w:rFonts w:hint="eastAsia"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val="en-US" w:eastAsia="zh-CN"/>
        </w:rPr>
        <w:t>关于</w:t>
      </w:r>
      <w:r>
        <w:rPr>
          <w:rFonts w:hint="eastAsia"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rPr>
        <w:t>十二届县委第十二轮巡察反馈指出招商局存在的问题，招商服务中心领导班子整改坚持不够好，延续性不强，未针对上述问题采取有效措施，问题依然存在</w:t>
      </w:r>
      <w:r>
        <w:rPr>
          <w:rFonts w:hint="eastAsia"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lang w:val="en-US" w:eastAsia="zh-CN"/>
        </w:rPr>
        <w:t>问题的整改情况</w:t>
      </w:r>
      <w:r>
        <w:rPr>
          <w:rFonts w:hint="eastAsia" w:ascii="Times New Roman" w:hAnsi="Times New Roman" w:eastAsia="楷体"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一是目前我</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单位</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在县委的关心支持下，</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领导班子</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已经配齐，</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单位</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新招录的3名人员已经到岗工作，班子和人员得到了加强，工作力量得到了充实，相关规章制度也进行了健全和明确，工作氛围浓厚，</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同志们</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充满</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工作</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激情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。二是单位</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已</w:t>
      </w:r>
      <w:r>
        <w:rPr>
          <w:rFonts w:hint="default" w:ascii="Times New Roman" w:hAnsi="Times New Roman" w:eastAsia="仿宋_GB2312" w:cs="Times New Roman"/>
          <w:color w:val="000000" w:themeColor="text1"/>
          <w:sz w:val="32"/>
          <w:szCs w:val="32"/>
          <w14:textFill>
            <w14:solidFill>
              <w14:schemeClr w14:val="tx1"/>
            </w14:solidFill>
          </w14:textFill>
        </w:rPr>
        <w:t>加强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了</w:t>
      </w:r>
      <w:r>
        <w:rPr>
          <w:rFonts w:hint="default" w:ascii="Times New Roman" w:hAnsi="Times New Roman" w:eastAsia="仿宋_GB2312" w:cs="Times New Roman"/>
          <w:color w:val="000000" w:themeColor="text1"/>
          <w:sz w:val="32"/>
          <w:szCs w:val="32"/>
          <w14:textFill>
            <w14:solidFill>
              <w14:schemeClr w14:val="tx1"/>
            </w14:solidFill>
          </w14:textFill>
        </w:rPr>
        <w:t>公务用车管理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w:t>
      </w:r>
      <w:r>
        <w:rPr>
          <w:rFonts w:hint="default" w:ascii="Times New Roman" w:hAnsi="Times New Roman" w:eastAsia="仿宋_GB2312" w:cs="Times New Roman"/>
          <w:color w:val="000000" w:themeColor="text1"/>
          <w:sz w:val="32"/>
          <w:szCs w:val="32"/>
          <w14:textFill>
            <w14:solidFill>
              <w14:schemeClr w14:val="tx1"/>
            </w14:solidFill>
          </w14:textFill>
        </w:rPr>
        <w:t>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已于2023年12月13日办理完</w:t>
      </w:r>
      <w:r>
        <w:rPr>
          <w:rFonts w:hint="default" w:ascii="Times New Roman" w:hAnsi="Times New Roman" w:eastAsia="仿宋_GB2312" w:cs="Times New Roman"/>
          <w:color w:val="000000" w:themeColor="text1"/>
          <w:sz w:val="32"/>
          <w:szCs w:val="32"/>
          <w14:textFill>
            <w14:solidFill>
              <w14:schemeClr w14:val="tx1"/>
            </w14:solidFill>
          </w14:textFill>
        </w:rPr>
        <w:t>过户手续，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并加强对驾驶员的日常教育，</w:t>
      </w:r>
      <w:r>
        <w:rPr>
          <w:rFonts w:hint="default" w:ascii="Times New Roman" w:hAnsi="Times New Roman" w:eastAsia="仿宋_GB2312" w:cs="Times New Roman"/>
          <w:color w:val="000000" w:themeColor="text1"/>
          <w:sz w:val="32"/>
          <w:szCs w:val="32"/>
          <w14:textFill>
            <w14:solidFill>
              <w14:schemeClr w14:val="tx1"/>
            </w14:solidFill>
          </w14:textFill>
        </w:rPr>
        <w:t>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其</w:t>
      </w:r>
      <w:r>
        <w:rPr>
          <w:rFonts w:hint="default" w:ascii="Times New Roman" w:hAnsi="Times New Roman" w:eastAsia="仿宋_GB2312" w:cs="Times New Roman"/>
          <w:color w:val="000000" w:themeColor="text1"/>
          <w:sz w:val="32"/>
          <w:szCs w:val="32"/>
          <w14:textFill>
            <w14:solidFill>
              <w14:schemeClr w14:val="tx1"/>
            </w14:solidFill>
          </w14:textFill>
        </w:rPr>
        <w:t>严格执行公务用车相关制度，规范公务用车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同时，对各联络处的业务用车又进行了明确，业务人员对照《新野县驻外招商联络处公务租车管理制度（试行）》严格落实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。三是在</w:t>
      </w:r>
      <w:r>
        <w:rPr>
          <w:rFonts w:hint="default" w:ascii="Times New Roman" w:hAnsi="Times New Roman" w:eastAsia="仿宋_GB2312" w:cs="Times New Roman"/>
          <w:color w:val="000000" w:themeColor="text1"/>
          <w:sz w:val="32"/>
          <w:szCs w:val="32"/>
          <w14:textFill>
            <w14:solidFill>
              <w14:schemeClr w14:val="tx1"/>
            </w14:solidFill>
          </w14:textFill>
        </w:rPr>
        <w:t>加强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机关管理时，重点加强了</w:t>
      </w:r>
      <w:r>
        <w:rPr>
          <w:rFonts w:hint="default" w:ascii="Times New Roman" w:hAnsi="Times New Roman" w:eastAsia="仿宋_GB2312" w:cs="Times New Roman"/>
          <w:color w:val="000000" w:themeColor="text1"/>
          <w:sz w:val="32"/>
          <w:szCs w:val="32"/>
          <w14:textFill>
            <w14:solidFill>
              <w14:schemeClr w14:val="tx1"/>
            </w14:solidFill>
          </w14:textFill>
        </w:rPr>
        <w:t>财务管理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内部管理制度进行了明确和提升，</w:t>
      </w:r>
      <w:r>
        <w:rPr>
          <w:rFonts w:hint="default" w:ascii="Times New Roman" w:hAnsi="Times New Roman" w:eastAsia="仿宋_GB2312" w:cs="Times New Roman"/>
          <w:color w:val="000000" w:themeColor="text1"/>
          <w:sz w:val="32"/>
          <w:szCs w:val="32"/>
          <w14:textFill>
            <w14:solidFill>
              <w14:schemeClr w14:val="tx1"/>
            </w14:solidFill>
          </w14:textFill>
        </w:rPr>
        <w:t>进一步规范财务报销制度，组织单位全体人员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和驻处联络处报账员</w:t>
      </w:r>
      <w:r>
        <w:rPr>
          <w:rFonts w:hint="default" w:ascii="Times New Roman" w:hAnsi="Times New Roman" w:eastAsia="仿宋_GB2312" w:cs="Times New Roman"/>
          <w:color w:val="000000" w:themeColor="text1"/>
          <w:sz w:val="32"/>
          <w:szCs w:val="32"/>
          <w14:textFill>
            <w14:solidFill>
              <w14:schemeClr w14:val="tx1"/>
            </w14:solidFill>
          </w14:textFill>
        </w:rPr>
        <w:t>认真学习我县出台的差旅伙食费、市内交通费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相关要求，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把制度传达到每一个人员，做到人人心中有规矩、知敬畏。</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欢迎广大干部群众对巡察整改落实情况进行监督。如有意见和建议，请及时向我们反映。联系方式：</w:t>
      </w:r>
      <w:r>
        <w:rPr>
          <w:rFonts w:hint="default" w:ascii="Times New Roman" w:hAnsi="Times New Roman" w:eastAsia="仿宋_GB2312" w:cs="Times New Roman"/>
          <w:b w:val="0"/>
          <w:bCs/>
          <w:sz w:val="32"/>
          <w:szCs w:val="32"/>
          <w:lang w:eastAsia="zh-CN"/>
        </w:rPr>
        <w:t>电话</w:t>
      </w:r>
      <w:r>
        <w:rPr>
          <w:rFonts w:hint="default" w:ascii="Times New Roman" w:hAnsi="Times New Roman" w:eastAsia="仿宋_GB2312" w:cs="Times New Roman"/>
          <w:b w:val="0"/>
          <w:bCs/>
          <w:sz w:val="32"/>
          <w:szCs w:val="32"/>
          <w:lang w:val="en-US" w:eastAsia="zh-CN"/>
        </w:rPr>
        <w:t>66269927</w:t>
      </w:r>
      <w:r>
        <w:rPr>
          <w:rFonts w:hint="default" w:ascii="Times New Roman" w:hAnsi="Times New Roman" w:eastAsia="仿宋_GB2312" w:cs="Times New Roman"/>
          <w:b w:val="0"/>
          <w:bCs/>
          <w:sz w:val="32"/>
          <w:szCs w:val="32"/>
          <w:lang w:eastAsia="zh-CN"/>
        </w:rPr>
        <w:t>，电子邮箱</w:t>
      </w:r>
      <w:r>
        <w:rPr>
          <w:rFonts w:hint="default" w:ascii="Times New Roman" w:hAnsi="Times New Roman" w:eastAsia="仿宋_GB2312" w:cs="Times New Roman"/>
          <w:b w:val="0"/>
          <w:bCs/>
          <w:sz w:val="32"/>
          <w:szCs w:val="32"/>
          <w:lang w:val="en-US" w:eastAsia="zh-CN"/>
        </w:rPr>
        <w:t>xyxzsb@163.com</w:t>
      </w:r>
      <w:r>
        <w:rPr>
          <w:rFonts w:hint="default" w:ascii="Times New Roman" w:hAnsi="Times New Roman" w:eastAsia="仿宋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b w:val="0"/>
          <w:bCs/>
          <w:sz w:val="32"/>
          <w:szCs w:val="32"/>
          <w:lang w:eastAsia="zh-CN"/>
        </w:rPr>
      </w:pPr>
    </w:p>
    <w:p>
      <w:pPr>
        <w:keepNext w:val="0"/>
        <w:keepLines w:val="0"/>
        <w:pageBreakBefore w:val="0"/>
        <w:widowControl w:val="0"/>
        <w:tabs>
          <w:tab w:val="left" w:pos="6140"/>
        </w:tabs>
        <w:kinsoku/>
        <w:wordWrap w:val="0"/>
        <w:overflowPunct/>
        <w:topLinePunct w:val="0"/>
        <w:autoSpaceDE/>
        <w:autoSpaceDN/>
        <w:bidi w:val="0"/>
        <w:adjustRightInd/>
        <w:snapToGrid/>
        <w:spacing w:line="240" w:lineRule="auto"/>
        <w:ind w:right="0"/>
        <w:jc w:val="left"/>
        <w:textAlignment w:val="auto"/>
        <w:rPr>
          <w:rFonts w:hint="default" w:ascii="Times New Roman" w:hAnsi="Times New Roman" w:eastAsia="仿宋_GB2312" w:cs="Times New Roman"/>
          <w:b w:val="0"/>
          <w:bCs/>
          <w:kern w:val="0"/>
          <w:sz w:val="32"/>
          <w:szCs w:val="32"/>
          <w:lang w:eastAsia="zh-CN"/>
        </w:rPr>
      </w:pPr>
      <w:r>
        <w:rPr>
          <w:rFonts w:hint="default" w:ascii="Times New Roman" w:hAnsi="Times New Roman" w:eastAsia="仿宋_GB2312" w:cs="Times New Roman"/>
          <w:b w:val="0"/>
          <w:bCs/>
          <w:kern w:val="0"/>
          <w:sz w:val="32"/>
          <w:szCs w:val="32"/>
          <w:lang w:eastAsia="zh-CN"/>
        </w:rPr>
        <w:tab/>
      </w:r>
    </w:p>
    <w:p>
      <w:pPr>
        <w:keepNext w:val="0"/>
        <w:keepLines w:val="0"/>
        <w:pageBreakBefore w:val="0"/>
        <w:widowControl w:val="0"/>
        <w:kinsoku/>
        <w:wordWrap w:val="0"/>
        <w:overflowPunct/>
        <w:topLinePunct w:val="0"/>
        <w:autoSpaceDE/>
        <w:autoSpaceDN/>
        <w:bidi w:val="0"/>
        <w:adjustRightInd/>
        <w:snapToGrid/>
        <w:spacing w:line="240" w:lineRule="auto"/>
        <w:ind w:right="0"/>
        <w:jc w:val="right"/>
        <w:textAlignment w:val="auto"/>
        <w:rPr>
          <w:rFonts w:hint="default" w:ascii="Times New Roman" w:hAnsi="Times New Roman" w:eastAsia="仿宋_GB2312" w:cs="Times New Roman"/>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中共</w:t>
      </w:r>
      <w:r>
        <w:rPr>
          <w:rFonts w:hint="default" w:ascii="Times New Roman" w:hAnsi="Times New Roman" w:eastAsia="仿宋_GB2312" w:cs="Times New Roman"/>
          <w:b w:val="0"/>
          <w:bCs/>
          <w:sz w:val="32"/>
          <w:szCs w:val="32"/>
          <w:lang w:val="en-US" w:eastAsia="zh-CN"/>
        </w:rPr>
        <w:t>新野县招商服务中心支部</w:t>
      </w:r>
      <w:r>
        <w:rPr>
          <w:rFonts w:hint="default" w:ascii="Times New Roman" w:hAnsi="Times New Roman" w:eastAsia="仿宋_GB2312" w:cs="Times New Roman"/>
          <w:b w:val="0"/>
          <w:bCs/>
          <w:sz w:val="32"/>
          <w:szCs w:val="32"/>
          <w:lang w:eastAsia="zh-CN"/>
        </w:rPr>
        <w:t xml:space="preserve">  </w:t>
      </w:r>
    </w:p>
    <w:p>
      <w:pPr>
        <w:keepNext w:val="0"/>
        <w:keepLines w:val="0"/>
        <w:pageBreakBefore w:val="0"/>
        <w:kinsoku/>
        <w:overflowPunct/>
        <w:topLinePunct w:val="0"/>
        <w:autoSpaceDE/>
        <w:autoSpaceDN/>
        <w:bidi w:val="0"/>
        <w:adjustRightInd/>
        <w:snapToGrid/>
        <w:spacing w:line="240" w:lineRule="auto"/>
        <w:ind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lang w:eastAsia="zh-CN"/>
        </w:rPr>
        <w:t xml:space="preserve">                  </w:t>
      </w:r>
      <w:r>
        <w:rPr>
          <w:rFonts w:hint="default" w:ascii="Times New Roman" w:hAnsi="Times New Roman" w:eastAsia="仿宋_GB2312" w:cs="Times New Roman"/>
          <w:b w:val="0"/>
          <w:bCs/>
          <w:sz w:val="32"/>
          <w:szCs w:val="32"/>
          <w:lang w:val="en-US" w:eastAsia="zh-CN"/>
        </w:rPr>
        <w:t xml:space="preserve">                2024</w:t>
      </w:r>
      <w:r>
        <w:rPr>
          <w:rFonts w:hint="default" w:ascii="Times New Roman" w:hAnsi="Times New Roman" w:eastAsia="仿宋_GB2312" w:cs="Times New Roman"/>
          <w:b w:val="0"/>
          <w:bCs/>
          <w:sz w:val="32"/>
          <w:szCs w:val="32"/>
          <w:lang w:eastAsia="zh-CN"/>
        </w:rPr>
        <w:t>年</w:t>
      </w: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lang w:eastAsia="zh-CN"/>
        </w:rPr>
        <w:t>月</w:t>
      </w:r>
      <w:r>
        <w:rPr>
          <w:rFonts w:hint="default" w:ascii="Times New Roman" w:hAnsi="Times New Roman" w:eastAsia="仿宋_GB2312" w:cs="Times New Roman"/>
          <w:b w:val="0"/>
          <w:bCs/>
          <w:sz w:val="32"/>
          <w:szCs w:val="32"/>
          <w:lang w:val="en-US" w:eastAsia="zh-CN"/>
        </w:rPr>
        <w:t>20</w:t>
      </w:r>
      <w:r>
        <w:rPr>
          <w:rFonts w:hint="default" w:ascii="Times New Roman" w:hAnsi="Times New Roman" w:eastAsia="仿宋_GB2312" w:cs="Times New Roman"/>
          <w:b w:val="0"/>
          <w:bCs/>
          <w:sz w:val="32"/>
          <w:szCs w:val="32"/>
          <w:lang w:eastAsia="zh-CN"/>
        </w:rPr>
        <w:t>日</w:t>
      </w:r>
    </w:p>
    <w:bookmarkEnd w:id="0"/>
    <w:sectPr>
      <w:footerReference r:id="rId3" w:type="default"/>
      <w:pgSz w:w="11906" w:h="16838"/>
      <w:pgMar w:top="1440" w:right="1800" w:bottom="1440" w:left="1800" w:header="851" w:footer="992" w:gutter="0"/>
      <w:cols w:space="425" w:num="1"/>
      <w:docGrid w:type="lines" w:linePitch="312" w:charSpace="0"/>
    </w:sectPr>
  </w:body>
</w:document>
</file>