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中共沙堰镇委员会</w:t>
      </w:r>
      <w:r>
        <w:rPr>
          <w:rFonts w:hint="eastAsia" w:ascii="方正小标宋简体" w:hAnsi="方正小标宋简体" w:eastAsia="方正小标宋简体" w:cs="方正小标宋简体"/>
          <w:b w:val="0"/>
          <w:bCs/>
          <w:sz w:val="44"/>
          <w:szCs w:val="44"/>
          <w:lang w:eastAsia="zh-CN"/>
        </w:rPr>
        <w:t>关于巡察整改情况的</w:t>
      </w:r>
      <w:r>
        <w:rPr>
          <w:rFonts w:hint="eastAsia" w:ascii="方正小标宋简体" w:hAnsi="方正小标宋简体" w:eastAsia="方正小标宋简体" w:cs="方正小标宋简体"/>
          <w:b w:val="0"/>
          <w:bCs/>
          <w:sz w:val="44"/>
          <w:szCs w:val="44"/>
          <w:lang w:val="en-US" w:eastAsia="zh-CN"/>
        </w:rPr>
        <w:t>通报</w:t>
      </w:r>
    </w:p>
    <w:p>
      <w:pPr>
        <w:pStyle w:val="2"/>
        <w:keepNext w:val="0"/>
        <w:keepLines w:val="0"/>
        <w:pageBreakBefore w:val="0"/>
        <w:kinsoku/>
        <w:wordWrap/>
        <w:overflowPunct/>
        <w:topLinePunct w:val="0"/>
        <w:autoSpaceDE/>
        <w:autoSpaceDN/>
        <w:bidi w:val="0"/>
        <w:adjustRightInd/>
        <w:snapToGrid/>
        <w:spacing w:line="560" w:lineRule="exact"/>
        <w:ind w:leftChars="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县委统一部署，2023年5月15日至7月15日，县委第二巡察组对沙堰镇党委及贺庄村党支部、南村党支部、陈营村党支部、翟庄村党支部、北村党支部等5个村级党组织进行了巡察。8月15日，县委第二巡察组向沙堰镇党委及贺庄等五个村级党组织反馈了巡察意见。按照《中国共产党巡视工作条例》等有关规定，现将巡察整改情况予以公布。</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b w:val="0"/>
          <w:bCs/>
          <w:sz w:val="32"/>
          <w:szCs w:val="32"/>
          <w:lang w:val="en" w:eastAsia="zh-CN"/>
        </w:rPr>
      </w:pPr>
      <w:r>
        <w:rPr>
          <w:rFonts w:hint="eastAsia" w:ascii="黑体" w:hAnsi="黑体" w:eastAsia="黑体" w:cs="黑体"/>
          <w:b w:val="0"/>
          <w:bCs/>
          <w:sz w:val="32"/>
          <w:szCs w:val="32"/>
          <w:lang w:val="en" w:eastAsia="zh-CN"/>
        </w:rPr>
        <w:t>一、党委组织落实整改情况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rPr>
        <w:t>统一思想</w:t>
      </w:r>
      <w:r>
        <w:rPr>
          <w:rFonts w:hint="eastAsia" w:ascii="楷体_GB2312" w:hAnsi="楷体_GB2312" w:eastAsia="楷体_GB2312" w:cs="楷体_GB2312"/>
          <w:b w:val="0"/>
          <w:bCs w:val="0"/>
          <w:sz w:val="32"/>
          <w:szCs w:val="32"/>
          <w:lang w:val="en-US" w:eastAsia="zh-CN"/>
        </w:rPr>
        <w:t>认识</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增强政治自觉</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第二</w:t>
      </w:r>
      <w:r>
        <w:rPr>
          <w:rFonts w:hint="eastAsia" w:ascii="仿宋_GB2312" w:hAnsi="仿宋_GB2312" w:eastAsia="仿宋_GB2312" w:cs="仿宋_GB2312"/>
          <w:sz w:val="32"/>
          <w:szCs w:val="32"/>
        </w:rPr>
        <w:t>巡察组反馈意见后，</w:t>
      </w:r>
      <w:r>
        <w:rPr>
          <w:rFonts w:hint="eastAsia" w:ascii="仿宋_GB2312" w:hAnsi="仿宋_GB2312" w:eastAsia="仿宋_GB2312" w:cs="仿宋_GB2312"/>
          <w:sz w:val="32"/>
          <w:szCs w:val="32"/>
          <w:lang w:val="en-US" w:eastAsia="zh-CN"/>
        </w:rPr>
        <w:t>沙堰镇党委书记王伟</w:t>
      </w:r>
      <w:r>
        <w:rPr>
          <w:rFonts w:hint="eastAsia" w:ascii="仿宋_GB2312" w:hAnsi="仿宋_GB2312" w:eastAsia="仿宋_GB2312" w:cs="仿宋_GB2312"/>
          <w:sz w:val="32"/>
          <w:szCs w:val="32"/>
        </w:rPr>
        <w:t>同志立即主持召开专题会议，</w:t>
      </w:r>
      <w:r>
        <w:rPr>
          <w:rFonts w:hint="eastAsia" w:ascii="仿宋_GB2312" w:hAnsi="仿宋_GB2312" w:eastAsia="仿宋_GB2312" w:cs="仿宋_GB2312"/>
          <w:sz w:val="32"/>
          <w:szCs w:val="32"/>
          <w:lang w:val="en-US" w:eastAsia="zh-CN"/>
        </w:rPr>
        <w:t>对反馈的问题认真进行研究，并就做好巡察整改工作进行了动员部署，要求班子成员以上率下，党员干部进一步提高政治站位，切实把巡察整改工作作为一项重要政治任务来抓，把思想和行动统一到巡察反馈意见的精神和要求上来，主动认领巡察反馈的问题，以高度的政治责任感、求真务实的工作态度，不折不扣地落实好各项整改任务。组织召开巡察整改专题民主生活会，逐人开展谈心谈话，广泛征求意见建议，征集问题36条，针对巡察反馈的问题开展批评与自我批评，提出批评意见65条，班子成员按照“一岗双责”要求主动认领责任、剖析根源、明确整改措施，增强抓好整改落实工作的积极性、主动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（二）加强组织领导，推动整改落实。</w:t>
      </w:r>
      <w:r>
        <w:rPr>
          <w:rFonts w:hint="eastAsia" w:ascii="仿宋_GB2312" w:hAnsi="仿宋_GB2312" w:eastAsia="仿宋_GB2312" w:cs="仿宋_GB2312"/>
          <w:sz w:val="32"/>
          <w:szCs w:val="32"/>
          <w:lang w:val="en-US" w:eastAsia="zh-CN"/>
        </w:rPr>
        <w:t>沙堰镇党委切实承担起巡察整改主体责任，成立由党委书记王伟同志为组长的巡察</w:t>
      </w:r>
      <w:r>
        <w:rPr>
          <w:rFonts w:hint="eastAsia" w:ascii="仿宋_GB2312" w:hAnsi="仿宋_GB2312" w:eastAsia="仿宋_GB2312" w:cs="仿宋_GB2312"/>
          <w:color w:val="auto"/>
          <w:sz w:val="32"/>
          <w:szCs w:val="32"/>
          <w:lang w:val="en-US" w:eastAsia="zh-CN"/>
        </w:rPr>
        <w:t>整改落实工作领导小组</w:t>
      </w:r>
      <w:r>
        <w:rPr>
          <w:rFonts w:hint="eastAsia" w:ascii="仿宋_GB2312" w:hAnsi="仿宋_GB2312" w:eastAsia="仿宋_GB2312" w:cs="仿宋_GB2312"/>
          <w:sz w:val="32"/>
          <w:szCs w:val="32"/>
          <w:lang w:val="en-US" w:eastAsia="zh-CN"/>
        </w:rPr>
        <w:t>，统筹领导巡察整改各项工作，其他班子成员根据“谁分管、谁负责”的原则牵头抓好各项具体任务的落实。王伟同志认真履行巡察整改工作第一责任人职责，自整改工作开展以来，7次主持召开专题会议，亲力亲为抓部署、抓推动、抓落实，并严格要求班子成员各负其责，牵头抓好分管领域、分包村的整改工作，推动形成了整体联动，合力整改的工作格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（三）紧盯反馈问题，明确责任分工。</w:t>
      </w:r>
      <w:r>
        <w:rPr>
          <w:rFonts w:hint="eastAsia" w:ascii="仿宋_GB2312" w:hAnsi="仿宋_GB2312" w:eastAsia="仿宋_GB2312" w:cs="仿宋_GB2312"/>
          <w:sz w:val="32"/>
          <w:szCs w:val="32"/>
          <w:lang w:val="en-US" w:eastAsia="zh-CN"/>
        </w:rPr>
        <w:t>针对巡察反馈的“学习贯彻党的理论路线方针政策不深入、落实党中央重大决策部署不彻底，履行职能职责还有差距”“履行从严管党治党责任不够严、不够实”“基层党组织建设有短板”等3个方面25个问题进行责任分解，研究制定了《中共沙堰镇委员会关于县委第二巡察组反馈意见整改方案》，明确责任领导和具体责任人，细化70条整改措施，确定整改时限，对标对表认真抓好整改措施的落实，确保巡察反馈问题件件有落实，事事有回音。10月16日县委巡察整改联合督查组对沙堰镇整改情况进行了中期督查，提出了中肯的整改意见和具体措施，各责任口线立即行动，进一步梳理了整改清单，强化了后期的集中攻坚，全面推进整改任务落实落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 w:eastAsia="zh-CN"/>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lang w:val="en" w:eastAsia="zh-CN"/>
        </w:rPr>
        <w:t>）</w:t>
      </w:r>
      <w:r>
        <w:rPr>
          <w:rFonts w:hint="eastAsia" w:ascii="楷体_GB2312" w:hAnsi="楷体_GB2312" w:eastAsia="楷体_GB2312" w:cs="楷体_GB2312"/>
          <w:sz w:val="32"/>
          <w:szCs w:val="32"/>
          <w:lang w:val="en-US" w:eastAsia="zh-CN"/>
        </w:rPr>
        <w:t>加强统筹兼顾，务求整改实效。</w:t>
      </w:r>
      <w:r>
        <w:rPr>
          <w:rFonts w:hint="eastAsia" w:ascii="仿宋_GB2312" w:hAnsi="仿宋_GB2312" w:eastAsia="仿宋_GB2312" w:cs="仿宋_GB2312"/>
          <w:sz w:val="32"/>
          <w:szCs w:val="32"/>
          <w:lang w:val="en-US" w:eastAsia="zh-CN"/>
        </w:rPr>
        <w:t>坚持把整改工作纳入镇党委工作全局，统筹谋划，同步推进。巡察整改落实工作领导小组加强日常提醒和督查，适时召开专题会议，对重大问题、重点环节进行协调、督促，对整改落实不认真、不及时、不到位的及时提醒，对不整改、假整改、敷衍整改的，严肃追责问责。同时，以巡察整改工作为契机，把整改工作见效与建立长效机制有机结合，完善规章制度13个，内部问责8人，做到既治标又治本，从源头上封堵制度漏洞，确保整改取得实实在在的效果。至目前，巡察反馈的25个问题，已整改完成24个，正在落实整改1个，整改到位率96%。</w:t>
      </w:r>
      <w:r>
        <w:rPr>
          <w:rFonts w:hint="eastAsia" w:ascii="仿宋_GB2312" w:hAnsi="仿宋_GB2312" w:eastAsia="仿宋_GB2312" w:cs="仿宋_GB2312"/>
          <w:kern w:val="2"/>
          <w:sz w:val="32"/>
          <w:szCs w:val="32"/>
          <w:lang w:val="en-US" w:eastAsia="zh-CN" w:bidi="ar-SA"/>
        </w:rPr>
        <w:t>巡察移交的3件问题线索，已办结2件，正在办理1件，其中，给予1人提醒谈话。巡察移交的4件信访件，已办结4件。</w:t>
      </w:r>
    </w:p>
    <w:p>
      <w:pPr>
        <w:pStyle w:val="5"/>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b/>
          <w:bCs w:val="0"/>
          <w:sz w:val="32"/>
          <w:szCs w:val="32"/>
          <w:lang w:val="en" w:eastAsia="zh-CN"/>
        </w:rPr>
      </w:pPr>
      <w:r>
        <w:rPr>
          <w:rFonts w:hint="eastAsia" w:ascii="黑体" w:hAnsi="黑体" w:eastAsia="黑体" w:cs="黑体"/>
          <w:b w:val="0"/>
          <w:bCs/>
          <w:sz w:val="32"/>
          <w:szCs w:val="32"/>
          <w:lang w:eastAsia="zh-CN"/>
        </w:rPr>
        <w:t>二、</w:t>
      </w:r>
      <w:r>
        <w:rPr>
          <w:rFonts w:ascii="黑体" w:hAnsi="宋体" w:eastAsia="黑体" w:cs="黑体"/>
          <w:i w:val="0"/>
          <w:iCs w:val="0"/>
          <w:caps w:val="0"/>
          <w:color w:val="333333"/>
          <w:spacing w:val="0"/>
          <w:sz w:val="32"/>
          <w:szCs w:val="32"/>
          <w:shd w:val="clear" w:fill="FFFFFF"/>
        </w:rPr>
        <w:t>巡察</w:t>
      </w:r>
      <w:r>
        <w:rPr>
          <w:rFonts w:hint="eastAsia" w:ascii="黑体" w:hAnsi="宋体" w:eastAsia="黑体" w:cs="黑体"/>
          <w:i w:val="0"/>
          <w:iCs w:val="0"/>
          <w:caps w:val="0"/>
          <w:color w:val="333333"/>
          <w:spacing w:val="0"/>
          <w:sz w:val="32"/>
          <w:szCs w:val="32"/>
          <w:shd w:val="clear" w:fill="FFFFFF"/>
        </w:rPr>
        <w:t>反馈问题整改进展情况</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1.关于“</w:t>
      </w:r>
      <w:r>
        <w:rPr>
          <w:rFonts w:hint="eastAsia" w:ascii="仿宋_GB2312" w:hAnsi="仿宋_GB2312" w:eastAsia="仿宋_GB2312" w:cs="仿宋_GB2312"/>
          <w:b/>
          <w:bCs/>
          <w:color w:val="auto"/>
          <w:kern w:val="0"/>
          <w:sz w:val="32"/>
          <w:szCs w:val="32"/>
          <w:lang w:val="en-US" w:eastAsia="zh-CN"/>
        </w:rPr>
        <w:t>没有把学习总书记重要讲话和指示批示精神融入日常工作，</w:t>
      </w:r>
      <w:r>
        <w:rPr>
          <w:rFonts w:hint="eastAsia" w:ascii="仿宋_GB2312" w:hAnsi="仿宋_GB2312" w:eastAsia="仿宋_GB2312" w:cs="仿宋_GB2312"/>
          <w:b/>
          <w:bCs/>
          <w:color w:val="auto"/>
          <w:kern w:val="2"/>
          <w:sz w:val="32"/>
          <w:szCs w:val="32"/>
          <w:lang w:val="en-US" w:eastAsia="zh-CN" w:bidi="ar-SA"/>
        </w:rPr>
        <w:t>理论学习不认真、联系自身岗位实际不紧密</w:t>
      </w:r>
      <w:r>
        <w:rPr>
          <w:rFonts w:hint="eastAsia" w:ascii="仿宋_GB2312" w:hAnsi="仿宋_GB2312" w:eastAsia="仿宋_GB2312" w:cs="仿宋_GB2312"/>
          <w:b/>
          <w:bCs/>
          <w:sz w:val="32"/>
          <w:szCs w:val="32"/>
          <w:lang w:val="en-US" w:eastAsia="zh-CN"/>
        </w:rPr>
        <w:t>”的问题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整改进展情况：</w:t>
      </w:r>
      <w:r>
        <w:rPr>
          <w:rFonts w:hint="eastAsia" w:ascii="仿宋_GB2312" w:hAnsi="仿宋_GB2312" w:eastAsia="仿宋_GB2312" w:cs="仿宋_GB2312"/>
          <w:kern w:val="2"/>
          <w:sz w:val="32"/>
          <w:szCs w:val="32"/>
          <w:lang w:val="en-US" w:eastAsia="zh-CN" w:bidi="ar-SA"/>
        </w:rPr>
        <w:t>一是</w:t>
      </w:r>
      <w:r>
        <w:rPr>
          <w:rFonts w:hint="eastAsia" w:ascii="仿宋_GB2312" w:hAnsi="仿宋_GB2312" w:eastAsia="仿宋_GB2312" w:cs="仿宋_GB2312"/>
          <w:b w:val="0"/>
          <w:bCs w:val="0"/>
          <w:sz w:val="32"/>
          <w:szCs w:val="32"/>
          <w:lang w:val="en-US" w:eastAsia="zh-CN"/>
        </w:rPr>
        <w:t>完善沙堰镇</w:t>
      </w:r>
      <w:r>
        <w:rPr>
          <w:rFonts w:hint="eastAsia" w:ascii="仿宋_GB2312" w:hAnsi="仿宋_GB2312" w:eastAsia="仿宋_GB2312" w:cs="仿宋_GB2312"/>
          <w:kern w:val="2"/>
          <w:sz w:val="32"/>
          <w:szCs w:val="32"/>
          <w:lang w:val="en-US" w:eastAsia="zh-CN" w:bidi="ar-SA"/>
        </w:rPr>
        <w:t>党委理论学习中心组学习制度、“第一议题”制度</w:t>
      </w:r>
      <w:r>
        <w:rPr>
          <w:rFonts w:hint="eastAsia" w:ascii="仿宋_GB2312" w:hAnsi="仿宋_GB2312" w:eastAsia="仿宋_GB2312" w:cs="仿宋_GB2312"/>
          <w:b w:val="0"/>
          <w:bCs w:val="0"/>
          <w:sz w:val="32"/>
          <w:szCs w:val="32"/>
          <w:lang w:val="en-US" w:eastAsia="zh-CN"/>
        </w:rPr>
        <w:t>。反馈意见以来，召开</w:t>
      </w:r>
      <w:r>
        <w:rPr>
          <w:rFonts w:hint="eastAsia" w:ascii="仿宋_GB2312" w:hAnsi="仿宋_GB2312" w:eastAsia="仿宋_GB2312" w:cs="仿宋_GB2312"/>
          <w:sz w:val="32"/>
          <w:szCs w:val="32"/>
          <w:lang w:val="en-US" w:eastAsia="zh-CN"/>
        </w:rPr>
        <w:t>党委会（党委扩大会）10次，坚持落实“第一议题”制度，重点学习了</w:t>
      </w:r>
      <w:r>
        <w:rPr>
          <w:rFonts w:hint="eastAsia" w:ascii="仿宋_GB2312" w:hAnsi="仿宋_GB2312" w:eastAsia="仿宋_GB2312" w:cs="仿宋_GB2312"/>
          <w:kern w:val="2"/>
          <w:sz w:val="32"/>
          <w:szCs w:val="32"/>
          <w:lang w:val="en-US" w:eastAsia="zh-CN" w:bidi="ar-SA"/>
        </w:rPr>
        <w:t>习近平总书记视察南阳的重要讲话、习近平总书记关于耕地保护、巡视工作的重要论述。整改以来，</w:t>
      </w:r>
      <w:r>
        <w:rPr>
          <w:rFonts w:hint="eastAsia" w:ascii="仿宋_GB2312" w:hAnsi="仿宋_GB2312" w:eastAsia="仿宋_GB2312" w:cs="仿宋_GB2312"/>
          <w:sz w:val="32"/>
          <w:szCs w:val="32"/>
          <w:lang w:val="en-US" w:eastAsia="zh-CN"/>
        </w:rPr>
        <w:t>开展党委理论学习中心组学习4次，</w:t>
      </w:r>
      <w:r>
        <w:rPr>
          <w:rFonts w:hint="eastAsia" w:ascii="仿宋_GB2312" w:hAnsi="仿宋_GB2312" w:eastAsia="仿宋_GB2312" w:cs="仿宋_GB2312"/>
          <w:kern w:val="2"/>
          <w:sz w:val="32"/>
          <w:szCs w:val="32"/>
          <w:lang w:val="en-US" w:eastAsia="zh-CN" w:bidi="ar-SA"/>
        </w:rPr>
        <w:t>党委书记讲党课5次、思政课1次，镇长讲党课1次、思政课1次。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kern w:val="2"/>
          <w:sz w:val="32"/>
          <w:szCs w:val="32"/>
          <w:lang w:val="en-US" w:eastAsia="zh-CN" w:bidi="ar-SA"/>
        </w:rPr>
        <w:t>二是</w:t>
      </w:r>
      <w:r>
        <w:rPr>
          <w:rFonts w:hint="eastAsia" w:ascii="仿宋_GB2312" w:hAnsi="仿宋_GB2312" w:eastAsia="仿宋_GB2312" w:cs="仿宋_GB2312"/>
          <w:b w:val="0"/>
          <w:bCs w:val="0"/>
          <w:sz w:val="32"/>
          <w:szCs w:val="32"/>
          <w:lang w:val="en-US" w:eastAsia="zh-CN"/>
        </w:rPr>
        <w:t>利用“周二大讲堂”、机关例会等线下学习机会和“河南干部网络学院”“学习强国”等线上平台，实现理论学习制度化、规范化、经常化。</w:t>
      </w:r>
      <w:r>
        <w:rPr>
          <w:rFonts w:hint="eastAsia" w:ascii="仿宋_GB2312" w:hAnsi="仿宋_GB2312" w:eastAsia="仿宋_GB2312" w:cs="仿宋_GB2312"/>
          <w:sz w:val="32"/>
          <w:szCs w:val="32"/>
          <w:lang w:val="en-US" w:eastAsia="zh-CN"/>
        </w:rPr>
        <w:t>扎实开展学习贯彻习近平新时代中国特色社会主义思想</w:t>
      </w:r>
      <w:bookmarkStart w:id="0" w:name="_GoBack"/>
      <w:bookmarkEnd w:id="0"/>
      <w:r>
        <w:rPr>
          <w:rFonts w:hint="eastAsia" w:ascii="仿宋_GB2312" w:hAnsi="仿宋_GB2312" w:eastAsia="仿宋_GB2312" w:cs="仿宋_GB2312"/>
          <w:sz w:val="32"/>
          <w:szCs w:val="32"/>
          <w:lang w:val="en-US" w:eastAsia="zh-CN"/>
        </w:rPr>
        <w:t>主题教育，开展了《我们究竟该向南方学什么？》等</w:t>
      </w:r>
      <w:r>
        <w:rPr>
          <w:rFonts w:hint="eastAsia" w:ascii="仿宋_GB2312" w:hAnsi="仿宋_GB2312" w:eastAsia="仿宋_GB2312" w:cs="仿宋_GB2312"/>
          <w:sz w:val="32"/>
          <w:szCs w:val="32"/>
        </w:rPr>
        <w:t>交流和研讨活动</w:t>
      </w:r>
      <w:r>
        <w:rPr>
          <w:rFonts w:hint="eastAsia" w:ascii="仿宋_GB2312" w:hAnsi="仿宋_GB2312" w:eastAsia="仿宋_GB2312" w:cs="仿宋_GB2312"/>
          <w:sz w:val="32"/>
          <w:szCs w:val="32"/>
          <w:lang w:val="en-US" w:eastAsia="zh-CN"/>
        </w:rPr>
        <w:t>2场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增强了</w:t>
      </w:r>
      <w:r>
        <w:rPr>
          <w:rFonts w:hint="eastAsia" w:ascii="仿宋_GB2312" w:hAnsi="仿宋_GB2312" w:eastAsia="仿宋_GB2312" w:cs="仿宋_GB2312"/>
          <w:sz w:val="32"/>
          <w:szCs w:val="32"/>
        </w:rPr>
        <w:t>党员</w:t>
      </w:r>
      <w:r>
        <w:rPr>
          <w:rFonts w:hint="eastAsia" w:ascii="仿宋_GB2312" w:hAnsi="仿宋_GB2312" w:eastAsia="仿宋_GB2312" w:cs="仿宋_GB2312"/>
          <w:sz w:val="32"/>
          <w:szCs w:val="32"/>
          <w:lang w:val="en-US" w:eastAsia="zh-CN"/>
        </w:rPr>
        <w:t>干部理论指导实践的能力。</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textAlignment w:val="auto"/>
        <w:outlineLvl w:val="9"/>
        <w:rPr>
          <w:rFonts w:hint="eastAsia" w:ascii="仿宋_GB2312" w:hAnsi="仿宋_GB2312" w:eastAsia="仿宋_GB2312" w:cs="仿宋_GB2312"/>
          <w:b/>
          <w:bCs/>
          <w:sz w:val="32"/>
          <w:szCs w:val="32"/>
          <w:lang w:val="en-US" w:eastAsia="zh-CN"/>
        </w:rPr>
      </w:pPr>
      <w:r>
        <w:rPr>
          <w:rFonts w:hint="eastAsia" w:ascii="楷体" w:hAnsi="楷体" w:eastAsia="楷体" w:cs="楷体"/>
          <w:b/>
          <w:bCs w:val="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2.关于“学习平台载体运用不充分，“学习强国”学习活跃度不高，党员干部学习积极性不均衡”的问题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整改进展情况：一是召开</w:t>
      </w:r>
      <w:r>
        <w:rPr>
          <w:rFonts w:hint="eastAsia" w:ascii="仿宋_GB2312" w:hAnsi="仿宋_GB2312" w:eastAsia="仿宋_GB2312" w:cs="仿宋_GB2312"/>
          <w:kern w:val="2"/>
          <w:sz w:val="32"/>
          <w:szCs w:val="32"/>
          <w:lang w:val="en-US" w:eastAsia="zh-CN" w:bidi="ar-SA"/>
        </w:rPr>
        <w:t>学习强国参与度提升工作部署会，针对各支部学习强国学习情况制定不同的提升措施，更换部分不负责任的管理员。各支部加强对党员的教育，提高党员对学习强国学习重要性的认识，变被动学习为主动学习，形成积极学习的浓厚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二是通报提醒常督促。每次例会通报机关同志学习强国学习情况，微信群每天通报各村支部学习情况，及时督促学习落后的同志。整改以来，全镇</w:t>
      </w:r>
      <w:r>
        <w:rPr>
          <w:rFonts w:hint="eastAsia" w:ascii="仿宋_GB2312" w:hAnsi="仿宋_GB2312" w:eastAsia="仿宋_GB2312" w:cs="仿宋_GB2312"/>
          <w:kern w:val="2"/>
          <w:sz w:val="32"/>
          <w:szCs w:val="32"/>
          <w:lang w:val="en-US" w:eastAsia="zh-CN" w:bidi="ar-SA"/>
        </w:rPr>
        <w:t>党员干部政治理论学习积极性、主动性和自觉性得到提高，目前机关学习强国参与度达到96.97%，相对之前65.67%参与度有大幅提升，</w:t>
      </w:r>
      <w:r>
        <w:rPr>
          <w:rFonts w:hint="eastAsia" w:ascii="仿宋_GB2312" w:hAnsi="仿宋_GB2312" w:eastAsia="仿宋_GB2312" w:cs="仿宋_GB2312"/>
          <w:sz w:val="32"/>
          <w:szCs w:val="32"/>
          <w:lang w:val="en-US" w:eastAsia="zh-CN"/>
        </w:rPr>
        <w:t>被巡察村</w:t>
      </w:r>
      <w:r>
        <w:rPr>
          <w:rFonts w:hint="eastAsia" w:ascii="仿宋_GB2312" w:hAnsi="仿宋_GB2312" w:eastAsia="仿宋_GB2312" w:cs="仿宋_GB2312"/>
          <w:kern w:val="2"/>
          <w:sz w:val="32"/>
          <w:szCs w:val="32"/>
          <w:lang w:val="en-US" w:eastAsia="zh-CN" w:bidi="ar-SA"/>
        </w:rPr>
        <w:t>参与度均为30%以上，车湾、陈营村支部活跃度达50%左右。曹坡、南村人均学习分数为8分。</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3.关于“贯彻落实新修订的《党委（党组）意识形态工作责任制实施细则》相关要求不到位”的问题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一是落实相关制度。严格贯彻执行《党委（党组）意识形态工作责任制实施细则》，认真学习习近平总书记关于做好意识形态工作的系列重要论述，加强预警监测和风险防控，及时发现和处置苗头性、倾向性问题，整改以来，</w:t>
      </w:r>
      <w:r>
        <w:rPr>
          <w:rFonts w:hint="eastAsia" w:ascii="仿宋_GB2312" w:hAnsi="仿宋_GB2312" w:eastAsia="仿宋_GB2312" w:cs="仿宋_GB2312"/>
          <w:sz w:val="32"/>
          <w:szCs w:val="32"/>
        </w:rPr>
        <w:t>专题研究</w:t>
      </w:r>
      <w:r>
        <w:rPr>
          <w:rFonts w:hint="eastAsia" w:ascii="仿宋_GB2312" w:hAnsi="仿宋_GB2312" w:eastAsia="仿宋_GB2312" w:cs="仿宋_GB2312"/>
          <w:sz w:val="32"/>
          <w:szCs w:val="32"/>
          <w:lang w:val="en-US" w:eastAsia="zh-CN"/>
        </w:rPr>
        <w:t>了1次</w:t>
      </w:r>
      <w:r>
        <w:rPr>
          <w:rFonts w:hint="eastAsia" w:ascii="仿宋_GB2312" w:hAnsi="仿宋_GB2312" w:eastAsia="仿宋_GB2312" w:cs="仿宋_GB2312"/>
          <w:sz w:val="32"/>
          <w:szCs w:val="32"/>
        </w:rPr>
        <w:t>意识形态工作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高质量召开了第三季度</w:t>
      </w:r>
      <w:r>
        <w:rPr>
          <w:rFonts w:hint="eastAsia" w:ascii="仿宋_GB2312" w:hAnsi="仿宋_GB2312" w:eastAsia="仿宋_GB2312" w:cs="仿宋_GB2312"/>
          <w:sz w:val="32"/>
          <w:szCs w:val="32"/>
        </w:rPr>
        <w:t>意识形态领域分析研判会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严格工作要求。将意识形态工作落实情况纳入党员干部民主生活会和述职述廉述法述学报告内容。强化对意识形态阵地管理，加强对微信公众号、微信群管理，做好舆情监测。领导班子成员履行“一岗双责”，将意识形态与分管业务工作同部署、同研究，抓好分管领域、分包村的意识形态工作。</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4.关于“新时代文明实践站所推进不平衡”的问题</w:t>
      </w:r>
    </w:p>
    <w:p>
      <w:pPr>
        <w:keepNext w:val="0"/>
        <w:keepLines w:val="0"/>
        <w:pageBreakBefore w:val="0"/>
        <w:kinsoku/>
        <w:wordWrap/>
        <w:overflowPunct/>
        <w:topLinePunct w:val="0"/>
        <w:autoSpaceDE/>
        <w:autoSpaceDN/>
        <w:bidi w:val="0"/>
        <w:adjustRightInd/>
        <w:snapToGrid/>
        <w:spacing w:line="560" w:lineRule="exact"/>
        <w:ind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w:t>
      </w:r>
      <w:r>
        <w:rPr>
          <w:rFonts w:hint="eastAsia" w:ascii="仿宋_GB2312" w:hAnsi="仿宋_GB2312" w:eastAsia="仿宋_GB2312" w:cs="仿宋_GB2312"/>
          <w:kern w:val="2"/>
          <w:sz w:val="32"/>
          <w:szCs w:val="32"/>
          <w:lang w:val="en-US" w:eastAsia="zh-CN" w:bidi="ar-SA"/>
        </w:rPr>
        <w:t>一是完善</w:t>
      </w:r>
      <w:r>
        <w:rPr>
          <w:rFonts w:hint="eastAsia" w:ascii="仿宋_GB2312" w:hAnsi="仿宋_GB2312" w:eastAsia="仿宋_GB2312" w:cs="仿宋_GB2312"/>
          <w:sz w:val="32"/>
          <w:szCs w:val="32"/>
          <w:lang w:val="en-US" w:eastAsia="zh-CN"/>
        </w:rPr>
        <w:t>《新时代文明实践站管理制度》，以“六有”制度完善阵地建设，规范悬挂牌子，依托实践站</w:t>
      </w:r>
      <w:r>
        <w:rPr>
          <w:rFonts w:hint="eastAsia" w:ascii="仿宋_GB2312" w:hAnsi="仿宋_GB2312" w:eastAsia="仿宋_GB2312" w:cs="仿宋_GB2312"/>
          <w:kern w:val="2"/>
          <w:sz w:val="32"/>
          <w:szCs w:val="32"/>
          <w:lang w:val="en-US" w:eastAsia="zh-CN" w:bidi="ar-SA"/>
        </w:rPr>
        <w:t>开展戏曲、跳棋等文化活动，</w:t>
      </w:r>
      <w:r>
        <w:rPr>
          <w:rFonts w:hint="eastAsia" w:ascii="仿宋_GB2312" w:hAnsi="仿宋_GB2312" w:eastAsia="仿宋_GB2312" w:cs="仿宋_GB2312"/>
          <w:sz w:val="32"/>
          <w:szCs w:val="32"/>
          <w:lang w:val="en-US" w:eastAsia="zh-CN"/>
        </w:rPr>
        <w:t>并加强监督检查，督促各村完善活动资料。</w:t>
      </w:r>
    </w:p>
    <w:p>
      <w:pPr>
        <w:keepNext w:val="0"/>
        <w:keepLines w:val="0"/>
        <w:pageBreakBefore w:val="0"/>
        <w:kinsoku/>
        <w:wordWrap/>
        <w:overflowPunct/>
        <w:topLinePunct w:val="0"/>
        <w:autoSpaceDE/>
        <w:autoSpaceDN/>
        <w:bidi w:val="0"/>
        <w:adjustRightInd/>
        <w:snapToGrid/>
        <w:spacing w:line="560" w:lineRule="exact"/>
        <w:ind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是成立由政府工作人员、企业、村干部、村民等26人组成的百姓宣讲团，定期在新时代文明实践所（站）进行党的政策理论、党的二十大精神和习近平新时代中国特色社会主义思想宣讲。并贴近群众生活，进行瓜果、蔬菜种植、生活常识宣讲。各村已注册热爱公共文化事业志愿者339人，累计开展环境整治、敬老爱幼、服务群众等志愿服务活动100余次。</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5.关于“农家书屋重建轻管、未能充分发挥作用”的问题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方正仿宋简体" w:hAnsi="方正仿宋简体" w:eastAsia="方正仿宋简体" w:cs="方正仿宋简体"/>
          <w:b/>
          <w:bCs/>
          <w:sz w:val="32"/>
          <w:szCs w:val="32"/>
          <w:lang w:val="en-US" w:eastAsia="zh-CN"/>
        </w:rPr>
      </w:pPr>
      <w:r>
        <w:rPr>
          <w:rFonts w:hint="eastAsia" w:ascii="仿宋_GB2312" w:hAnsi="仿宋_GB2312" w:eastAsia="仿宋_GB2312" w:cs="仿宋_GB2312"/>
          <w:sz w:val="32"/>
          <w:szCs w:val="32"/>
          <w:lang w:val="en-US" w:eastAsia="zh-CN"/>
        </w:rPr>
        <w:t>整改进展情况：一是</w:t>
      </w:r>
      <w:r>
        <w:rPr>
          <w:rFonts w:hint="eastAsia" w:ascii="仿宋_GB2312" w:hAnsi="仿宋_GB2312" w:eastAsia="仿宋_GB2312" w:cs="仿宋_GB2312"/>
          <w:kern w:val="2"/>
          <w:sz w:val="32"/>
          <w:szCs w:val="32"/>
          <w:lang w:val="en-US" w:eastAsia="zh-CN" w:bidi="ar-SA"/>
        </w:rPr>
        <w:t>完善农家书屋管理制度和借阅制度，各村明确一名农家书屋管理员，镇文化站定期对村农家书屋建设情况、卫生情况、书籍管理情况进行检查，及时修护破损书籍。</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w:t>
      </w:r>
      <w:r>
        <w:rPr>
          <w:rFonts w:hint="default" w:ascii="仿宋_GB2312" w:hAnsi="仿宋_GB2312" w:eastAsia="仿宋_GB2312" w:cs="仿宋_GB2312"/>
          <w:sz w:val="32"/>
          <w:szCs w:val="32"/>
          <w:lang w:val="en-US" w:eastAsia="zh-CN"/>
        </w:rPr>
        <w:t>各村依托农家书屋积极开展阅读分享会、经验分享会等活动，吸引广大群众积极参与，</w:t>
      </w:r>
      <w:r>
        <w:rPr>
          <w:rFonts w:hint="eastAsia" w:ascii="仿宋_GB2312" w:hAnsi="仿宋_GB2312" w:eastAsia="仿宋_GB2312" w:cs="仿宋_GB2312"/>
          <w:sz w:val="32"/>
          <w:szCs w:val="32"/>
          <w:lang w:val="en-US" w:eastAsia="zh-CN"/>
        </w:rPr>
        <w:t>使</w:t>
      </w:r>
      <w:r>
        <w:rPr>
          <w:rFonts w:hint="default" w:ascii="仿宋_GB2312" w:hAnsi="仿宋_GB2312" w:eastAsia="仿宋_GB2312" w:cs="仿宋_GB2312"/>
          <w:sz w:val="32"/>
          <w:szCs w:val="32"/>
          <w:lang w:val="en-US" w:eastAsia="zh-CN"/>
        </w:rPr>
        <w:t>农家书屋真正“活”起来。</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6.关于“原有的扶贫车间在乡村振兴工作中实际发挥效用不够充分”的问题</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w:t>
      </w:r>
      <w:r>
        <w:rPr>
          <w:rFonts w:hint="eastAsia" w:ascii="仿宋_GB2312" w:hAnsi="仿宋_GB2312" w:eastAsia="仿宋_GB2312" w:cs="仿宋_GB2312"/>
          <w:sz w:val="32"/>
          <w:szCs w:val="32"/>
        </w:rPr>
        <w:t>一是助企纾困解难题。整改以来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充分利用企业帮扶日、“万人助万企”等活动，深入辖区帮扶车间，了解车间生产运营情况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脱贫户工作情况，以及车间发展过程中遇到的困难和问题，帮助企业重拾信心。积极对接外地投资方到瑞霞服饰、简威服饰实地考察，达成初步的投资意向，帮助企业解决资金问题；帮助瑞霞服饰申请了科技型中小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为瑞霞服饰生产经营规划出谋划策，对企业厂区进行翻新，提升企业形象</w:t>
      </w:r>
      <w:r>
        <w:rPr>
          <w:rFonts w:hint="eastAsia" w:ascii="仿宋_GB2312" w:hAnsi="仿宋_GB2312" w:eastAsia="仿宋_GB2312" w:cs="仿宋_GB2312"/>
          <w:sz w:val="32"/>
          <w:szCs w:val="32"/>
          <w:lang w:val="en-US" w:eastAsia="zh-CN"/>
        </w:rPr>
        <w:t>;针对升源达纺织停产问题，经多方调研，最终选定效益好、带贫意愿强、适合农村剩余劳动力就业的弘信康药业，目前帮扶车间变更申请已递交。</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技能培训稳就业。立足于各帮扶车间需求，采取多媒体、实地操作、现场互动等形式，邀请专家学者、行业经营、企业高管等讲师，组织企业员工、各村劳动力开展技能培训，把技能送到企业和劳动力家门口，切实提高劳动力技能水平，为帮扶车间快速发展提供坚强人力资源。</w:t>
      </w:r>
      <w:r>
        <w:rPr>
          <w:rFonts w:hint="eastAsia" w:ascii="仿宋_GB2312" w:hAnsi="仿宋_GB2312" w:eastAsia="仿宋_GB2312" w:cs="仿宋_GB2312"/>
          <w:sz w:val="32"/>
          <w:szCs w:val="32"/>
          <w:lang w:val="en-US" w:eastAsia="zh-CN"/>
        </w:rPr>
        <w:t>巡察整改以来</w:t>
      </w:r>
      <w:r>
        <w:rPr>
          <w:rFonts w:hint="eastAsia" w:ascii="仿宋_GB2312" w:hAnsi="仿宋_GB2312" w:eastAsia="仿宋_GB2312" w:cs="仿宋_GB2312"/>
          <w:sz w:val="32"/>
          <w:szCs w:val="32"/>
        </w:rPr>
        <w:t>，先后组织电商培训1次，春风行动招聘会1次，技能培训、政策宣讲、安全培训等8次。</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三是多方努力提成效。帮扶车间与脱贫户签订劳动合同，一方面鼓励脱贫户按劳计资，多劳多得，不断调动脱贫户劳动积极性，达到既扶贫又扶志的效果。另一方面，</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车间为脱贫户设置最低工资标准，保障脱贫户收益。简威服饰脱贫户焦红霞通过积极学习，主动申请操作缝纫机，工资由以前每月固定600元，提升为按件</w:t>
      </w:r>
      <w:r>
        <w:rPr>
          <w:rFonts w:hint="eastAsia" w:ascii="仿宋_GB2312" w:hAnsi="仿宋_GB2312" w:eastAsia="仿宋_GB2312" w:cs="仿宋_GB2312"/>
          <w:sz w:val="32"/>
          <w:szCs w:val="32"/>
          <w:lang w:val="en-US" w:eastAsia="zh-CN"/>
        </w:rPr>
        <w:t>计</w:t>
      </w:r>
      <w:r>
        <w:rPr>
          <w:rFonts w:hint="eastAsia" w:ascii="仿宋_GB2312" w:hAnsi="仿宋_GB2312" w:eastAsia="仿宋_GB2312" w:cs="仿宋_GB2312"/>
          <w:sz w:val="32"/>
          <w:szCs w:val="32"/>
        </w:rPr>
        <w:t>资的近2000元，收入大幅上升。</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我镇4个帮扶车间均正常运转，员工合计81人，带动脱贫户25人，带贫率31%，带动脱贫户每人每月平均增收700余元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帮扶车间作用发挥显著提升。</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7.关于“对本镇特色产业研究不透，指导、支持不充分”的问题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一是指导发展种植业。组织各村开展产业发展谋划，制定重点任务，逐项推进落实，通过座谈会的方式，对各村产业发展情况进行分析，加强对村级发展特色产业进行谋划指导。整改以来，召开了蔬菜、花生等特色产业发展培训会5次，对各村支部书记和蔬菜种植大户进行培训，谋划产业发展整体布局，指导种植户把握市场动向，提升产品质量，提高种植效益。召开各村蔬菜种植汇报会暨推进会7次，各村蔬菜等特色产业种植积极性提高，秋季全镇蔬菜种植约12000亩，较往年增加20%，蔬菜、花生等田间管理工作不断向好。</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方正仿宋简体" w:hAnsi="方正仿宋简体" w:eastAsia="方正仿宋简体" w:cs="方正仿宋简体"/>
          <w:b/>
          <w:bCs/>
          <w:sz w:val="32"/>
          <w:szCs w:val="32"/>
          <w:lang w:val="en-US" w:eastAsia="zh-CN"/>
        </w:rPr>
      </w:pPr>
      <w:r>
        <w:rPr>
          <w:rFonts w:hint="eastAsia" w:ascii="仿宋_GB2312" w:hAnsi="仿宋_GB2312" w:eastAsia="仿宋_GB2312" w:cs="仿宋_GB2312"/>
          <w:sz w:val="32"/>
          <w:szCs w:val="32"/>
          <w:lang w:val="en-US" w:eastAsia="zh-CN"/>
        </w:rPr>
        <w:t>二是规范提升猕猴养殖业。组织召开猕猴法律知识培训会3次，开展猕猴养殖规范指导检查5次，进一步提升猕猴养殖户的法律意识，规范养殖行为。整合</w:t>
      </w:r>
      <w:r>
        <w:rPr>
          <w:rFonts w:hint="eastAsia" w:ascii="仿宋_GB2312" w:hAnsi="仿宋_GB2312" w:eastAsia="仿宋_GB2312" w:cs="仿宋_GB2312"/>
          <w:b w:val="0"/>
          <w:bCs w:val="0"/>
          <w:sz w:val="32"/>
          <w:szCs w:val="32"/>
          <w:lang w:val="en-US" w:eastAsia="zh-CN"/>
        </w:rPr>
        <w:t>书玲、</w:t>
      </w:r>
      <w:r>
        <w:rPr>
          <w:rFonts w:hint="eastAsia" w:ascii="仿宋_GB2312" w:hAnsi="仿宋_GB2312" w:eastAsia="仿宋_GB2312" w:cs="仿宋_GB2312"/>
          <w:sz w:val="32"/>
          <w:szCs w:val="32"/>
          <w:lang w:val="en-US" w:eastAsia="zh-CN"/>
        </w:rPr>
        <w:t>利民</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auto"/>
          <w:sz w:val="32"/>
          <w:szCs w:val="32"/>
          <w:lang w:val="en-US" w:eastAsia="zh-CN"/>
        </w:rPr>
        <w:t>新豫</w:t>
      </w:r>
      <w:r>
        <w:rPr>
          <w:rFonts w:hint="eastAsia" w:ascii="仿宋_GB2312" w:hAnsi="仿宋_GB2312" w:eastAsia="仿宋_GB2312" w:cs="仿宋_GB2312"/>
          <w:b w:val="0"/>
          <w:bCs w:val="0"/>
          <w:sz w:val="32"/>
          <w:szCs w:val="32"/>
          <w:lang w:val="en-US" w:eastAsia="zh-CN"/>
        </w:rPr>
        <w:t>等猕猴养殖企业</w:t>
      </w:r>
      <w:r>
        <w:rPr>
          <w:rFonts w:hint="eastAsia" w:ascii="仿宋_GB2312" w:hAnsi="仿宋_GB2312" w:eastAsia="仿宋_GB2312" w:cs="仿宋_GB2312"/>
          <w:sz w:val="32"/>
          <w:szCs w:val="32"/>
          <w:lang w:val="en-US" w:eastAsia="zh-CN"/>
        </w:rPr>
        <w:t>资源，发挥大型养殖场的资源、技术优势，强化对小型养殖场的培训、帮扶，带动小型养殖场规范化、科学化生产，推动养研一体化发展，探索猕猴产业从传统养殖向科学实验方向发展。与县产投公司合作成立了</w:t>
      </w:r>
      <w:r>
        <w:rPr>
          <w:rFonts w:hint="eastAsia" w:ascii="仿宋_GB2312" w:hAnsi="仿宋_GB2312" w:eastAsia="仿宋_GB2312" w:cs="仿宋_GB2312"/>
          <w:b w:val="0"/>
          <w:bCs w:val="0"/>
          <w:color w:val="000000"/>
          <w:kern w:val="2"/>
          <w:sz w:val="32"/>
          <w:szCs w:val="32"/>
          <w:lang w:val="en-US" w:eastAsia="zh-CN" w:bidi="ar-SA"/>
        </w:rPr>
        <w:t>河南新兴猕猴扩繁科研有限公司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000000"/>
          <w:kern w:val="2"/>
          <w:sz w:val="32"/>
          <w:szCs w:val="32"/>
          <w:lang w:val="en-US" w:eastAsia="zh-CN" w:bidi="ar-SA"/>
        </w:rPr>
        <w:t>公司建成后，通过</w:t>
      </w:r>
      <w:r>
        <w:rPr>
          <w:rFonts w:hint="eastAsia" w:ascii="仿宋_GB2312" w:hAnsi="Times New Roman" w:eastAsia="仿宋_GB2312" w:cs="Times New Roman"/>
          <w:sz w:val="32"/>
          <w:szCs w:val="32"/>
          <w:lang w:val="en-US" w:eastAsia="zh-CN"/>
        </w:rPr>
        <w:t>对内统一协调、对外统一沟通，</w:t>
      </w:r>
      <w:r>
        <w:rPr>
          <w:rFonts w:hint="eastAsia" w:ascii="仿宋_GB2312" w:hAnsi="仿宋_GB2312" w:eastAsia="仿宋_GB2312" w:cs="仿宋_GB2312"/>
          <w:b w:val="0"/>
          <w:bCs w:val="0"/>
          <w:color w:val="000000"/>
          <w:kern w:val="2"/>
          <w:sz w:val="32"/>
          <w:szCs w:val="32"/>
          <w:lang w:val="en-US" w:eastAsia="zh-CN" w:bidi="ar-SA"/>
        </w:rPr>
        <w:t>将全县的猕猴资源整合，</w:t>
      </w:r>
      <w:r>
        <w:rPr>
          <w:rFonts w:hint="eastAsia" w:ascii="仿宋_GB2312" w:eastAsia="仿宋_GB2312"/>
          <w:spacing w:val="2"/>
          <w:sz w:val="32"/>
          <w:szCs w:val="32"/>
          <w:lang w:val="en-US" w:eastAsia="zh-CN"/>
        </w:rPr>
        <w:t>推动猕猴产业转型升级，</w:t>
      </w:r>
      <w:r>
        <w:rPr>
          <w:rFonts w:hint="eastAsia" w:ascii="仿宋_GB2312" w:hAnsi="仿宋_GB2312" w:eastAsia="仿宋_GB2312" w:cs="仿宋_GB2312"/>
          <w:b w:val="0"/>
          <w:bCs w:val="0"/>
          <w:color w:val="000000"/>
          <w:kern w:val="2"/>
          <w:sz w:val="32"/>
          <w:szCs w:val="32"/>
          <w:lang w:val="en-US" w:eastAsia="zh-CN" w:bidi="ar-SA"/>
        </w:rPr>
        <w:t>解决发展瓶颈问题。</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8.关于“党委指导村级推进乡村振兴不够有力，办法不多。村党组织对乡村振兴研究不透彻，村产业发展思不明晰，发展经济成果不明显”的问题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方正仿宋简体" w:hAnsi="方正仿宋简体" w:eastAsia="方正仿宋简体" w:cs="方正仿宋简体"/>
          <w:b/>
          <w:bCs/>
          <w:sz w:val="32"/>
          <w:szCs w:val="32"/>
          <w:lang w:val="en-US" w:eastAsia="zh-CN"/>
        </w:rPr>
      </w:pPr>
      <w:r>
        <w:rPr>
          <w:rFonts w:hint="eastAsia" w:ascii="仿宋_GB2312" w:hAnsi="仿宋_GB2312" w:eastAsia="仿宋_GB2312" w:cs="仿宋_GB2312"/>
          <w:sz w:val="32"/>
          <w:szCs w:val="32"/>
          <w:lang w:val="en-US" w:eastAsia="zh-CN"/>
        </w:rPr>
        <w:t>整改进展情况：一是加强研究谋划，先后召开乡村振兴工作培训会、研讨会2次，在大河蔬菜、裕康面业召开蔬菜、小麦等特色产业发展培训会5次；组织召开花生种植培训3次，增强种植户信心，提升种植水平。各村主导产业更加明晰，依托村党支部领办的合作社和裕康面业、大河蔬菜等龙头企业，建立农户绑定合作社、合作社绑定龙头企业的“双绑”机制。通过培训指导，翟庄村、陈营村发展蔬菜产业信心更加坚定，贺庄村、南村围绕花生、面粉产业拉长产业链，向花生油、糕点等精深加工行业发展，构建了“良种推广+生产基地+初加工+精深加工+厨房食品+商业物流”的粮食全产业链体系，增强企业的带动能力，农户和村集体经济收入持续增加。</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color w:val="auto"/>
          <w:sz w:val="32"/>
          <w:szCs w:val="32"/>
          <w:lang w:val="en-US" w:eastAsia="zh-CN"/>
        </w:rPr>
        <w:t>加强学习与交流，</w:t>
      </w:r>
      <w:r>
        <w:rPr>
          <w:rFonts w:hint="eastAsia" w:ascii="仿宋_GB2312" w:hAnsi="仿宋_GB2312" w:eastAsia="仿宋_GB2312" w:cs="仿宋_GB2312"/>
          <w:sz w:val="32"/>
          <w:szCs w:val="32"/>
          <w:lang w:val="en-US" w:eastAsia="zh-CN"/>
        </w:rPr>
        <w:t>镇领导带领各村支部书记赴宛城区、方城县、歪子镇考察学习，解决村干部“脑中无思路”“手中无招数”“脚下无路子”的问题。中秋国庆双节期间，开展“迎双节 访老乡 促招商”活动，鼓励在外人才回归创业。翟庄在外成功人士计划投资20余万元修建翟庄村文化广场，目前已有初步规划。陈营村在外人士陈占毅、陈国凡回乡创业，带动村民就业。</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开展土地流转，7月以来，在镇政府的主导下，肖庄、叶桥、赵湖、车湾、丁庄、夏官营、南村开展土地流转工作，把土地流转给大型企业，由企业进行统一经营管理，解放农村劳动力，村民既获得土体租金收益，也可获得务工收入，同时也增加了村集体收入，目前已流转土地1000余亩。</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eastAsia" w:ascii="方正仿宋简体" w:hAnsi="方正仿宋简体" w:eastAsia="方正仿宋简体" w:cs="方正仿宋简体"/>
          <w:b/>
          <w:bCs/>
          <w:sz w:val="32"/>
          <w:szCs w:val="32"/>
          <w:lang w:val="en-US" w:eastAsia="zh-CN"/>
        </w:rPr>
      </w:pPr>
      <w:r>
        <w:rPr>
          <w:rFonts w:hint="eastAsia" w:ascii="仿宋_GB2312" w:hAnsi="仿宋_GB2312" w:eastAsia="仿宋_GB2312" w:cs="仿宋_GB2312"/>
          <w:b/>
          <w:bCs/>
          <w:sz w:val="32"/>
          <w:szCs w:val="32"/>
          <w:lang w:val="en-US" w:eastAsia="zh-CN"/>
        </w:rPr>
        <w:t>9.关于“对信访问题解决不够有力”的问题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整改进展情况：</w:t>
      </w:r>
      <w:r>
        <w:rPr>
          <w:rFonts w:hint="eastAsia" w:ascii="仿宋_GB2312" w:hAnsi="仿宋_GB2312" w:eastAsia="仿宋_GB2312" w:cs="仿宋_GB2312"/>
          <w:color w:val="auto"/>
          <w:sz w:val="32"/>
          <w:szCs w:val="32"/>
          <w:lang w:val="en-US" w:eastAsia="zh-CN"/>
        </w:rPr>
        <w:t>一是压实责任，源头防范“控增量”。整改以来，</w:t>
      </w:r>
      <w:r>
        <w:rPr>
          <w:rFonts w:hint="eastAsia" w:ascii="仿宋_GB2312" w:hAnsi="仿宋_GB2312" w:eastAsia="仿宋_GB2312" w:cs="仿宋_GB2312"/>
          <w:sz w:val="32"/>
          <w:szCs w:val="32"/>
          <w:lang w:val="en-US" w:eastAsia="zh-CN"/>
        </w:rPr>
        <w:t>召开信访工作推进会4次，开展矛盾纠纷排查16次，召开分析研判会16次，</w:t>
      </w:r>
      <w:r>
        <w:rPr>
          <w:rFonts w:hint="eastAsia" w:ascii="仿宋_GB2312" w:hAnsi="仿宋_GB2312" w:eastAsia="仿宋_GB2312" w:cs="仿宋_GB2312"/>
          <w:color w:val="auto"/>
          <w:sz w:val="32"/>
          <w:szCs w:val="32"/>
          <w:lang w:val="en-US" w:eastAsia="zh-CN"/>
        </w:rPr>
        <w:t>镇平安办、派出所、司法所、信访办、党政办对各口线接收的、村上报的、上级推送的矛盾纠纷进行梳理研判，并及时做出应对措施，把不稳定因素消化在萌芽状态。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二是聚焦问题，化解矛盾“消存量”。坚持问题导向，聚焦群众诉求，以“三零”创建为载体，充分运用</w:t>
      </w:r>
      <w:r>
        <w:rPr>
          <w:rFonts w:hint="default" w:ascii="仿宋_GB2312" w:hAnsi="仿宋_GB2312" w:eastAsia="仿宋_GB2312" w:cs="仿宋_GB2312"/>
          <w:color w:val="auto"/>
          <w:sz w:val="32"/>
          <w:szCs w:val="32"/>
          <w:lang w:val="en-US" w:eastAsia="zh-CN"/>
        </w:rPr>
        <w:t>矛盾纠纷“警司访+”多元预防调处化解工作机制</w:t>
      </w:r>
      <w:r>
        <w:rPr>
          <w:rFonts w:hint="eastAsia" w:ascii="仿宋_GB2312" w:hAnsi="仿宋_GB2312" w:eastAsia="仿宋_GB2312" w:cs="仿宋_GB2312"/>
          <w:color w:val="auto"/>
          <w:sz w:val="32"/>
          <w:szCs w:val="32"/>
          <w:lang w:val="en-US" w:eastAsia="zh-CN"/>
        </w:rPr>
        <w:t>，村组干部、网格员深入到群众中，化解各类矛盾纠纷，努力做到“小事不出村、大事不出镇、矛盾不上交”。整改以来，</w:t>
      </w:r>
      <w:r>
        <w:rPr>
          <w:rFonts w:hint="eastAsia" w:ascii="仿宋_GB2312" w:hAnsi="仿宋_GB2312" w:eastAsia="仿宋_GB2312" w:cs="仿宋_GB2312"/>
          <w:sz w:val="32"/>
          <w:szCs w:val="32"/>
          <w:lang w:val="en-US" w:eastAsia="zh-CN"/>
        </w:rPr>
        <w:t>化解各类矛盾纠纷59起，沙堰镇人民调解委员会获评“金牌调委会”，沙堰镇获评“诉源治理”工作先进乡镇。</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10.关于“法治宣传效果不够好，群众防诈骗意识还不够强，群众被骗大额钱款现象时有发生”的问题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整改进展情况：</w:t>
      </w:r>
      <w:r>
        <w:rPr>
          <w:rFonts w:hint="eastAsia" w:ascii="Times New Roman" w:hAnsi="Times New Roman" w:eastAsia="仿宋_GB2312" w:cs="Times New Roman"/>
          <w:sz w:val="32"/>
          <w:szCs w:val="32"/>
          <w:lang w:val="en-US" w:eastAsia="zh-CN"/>
        </w:rPr>
        <w:t>一是</w:t>
      </w:r>
      <w:r>
        <w:rPr>
          <w:rFonts w:hint="default" w:ascii="Times New Roman" w:hAnsi="Times New Roman" w:eastAsia="仿宋_GB2312" w:cs="Times New Roman"/>
          <w:sz w:val="32"/>
          <w:szCs w:val="32"/>
          <w:lang w:val="en-US" w:eastAsia="zh-CN"/>
        </w:rPr>
        <w:t>加强分析研判。</w:t>
      </w:r>
      <w:r>
        <w:rPr>
          <w:rFonts w:hint="eastAsia" w:ascii="Times New Roman" w:hAnsi="Times New Roman" w:eastAsia="仿宋_GB2312" w:cs="Times New Roman"/>
          <w:sz w:val="32"/>
          <w:szCs w:val="32"/>
          <w:lang w:val="en-US" w:eastAsia="zh-CN"/>
        </w:rPr>
        <w:t>逐个梳理前期被骗案例，剖析原因，精准发力。组织公安、网格力量到当事人家中，分析被骗诱因，把防骗措施再强化；在涉案村开展反电诈专项培训工作会，以身边人身边事告诫村民提高警惕。</w:t>
      </w:r>
      <w:r>
        <w:rPr>
          <w:rFonts w:hint="default" w:ascii="Times New Roman" w:hAnsi="Times New Roman" w:eastAsia="仿宋_GB2312" w:cs="Times New Roman"/>
          <w:sz w:val="32"/>
          <w:szCs w:val="32"/>
          <w:lang w:val="en-US" w:eastAsia="zh-CN"/>
        </w:rPr>
        <w:t>每月召开一次</w:t>
      </w:r>
      <w:r>
        <w:rPr>
          <w:rFonts w:hint="eastAsia" w:ascii="Times New Roman" w:hAnsi="Times New Roman" w:eastAsia="仿宋_GB2312" w:cs="Times New Roman"/>
          <w:sz w:val="32"/>
          <w:szCs w:val="32"/>
          <w:lang w:val="en-US" w:eastAsia="zh-CN"/>
        </w:rPr>
        <w:t>反电诈</w:t>
      </w:r>
      <w:r>
        <w:rPr>
          <w:rFonts w:hint="default" w:ascii="Times New Roman" w:hAnsi="Times New Roman" w:eastAsia="仿宋_GB2312" w:cs="Times New Roman"/>
          <w:sz w:val="32"/>
          <w:szCs w:val="32"/>
          <w:lang w:val="en-US" w:eastAsia="zh-CN"/>
        </w:rPr>
        <w:t>工作推进会，</w:t>
      </w:r>
      <w:r>
        <w:rPr>
          <w:rFonts w:hint="eastAsia" w:ascii="Times New Roman" w:hAnsi="Times New Roman" w:eastAsia="仿宋_GB2312" w:cs="Times New Roman"/>
          <w:sz w:val="32"/>
          <w:szCs w:val="32"/>
          <w:lang w:val="en-US" w:eastAsia="zh-CN"/>
        </w:rPr>
        <w:t>结合新型诈骗案例，及时做出应对措施，安排部署工作任务</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二是</w:t>
      </w:r>
      <w:r>
        <w:rPr>
          <w:rFonts w:hint="default" w:ascii="Times New Roman" w:hAnsi="Times New Roman" w:eastAsia="仿宋_GB2312" w:cs="Times New Roman"/>
          <w:sz w:val="32"/>
          <w:szCs w:val="32"/>
          <w:lang w:val="en-US" w:eastAsia="zh-CN"/>
        </w:rPr>
        <w:t>营造浓厚宣传氛围。利用电子屏、横幅</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大喇叭宣传反电诈知识</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制作3万余份宣传彩页、防诈骗宣传手册及横幅标语，在集镇区域、村文化广场、学校周边等人流密集处</w:t>
      </w:r>
      <w:r>
        <w:rPr>
          <w:rFonts w:hint="eastAsia" w:eastAsia="仿宋_GB2312" w:cs="Times New Roman"/>
          <w:sz w:val="32"/>
          <w:szCs w:val="32"/>
          <w:lang w:val="en-US" w:eastAsia="zh-CN"/>
        </w:rPr>
        <w:t>发放、</w:t>
      </w:r>
      <w:r>
        <w:rPr>
          <w:rFonts w:hint="eastAsia" w:ascii="Times New Roman" w:hAnsi="Times New Roman" w:eastAsia="仿宋_GB2312" w:cs="Times New Roman"/>
          <w:sz w:val="32"/>
          <w:szCs w:val="32"/>
          <w:lang w:val="en-US" w:eastAsia="zh-CN"/>
        </w:rPr>
        <w:t>张贴。在镇区设置反电诈宣传长廊，各村开设反诈骗宣传橱窗，将防范电信诈骗宣传工作覆盖到群众生活的方方面面。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三是</w:t>
      </w:r>
      <w:r>
        <w:rPr>
          <w:rFonts w:hint="default" w:ascii="Times New Roman" w:hAnsi="Times New Roman" w:eastAsia="仿宋_GB2312" w:cs="Times New Roman"/>
          <w:sz w:val="32"/>
          <w:szCs w:val="32"/>
          <w:lang w:val="en-US" w:eastAsia="zh-CN"/>
        </w:rPr>
        <w:t>成立反电诈宣讲</w:t>
      </w:r>
      <w:r>
        <w:rPr>
          <w:rFonts w:hint="eastAsia" w:eastAsia="仿宋_GB2312" w:cs="Times New Roman"/>
          <w:sz w:val="32"/>
          <w:szCs w:val="32"/>
          <w:lang w:val="en-US" w:eastAsia="zh-CN"/>
        </w:rPr>
        <w:t>队伍</w:t>
      </w:r>
      <w:r>
        <w:rPr>
          <w:rFonts w:hint="default" w:ascii="Times New Roman" w:hAnsi="Times New Roman" w:eastAsia="仿宋_GB2312" w:cs="Times New Roman"/>
          <w:sz w:val="32"/>
          <w:szCs w:val="32"/>
          <w:lang w:val="en-US" w:eastAsia="zh-CN"/>
        </w:rPr>
        <w:t>。镇平安办</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派出所等部门成立宣讲团到各村开展“反电诈”知识讲座，各村成立反电诈文艺小分队，用群众喜闻乐见的方式，将反电诈常识植入人心。</w:t>
      </w:r>
      <w:r>
        <w:rPr>
          <w:rFonts w:hint="eastAsia" w:ascii="Times New Roman" w:hAnsi="Times New Roman" w:eastAsia="仿宋_GB2312" w:cs="Times New Roman"/>
          <w:sz w:val="32"/>
          <w:szCs w:val="32"/>
          <w:lang w:val="en-US" w:eastAsia="zh-CN"/>
        </w:rPr>
        <w:t>镇级组织开展了</w:t>
      </w: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次反电诈文艺演出，设置反电诈有奖竞答，寓教于乐进行宣传。组织暑期大学生志愿者，到卫生院、超市等人流量大的场所，开展反诈宣讲一刻钟活动。组织网格员、妇女主任到留守</w:t>
      </w:r>
      <w:r>
        <w:rPr>
          <w:rFonts w:hint="eastAsia" w:eastAsia="仿宋_GB2312" w:cs="Times New Roman"/>
          <w:sz w:val="32"/>
          <w:szCs w:val="32"/>
          <w:lang w:val="en-US" w:eastAsia="zh-CN"/>
        </w:rPr>
        <w:t>妇女</w:t>
      </w:r>
      <w:r>
        <w:rPr>
          <w:rFonts w:hint="eastAsia" w:ascii="Times New Roman" w:hAnsi="Times New Roman" w:eastAsia="仿宋_GB2312" w:cs="Times New Roman"/>
          <w:sz w:val="32"/>
          <w:szCs w:val="32"/>
          <w:lang w:val="en-US" w:eastAsia="zh-CN"/>
        </w:rPr>
        <w:t>家中上门宣讲，共签订反电诈承诺书</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000余份。</w:t>
      </w:r>
      <w:r>
        <w:rPr>
          <w:rFonts w:hint="eastAsia" w:eastAsia="仿宋_GB2312" w:cs="Times New Roman"/>
          <w:sz w:val="32"/>
          <w:szCs w:val="32"/>
          <w:lang w:val="en-US" w:eastAsia="zh-CN"/>
        </w:rPr>
        <w:t>动员各村参与拍摄</w:t>
      </w:r>
      <w:r>
        <w:rPr>
          <w:rFonts w:hint="default" w:ascii="Times New Roman" w:hAnsi="Times New Roman" w:eastAsia="仿宋_GB2312" w:cs="Times New Roman"/>
          <w:sz w:val="32"/>
          <w:szCs w:val="32"/>
          <w:lang w:val="en-US" w:eastAsia="zh-CN"/>
        </w:rPr>
        <w:t>“反电诈小视频”，在视频号及抖音等平台发布，</w:t>
      </w:r>
      <w:r>
        <w:rPr>
          <w:rFonts w:hint="eastAsia" w:ascii="Times New Roman" w:hAnsi="Times New Roman" w:eastAsia="仿宋_GB2312" w:cs="Times New Roman"/>
          <w:sz w:val="32"/>
          <w:szCs w:val="32"/>
          <w:lang w:val="en-US" w:eastAsia="zh-CN"/>
        </w:rPr>
        <w:t>全镇</w:t>
      </w:r>
      <w:r>
        <w:rPr>
          <w:rFonts w:hint="eastAsia" w:eastAsia="仿宋_GB2312" w:cs="Times New Roman"/>
          <w:sz w:val="32"/>
          <w:szCs w:val="32"/>
          <w:lang w:val="en-US" w:eastAsia="zh-CN"/>
        </w:rPr>
        <w:t>共发布</w:t>
      </w:r>
      <w:r>
        <w:rPr>
          <w:rFonts w:hint="eastAsia" w:ascii="Times New Roman" w:hAnsi="Times New Roman" w:eastAsia="仿宋_GB2312" w:cs="Times New Roman"/>
          <w:sz w:val="32"/>
          <w:szCs w:val="32"/>
          <w:lang w:val="en-US" w:eastAsia="zh-CN"/>
        </w:rPr>
        <w:t>29条短视频</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总点击量达</w:t>
      </w:r>
      <w:r>
        <w:rPr>
          <w:rFonts w:hint="eastAsia" w:eastAsia="仿宋_GB2312" w:cs="Times New Roman"/>
          <w:sz w:val="32"/>
          <w:szCs w:val="32"/>
          <w:lang w:val="en-US" w:eastAsia="zh-CN"/>
        </w:rPr>
        <w:t>36</w:t>
      </w:r>
      <w:r>
        <w:rPr>
          <w:rFonts w:hint="eastAsia" w:ascii="Times New Roman" w:hAnsi="Times New Roman" w:eastAsia="仿宋_GB2312" w:cs="Times New Roman"/>
          <w:sz w:val="32"/>
          <w:szCs w:val="32"/>
          <w:lang w:val="en-US" w:eastAsia="zh-CN"/>
        </w:rPr>
        <w:t>000余次。</w:t>
      </w:r>
    </w:p>
    <w:p>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经多形式宣传，我镇反电诈工作取得良好效果，7、8、9、10月全镇零发案，切实守护了群众的“钱袋子”。</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11.关于“解决人民群众‘急难愁盼’问题办法不多，民生事业还有短板”的问题</w:t>
      </w:r>
    </w:p>
    <w:p>
      <w:pPr>
        <w:keepNext w:val="0"/>
        <w:keepLines w:val="0"/>
        <w:pageBreakBefore w:val="0"/>
        <w:kinsoku/>
        <w:wordWrap/>
        <w:overflowPunct/>
        <w:topLinePunct w:val="0"/>
        <w:autoSpaceDE/>
        <w:autoSpaceDN/>
        <w:bidi w:val="0"/>
        <w:adjustRightInd/>
        <w:snapToGrid/>
        <w:spacing w:line="560" w:lineRule="exact"/>
        <w:ind w:leftChars="0" w:firstLine="64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整改进展情况：一是</w:t>
      </w:r>
      <w:r>
        <w:rPr>
          <w:rFonts w:hint="eastAsia" w:ascii="Times New Roman" w:hAnsi="Times New Roman" w:eastAsia="仿宋_GB2312" w:cs="Times New Roman"/>
          <w:sz w:val="32"/>
          <w:szCs w:val="32"/>
          <w:lang w:val="en-US" w:eastAsia="zh-CN"/>
        </w:rPr>
        <w:t>全面梳理民生事业发展短板，深入基层加强调研，充分收集村情民意，组织召开</w:t>
      </w:r>
      <w:r>
        <w:rPr>
          <w:rFonts w:hint="eastAsia" w:ascii="仿宋_GB2312" w:hAnsi="仿宋_GB2312" w:eastAsia="仿宋_GB2312" w:cs="仿宋_GB2312"/>
          <w:sz w:val="32"/>
          <w:szCs w:val="32"/>
          <w:lang w:val="en-US" w:eastAsia="zh-CN"/>
        </w:rPr>
        <w:t>北村自来水厂项目建设座谈会、推进会3次，</w:t>
      </w:r>
      <w:r>
        <w:rPr>
          <w:rFonts w:hint="eastAsia" w:ascii="Times New Roman" w:hAnsi="Times New Roman" w:eastAsia="仿宋_GB2312" w:cs="Times New Roman"/>
          <w:sz w:val="32"/>
          <w:szCs w:val="32"/>
          <w:lang w:val="en-US" w:eastAsia="zh-CN"/>
        </w:rPr>
        <w:t>目前，北村自来水厂用地已批为建设用地，土地开垦费用已缴纳，项目建成后附近村民可用上丹江水。针对部分群众反映北村大旱时节无水的问题，目前高标准农田项目已经实施</w:t>
      </w:r>
      <w:r>
        <w:rPr>
          <w:rFonts w:hint="eastAsia" w:eastAsia="仿宋_GB2312" w:cs="Times New Roman"/>
          <w:sz w:val="32"/>
          <w:szCs w:val="32"/>
          <w:lang w:val="en-US" w:eastAsia="zh-CN"/>
        </w:rPr>
        <w:t>18个村</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打机井1135眼，满足</w:t>
      </w:r>
      <w:r>
        <w:rPr>
          <w:rFonts w:hint="eastAsia" w:ascii="Times New Roman" w:hAnsi="Times New Roman" w:eastAsia="仿宋_GB2312" w:cs="Times New Roman"/>
          <w:sz w:val="32"/>
          <w:szCs w:val="32"/>
          <w:lang w:val="en-US" w:eastAsia="zh-CN"/>
        </w:rPr>
        <w:t>群众生产用水问题。</w:t>
      </w:r>
      <w:r>
        <w:rPr>
          <w:rFonts w:hint="eastAsia" w:eastAsia="仿宋_GB2312" w:cs="Times New Roman"/>
          <w:sz w:val="32"/>
          <w:szCs w:val="32"/>
          <w:lang w:val="en-US" w:eastAsia="zh-CN"/>
        </w:rPr>
        <w:t>目前肖庄、叶桥、车湾、夏官营等村正在实施土地流转，</w:t>
      </w:r>
      <w:r>
        <w:rPr>
          <w:rFonts w:hint="eastAsia" w:ascii="Times New Roman" w:hAnsi="Times New Roman" w:eastAsia="仿宋_GB2312" w:cs="Times New Roman"/>
          <w:sz w:val="32"/>
          <w:szCs w:val="32"/>
          <w:lang w:val="en-US" w:eastAsia="zh-CN"/>
        </w:rPr>
        <w:t>下一步将</w:t>
      </w:r>
      <w:r>
        <w:rPr>
          <w:rFonts w:hint="eastAsia" w:eastAsia="仿宋_GB2312" w:cs="Times New Roman"/>
          <w:sz w:val="32"/>
          <w:szCs w:val="32"/>
          <w:lang w:val="en-US" w:eastAsia="zh-CN"/>
        </w:rPr>
        <w:t>继续</w:t>
      </w:r>
      <w:r>
        <w:rPr>
          <w:rFonts w:hint="eastAsia" w:ascii="Times New Roman" w:hAnsi="Times New Roman" w:eastAsia="仿宋_GB2312" w:cs="Times New Roman"/>
          <w:sz w:val="32"/>
          <w:szCs w:val="32"/>
          <w:lang w:val="en-US" w:eastAsia="zh-CN"/>
        </w:rPr>
        <w:t>向上争取高标准农田项目，达到高标准农田</w:t>
      </w:r>
      <w:r>
        <w:rPr>
          <w:rFonts w:hint="eastAsia" w:eastAsia="仿宋_GB2312" w:cs="Times New Roman"/>
          <w:sz w:val="32"/>
          <w:szCs w:val="32"/>
          <w:lang w:val="en-US" w:eastAsia="zh-CN"/>
        </w:rPr>
        <w:t>镇域全</w:t>
      </w:r>
      <w:r>
        <w:rPr>
          <w:rFonts w:hint="eastAsia" w:ascii="Times New Roman" w:hAnsi="Times New Roman" w:eastAsia="仿宋_GB2312" w:cs="Times New Roman"/>
          <w:sz w:val="32"/>
          <w:szCs w:val="32"/>
          <w:lang w:val="en-US" w:eastAsia="zh-CN"/>
        </w:rPr>
        <w:t>覆盖，解决群众灌溉问题。</w:t>
      </w:r>
    </w:p>
    <w:p>
      <w:pPr>
        <w:pStyle w:val="13"/>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rPr>
          <w:rFonts w:hint="default"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二是深入开展第二批主题教育，加强对镇村干部宗旨意识的教育培训，引导党员干部沉下心来深入田间地头，深入群众中间，了解群众所需所盼，坚持问题导向，想尽办法解决群众“急难愁盼”问题。针对秋收时连阴雨天气，组织镇村干部、党员帮助困难群众抢收，最大限度减少损失。争取资金完善基础设施，新架设192杆高杆路灯，扎实开展人居环境整治，提高群众的幸福感、获得感、安全感。</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cs="仿宋_GB2312"/>
          <w:b w:val="0"/>
          <w:bCs w:val="0"/>
          <w:sz w:val="32"/>
          <w:szCs w:val="32"/>
          <w:lang w:val="en-US" w:eastAsia="zh-CN"/>
        </w:rPr>
        <w:t>三是加强防范非法集资宣传和监管，通过设立展板、悬挂横幅、发放宣传资料、现场讲解等形式，向广大群众宣传防范非法集资知识，介绍非法集资的主要特征、表现形式、常见手段和典型案例，提醒广大群众增强风险防范意识和法律意识，警惕非法集资。</w:t>
      </w:r>
      <w:r>
        <w:rPr>
          <w:rFonts w:hint="eastAsia" w:ascii="仿宋_GB2312" w:hAnsi="仿宋_GB2312" w:eastAsia="仿宋_GB2312" w:cs="仿宋_GB2312"/>
          <w:sz w:val="32"/>
          <w:szCs w:val="32"/>
        </w:rPr>
        <w:t>强化日常监管，加大预防和处置力度</w:t>
      </w:r>
      <w:r>
        <w:rPr>
          <w:rFonts w:hint="eastAsia" w:ascii="仿宋_GB2312" w:hAnsi="仿宋_GB2312" w:cs="仿宋_GB2312"/>
          <w:sz w:val="32"/>
          <w:szCs w:val="32"/>
          <w:lang w:eastAsia="zh-CN"/>
        </w:rPr>
        <w:t>。</w:t>
      </w:r>
      <w:r>
        <w:rPr>
          <w:rFonts w:hint="eastAsia"/>
          <w:lang w:val="en-US" w:eastAsia="zh-CN"/>
        </w:rPr>
        <w:t>关于“村民</w:t>
      </w:r>
      <w:r>
        <w:rPr>
          <w:rFonts w:hint="eastAsia" w:ascii="仿宋_GB2312" w:hAnsi="仿宋_GB2312" w:eastAsia="仿宋_GB2312" w:cs="仿宋_GB2312"/>
          <w:sz w:val="32"/>
          <w:szCs w:val="32"/>
          <w:lang w:val="en-US" w:eastAsia="zh-CN"/>
        </w:rPr>
        <w:t>被原赵堰村信贷员赵</w:t>
      </w:r>
      <w:r>
        <w:rPr>
          <w:rFonts w:hint="eastAsia" w:ascii="仿宋_GB2312" w:hAnsi="仿宋_GB2312" w:cs="仿宋_GB2312"/>
          <w:sz w:val="32"/>
          <w:szCs w:val="32"/>
          <w:lang w:val="en-US" w:eastAsia="zh-CN"/>
        </w:rPr>
        <w:t>XX欺骗</w:t>
      </w:r>
      <w:r>
        <w:rPr>
          <w:rFonts w:hint="eastAsia"/>
          <w:lang w:val="en-US" w:eastAsia="zh-CN"/>
        </w:rPr>
        <w:t>”的问题，目前，</w:t>
      </w:r>
      <w:r>
        <w:rPr>
          <w:rFonts w:hint="eastAsia" w:ascii="仿宋_GB2312" w:hAnsi="仿宋_GB2312" w:eastAsia="仿宋_GB2312" w:cs="仿宋_GB2312"/>
          <w:sz w:val="32"/>
          <w:szCs w:val="32"/>
          <w:lang w:val="en-US" w:eastAsia="zh-CN"/>
        </w:rPr>
        <w:t>赵</w:t>
      </w:r>
      <w:r>
        <w:rPr>
          <w:rFonts w:hint="eastAsia" w:ascii="仿宋_GB2312" w:hAnsi="仿宋_GB2312" w:cs="仿宋_GB2312"/>
          <w:sz w:val="32"/>
          <w:szCs w:val="32"/>
          <w:lang w:val="en-US" w:eastAsia="zh-CN"/>
        </w:rPr>
        <w:t>XX</w:t>
      </w:r>
      <w:r>
        <w:rPr>
          <w:rFonts w:hint="eastAsia"/>
          <w:lang w:val="en-US" w:eastAsia="zh-CN"/>
        </w:rPr>
        <w:t>已被判刑，案件正在进一步处理中。</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12.关于“内部机构、人员融合不到位、职责未理顺，只有物理整合、没有化学反应。还是在按照老模式分开进行工作，工作融入程度不高”的问题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整改进展情况：一是严格按照新野县机构编制委员会《关于印发〈新野县沙堰镇职能配置、机构设置和人员编制规定〉的通知》（〔2022〕29号）文件要求设置机构、配备人员，现各机构人员已配备到位。</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强化制度建设，完善岗位职能职责，健全了各项规章制度，不断理顺人员关系，内部结构融合度得到提升，工作融合程度进一步加强。整合公安、市场监管、医保、社保、民政、自然资源、退役军人、武装、组织、应急、民宗等口线工作人员入驻镇行政审批服务中心，实行集中办公。</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严格执法，规范运行。综合行政执法大队围绕集镇管理、环境保护、打击“两违”等重点工作、中心工作，经常性地开展执法行动，打击各类违规违法行为。共整治养殖场（户）、“小散乱污”企业、扬尘土堆，非法占地建房，整顿非法售卖燃花爆竹商铺，拆除集镇违遮阳棚等20余起，有力遏制了违法违规事件发生，切实将综合行政执法大队打造成集执法、服务、巡查等功能于一体的“全科型”执法队。</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13.关于“对村级党员干部特别是‘一把手’传递压力不足，制度约束、监督检查不到位”的问题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一是全面从严治党，坚持把纪律规矩挺在前面，层层传导压力，督促班子成员严格履行“一岗双责”，切实强化对分管领域、分包村全面从严治党工作的监管，推动广大党员干部在经济社会发展中勇于担当、积极作为、干出实绩。</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二是完善监督制度。针对指出的翟庄村村民陈风召反映的问题，经镇纪委深入核查，反映问题不属实，但反映出了惠农物资发放流程不完善。针对该问题，制定了《</w:t>
      </w:r>
      <w:r>
        <w:rPr>
          <w:rFonts w:hint="eastAsia" w:ascii="仿宋_GB2312" w:hAnsi="仿宋_GB2312" w:eastAsia="仿宋_GB2312" w:cs="仿宋_GB2312"/>
          <w:sz w:val="32"/>
          <w:szCs w:val="32"/>
        </w:rPr>
        <w:t>沙堰镇纪委关于惠农物资发放监督方案</w:t>
      </w:r>
      <w:r>
        <w:rPr>
          <w:rFonts w:hint="eastAsia" w:ascii="仿宋_GB2312" w:hAnsi="仿宋_GB2312" w:eastAsia="仿宋_GB2312" w:cs="仿宋_GB2312"/>
          <w:sz w:val="32"/>
          <w:szCs w:val="32"/>
          <w:lang w:val="en-US" w:eastAsia="zh-CN"/>
        </w:rPr>
        <w:t>》，督促各村</w:t>
      </w:r>
      <w:r>
        <w:rPr>
          <w:rFonts w:hint="eastAsia" w:ascii="仿宋_GB2312" w:hAnsi="仿宋_GB2312" w:eastAsia="仿宋_GB2312" w:cs="仿宋_GB2312"/>
          <w:sz w:val="32"/>
          <w:szCs w:val="32"/>
        </w:rPr>
        <w:t>严格落实惠农物资发放要求，留存发放底册，</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走访村民核查发放情况</w:t>
      </w:r>
      <w:r>
        <w:rPr>
          <w:rFonts w:hint="eastAsia" w:ascii="仿宋_GB2312" w:hAnsi="仿宋_GB2312" w:eastAsia="仿宋_GB2312" w:cs="仿宋_GB2312"/>
          <w:sz w:val="32"/>
          <w:szCs w:val="32"/>
          <w:lang w:val="en-US" w:eastAsia="zh-CN"/>
        </w:rPr>
        <w:t>，进一步强化党员干部的廉政意识。</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三是加强监督检查。整改以来，</w:t>
      </w:r>
      <w:r>
        <w:rPr>
          <w:rFonts w:hint="eastAsia" w:ascii="仿宋_GB2312" w:hAnsi="仿宋_GB2312" w:eastAsia="仿宋_GB2312" w:cs="仿宋_GB2312"/>
          <w:sz w:val="32"/>
          <w:szCs w:val="32"/>
        </w:rPr>
        <w:t>开展惠农物资发放监督检查1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次，通过走访群众对低保五保办理情况开展监督检查1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val="en-US" w:eastAsia="zh-CN"/>
        </w:rPr>
        <w:t>对冬春救助资金申报、发放进行全流程监督，对</w:t>
      </w:r>
      <w:r>
        <w:rPr>
          <w:rFonts w:hint="eastAsia" w:ascii="仿宋_GB2312" w:hAnsi="仿宋_GB2312" w:eastAsia="仿宋_GB2312" w:cs="仿宋_GB2312"/>
          <w:sz w:val="32"/>
          <w:szCs w:val="32"/>
        </w:rPr>
        <w:t>村支部书记“一岗双责”履职情况</w:t>
      </w:r>
      <w:r>
        <w:rPr>
          <w:rFonts w:hint="eastAsia" w:ascii="仿宋_GB2312" w:hAnsi="仿宋_GB2312" w:eastAsia="仿宋_GB2312" w:cs="仿宋_GB2312"/>
          <w:sz w:val="32"/>
          <w:szCs w:val="32"/>
          <w:lang w:val="en-US" w:eastAsia="zh-CN"/>
        </w:rPr>
        <w:t>进行经常性检查。</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日常</w:t>
      </w:r>
      <w:r>
        <w:rPr>
          <w:rFonts w:hint="eastAsia" w:ascii="仿宋_GB2312" w:hAnsi="仿宋_GB2312" w:eastAsia="仿宋_GB2312" w:cs="仿宋_GB2312"/>
          <w:sz w:val="32"/>
          <w:szCs w:val="32"/>
        </w:rPr>
        <w:t>监督检查，印发《纪检监察建议书》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强化了</w:t>
      </w:r>
      <w:r>
        <w:rPr>
          <w:rFonts w:hint="eastAsia" w:ascii="仿宋_GB2312" w:hAnsi="仿宋_GB2312" w:eastAsia="仿宋_GB2312" w:cs="仿宋_GB2312"/>
          <w:sz w:val="32"/>
          <w:szCs w:val="32"/>
          <w:lang w:val="en-US" w:eastAsia="zh-CN"/>
        </w:rPr>
        <w:t>党员干部特别是</w:t>
      </w:r>
      <w:r>
        <w:rPr>
          <w:rFonts w:hint="eastAsia" w:ascii="仿宋_GB2312" w:hAnsi="仿宋_GB2312" w:eastAsia="仿宋_GB2312" w:cs="仿宋_GB2312"/>
          <w:sz w:val="32"/>
          <w:szCs w:val="32"/>
        </w:rPr>
        <w:t>村级“一把手”的红线意识，使广大党员干部对党规党纪心存戒惧</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14.关于“以案促改工作流于形式，不主动、效果不好”的问题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方正仿宋简体" w:hAnsi="方正仿宋简体" w:eastAsia="仿宋_GB2312" w:cs="方正仿宋简体"/>
          <w:b/>
          <w:bCs/>
          <w:sz w:val="32"/>
          <w:szCs w:val="32"/>
          <w:lang w:val="en-US" w:eastAsia="zh-CN"/>
        </w:rPr>
      </w:pPr>
      <w:r>
        <w:rPr>
          <w:rFonts w:hint="eastAsia" w:ascii="仿宋_GB2312" w:hAnsi="仿宋_GB2312" w:eastAsia="仿宋_GB2312" w:cs="仿宋_GB2312"/>
          <w:sz w:val="32"/>
          <w:szCs w:val="32"/>
          <w:lang w:val="en-US" w:eastAsia="zh-CN"/>
        </w:rPr>
        <w:t>整改进展情况：一是认真开展以案促改工作。</w:t>
      </w:r>
      <w:r>
        <w:rPr>
          <w:rFonts w:hint="eastAsia" w:ascii="仿宋_GB2312" w:hAnsi="仿宋_GB2312" w:eastAsia="仿宋_GB2312" w:cs="仿宋_GB2312"/>
          <w:sz w:val="32"/>
          <w:szCs w:val="32"/>
        </w:rPr>
        <w:t>印发了《中共沙堰镇委员会开展徐广山案以案促改工作实施方案》，在焦店村党支部召开了以案促改工作动员会，通报徐</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典型案例，宣读处分决定，</w:t>
      </w:r>
      <w:r>
        <w:rPr>
          <w:rFonts w:hint="eastAsia" w:ascii="仿宋_GB2312" w:hAnsi="仿宋_GB2312" w:eastAsia="仿宋_GB2312" w:cs="仿宋_GB2312"/>
          <w:sz w:val="32"/>
          <w:szCs w:val="32"/>
          <w:lang w:val="en-US" w:eastAsia="zh-CN"/>
        </w:rPr>
        <w:t>支部书记</w:t>
      </w:r>
      <w:r>
        <w:rPr>
          <w:rFonts w:hint="eastAsia" w:ascii="仿宋_GB2312" w:hAnsi="仿宋_GB2312" w:eastAsia="仿宋_GB2312" w:cs="仿宋_GB2312"/>
          <w:sz w:val="32"/>
          <w:szCs w:val="32"/>
        </w:rPr>
        <w:t>表态发言，用身边案例教育身边人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使广大党员干部切实提高了对违纪违法问题危害的思想认识，增强了政治自觉、思想自觉和行动自觉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二是加</w:t>
      </w:r>
      <w:r>
        <w:rPr>
          <w:rFonts w:hint="eastAsia" w:ascii="仿宋_GB2312" w:hAnsi="仿宋_GB2312" w:eastAsia="仿宋_GB2312" w:cs="仿宋_GB2312"/>
          <w:sz w:val="32"/>
          <w:szCs w:val="32"/>
        </w:rPr>
        <w:t>强党风廉政教育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整改以来，召开典型案例通报警示教育大会</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val="en-US" w:eastAsia="zh-CN"/>
        </w:rPr>
        <w:t>开展书记讲纪法2次，强化</w:t>
      </w:r>
      <w:r>
        <w:rPr>
          <w:rFonts w:hint="eastAsia" w:ascii="仿宋_GB2312" w:hAnsi="仿宋_GB2312" w:eastAsia="仿宋_GB2312" w:cs="仿宋_GB2312"/>
          <w:sz w:val="32"/>
          <w:szCs w:val="32"/>
        </w:rPr>
        <w:t>对党员干部</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警示教育，使广大党员干部知敬畏、守底线，自觉筑牢拒腐防变思想防线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进一步推动了党风廉政建设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改进了作风</w:t>
      </w:r>
      <w:r>
        <w:rPr>
          <w:rFonts w:hint="eastAsia" w:ascii="仿宋_GB2312" w:hAnsi="仿宋_GB2312" w:eastAsia="仿宋_GB2312" w:cs="仿宋_GB2312"/>
          <w:sz w:val="32"/>
          <w:szCs w:val="32"/>
        </w:rPr>
        <w:t>，增强</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全面从严治党的影响力和渗透力，</w:t>
      </w:r>
      <w:r>
        <w:rPr>
          <w:rFonts w:hint="eastAsia" w:ascii="仿宋_GB2312" w:hAnsi="仿宋_GB2312" w:eastAsia="仿宋_GB2312" w:cs="仿宋_GB2312"/>
          <w:sz w:val="32"/>
          <w:szCs w:val="32"/>
          <w:lang w:val="en-US" w:eastAsia="zh-CN"/>
        </w:rPr>
        <w:t>提高了</w:t>
      </w:r>
      <w:r>
        <w:rPr>
          <w:rFonts w:hint="eastAsia" w:ascii="仿宋_GB2312" w:hAnsi="仿宋_GB2312" w:eastAsia="仿宋_GB2312" w:cs="仿宋_GB2312"/>
          <w:sz w:val="32"/>
          <w:szCs w:val="32"/>
        </w:rPr>
        <w:t>纪律意识和抵御不正之风的能力。</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15.关于“镇本级审计监督作用发挥不充分”的问题</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整改进展情况：一是“以会代训”提能力。组织召开审计工作培训会，由有经验的审计工作人员对审计、财务工作人员进行业务知识培训，提升工作水平和质量。</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二是“以审代训”促提升。整改以来，审计部门对南村2023年以来账务、吕营村2021年-2023年账务进行了审计，出具审计报告，并督促整改。审计人员在实践中锻炼审计能力，提高自身业务水平，规范审计行为，促进了审计工作的规范化和标准化。</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16.关于“村党支部对村务监督委员会工作不重视，村务监督委员会履职尽责不到位”的问题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整改进展情况：一是加强教育培训。由镇纪委牵头，加强对村监委会的培训，围绕监委会</w:t>
      </w:r>
      <w:r>
        <w:rPr>
          <w:rFonts w:hint="eastAsia" w:ascii="仿宋_GB2312" w:hAnsi="仿宋_GB2312" w:eastAsia="仿宋_GB2312" w:cs="仿宋_GB2312"/>
          <w:sz w:val="32"/>
          <w:szCs w:val="32"/>
        </w:rPr>
        <w:t>监督履职、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四议两公开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监督、公示公开监督等业务</w:t>
      </w:r>
      <w:r>
        <w:rPr>
          <w:rFonts w:hint="eastAsia" w:ascii="仿宋_GB2312" w:hAnsi="仿宋_GB2312" w:eastAsia="仿宋_GB2312" w:cs="仿宋_GB2312"/>
          <w:sz w:val="32"/>
          <w:szCs w:val="32"/>
          <w:lang w:val="en-US" w:eastAsia="zh-CN"/>
        </w:rPr>
        <w:t>开展2次培训，不断提高村监委成员履职能力。建立了沙堰镇监委会学习交流微信群，利用微信群不定期发送党章党规、纪检监察工作流程、账务监督管理等相关学习资料，提高村监委会成员工作能力和水平。</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二是发挥监委会监督作用。镇纪委加强对监委会履职情况的监督检查，</w:t>
      </w:r>
      <w:r>
        <w:rPr>
          <w:rFonts w:hint="eastAsia" w:ascii="仿宋_GB2312" w:hAnsi="仿宋_GB2312" w:eastAsia="仿宋_GB2312" w:cs="仿宋_GB2312"/>
          <w:sz w:val="32"/>
          <w:szCs w:val="32"/>
        </w:rPr>
        <w:t>不定期抽查检查</w:t>
      </w:r>
      <w:r>
        <w:rPr>
          <w:rFonts w:hint="eastAsia" w:ascii="仿宋_GB2312" w:hAnsi="仿宋_GB2312" w:eastAsia="仿宋_GB2312" w:cs="仿宋_GB2312"/>
          <w:sz w:val="32"/>
          <w:szCs w:val="32"/>
          <w:lang w:val="en-US" w:eastAsia="zh-CN"/>
        </w:rPr>
        <w:t>工作开展情况，确保监委会公章在监委会主任处保管。各村监委会能够按照要求全程监督</w:t>
      </w:r>
      <w:r>
        <w:rPr>
          <w:rFonts w:hint="eastAsia" w:ascii="仿宋_GB2312" w:hAnsi="仿宋_GB2312" w:eastAsia="仿宋_GB2312" w:cs="仿宋_GB2312"/>
          <w:sz w:val="32"/>
          <w:szCs w:val="32"/>
        </w:rPr>
        <w:t>惠农物资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冬春救助资金</w:t>
      </w:r>
      <w:r>
        <w:rPr>
          <w:rFonts w:hint="eastAsia" w:ascii="仿宋_GB2312" w:hAnsi="仿宋_GB2312" w:eastAsia="仿宋_GB2312" w:cs="仿宋_GB2312"/>
          <w:sz w:val="32"/>
          <w:szCs w:val="32"/>
        </w:rPr>
        <w:t>发放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低保、五保办理等工作，并对村财务进行审核把关。</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17.关于“监督村级‘四议两公开’制度落实不到位”的问题</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整改进展情况：一是</w:t>
      </w:r>
      <w:r>
        <w:rPr>
          <w:rFonts w:hint="eastAsia" w:ascii="仿宋_GB2312" w:hAnsi="仿宋_GB2312" w:eastAsia="仿宋_GB2312" w:cs="仿宋_GB2312"/>
          <w:sz w:val="32"/>
          <w:szCs w:val="32"/>
        </w:rPr>
        <w:t>镇纪委</w:t>
      </w:r>
      <w:r>
        <w:rPr>
          <w:rFonts w:hint="eastAsia" w:ascii="仿宋_GB2312" w:hAnsi="仿宋_GB2312" w:eastAsia="仿宋_GB2312" w:cs="仿宋_GB2312"/>
          <w:sz w:val="32"/>
          <w:szCs w:val="32"/>
          <w:lang w:val="en-US" w:eastAsia="zh-CN"/>
        </w:rPr>
        <w:t>对指出的问题</w:t>
      </w:r>
      <w:r>
        <w:rPr>
          <w:rFonts w:hint="eastAsia" w:ascii="仿宋_GB2312" w:hAnsi="仿宋_GB2312" w:eastAsia="仿宋_GB2312" w:cs="仿宋_GB2312"/>
          <w:sz w:val="32"/>
          <w:szCs w:val="32"/>
        </w:rPr>
        <w:t>逐一核</w:t>
      </w:r>
      <w:r>
        <w:rPr>
          <w:rFonts w:hint="eastAsia" w:ascii="仿宋_GB2312" w:hAnsi="仿宋_GB2312" w:eastAsia="仿宋_GB2312" w:cs="仿宋_GB2312"/>
          <w:sz w:val="32"/>
          <w:szCs w:val="32"/>
          <w:lang w:val="en-US" w:eastAsia="zh-CN"/>
        </w:rPr>
        <w:t>查，由相关</w:t>
      </w:r>
      <w:r>
        <w:rPr>
          <w:rFonts w:hint="eastAsia" w:ascii="仿宋_GB2312" w:hAnsi="仿宋_GB2312" w:eastAsia="仿宋_GB2312" w:cs="仿宋_GB2312"/>
          <w:sz w:val="32"/>
          <w:szCs w:val="32"/>
        </w:rPr>
        <w:t>责任人说明情况，</w:t>
      </w:r>
      <w:r>
        <w:rPr>
          <w:rFonts w:hint="eastAsia" w:ascii="仿宋_GB2312" w:hAnsi="仿宋_GB2312" w:eastAsia="仿宋_GB2312" w:cs="仿宋_GB2312"/>
          <w:sz w:val="32"/>
          <w:szCs w:val="32"/>
          <w:lang w:val="en-US" w:eastAsia="zh-CN"/>
        </w:rPr>
        <w:t>并将记录不规范的内容规范完善。给予4名相关责任人</w:t>
      </w:r>
      <w:r>
        <w:rPr>
          <w:rFonts w:hint="eastAsia" w:ascii="仿宋_GB2312" w:hAnsi="仿宋_GB2312" w:eastAsia="仿宋_GB2312" w:cs="仿宋_GB2312"/>
          <w:sz w:val="32"/>
          <w:szCs w:val="32"/>
        </w:rPr>
        <w:t>通报批评，</w:t>
      </w:r>
      <w:r>
        <w:rPr>
          <w:rFonts w:hint="eastAsia" w:ascii="仿宋_GB2312" w:hAnsi="仿宋_GB2312" w:eastAsia="仿宋_GB2312" w:cs="仿宋_GB2312"/>
          <w:sz w:val="32"/>
          <w:szCs w:val="32"/>
          <w:lang w:val="en-US" w:eastAsia="zh-CN"/>
        </w:rPr>
        <w:t>并责令其作出</w:t>
      </w:r>
      <w:r>
        <w:rPr>
          <w:rFonts w:hint="eastAsia" w:ascii="仿宋_GB2312" w:hAnsi="仿宋_GB2312" w:eastAsia="仿宋_GB2312" w:cs="仿宋_GB2312"/>
          <w:sz w:val="32"/>
          <w:szCs w:val="32"/>
        </w:rPr>
        <w:t>深刻检查。</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加强培训指导。镇纪委联合组织部门下村指导培训8次，要求凡是村级重大事务与和群众利益密切有关的事项，如村集体资产处理、危房改造、低保办理、党员发展等，都要根据“四议两公开”的程序进行决策、实施，并对村级“四议两公开”工作法的运行情况进行监督检查，加强了村</w:t>
      </w:r>
      <w:r>
        <w:rPr>
          <w:rFonts w:hint="eastAsia" w:ascii="仿宋_GB2312" w:hAnsi="仿宋_GB2312" w:eastAsia="仿宋_GB2312" w:cs="仿宋_GB2312"/>
          <w:sz w:val="32"/>
          <w:szCs w:val="32"/>
        </w:rPr>
        <w:t>“四议两公开”运行的规范性</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18.关于“镇纪委对部分问题政治站位不高、政治敏锐性不强。日常监督融入、深入不够，缺少对业务工作全流程、各环节的了解和监督”的问题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整改进展情况：一是提高政治站位。</w:t>
      </w:r>
      <w:r>
        <w:rPr>
          <w:rFonts w:hint="eastAsia" w:ascii="仿宋_GB2312" w:hAnsi="仿宋_GB2312" w:eastAsia="仿宋_GB2312" w:cs="仿宋_GB2312"/>
          <w:sz w:val="32"/>
          <w:szCs w:val="32"/>
        </w:rPr>
        <w:t>结合纪委系统的教育整顿和第二批主题教育，沙堰镇纪委临时党支部加强了对习近平</w:t>
      </w:r>
      <w:r>
        <w:rPr>
          <w:rFonts w:hint="eastAsia" w:ascii="仿宋_GB2312" w:hAnsi="仿宋_GB2312" w:eastAsia="仿宋_GB2312" w:cs="仿宋_GB2312"/>
          <w:sz w:val="32"/>
          <w:szCs w:val="32"/>
          <w:lang w:val="en-US" w:eastAsia="zh-CN"/>
        </w:rPr>
        <w:t>总书记</w:t>
      </w:r>
      <w:r>
        <w:rPr>
          <w:rFonts w:hint="eastAsia" w:ascii="仿宋_GB2312" w:hAnsi="仿宋_GB2312" w:eastAsia="仿宋_GB2312" w:cs="仿宋_GB2312"/>
          <w:sz w:val="32"/>
          <w:szCs w:val="32"/>
        </w:rPr>
        <w:t>关于乡村振兴系列重要讲话的学习，切实提高政治站位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增强</w:t>
      </w:r>
      <w:r>
        <w:rPr>
          <w:rFonts w:hint="eastAsia" w:ascii="仿宋_GB2312" w:hAnsi="仿宋_GB2312" w:eastAsia="仿宋_GB2312" w:cs="仿宋_GB2312"/>
          <w:sz w:val="32"/>
          <w:szCs w:val="32"/>
        </w:rPr>
        <w:t>政治敏锐性</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二是加强日常监督。</w:t>
      </w:r>
      <w:r>
        <w:rPr>
          <w:rFonts w:hint="eastAsia" w:ascii="仿宋_GB2312" w:hAnsi="仿宋_GB2312" w:eastAsia="仿宋_GB2312" w:cs="仿宋_GB2312"/>
          <w:sz w:val="32"/>
          <w:szCs w:val="32"/>
        </w:rPr>
        <w:t>镇纪委</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日常监督检查频次，坚持做实做细监督检查推动工作</w:t>
      </w:r>
      <w:r>
        <w:rPr>
          <w:rFonts w:hint="eastAsia" w:ascii="仿宋_GB2312" w:hAnsi="仿宋_GB2312" w:eastAsia="仿宋_GB2312" w:cs="仿宋_GB2312"/>
          <w:sz w:val="32"/>
          <w:szCs w:val="32"/>
          <w:lang w:val="en-US" w:eastAsia="zh-CN"/>
        </w:rPr>
        <w:t>落实落细。针对惠农物资发放缺乏有效监管的问题，</w:t>
      </w:r>
      <w:r>
        <w:rPr>
          <w:rFonts w:hint="eastAsia" w:ascii="仿宋_GB2312" w:hAnsi="仿宋_GB2312" w:eastAsia="仿宋_GB2312" w:cs="仿宋_GB2312"/>
          <w:sz w:val="32"/>
          <w:szCs w:val="32"/>
        </w:rPr>
        <w:t>镇纪委制定了《沙堰镇纪委关于惠农物资发放监督方案》，并联合镇农办对村民进行走访调查，了解惠农物资发放情况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减少廉政风险，提高群众的满意度。</w:t>
      </w:r>
      <w:r>
        <w:rPr>
          <w:rFonts w:hint="eastAsia" w:ascii="仿宋_GB2312" w:hAnsi="仿宋_GB2312" w:eastAsia="仿宋_GB2312" w:cs="仿宋_GB2312"/>
          <w:sz w:val="32"/>
          <w:szCs w:val="32"/>
          <w:lang w:val="en-US" w:eastAsia="zh-CN"/>
        </w:rPr>
        <w:t>同时，指导督促监委会切实发挥作用，强化有效监督。</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19.关于“镇村两级固定资产登记不规范”的问题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整改进展情况：一是对未登记的固定资产进行补充登记，给予履职尽责不到位的2名同志通报批评。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二是完善固定资产管理制度，建立《沙堰镇关于加强固定资产管理的若干规定》《三资办固定资产管理制度》，规范对镇村固定资产的管理。</w:t>
      </w:r>
    </w:p>
    <w:p>
      <w:pPr>
        <w:keepNext w:val="0"/>
        <w:keepLines w:val="0"/>
        <w:pageBreakBefore w:val="0"/>
        <w:widowControl w:val="0"/>
        <w:kinsoku/>
        <w:wordWrap/>
        <w:overflowPunct/>
        <w:topLinePunct w:val="0"/>
        <w:autoSpaceDE/>
        <w:autoSpaceDN/>
        <w:bidi w:val="0"/>
        <w:adjustRightInd/>
        <w:snapToGrid/>
        <w:spacing w:before="0" w:after="0" w:line="560" w:lineRule="exact"/>
        <w:ind w:leftChars="0" w:right="0"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三是开展固定资产清查核对工作。对镇机关固定资产进行盘点核查，澄清资产底数，完善镇级固定资产台账。</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四是加强会计制度和资产管理制度的培训学习，对财务人员开展业务培训2次，加强固定资产入账审核，确保不漏登，资产不流失，管理规范有序。</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20.关于“财务支出管理、工程项目建设验收报账程序不严格”的问题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一是开展专项清查，对支出手续不完整、不规范的进行整改。对无经办人签字、支出内容不明晰的账目进行核查完善。针对“镇财政所2020年将应当计入‘其他收入’的利息收入3.7万元计入‘其他应付款’，造成应入库未入国库”的问题，已做调账处理，3.7万元已补缴国库。南村已补齐2020年挖机清障发票及清真寺改造工程验收资料。贺庄村党群服务中心建设的报账凭据及工程验收资料已入账。给予履职尽责不到位的2名同志通报批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二是完善财务管理制度，规范镇村财务管理。完善《村级财务管理制度》，对镇村会计人员进行培训，加强财经纪律方面的学习，提高会计队伍的业务素质。</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21.关于“班子民主生活会开展批评与自我批评走过场”的问题</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一是召开领导班子会议，解决领导干部党内生活不正常、不认真、不严肃的问题。利用理论中心组学习、主题党日、周二学习大讲堂等活动开展了专项学习30余次；对学习笔记检查了5次；完善了谈心谈话制度，镇主要领导与班子成员、班子成员之间、班子成员与下属之间每月至少进行1次谈心交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二是扎实召开巡察整改专题</w:t>
      </w:r>
      <w:r>
        <w:rPr>
          <w:rFonts w:hint="eastAsia" w:ascii="仿宋_GB2312" w:hAnsi="仿宋_GB2312" w:eastAsia="仿宋_GB2312" w:cs="仿宋_GB2312"/>
          <w:b w:val="0"/>
          <w:bCs w:val="0"/>
          <w:sz w:val="32"/>
          <w:szCs w:val="32"/>
          <w:lang w:val="en-US" w:eastAsia="zh-CN"/>
        </w:rPr>
        <w:t>民主生活会，</w:t>
      </w:r>
      <w:r>
        <w:rPr>
          <w:rFonts w:hint="eastAsia" w:ascii="仿宋_GB2312" w:hAnsi="仿宋_GB2312" w:eastAsia="仿宋_GB2312" w:cs="仿宋_GB2312"/>
          <w:sz w:val="32"/>
          <w:szCs w:val="32"/>
          <w:lang w:val="en-US" w:eastAsia="zh-CN"/>
        </w:rPr>
        <w:t>做好会前准备工作，开展谈心谈话，广泛征求意见建议，认真撰写对照检查材料。在民主生活会上，按照“团结—批评—团结”的方针，正视自身问题，自我批评不怕露丑，互相批评不怕揭短，列出问题清单65条，并逐条制定整改措施，积极整改。</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22.关于“部分支部未开展组织生活”的问题</w:t>
      </w:r>
    </w:p>
    <w:p>
      <w:pPr>
        <w:keepNext w:val="0"/>
        <w:keepLines w:val="0"/>
        <w:pageBreakBefore w:val="0"/>
        <w:widowControl/>
        <w:kinsoku/>
        <w:wordWrap/>
        <w:overflowPunct/>
        <w:topLinePunct w:val="0"/>
        <w:bidi w:val="0"/>
        <w:adjustRightInd/>
        <w:snapToGrid/>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整改进展情况：一是</w:t>
      </w:r>
      <w:r>
        <w:rPr>
          <w:rFonts w:hint="eastAsia" w:ascii="仿宋_GB2312" w:hAnsi="仿宋_GB2312" w:eastAsia="仿宋_GB2312" w:cs="仿宋_GB2312"/>
          <w:sz w:val="32"/>
          <w:szCs w:val="32"/>
        </w:rPr>
        <w:t>因症施策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了解未开展组织生活的4个党支部现有党员情况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不同情况分析原因、找准对策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供销社支部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兽医联合支部党员组织关系转回户籍地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撤销申请已办理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老干支部、轧花厂支部</w:t>
      </w:r>
      <w:r>
        <w:rPr>
          <w:rFonts w:hint="eastAsia" w:ascii="仿宋_GB2312" w:hAnsi="仿宋_GB2312" w:eastAsia="仿宋_GB2312" w:cs="仿宋_GB2312"/>
          <w:color w:val="000000"/>
          <w:sz w:val="32"/>
          <w:szCs w:val="32"/>
          <w:lang w:val="en-US" w:eastAsia="zh-CN"/>
        </w:rPr>
        <w:t>予以保留。</w:t>
      </w:r>
    </w:p>
    <w:p>
      <w:pPr>
        <w:keepNext w:val="0"/>
        <w:keepLines w:val="0"/>
        <w:pageBreakBefore w:val="0"/>
        <w:widowControl/>
        <w:kinsoku/>
        <w:wordWrap/>
        <w:overflowPunct/>
        <w:topLinePunct w:val="0"/>
        <w:bidi w:val="0"/>
        <w:adjustRightInd/>
        <w:snapToGrid/>
        <w:spacing w:line="560" w:lineRule="exact"/>
        <w:ind w:firstLine="640" w:firstLineChars="200"/>
        <w:jc w:val="left"/>
        <w:rPr>
          <w:rFonts w:hint="eastAsia" w:ascii="仿宋_GB2312" w:hAnsi="仿宋_GB2312" w:eastAsia="仿宋" w:cs="仿宋_GB2312"/>
          <w:sz w:val="32"/>
          <w:szCs w:val="32"/>
          <w:lang w:eastAsia="zh-CN"/>
        </w:rPr>
      </w:pPr>
      <w:r>
        <w:rPr>
          <w:rFonts w:hint="eastAsia" w:ascii="仿宋_GB2312" w:hAnsi="仿宋_GB2312" w:eastAsia="仿宋_GB2312" w:cs="仿宋_GB2312"/>
          <w:sz w:val="32"/>
          <w:szCs w:val="32"/>
          <w:lang w:val="en-US" w:eastAsia="zh-CN"/>
        </w:rPr>
        <w:t>二是扎实开展组织生活。对予以保留的</w:t>
      </w:r>
      <w:r>
        <w:rPr>
          <w:rFonts w:hint="eastAsia" w:ascii="仿宋_GB2312" w:hAnsi="仿宋_GB2312" w:eastAsia="仿宋_GB2312" w:cs="仿宋_GB2312"/>
          <w:sz w:val="32"/>
          <w:szCs w:val="32"/>
        </w:rPr>
        <w:t>老干支部、轧花厂支部严格落实“三会一课”制度，规范会议记录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同时举一反三，镇党建办强化对各支部的监督检查，</w:t>
      </w:r>
      <w:r>
        <w:rPr>
          <w:rFonts w:hint="eastAsia" w:ascii="仿宋_GB2312" w:hAnsi="仿宋_GB2312" w:eastAsia="仿宋_GB2312" w:cs="仿宋_GB2312"/>
          <w:sz w:val="32"/>
          <w:szCs w:val="32"/>
        </w:rPr>
        <w:t>加强党员管理教育</w:t>
      </w:r>
      <w:r>
        <w:rPr>
          <w:rFonts w:hint="eastAsia" w:ascii="仿宋_GB2312" w:hAnsi="仿宋_GB2312" w:eastAsia="仿宋_GB2312" w:cs="仿宋_GB2312"/>
          <w:sz w:val="32"/>
          <w:szCs w:val="32"/>
          <w:lang w:eastAsia="zh-CN"/>
        </w:rPr>
        <w:t>，</w:t>
      </w:r>
      <w:r>
        <w:rPr>
          <w:rFonts w:hint="eastAsia" w:ascii="仿宋" w:hAnsi="仿宋" w:eastAsia="仿宋"/>
          <w:sz w:val="32"/>
          <w:szCs w:val="32"/>
        </w:rPr>
        <w:t>强化组织生活，树牢基层党员的理想信念</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23.关于“阵地建设还有短板。北村、曹坡、秦堰三个村支部牌子内容不严谨”的问题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整改进展情况：</w:t>
      </w:r>
      <w:r>
        <w:rPr>
          <w:rFonts w:hint="eastAsia" w:ascii="仿宋_GB2312" w:hAnsi="仿宋_GB2312" w:eastAsia="仿宋_GB2312" w:cs="仿宋_GB2312"/>
          <w:sz w:val="32"/>
          <w:szCs w:val="32"/>
        </w:rPr>
        <w:t>一是开展党群服务中心提升工作，新建扩建、改建翻建、功能完善三类党群服务中心，不断夯实基层党组织战斗堡垒提升阵地建设标准，2023年新建扩建党群服务中心1个、功能完善5个。到村开展核查13次，统计缺失、不规范标牌37块，按照《河南省村级综合服务设施挂牌指导目录》、《新野县党群服务中心规范提升工作方案》要求，都已完成制作、安装。</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二是根据冀庄村村庄规划、土地规划情况，积极协调土地和资金，便于后续新建党群服务中心。暂时无法协调土地的赵堰村，将协调资金购买房屋，作为村级阵地使用。</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24.关于“村级组织生活会质量不高，组织生活制度执行不严格”的问题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一是加强培训指导。针对组织生活会、“三会一课”、民主评议党员等组织生活制度对各村支部书记、组织委员召开培训会10次；党建办组织相关人员对各村“三会一课”记录本开展了专项记录检查9次；镇领导班子成员每月到所包村</w:t>
      </w: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sz w:val="32"/>
          <w:szCs w:val="32"/>
          <w:lang w:val="en-US" w:eastAsia="zh-CN"/>
        </w:rPr>
        <w:t>基层党建、“三会一课”、主题党日、组织生活会、民主评议党员等党内组织生活为重点内容开展宣讲培训30次；各村主业主责意识逐渐增强，建立了规范的党建工作责任制。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镇党建办牵头对各村“三会一课”、“四议两公开”、民主评议党员等资料进行严格审查，将相关问题反馈给各村整改。利用每月召开的基层党建工作例会对村组织委员进行教育培训，确保责任层层落实。每月召开主题党日活动后由镇党建办通过访谈、入户等形式评价各村组织生活开展情况，坚决杜绝虚假、不重视行为，并将每次督查作为年终考核的重要指标，不断完善组织生活制度落实。</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25.关于“党费管理使用不严肃”的问题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default" w:ascii="方正仿宋简体" w:hAnsi="方正仿宋简体" w:eastAsia="方正仿宋简体" w:cs="方正仿宋简体"/>
          <w:b/>
          <w:bCs/>
          <w:sz w:val="32"/>
          <w:szCs w:val="32"/>
          <w:lang w:val="en-US" w:eastAsia="zh-CN"/>
        </w:rPr>
      </w:pPr>
      <w:r>
        <w:rPr>
          <w:rFonts w:hint="eastAsia" w:ascii="仿宋_GB2312" w:hAnsi="仿宋_GB2312" w:eastAsia="仿宋_GB2312" w:cs="仿宋_GB2312"/>
          <w:sz w:val="32"/>
          <w:szCs w:val="32"/>
          <w:lang w:val="en-US" w:eastAsia="zh-CN"/>
        </w:rPr>
        <w:t>整改进展情况：一是加强培训教育，规范党费管理，强化对财务人员的财务工作制度培训，提升财务人员的业务能力。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二是强化党费使用的监督检查，镇纪委加强对党费使用的监管，财务中心对下拨后村级党费及时转入镇三资办账户，专款专用。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三是严格党费使用，2023年上级下拨“五星支部”创建村级党费66000元，截止11月已下拨20个村，每村3000元，全部用于“五星支部”创建方面支出，剩余6000元因两村未报账，目前在三资账户暂存。</w:t>
      </w:r>
    </w:p>
    <w:p>
      <w:pPr>
        <w:pStyle w:val="5"/>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lang w:eastAsia="zh-CN"/>
        </w:rPr>
      </w:pPr>
      <w:r>
        <w:rPr>
          <w:rFonts w:hint="eastAsia" w:ascii="黑体" w:hAnsi="黑体" w:eastAsia="黑体" w:cs="黑体"/>
          <w:b w:val="0"/>
          <w:bCs/>
          <w:sz w:val="32"/>
          <w:szCs w:val="32"/>
          <w:lang w:eastAsia="zh-CN"/>
        </w:rPr>
        <w:t>三、下一步工作安排</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（一）持续深化、常抓不懈，确保整改工作落实到位。</w:t>
      </w:r>
      <w:r>
        <w:rPr>
          <w:rFonts w:hint="eastAsia" w:ascii="仿宋_GB2312" w:hAnsi="仿宋_GB2312" w:eastAsia="仿宋_GB2312" w:cs="仿宋_GB2312"/>
          <w:kern w:val="2"/>
          <w:sz w:val="32"/>
          <w:szCs w:val="32"/>
          <w:lang w:val="en-US" w:eastAsia="zh-CN" w:bidi="ar-SA"/>
        </w:rPr>
        <w:t>镇党委将继续把巡察整改工作作为重要整治任务，</w:t>
      </w:r>
      <w:r>
        <w:rPr>
          <w:rFonts w:hint="default" w:ascii="仿宋_GB2312" w:hAnsi="仿宋_GB2312" w:eastAsia="仿宋_GB2312" w:cs="仿宋_GB2312"/>
          <w:kern w:val="2"/>
          <w:sz w:val="32"/>
          <w:szCs w:val="32"/>
          <w:lang w:val="en-US" w:eastAsia="zh-CN" w:bidi="ar-SA"/>
        </w:rPr>
        <w:t>紧扣巡察反馈意见，</w:t>
      </w:r>
      <w:r>
        <w:rPr>
          <w:rFonts w:hint="eastAsia" w:ascii="仿宋_GB2312" w:hAnsi="仿宋_GB2312" w:eastAsia="仿宋_GB2312" w:cs="仿宋_GB2312"/>
          <w:kern w:val="2"/>
          <w:sz w:val="32"/>
          <w:szCs w:val="32"/>
          <w:lang w:val="en-US" w:eastAsia="zh-CN" w:bidi="ar-SA"/>
        </w:rPr>
        <w:t>持续加压，持续深化任务落实，</w:t>
      </w:r>
      <w:r>
        <w:rPr>
          <w:rFonts w:hint="default" w:ascii="仿宋_GB2312" w:hAnsi="仿宋_GB2312" w:eastAsia="仿宋_GB2312" w:cs="仿宋_GB2312"/>
          <w:kern w:val="2"/>
          <w:sz w:val="32"/>
          <w:szCs w:val="32"/>
          <w:lang w:val="en-US" w:eastAsia="zh-CN" w:bidi="ar-SA"/>
        </w:rPr>
        <w:t>确保高标准、高质量全部完成整改。</w:t>
      </w:r>
      <w:r>
        <w:rPr>
          <w:rFonts w:hint="eastAsia" w:ascii="仿宋_GB2312" w:hAnsi="仿宋_GB2312" w:eastAsia="仿宋_GB2312" w:cs="仿宋_GB2312"/>
          <w:kern w:val="2"/>
          <w:sz w:val="32"/>
          <w:szCs w:val="32"/>
          <w:lang w:val="en-US" w:eastAsia="zh-CN" w:bidi="ar-SA"/>
        </w:rPr>
        <w:t>对已经完成的整改任务，适时开展“回头看”，持续巩固整改成果，坚决防止整改过的问题反弹；对需要长期坚持的整改任务，持之以恒，常抓不懈，持续抓好贯彻落实。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w:t>
      </w:r>
      <w:r>
        <w:rPr>
          <w:rFonts w:hint="default" w:ascii="楷体_GB2312" w:hAnsi="楷体_GB2312" w:eastAsia="楷体_GB2312" w:cs="楷体_GB2312"/>
          <w:kern w:val="2"/>
          <w:sz w:val="32"/>
          <w:szCs w:val="32"/>
          <w:lang w:val="en-US" w:eastAsia="zh-CN" w:bidi="ar-SA"/>
        </w:rPr>
        <w:t>提高认识</w:t>
      </w:r>
      <w:r>
        <w:rPr>
          <w:rFonts w:hint="eastAsia" w:ascii="楷体_GB2312" w:hAnsi="楷体_GB2312" w:eastAsia="楷体_GB2312" w:cs="楷体_GB2312"/>
          <w:kern w:val="2"/>
          <w:sz w:val="32"/>
          <w:szCs w:val="32"/>
          <w:lang w:val="en-US" w:eastAsia="zh-CN" w:bidi="ar-SA"/>
        </w:rPr>
        <w:t>、强化</w:t>
      </w:r>
      <w:r>
        <w:rPr>
          <w:rFonts w:hint="default" w:ascii="楷体_GB2312" w:hAnsi="楷体_GB2312" w:eastAsia="楷体_GB2312" w:cs="楷体_GB2312"/>
          <w:kern w:val="2"/>
          <w:sz w:val="32"/>
          <w:szCs w:val="32"/>
          <w:lang w:val="en-US" w:eastAsia="zh-CN" w:bidi="ar-SA"/>
        </w:rPr>
        <w:t>担当，进一步落实“两个责任”。</w:t>
      </w:r>
      <w:r>
        <w:rPr>
          <w:rFonts w:hint="default" w:ascii="仿宋_GB2312" w:hAnsi="仿宋_GB2312" w:eastAsia="仿宋_GB2312" w:cs="仿宋_GB2312"/>
          <w:kern w:val="2"/>
          <w:sz w:val="32"/>
          <w:szCs w:val="32"/>
          <w:lang w:val="en-US" w:eastAsia="zh-CN" w:bidi="ar-SA"/>
        </w:rPr>
        <w:t>进一步提高政治站位，严明党的纪律和政治规矩，强化全面从严治党的政治意识、大局意识和责任意识，树立党风廉政建设主体责任意识，切实履行“一岗双责”。支持纪委聚焦主业主责、履行监督职责，用好监督执纪“四种形态”，抓早抓小，推进全面从严治党</w:t>
      </w:r>
      <w:r>
        <w:rPr>
          <w:rFonts w:hint="eastAsia" w:ascii="仿宋_GB2312" w:hAnsi="仿宋_GB2312" w:eastAsia="仿宋_GB2312" w:cs="仿宋_GB2312"/>
          <w:kern w:val="2"/>
          <w:sz w:val="32"/>
          <w:szCs w:val="32"/>
          <w:lang w:val="en-US" w:eastAsia="zh-CN" w:bidi="ar-SA"/>
        </w:rPr>
        <w:t>向纵深发展</w:t>
      </w:r>
      <w:r>
        <w:rPr>
          <w:rFonts w:hint="default" w:ascii="仿宋_GB2312" w:hAnsi="仿宋_GB2312" w:eastAsia="仿宋_GB2312" w:cs="仿宋_GB2312"/>
          <w:kern w:val="2"/>
          <w:sz w:val="32"/>
          <w:szCs w:val="32"/>
          <w:lang w:val="en-US" w:eastAsia="zh-CN" w:bidi="ar-SA"/>
        </w:rPr>
        <w:t>。引导广大党员干部敢于担当、履职尽责，把全面从严治党要求贯穿各项工作</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不断巩固和提高巡察整</w:t>
      </w:r>
      <w:r>
        <w:rPr>
          <w:rFonts w:hint="eastAsia" w:ascii="仿宋_GB2312" w:hAnsi="仿宋_GB2312" w:eastAsia="仿宋_GB2312" w:cs="仿宋_GB2312"/>
          <w:kern w:val="2"/>
          <w:sz w:val="32"/>
          <w:szCs w:val="32"/>
          <w:lang w:val="en-US" w:eastAsia="zh-CN" w:bidi="ar-SA"/>
        </w:rPr>
        <w:t>改</w:t>
      </w:r>
      <w:r>
        <w:rPr>
          <w:rFonts w:hint="default" w:ascii="仿宋_GB2312" w:hAnsi="仿宋_GB2312" w:eastAsia="仿宋_GB2312" w:cs="仿宋_GB2312"/>
          <w:kern w:val="2"/>
          <w:sz w:val="32"/>
          <w:szCs w:val="32"/>
          <w:lang w:val="en-US" w:eastAsia="zh-CN" w:bidi="ar-SA"/>
        </w:rPr>
        <w:t>工作成效。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w:t>
      </w:r>
      <w:r>
        <w:rPr>
          <w:rFonts w:hint="default" w:ascii="楷体_GB2312" w:hAnsi="楷体_GB2312" w:eastAsia="楷体_GB2312" w:cs="楷体_GB2312"/>
          <w:kern w:val="2"/>
          <w:sz w:val="32"/>
          <w:szCs w:val="32"/>
          <w:lang w:val="en-US" w:eastAsia="zh-CN" w:bidi="ar-SA"/>
        </w:rPr>
        <w:t>巩固成果</w:t>
      </w:r>
      <w:r>
        <w:rPr>
          <w:rFonts w:hint="eastAsia" w:ascii="楷体_GB2312" w:hAnsi="楷体_GB2312" w:eastAsia="楷体_GB2312" w:cs="楷体_GB2312"/>
          <w:kern w:val="2"/>
          <w:sz w:val="32"/>
          <w:szCs w:val="32"/>
          <w:lang w:val="en-US" w:eastAsia="zh-CN" w:bidi="ar-SA"/>
        </w:rPr>
        <w:t>、</w:t>
      </w:r>
      <w:r>
        <w:rPr>
          <w:rFonts w:hint="default" w:ascii="楷体_GB2312" w:hAnsi="楷体_GB2312" w:eastAsia="楷体_GB2312" w:cs="楷体_GB2312"/>
          <w:kern w:val="2"/>
          <w:sz w:val="32"/>
          <w:szCs w:val="32"/>
          <w:lang w:val="en-US" w:eastAsia="zh-CN" w:bidi="ar-SA"/>
        </w:rPr>
        <w:t>健全机制，推动各项事业再上新台阶。</w:t>
      </w:r>
      <w:r>
        <w:rPr>
          <w:rFonts w:hint="default" w:ascii="仿宋_GB2312" w:hAnsi="仿宋_GB2312" w:eastAsia="仿宋_GB2312" w:cs="仿宋_GB2312"/>
          <w:kern w:val="2"/>
          <w:sz w:val="32"/>
          <w:szCs w:val="32"/>
          <w:lang w:val="en-US" w:eastAsia="zh-CN" w:bidi="ar-SA"/>
        </w:rPr>
        <w:t>建立健全各项规章制度，着眼于用制度管人管事，力争做到解决一个问题、堵塞一个漏洞、形成一套机制，促进作风建设、制度建设常态化长效化。牢固树立“抓整改就是促发展”的理念，以巡察整改为契机，把巡察整改工作与贯彻落实</w:t>
      </w:r>
      <w:r>
        <w:rPr>
          <w:rFonts w:hint="eastAsia" w:ascii="仿宋_GB2312" w:hAnsi="仿宋_GB2312" w:eastAsia="仿宋_GB2312" w:cs="仿宋_GB2312"/>
          <w:kern w:val="2"/>
          <w:sz w:val="32"/>
          <w:szCs w:val="32"/>
          <w:lang w:val="en-US" w:eastAsia="zh-CN" w:bidi="ar-SA"/>
        </w:rPr>
        <w:t>上级</w:t>
      </w:r>
      <w:r>
        <w:rPr>
          <w:rFonts w:hint="default" w:ascii="仿宋_GB2312" w:hAnsi="仿宋_GB2312" w:eastAsia="仿宋_GB2312" w:cs="仿宋_GB2312"/>
          <w:kern w:val="2"/>
          <w:sz w:val="32"/>
          <w:szCs w:val="32"/>
          <w:lang w:val="en-US" w:eastAsia="zh-CN" w:bidi="ar-SA"/>
        </w:rPr>
        <w:t>决策部署结合起来，</w:t>
      </w:r>
      <w:r>
        <w:rPr>
          <w:rFonts w:hint="eastAsia" w:ascii="仿宋_GB2312" w:hAnsi="仿宋_GB2312" w:eastAsia="仿宋_GB2312" w:cs="仿宋_GB2312"/>
          <w:kern w:val="2"/>
          <w:sz w:val="32"/>
          <w:szCs w:val="32"/>
          <w:lang w:val="en-US" w:eastAsia="zh-CN" w:bidi="ar-SA"/>
        </w:rPr>
        <w:t>真正使整改的过程成为提高凝聚力、战斗力、创造力的过程，成为促进全镇党员干部作风转变的过程，成为推动全镇经济社会稳健发展的过程。</w:t>
      </w: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欢迎广大干部群众对巡察整改落实情况进行监督。如有意见和建议，请及时向我们反映。联系方式：电话66418819；电子邮箱nyxysydzb@163.com。</w:t>
      </w:r>
    </w:p>
    <w:p>
      <w:pPr>
        <w:keepNext w:val="0"/>
        <w:keepLines w:val="0"/>
        <w:pageBreakBefore w:val="0"/>
        <w:kinsoku/>
        <w:wordWrap/>
        <w:overflowPunct/>
        <w:topLinePunct w:val="0"/>
        <w:autoSpaceDE/>
        <w:autoSpaceDN/>
        <w:bidi w:val="0"/>
        <w:adjustRightInd/>
        <w:snapToGrid/>
        <w:spacing w:line="560" w:lineRule="exact"/>
        <w:ind w:leftChars="0" w:firstLine="5440" w:firstLineChars="17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Chars="0" w:firstLine="6080" w:firstLineChars="1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中共沙堰镇委员会</w:t>
      </w:r>
    </w:p>
    <w:p>
      <w:pPr>
        <w:pStyle w:val="2"/>
        <w:keepNext w:val="0"/>
        <w:keepLines w:val="0"/>
        <w:pageBreakBefore w:val="0"/>
        <w:kinsoku/>
        <w:wordWrap/>
        <w:overflowPunct/>
        <w:topLinePunct w:val="0"/>
        <w:autoSpaceDE/>
        <w:autoSpaceDN/>
        <w:bidi w:val="0"/>
        <w:adjustRightInd/>
        <w:snapToGrid/>
        <w:spacing w:line="560" w:lineRule="exact"/>
        <w:ind w:leftChars="0" w:firstLine="6240" w:firstLineChars="19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2023年12月5日</w:t>
      </w:r>
    </w:p>
    <w:sectPr>
      <w:headerReference r:id="rId3" w:type="default"/>
      <w:footerReference r:id="rId4" w:type="default"/>
      <w:pgSz w:w="11906" w:h="16838"/>
      <w:pgMar w:top="1871" w:right="1531"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PAGE   \* MERGEFORMAT</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zh-CN"/>
                            </w:rPr>
                            <w:t>6</w:t>
                          </w:r>
                          <w:r>
                            <w:rPr>
                              <w:rFonts w:hint="eastAsia" w:ascii="宋体" w:hAnsi="宋体" w:eastAsia="宋体" w:cs="宋体"/>
                              <w:b/>
                              <w:bCs/>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jc w:val="cente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PAGE   \* MERGEFORMAT</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zh-CN"/>
                      </w:rPr>
                      <w:t>6</w:t>
                    </w:r>
                    <w:r>
                      <w:rPr>
                        <w:rFonts w:hint="eastAsia" w:ascii="宋体" w:hAnsi="宋体" w:eastAsia="宋体" w:cs="宋体"/>
                        <w:b/>
                        <w:bCs/>
                        <w:sz w:val="28"/>
                        <w:szCs w:val="28"/>
                      </w:rPr>
                      <w:fldChar w:fldCharType="end"/>
                    </w:r>
                  </w:p>
                </w:txbxContent>
              </v:textbox>
            </v:shape>
          </w:pict>
        </mc:Fallback>
      </mc:AlternateContent>
    </w:r>
  </w:p>
  <w:p>
    <w:pPr>
      <w:pStyle w:val="3"/>
      <w:jc w:val="center"/>
      <w:rPr>
        <w:rFonts w:ascii="仿宋" w:hAnsi="仿宋" w:eastAsia="仿宋"/>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I3MDJlOGRiMGM4ZjZlNTc0MjdkNDFlOTE2NjAifQ=="/>
    <w:docVar w:name="KSO_WPS_MARK_KEY" w:val="96ba87a4-23e1-42fd-a28f-e808ec4f7fd4"/>
  </w:docVars>
  <w:rsids>
    <w:rsidRoot w:val="00000000"/>
    <w:rsid w:val="00B25FB0"/>
    <w:rsid w:val="0AC30308"/>
    <w:rsid w:val="0CBB2DDD"/>
    <w:rsid w:val="0CF14A50"/>
    <w:rsid w:val="0DA14B2E"/>
    <w:rsid w:val="0FB038B0"/>
    <w:rsid w:val="0FC85F3C"/>
    <w:rsid w:val="11C1156F"/>
    <w:rsid w:val="14551D69"/>
    <w:rsid w:val="14C5635A"/>
    <w:rsid w:val="1AD94039"/>
    <w:rsid w:val="1DB00010"/>
    <w:rsid w:val="1EC93DFC"/>
    <w:rsid w:val="1F1C405E"/>
    <w:rsid w:val="20104D96"/>
    <w:rsid w:val="20EA55E7"/>
    <w:rsid w:val="21E12E8E"/>
    <w:rsid w:val="239B0E1A"/>
    <w:rsid w:val="241F1A4B"/>
    <w:rsid w:val="256A2CA7"/>
    <w:rsid w:val="26345F01"/>
    <w:rsid w:val="290B654D"/>
    <w:rsid w:val="294C5091"/>
    <w:rsid w:val="2A6A74BE"/>
    <w:rsid w:val="2AD76BDC"/>
    <w:rsid w:val="2D911C73"/>
    <w:rsid w:val="319658B6"/>
    <w:rsid w:val="31BF6DC8"/>
    <w:rsid w:val="33953454"/>
    <w:rsid w:val="37140E4A"/>
    <w:rsid w:val="38D53B87"/>
    <w:rsid w:val="3A3C5BA7"/>
    <w:rsid w:val="3AC27274"/>
    <w:rsid w:val="3B750477"/>
    <w:rsid w:val="3BBA51B1"/>
    <w:rsid w:val="3D205B1B"/>
    <w:rsid w:val="3D9A41C5"/>
    <w:rsid w:val="3DBD269B"/>
    <w:rsid w:val="4353664F"/>
    <w:rsid w:val="43737FC8"/>
    <w:rsid w:val="47FE35A2"/>
    <w:rsid w:val="4A4D7EFA"/>
    <w:rsid w:val="4B0C5FD6"/>
    <w:rsid w:val="4D616C82"/>
    <w:rsid w:val="4D7D140D"/>
    <w:rsid w:val="4F006555"/>
    <w:rsid w:val="4F5360C4"/>
    <w:rsid w:val="4F5959A6"/>
    <w:rsid w:val="4FB25807"/>
    <w:rsid w:val="508D06D2"/>
    <w:rsid w:val="51F37EF0"/>
    <w:rsid w:val="54BE4EE7"/>
    <w:rsid w:val="55F807E5"/>
    <w:rsid w:val="5718454D"/>
    <w:rsid w:val="590F3861"/>
    <w:rsid w:val="5978707B"/>
    <w:rsid w:val="5A953457"/>
    <w:rsid w:val="5C960CB2"/>
    <w:rsid w:val="5D054355"/>
    <w:rsid w:val="5E192AD1"/>
    <w:rsid w:val="5EA40994"/>
    <w:rsid w:val="5FCF5AF8"/>
    <w:rsid w:val="609863C2"/>
    <w:rsid w:val="60ED26A5"/>
    <w:rsid w:val="613B7D6F"/>
    <w:rsid w:val="628B71B0"/>
    <w:rsid w:val="63232DD6"/>
    <w:rsid w:val="63E34ECA"/>
    <w:rsid w:val="64030141"/>
    <w:rsid w:val="641D6CBB"/>
    <w:rsid w:val="65C07C91"/>
    <w:rsid w:val="68660FC4"/>
    <w:rsid w:val="68E46945"/>
    <w:rsid w:val="69772668"/>
    <w:rsid w:val="6B2B4F53"/>
    <w:rsid w:val="6C313FB6"/>
    <w:rsid w:val="6D2A1711"/>
    <w:rsid w:val="6E384132"/>
    <w:rsid w:val="6E614B0E"/>
    <w:rsid w:val="715A3E82"/>
    <w:rsid w:val="72783DCD"/>
    <w:rsid w:val="72B1108D"/>
    <w:rsid w:val="72DE2C3D"/>
    <w:rsid w:val="74E96D2F"/>
    <w:rsid w:val="77536BB7"/>
    <w:rsid w:val="7AEA15E0"/>
    <w:rsid w:val="7D181EBD"/>
    <w:rsid w:val="7D5611AF"/>
    <w:rsid w:val="7DD8137E"/>
    <w:rsid w:val="7EAF6DC9"/>
    <w:rsid w:val="7FFC5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line="540" w:lineRule="exact"/>
      <w:ind w:firstLine="737"/>
    </w:pPr>
    <w:rPr>
      <w:rFonts w:ascii="仿宋" w:hAnsi="仿宋" w:cs="仿宋"/>
      <w:kern w:val="0"/>
      <w:sz w:val="36"/>
      <w:szCs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Body Text First Indent"/>
    <w:basedOn w:val="2"/>
    <w:qFormat/>
    <w:uiPriority w:val="0"/>
    <w:pPr>
      <w:ind w:firstLine="420" w:firstLineChars="100"/>
    </w:pPr>
  </w:style>
  <w:style w:type="paragraph" w:customStyle="1" w:styleId="8">
    <w:name w:val="样式1"/>
    <w:basedOn w:val="1"/>
    <w:qFormat/>
    <w:uiPriority w:val="99"/>
    <w:pPr>
      <w:spacing w:line="560" w:lineRule="exact"/>
      <w:ind w:firstLine="880" w:firstLineChars="200"/>
    </w:pPr>
    <w:rPr>
      <w:sz w:val="32"/>
      <w:szCs w:val="22"/>
    </w:rPr>
  </w:style>
  <w:style w:type="paragraph" w:customStyle="1" w:styleId="9">
    <w:name w:val="Body Text First Indent 21"/>
    <w:basedOn w:val="10"/>
    <w:next w:val="11"/>
    <w:qFormat/>
    <w:uiPriority w:val="0"/>
    <w:pPr>
      <w:spacing w:after="120" w:afterLines="0"/>
      <w:ind w:firstLine="420" w:firstLineChars="200"/>
    </w:pPr>
    <w:rPr>
      <w:szCs w:val="24"/>
    </w:rPr>
  </w:style>
  <w:style w:type="paragraph" w:customStyle="1" w:styleId="10">
    <w:name w:val="Body Text Indent1"/>
    <w:basedOn w:val="1"/>
    <w:qFormat/>
    <w:uiPriority w:val="0"/>
    <w:pPr>
      <w:ind w:left="420" w:leftChars="200"/>
    </w:pPr>
    <w:rPr>
      <w:szCs w:val="20"/>
    </w:rPr>
  </w:style>
  <w:style w:type="paragraph" w:customStyle="1" w:styleId="11">
    <w:name w:val="Body Text First Indent1"/>
    <w:basedOn w:val="2"/>
    <w:qFormat/>
    <w:uiPriority w:val="0"/>
    <w:pPr>
      <w:ind w:firstLine="420" w:firstLineChars="100"/>
    </w:pPr>
  </w:style>
  <w:style w:type="paragraph" w:customStyle="1" w:styleId="12">
    <w:name w:val="正文首行缩进1"/>
    <w:basedOn w:val="2"/>
    <w:qFormat/>
    <w:uiPriority w:val="0"/>
    <w:pPr>
      <w:ind w:firstLine="420" w:firstLineChars="100"/>
    </w:pPr>
  </w:style>
  <w:style w:type="paragraph" w:customStyle="1" w:styleId="13">
    <w:name w:val="_Style 1"/>
    <w:basedOn w:val="1"/>
    <w:qFormat/>
    <w:uiPriority w:val="0"/>
    <w:pPr>
      <w:spacing w:line="481" w:lineRule="atLeast"/>
      <w:ind w:firstLine="623"/>
      <w:textAlignment w:val="baseline"/>
    </w:pPr>
    <w:rPr>
      <w:rFonts w:ascii="Times New Roman" w:hAnsi="Times New Roman" w:eastAsia="仿宋_GB2312" w:cs="Times New Roman"/>
      <w:color w:val="000000"/>
      <w:sz w:val="31"/>
    </w:rPr>
  </w:style>
  <w:style w:type="paragraph" w:customStyle="1" w:styleId="14">
    <w:name w:val="一级标题"/>
    <w:basedOn w:val="1"/>
    <w:qFormat/>
    <w:uiPriority w:val="0"/>
    <w:pPr>
      <w:ind w:firstLine="640"/>
    </w:pPr>
    <w:rPr>
      <w:rFonts w:ascii="黑体" w:hAnsi="黑体"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11016</Words>
  <Characters>11214</Characters>
  <Lines>0</Lines>
  <Paragraphs>0</Paragraphs>
  <TotalTime>9</TotalTime>
  <ScaleCrop>false</ScaleCrop>
  <LinksUpToDate>false</LinksUpToDate>
  <CharactersWithSpaces>11255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2023-11-16T02:38:00Z</dcterms:created>
  <dc:creator>Lenovo</dc:creator>
  <cp:lastModifiedBy>梓明</cp:lastModifiedBy>
  <cp:lastPrinted>2023-12-08T01:14:00Z</cp:lastPrinted>
  <dcterms:modified xsi:type="dcterms:W3CDTF">2024-02-05T00:46:00Z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944E6F0D2A904E409E47B1542066FFEB_13</vt:lpwstr>
  </property>
</Properties>
</file>