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大标宋_GBK" w:eastAsia="方正大标宋_GBK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大标宋简体" w:hAnsi="华文中宋" w:eastAsia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</w:rPr>
        <w:t>中共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  <w:lang w:val="en-US" w:eastAsia="zh-CN"/>
        </w:rPr>
        <w:t>上庄乡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</w:rPr>
        <w:t>党委关于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  <w:lang w:eastAsia="zh-CN"/>
        </w:rPr>
        <w:t>巡察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</w:rPr>
        <w:t>整改情况的通报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textAlignment w:val="auto"/>
        <w:rPr>
          <w:rFonts w:ascii="仿宋_GB2312"/>
          <w:b w:val="0"/>
          <w:bCs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根据县委统一部署，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日至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日，县委第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巡察组对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上庄乡邓庄村等12个村级党组织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进行了巡察。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日，县委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第七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巡察组向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上庄乡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党委反馈了巡察意见。按照《中国共产党巡察工作条例》等有关规定，现将巡察整改情况予以公布。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>高度重视，强化组织，抓好整改。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上庄乡党委高度重视、态度鲜明，完全赞同和诚恳接受县委巡察组的巡察反馈意见，要求以上率下、全员参</w:t>
      </w:r>
      <w:bookmarkStart w:id="0" w:name="_GoBack"/>
      <w:bookmarkEnd w:id="0"/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与，以巡察整改的实效推动建章立制及各项工作的推动落实。根据巡察“问题清单”，领导班子成员主动辨析问题，中层负责人、各村支部书记主动认领问题、责任具体到人，全乡上下层层带动，深入分析查找问题的根源，逐项制定整改落实的举措；经多次完善，形成了《中共上庄乡委员会关于县委第七巡察组反馈意见的整改落实方案》，把整改事项落实到责任领导、责任单位和具体责任人，明确了完成时限，要求不回避立行立改、不敷衍改出成效，确保一件一件落实、一条一条兑现，止目前本轮巡察移交的问题线索和信访事项均已办结，反馈的问题已全部整改到位。同时，针对存在的问题，深入分析原因，举一反三，标本兼治，着力构建长效机制，把县委的决策部署落到实处，推动履行党风廉政建设“两个责任”更加有力，加强干部队伍作风建设更加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宋体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/>
          <w:bCs w:val="0"/>
          <w:sz w:val="32"/>
          <w:szCs w:val="32"/>
          <w:lang w:val="en-US" w:eastAsia="zh-CN"/>
        </w:rPr>
        <w:t>二、坚持问题导向，狠抓整改成效。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宋体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/>
          <w:bCs w:val="0"/>
          <w:sz w:val="32"/>
          <w:szCs w:val="32"/>
          <w:lang w:val="en-US" w:eastAsia="zh-CN"/>
        </w:rPr>
        <w:t>（一）学习贯彻党的理论路线方针政策、落实党中央重大决策部署不到位。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1.关于“在实施乡村振兴战略、发展农村经济方面政治站位不够，主观能动性不强。”的问题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整改情况：①提高政治站位和思想认识，对乡村两级干部进行培训达6次，围绕产业兴旺、生态宜居、乡风文明、治理有效、生活富裕的总要求，结合“五星支部”创建，切实提升主观能动性。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②积极走出去，学习兄弟乡镇在特色产业发展、增强村集体经济方面的典型做法，8月25日乡党委书记王松林同志带领班子成员、支部书记、种植大户到新甸铺镇津湾村、沙堰大河蔬菜专业合作社参观学习，开拓了思路和眼界。③结合全市开展巩固脱贫攻坚成果靶向整改“晋档升级”活动，对全乡民生项目建设、惠农政策落实进行“回头看”，做好排查整改，并把惠农政策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2、关于“在巩固拓展脱贫攻坚成果、防止返贫动态监测方面有遗漏。”的问题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 xml:space="preserve">整改情况：①各村责任组开展防返贫监测帮扶排查，对易返贫致贫的“十类户”逐户走到，共排查531户，并进行分析研判，新纳入监测户3户12人。②对脱贫户、监测户、低保户等重点群体逐户走访排查，查看两不愁三保障情况，以及政策落实情况，做到政策享受无遗漏，发现政策落实问题22条，已全部整改到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3、关于“在“四议两公开”制度落实方面不扎实、走过场 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整改情况：①健全和完善“四议两公开”制度，坚持涉及到项目建设、资金使用方面，做到村党支部会提议、村“两委”会商议、党员大会审议、村民代表会议或村民会议决议，做到决议公开、实施结果公开。②规范会议记录。按照“四议两公开”的要求，一个项目涉及村党支部会提议、村“两委”会商议、党员大会审议、村民代表会议或村民会议决议，决议公开、实施结果公开，会议记录要记录清楚，参会人员规范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4、关于“在污染防治、生态保护、人居环境提升、美丽乡村建设方面有差距 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整改情况：①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结合农村生产生活实际情况，细化措施、持续发力，打好生态环境保卫战；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易产生污染行业，适时开展检查，主动发现问题，及时整改，维护群众生产生活环境，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巡察反馈涉及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村存在的污水、垃圾、粪污直排现象已整改完毕。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乡环保、畜牧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管理单位加强畜牧散养、粪便污然问题管理，主动上门培训环保要求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32户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，并结合乡情村情协助养殖户进行整改，达到环保要求。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③用好村公益岗、桑德公司保洁员两支队伍，垃圾做日产日清，定期对各村人居环境整治工作进行评比，提升各村整治的积极性、主动性，共出动车辆232车次，人员1021人次，清理垃圾109吨，整治乱堆乱放176处。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宋体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/>
          <w:bCs w:val="0"/>
          <w:sz w:val="32"/>
          <w:szCs w:val="32"/>
          <w:lang w:eastAsia="zh-CN"/>
        </w:rPr>
        <w:t>（二）</w:t>
      </w:r>
      <w:r>
        <w:rPr>
          <w:rFonts w:hint="default" w:ascii="仿宋_GB2312" w:hAnsi="仿宋_GB2312" w:eastAsia="宋体" w:cs="仿宋_GB2312"/>
          <w:b/>
          <w:bCs w:val="0"/>
          <w:sz w:val="32"/>
          <w:szCs w:val="32"/>
          <w:lang w:eastAsia="zh-CN"/>
        </w:rPr>
        <w:t>从严管党治</w:t>
      </w:r>
      <w:r>
        <w:rPr>
          <w:rFonts w:hint="eastAsia" w:ascii="仿宋_GB2312" w:hAnsi="仿宋_GB2312" w:eastAsia="宋体" w:cs="仿宋_GB2312"/>
          <w:b/>
          <w:bCs w:val="0"/>
          <w:sz w:val="32"/>
          <w:szCs w:val="32"/>
          <w:lang w:eastAsia="zh-CN"/>
        </w:rPr>
        <w:t>党责任落实不到位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1、关于“在落实惠民政策、服务群众生产生活中存在弄虚作假、违法乱纪、以权谋私等问题。”的问题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整改情况：①在惠农政策的实施过程中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严格审核申请人员资料，及时公开公示，提高透明度。加强党风廉政知识培训，提高乡村干部思想认识，明规矩、守底线。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发挥村级监督委员会作用，加强村务监督、村务公开，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对不符合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要求的个人和集体坚决予以取消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乡纪委牵头，对有关违纪违规行为进行调查，并对有关责任人进行责任追究，已查处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2起，立案1起，党纪处分1人，组织处理4人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2、关于“在农村“三资”管理过程中存在违规违纪”的问题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整改情况：①制定并印发了《上庄乡三资管理实施细则》，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完善村集体资产处置管理制度，建立村级集体资产管理台账，乡三资发挥监督作用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杜绝集体资产外租合同过长、低价承包等现象发生，重新完善合同2份。②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集体工程严格落实“三重一大”、“四议两公开”制度，规范村级财务管理，加强集体工程监督，对不合理支出、不规范单证等不予入账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。③由乡三资办牵头对各村会计进行财务管理培训，已进行3次，财务手续不规范情况得到了整改。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3、关于“存在损害党群干群关系的作风问题。”的问题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整改进展情况：①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完善了村级财务管理制度，加强对村级财务管理，对违规费用一律不许入账。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提高乡村干部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服务群众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思想认识，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树牢为民服务宗旨，乡纪委、党建办已督查各村值班情况7次，对值班不及时的进行了批评教育，对于问题突出的进行追责问责。③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由乡纪委牵头，对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违规加重群众负担现象进行整治，违规收取的费用一律退还群众，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涉嫌违纪违规行为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宋体" w:cs="仿宋_GB2312"/>
          <w:b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宋体" w:cs="仿宋_GB2312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宋体" w:cs="仿宋_GB2312"/>
          <w:b/>
          <w:bCs w:val="0"/>
          <w:sz w:val="32"/>
          <w:szCs w:val="32"/>
          <w:lang w:eastAsia="zh-CN"/>
        </w:rPr>
        <w:t>基层党组织</w:t>
      </w:r>
      <w:r>
        <w:rPr>
          <w:rFonts w:hint="eastAsia" w:ascii="仿宋_GB2312" w:hAnsi="仿宋_GB2312" w:eastAsia="宋体" w:cs="仿宋_GB2312"/>
          <w:b/>
          <w:bCs w:val="0"/>
          <w:sz w:val="32"/>
          <w:szCs w:val="32"/>
          <w:lang w:eastAsia="zh-CN"/>
        </w:rPr>
        <w:t>作用发挥不强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1、关于“党组织一把手领导核心作用不强，整体合力不足”的问题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整改情况：①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狠抓“头雁”工程及后备干部队伍建设，对支部书记集中培训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3次，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加强了村干部的思想政治培训，提升了村党支部整体工作水平。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完善村干部管理机制，重点培养讲政治、思想好、年纪轻、善开拓的优秀后备干部，对于不能胜任的村干部及时更换，目前已由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3名年轻干部进入村两委班子，对1名村支部书记进行了更换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2、关于“党内政治生活不严肃，党的组织生活不规范、不认真”的问题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整改情况：①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创新、丰富党建生活形式，开展了党建观摩和支部书记大比武活动，加强对村干部的学习教育培训，“请进来”与“走出去”相结合，提升了村党支部战斗力。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乡党建办每月召开组织例会，对各村“三会一课”、党日活动进行指导检查，对党建资料进行评比，工作安排不严肃、不认真的进行通报批评并限期整改。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3、关于“党员学习教育不深不实，走形式，照搬照抄网上资料”的问题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整改进展情况：①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抓牢抓实学习教育，乡党建办每月检查各村、各位党员学习教育情况，对相关资料进行再审核，确保活动走深走实。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②乡党建办对照问题进行了举一反三，个别党员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对自己学习教育不认真的情况进行了深刻反思，并重新对党史学习教育专题组织生活会对照检查材料进行了撰写，严肃认真的召开了组织生活会，其他党员干部也受到了震撼。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4、关于“违反换届纪律，组织选举不规范、不严密，党费缴纳不规范、不严格”的问题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整改情况：①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严肃换届纪律，规范组织选举程序，对各村开展届中分析，配备一批年轻、素质高干部，补充新鲜活力，截至目前已新进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3名年轻村干部，更换1名村支部书记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创新管理方式，破解流动党员管理难题，严格落实党费收缴规定，严肃清缴不足额缴纳的党费。灵活运用多种形式开展党员活动，加强先进典型人物宣传，树立学习榜样。定期进行党员评议，激励先进，相互促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5、关于“村务监督委员会监督作用不强”的问题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整改情况：①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完善监督制约机制，着力解决基层权力约束不力、用权失范问题。推行村级权力清单制度，落实村干部管理监督办法，规范村干部履职行为，完善村务监督委员会工作机制，乡纪委对各村监委会阵地情况、履职情况进行指导检查，新发现问题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4个，已责令整改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配强配齐村监督委员会班子，更换监委会委员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2人，组织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进行了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宋体" w:cs="仿宋_GB2312"/>
          <w:b w:val="0"/>
          <w:bCs/>
          <w:sz w:val="32"/>
          <w:szCs w:val="32"/>
          <w:lang w:eastAsia="zh-CN"/>
        </w:rPr>
        <w:t>业务知识培训，提高依法监督能力，充分发挥村监委会的村务监督作用，按照规定对涉及到的所有村事务进行有效监督，并及时公开。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欢迎广大干部群众对巡察整改落实情况进行监督。如有意见和建议，请及时向我们反映。联系方式：电话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0377-66332101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；邮政信箱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473550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；电子邮箱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shangzhuangxiangjiwei@163.com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" w:hAnsi="仿宋" w:eastAsia="仿宋" w:cs="仿宋"/>
          <w:b w:val="0"/>
          <w:bCs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中共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上庄乡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 xml:space="preserve">党委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 xml:space="preserve">                 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                2024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 xml:space="preserve">日  </w:t>
      </w:r>
    </w:p>
    <w:sectPr>
      <w:pgSz w:w="11906" w:h="16838"/>
      <w:pgMar w:top="1644" w:right="1361" w:bottom="1587" w:left="1417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AD0E2"/>
    <w:multiLevelType w:val="singleLevel"/>
    <w:tmpl w:val="B73AD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OTY1NWQyNjdhMDFiOGZjYWQ3YmE1NWY5Yjc3MjkifQ=="/>
  </w:docVars>
  <w:rsids>
    <w:rsidRoot w:val="00000000"/>
    <w:rsid w:val="3AC05287"/>
    <w:rsid w:val="43C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hint="eastAsi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autoRedefine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chong</dc:creator>
  <cp:lastModifiedBy>上庄</cp:lastModifiedBy>
  <cp:lastPrinted>2024-01-19T01:04:56Z</cp:lastPrinted>
  <dcterms:modified xsi:type="dcterms:W3CDTF">2024-01-19T02:43:56Z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086A7834D6144AEAB652B060458EEABB_12</vt:lpwstr>
  </property>
</Properties>
</file>