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中共汉华街道工作委员会</w:t>
      </w:r>
      <w:r>
        <w:rPr>
          <w:rFonts w:hint="eastAsia" w:ascii="方正小标宋简体" w:hAnsi="方正小标宋简体" w:eastAsia="方正小标宋简体" w:cs="方正小标宋简体"/>
          <w:b w:val="0"/>
          <w:bCs/>
          <w:sz w:val="44"/>
          <w:szCs w:val="44"/>
          <w:lang w:eastAsia="zh-CN"/>
        </w:rPr>
        <w:t>关于巡察整改的</w:t>
      </w:r>
      <w:r>
        <w:rPr>
          <w:rFonts w:hint="eastAsia" w:ascii="方正小标宋简体" w:hAnsi="方正小标宋简体" w:eastAsia="方正小标宋简体" w:cs="方正小标宋简体"/>
          <w:b w:val="0"/>
          <w:bCs/>
          <w:sz w:val="44"/>
          <w:szCs w:val="44"/>
          <w:lang w:val="en-US" w:eastAsia="zh-CN"/>
        </w:rPr>
        <w:t>通报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kinsoku/>
        <w:wordWrap/>
        <w:overflowPunct/>
        <w:topLinePunct w:val="0"/>
        <w:autoSpaceDE/>
        <w:bidi w:val="0"/>
        <w:spacing w:line="6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根据县委巡察工作的统一安排，</w:t>
      </w:r>
      <w:r>
        <w:rPr>
          <w:rFonts w:hint="eastAsia" w:ascii="仿宋" w:hAnsi="仿宋" w:eastAsia="仿宋" w:cs="仿宋"/>
          <w:color w:val="auto"/>
          <w:sz w:val="32"/>
          <w:szCs w:val="32"/>
          <w:lang w:val="en-US" w:eastAsia="zh-CN"/>
        </w:rPr>
        <w:t>2023年5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委第</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巡察组对</w:t>
      </w:r>
      <w:r>
        <w:rPr>
          <w:rFonts w:hint="eastAsia" w:ascii="仿宋" w:hAnsi="仿宋" w:eastAsia="仿宋" w:cs="仿宋"/>
          <w:color w:val="auto"/>
          <w:sz w:val="32"/>
          <w:szCs w:val="32"/>
          <w:lang w:val="en-US" w:eastAsia="zh-CN"/>
        </w:rPr>
        <w:t>汉华街道党工委及团结等五个社区党组织</w:t>
      </w:r>
      <w:r>
        <w:rPr>
          <w:rFonts w:hint="eastAsia" w:ascii="仿宋" w:hAnsi="仿宋" w:eastAsia="仿宋" w:cs="仿宋"/>
          <w:color w:val="auto"/>
          <w:sz w:val="32"/>
          <w:szCs w:val="32"/>
        </w:rPr>
        <w:t>开展了常规巡察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委第</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巡察组向</w:t>
      </w:r>
      <w:r>
        <w:rPr>
          <w:rFonts w:hint="eastAsia" w:ascii="仿宋" w:hAnsi="仿宋" w:eastAsia="仿宋" w:cs="仿宋"/>
          <w:color w:val="auto"/>
          <w:sz w:val="32"/>
          <w:szCs w:val="32"/>
          <w:lang w:val="en-US" w:eastAsia="zh-CN"/>
        </w:rPr>
        <w:t>汉华街道党工委及团结等五个社区党组织反馈了巡察意见，按照《中国共产党巡察工作条例》等有关规定，现将巡察整改情况予以公布。</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b/>
          <w:bCs w:val="0"/>
          <w:sz w:val="32"/>
          <w:szCs w:val="32"/>
          <w:lang w:val="en" w:eastAsia="zh-CN"/>
        </w:rPr>
      </w:pPr>
      <w:r>
        <w:rPr>
          <w:rFonts w:hint="eastAsia" w:ascii="仿宋" w:hAnsi="仿宋" w:eastAsia="仿宋" w:cs="仿宋"/>
          <w:b/>
          <w:bCs w:val="0"/>
          <w:sz w:val="32"/>
          <w:szCs w:val="32"/>
          <w:lang w:val="en" w:eastAsia="zh-CN"/>
        </w:rPr>
        <w:t>一、党</w:t>
      </w:r>
      <w:r>
        <w:rPr>
          <w:rFonts w:hint="eastAsia" w:ascii="仿宋" w:hAnsi="仿宋" w:eastAsia="仿宋" w:cs="仿宋"/>
          <w:b/>
          <w:bCs w:val="0"/>
          <w:sz w:val="32"/>
          <w:szCs w:val="32"/>
          <w:lang w:val="en-US" w:eastAsia="zh-CN"/>
        </w:rPr>
        <w:t>工</w:t>
      </w:r>
      <w:r>
        <w:rPr>
          <w:rFonts w:hint="eastAsia" w:ascii="仿宋" w:hAnsi="仿宋" w:eastAsia="仿宋" w:cs="仿宋"/>
          <w:b/>
          <w:bCs w:val="0"/>
          <w:sz w:val="32"/>
          <w:szCs w:val="32"/>
          <w:lang w:val="en" w:eastAsia="zh-CN"/>
        </w:rPr>
        <w:t>委及主要负责人组织落实整改情况</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（一）重安排，统一思想认识。</w:t>
      </w:r>
      <w:r>
        <w:rPr>
          <w:rFonts w:hint="eastAsia" w:ascii="仿宋" w:hAnsi="仿宋" w:eastAsia="仿宋" w:cs="仿宋"/>
          <w:sz w:val="32"/>
          <w:szCs w:val="32"/>
        </w:rPr>
        <w:t>巡察反馈后，</w:t>
      </w:r>
      <w:r>
        <w:rPr>
          <w:rFonts w:hint="eastAsia" w:ascii="仿宋" w:hAnsi="仿宋" w:eastAsia="仿宋" w:cs="仿宋"/>
          <w:sz w:val="32"/>
          <w:szCs w:val="32"/>
          <w:lang w:eastAsia="zh-CN"/>
        </w:rPr>
        <w:t>街道党工委</w:t>
      </w:r>
      <w:r>
        <w:rPr>
          <w:rFonts w:hint="eastAsia" w:ascii="仿宋" w:hAnsi="仿宋" w:eastAsia="仿宋" w:cs="仿宋"/>
          <w:sz w:val="32"/>
          <w:szCs w:val="32"/>
        </w:rPr>
        <w:t>全盘认领巡察组反馈的所有问题，</w:t>
      </w:r>
      <w:r>
        <w:rPr>
          <w:rFonts w:hint="eastAsia" w:ascii="仿宋" w:hAnsi="仿宋" w:eastAsia="仿宋" w:cs="仿宋"/>
          <w:sz w:val="32"/>
          <w:szCs w:val="32"/>
          <w:lang w:eastAsia="zh-CN"/>
        </w:rPr>
        <w:t>街道党工委</w:t>
      </w:r>
      <w:r>
        <w:rPr>
          <w:rFonts w:hint="eastAsia" w:ascii="仿宋" w:hAnsi="仿宋" w:eastAsia="仿宋" w:cs="仿宋"/>
          <w:sz w:val="32"/>
          <w:szCs w:val="32"/>
        </w:rPr>
        <w:t>书记第一时间组织召开党</w:t>
      </w:r>
      <w:r>
        <w:rPr>
          <w:rFonts w:hint="eastAsia" w:ascii="仿宋" w:hAnsi="仿宋" w:eastAsia="仿宋" w:cs="仿宋"/>
          <w:sz w:val="32"/>
          <w:szCs w:val="32"/>
          <w:lang w:val="en-US" w:eastAsia="zh-CN"/>
        </w:rPr>
        <w:t>工</w:t>
      </w:r>
      <w:r>
        <w:rPr>
          <w:rFonts w:hint="eastAsia" w:ascii="仿宋" w:hAnsi="仿宋" w:eastAsia="仿宋" w:cs="仿宋"/>
          <w:sz w:val="32"/>
          <w:szCs w:val="32"/>
        </w:rPr>
        <w:t>委（扩大）会，对反馈的问题进行逐一研究，</w:t>
      </w:r>
      <w:bookmarkStart w:id="0" w:name="_GoBack"/>
      <w:r>
        <w:rPr>
          <w:rFonts w:hint="eastAsia" w:ascii="仿宋" w:hAnsi="仿宋" w:eastAsia="仿宋" w:cs="仿宋"/>
          <w:sz w:val="32"/>
          <w:szCs w:val="32"/>
        </w:rPr>
        <w:t>成立以党</w:t>
      </w:r>
      <w:r>
        <w:rPr>
          <w:rFonts w:hint="eastAsia" w:ascii="仿宋" w:hAnsi="仿宋" w:eastAsia="仿宋" w:cs="仿宋"/>
          <w:sz w:val="32"/>
          <w:szCs w:val="32"/>
          <w:lang w:val="en-US" w:eastAsia="zh-CN"/>
        </w:rPr>
        <w:t>工</w:t>
      </w:r>
      <w:r>
        <w:rPr>
          <w:rFonts w:hint="eastAsia" w:ascii="仿宋" w:hAnsi="仿宋" w:eastAsia="仿宋" w:cs="仿宋"/>
          <w:sz w:val="32"/>
          <w:szCs w:val="32"/>
        </w:rPr>
        <w:t>委书记任组长的巡察反馈问题整改工作领导小</w:t>
      </w:r>
      <w:bookmarkEnd w:id="0"/>
      <w:r>
        <w:rPr>
          <w:rFonts w:hint="eastAsia" w:ascii="仿宋" w:hAnsi="仿宋" w:eastAsia="仿宋" w:cs="仿宋"/>
          <w:sz w:val="32"/>
          <w:szCs w:val="32"/>
        </w:rPr>
        <w:t xml:space="preserve">组，做到亲自抓、亲自负责统筹协调巡察整改工作，先后主持召开3次巡察整改推进会、1次专题民主生活会，安排会商、讨论分析巡察整改相关工作，切实增强领导及干部思想自觉、行动自觉，把思想行动统一到问题整改落实上来，确保巡察整改工作有序推进。 </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（二）抓落实，坚持问题导向。</w:t>
      </w:r>
      <w:r>
        <w:rPr>
          <w:rFonts w:hint="eastAsia" w:ascii="仿宋" w:hAnsi="仿宋" w:eastAsia="仿宋" w:cs="仿宋"/>
          <w:sz w:val="32"/>
          <w:szCs w:val="32"/>
          <w:lang w:eastAsia="zh-CN"/>
        </w:rPr>
        <w:t>街道党工委</w:t>
      </w:r>
      <w:r>
        <w:rPr>
          <w:rFonts w:hint="eastAsia" w:ascii="仿宋" w:hAnsi="仿宋" w:eastAsia="仿宋" w:cs="仿宋"/>
          <w:sz w:val="32"/>
          <w:szCs w:val="32"/>
        </w:rPr>
        <w:t>始终坚持问题导向，强化问题意识，制定了</w:t>
      </w:r>
      <w:r>
        <w:rPr>
          <w:rFonts w:hint="eastAsia" w:ascii="仿宋" w:hAnsi="仿宋" w:eastAsia="仿宋" w:cs="仿宋"/>
          <w:color w:val="auto"/>
          <w:sz w:val="32"/>
          <w:szCs w:val="32"/>
          <w:lang w:val="en-US" w:eastAsia="zh-CN"/>
        </w:rPr>
        <w:t>《中共汉华街道委员会关于县委第三巡察组反馈意见整改方案》</w:t>
      </w:r>
      <w:r>
        <w:rPr>
          <w:rFonts w:hint="eastAsia" w:ascii="仿宋" w:hAnsi="仿宋" w:eastAsia="仿宋" w:cs="仿宋"/>
          <w:sz w:val="32"/>
          <w:szCs w:val="32"/>
        </w:rPr>
        <w:t>，将每类问题进行细化，逐条制定整改措施，具体到牵头领导、具体到责任部门及具体责任人，明确整改时限，切实把整改工作做细做实。</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（三）严问责，促进责任担当。</w:t>
      </w:r>
      <w:r>
        <w:rPr>
          <w:rFonts w:hint="eastAsia" w:ascii="仿宋" w:hAnsi="仿宋" w:eastAsia="仿宋" w:cs="仿宋"/>
          <w:sz w:val="32"/>
          <w:szCs w:val="32"/>
        </w:rPr>
        <w:t>按照“整改台账”中的责任人和整改时间节点，党</w:t>
      </w:r>
      <w:r>
        <w:rPr>
          <w:rFonts w:hint="eastAsia" w:ascii="仿宋" w:hAnsi="仿宋" w:eastAsia="仿宋" w:cs="仿宋"/>
          <w:sz w:val="32"/>
          <w:szCs w:val="32"/>
          <w:lang w:val="en-US" w:eastAsia="zh-CN"/>
        </w:rPr>
        <w:t>工</w:t>
      </w:r>
      <w:r>
        <w:rPr>
          <w:rFonts w:hint="eastAsia" w:ascii="仿宋" w:hAnsi="仿宋" w:eastAsia="仿宋" w:cs="仿宋"/>
          <w:sz w:val="32"/>
          <w:szCs w:val="32"/>
        </w:rPr>
        <w:t>委书记坚持亲自过问、亲自督办，要求各班子成员按照“一岗双责”和责任分工，不定期深入各分管领域进行督促指导，确保整改工作良性运行，不留死角。</w:t>
      </w:r>
      <w:r>
        <w:rPr>
          <w:rFonts w:hint="eastAsia" w:ascii="仿宋" w:hAnsi="仿宋" w:eastAsia="仿宋" w:cs="仿宋"/>
          <w:sz w:val="32"/>
          <w:szCs w:val="32"/>
          <w:lang w:eastAsia="zh-CN"/>
        </w:rPr>
        <w:t>街道党工委</w:t>
      </w:r>
      <w:r>
        <w:rPr>
          <w:rFonts w:hint="eastAsia" w:ascii="仿宋" w:hAnsi="仿宋" w:eastAsia="仿宋" w:cs="仿宋"/>
          <w:sz w:val="32"/>
          <w:szCs w:val="32"/>
        </w:rPr>
        <w:t>严格把握问责尺度，敢于动真碰硬，保证巡察问责毫不手软，做到有责必问、失责必究、追责必严，实事求是、依纪依规对相关问题进行严肃追责和处理。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（四）善总结，完善规章制度。</w:t>
      </w:r>
      <w:r>
        <w:rPr>
          <w:rFonts w:hint="eastAsia" w:ascii="仿宋" w:hAnsi="仿宋" w:eastAsia="仿宋" w:cs="仿宋"/>
          <w:sz w:val="32"/>
          <w:szCs w:val="32"/>
        </w:rPr>
        <w:t>在整改工作中</w:t>
      </w:r>
      <w:r>
        <w:rPr>
          <w:rFonts w:hint="eastAsia" w:ascii="仿宋" w:hAnsi="仿宋" w:eastAsia="仿宋" w:cs="仿宋"/>
          <w:sz w:val="32"/>
          <w:szCs w:val="32"/>
          <w:lang w:eastAsia="zh-CN"/>
        </w:rPr>
        <w:t>街道党工委</w:t>
      </w:r>
      <w:r>
        <w:rPr>
          <w:rFonts w:hint="eastAsia" w:ascii="仿宋" w:hAnsi="仿宋" w:eastAsia="仿宋" w:cs="仿宋"/>
          <w:sz w:val="32"/>
          <w:szCs w:val="32"/>
        </w:rPr>
        <w:t xml:space="preserve">强化政治建设、队伍建设和制度建设一起抓，注重从个别现象发现共性问题，从隐性风险挖掘管理漏洞，从“面”上表现找准“根”上症结，紧紧抓住问题多发易发的重点领域和关键环节，举一反三、查缺补漏，形成按制度办事、靠制度管人的长效机制，推进整改工作常态化、长效化。 </w:t>
      </w:r>
    </w:p>
    <w:p>
      <w:pPr>
        <w:pStyle w:val="2"/>
        <w:keepNext w:val="0"/>
        <w:keepLines w:val="0"/>
        <w:pageBreakBefore w:val="0"/>
        <w:kinsoku/>
        <w:wordWrap/>
        <w:overflowPunct/>
        <w:topLinePunct w:val="0"/>
        <w:autoSpaceDE/>
        <w:bidi w:val="0"/>
        <w:spacing w:line="64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 w:eastAsia="zh-CN"/>
        </w:rPr>
        <w:t>截至</w:t>
      </w:r>
      <w:r>
        <w:rPr>
          <w:rFonts w:hint="eastAsia" w:ascii="仿宋" w:hAnsi="仿宋" w:eastAsia="仿宋" w:cs="仿宋"/>
          <w:b w:val="0"/>
          <w:bCs/>
          <w:sz w:val="32"/>
          <w:szCs w:val="32"/>
          <w:lang w:val="en-US" w:eastAsia="zh-CN"/>
        </w:rPr>
        <w:t>目前，巡察反馈的36个具体问题，已完成整改35个；巡察移交的11件问题线索，已办结7件，正在办理4件，其中，组织处理2人。巡察移交的19件信访件，已办结18件，正在办理1件。</w:t>
      </w:r>
    </w:p>
    <w:p>
      <w:pPr>
        <w:pStyle w:val="5"/>
        <w:keepNext w:val="0"/>
        <w:keepLines w:val="0"/>
        <w:pageBreakBefore w:val="0"/>
        <w:widowControl/>
        <w:numPr>
          <w:ilvl w:val="0"/>
          <w:numId w:val="1"/>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整改</w:t>
      </w:r>
      <w:r>
        <w:rPr>
          <w:rFonts w:hint="eastAsia" w:ascii="仿宋" w:hAnsi="仿宋" w:eastAsia="仿宋" w:cs="仿宋"/>
          <w:b/>
          <w:bCs w:val="0"/>
          <w:sz w:val="32"/>
          <w:szCs w:val="32"/>
          <w:lang w:val="en-US" w:eastAsia="zh-CN"/>
        </w:rPr>
        <w:t>任务落实</w:t>
      </w:r>
      <w:r>
        <w:rPr>
          <w:rFonts w:hint="eastAsia" w:ascii="仿宋" w:hAnsi="仿宋" w:eastAsia="仿宋" w:cs="仿宋"/>
          <w:b/>
          <w:bCs w:val="0"/>
          <w:sz w:val="32"/>
          <w:szCs w:val="32"/>
          <w:lang w:eastAsia="zh-CN"/>
        </w:rPr>
        <w:t>情况</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1.关于“招商引资缺乏科学谋划，营商环境服务亟待提高”问题</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整改情况：一是制定《汉华街道党工委理论学习中心组专题学习意见》和《每月学习计划表》。二是围绕纺织服装、光电电子、玩具制造、食品加工等特色主导产业，精准开展外出招商、专班招商、以商招商、产业链招商，今年以来招引年产500万件光电器件建设项目、年产3万吨棉纱生产线建设项目、年产300万件艾纤维服装生产线建设项目等7个项目。三是全面优化营商环境，定期组织班子成员和机关同志深入企业开展“万人助万企”“企业服务日”“企业问题研讨解决日”活动，帮助解决企业难题，截至目前，收集问题15条，已全部解决。</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2.关于“特色产业不明显，社区集体经济匮乏”问题</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val="0"/>
          <w:color w:val="auto"/>
          <w:sz w:val="32"/>
          <w:szCs w:val="32"/>
          <w:lang w:val="en-US" w:eastAsia="zh-CN"/>
        </w:rPr>
        <w:t xml:space="preserve">整改情况：一是充分发挥社区党组织核心堡垒作用，科学合理谋划辖区产业发展方向。通过兴办社区集体企业、引进外来企业投资入驻等形式，不断发展壮大集体经济，做强富民兴村产业。从资金、政策等方面对辖区内中小型民营企业给予支持，帮助中小企业发展壮大。二是大力发展观光旅游采摘产业，围绕打造市级森林乡村的目标，在樊楼社区打造月季景观大道2100米，栽植树状月季5600余棵，地被月季等绿化苗木2.7万株，樊楼社区发展瓜蒌产业，累计带动周边3000余名村民就业，助力社区集体经济增收。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640" w:lineRule="exact"/>
        <w:ind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3.关于“税源结构不合理，破解财政压力办法较少”问题</w:t>
      </w:r>
    </w:p>
    <w:p>
      <w:pPr>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bCs w:val="0"/>
          <w:sz w:val="32"/>
          <w:szCs w:val="32"/>
          <w:lang w:val="en-US" w:eastAsia="zh-CN"/>
        </w:rPr>
        <w:t>整改情况：</w:t>
      </w:r>
      <w:r>
        <w:rPr>
          <w:rFonts w:hint="eastAsia" w:ascii="仿宋" w:hAnsi="仿宋" w:eastAsia="仿宋" w:cs="仿宋"/>
          <w:color w:val="auto"/>
          <w:sz w:val="32"/>
          <w:szCs w:val="32"/>
          <w:lang w:val="en-US" w:eastAsia="zh-CN"/>
        </w:rPr>
        <w:t>协调财政、税务、市场监管等部门，对辖区税源现状和新办企业、新增税源进行了全面梳理，做到抓大不跑小，实现了应收尽收。强化重点税源跟踪管理，以企业所得税、土地增值税等在街道税收中占比较大的税种为重点，以澳洋节能、桐宇建材、星梦科教等规模以上企业为依托，专人负责，重点行业应收尽收，重点企业监管到位，重点税种增长较快。截至目前，已完成财税收入4157余万元，企业所得税245.5万元，同比上升47.6%。</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640" w:lineRule="exact"/>
        <w:ind w:right="0" w:rightChars="0" w:firstLine="643"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b/>
          <w:bCs/>
          <w:sz w:val="32"/>
          <w:szCs w:val="32"/>
          <w:lang w:val="en-US" w:eastAsia="zh-CN"/>
        </w:rPr>
        <w:t>4.关于“推进乡村振兴战略工作进展缓慢”问题</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60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lang w:val="en-US" w:eastAsia="zh-CN"/>
        </w:rPr>
        <w:t>整改情况：一是利用周二大讲堂组织机关、社区工作人员</w:t>
      </w:r>
      <w:r>
        <w:rPr>
          <w:rFonts w:hint="eastAsia" w:ascii="仿宋" w:hAnsi="仿宋" w:eastAsia="仿宋" w:cs="仿宋"/>
          <w:b w:val="0"/>
          <w:bCs w:val="0"/>
          <w:color w:val="auto"/>
          <w:sz w:val="32"/>
          <w:szCs w:val="32"/>
          <w:highlight w:val="none"/>
          <w:lang w:val="en-US" w:eastAsia="zh-CN"/>
        </w:rPr>
        <w:t>深入学习贯彻中央和省市县委关于做好巩固</w:t>
      </w:r>
      <w:r>
        <w:rPr>
          <w:rFonts w:hint="eastAsia" w:ascii="仿宋" w:hAnsi="仿宋" w:eastAsia="仿宋" w:cs="仿宋"/>
          <w:color w:val="auto"/>
          <w:sz w:val="32"/>
          <w:szCs w:val="32"/>
          <w:highlight w:val="none"/>
          <w:lang w:val="en-US" w:eastAsia="zh-CN"/>
        </w:rPr>
        <w:t>拓展脱贫攻坚成果同乡村振兴有效衔接的安排部署，</w:t>
      </w:r>
      <w:r>
        <w:rPr>
          <w:rFonts w:hint="eastAsia" w:ascii="仿宋" w:hAnsi="仿宋" w:eastAsia="仿宋" w:cs="仿宋"/>
          <w:b w:val="0"/>
          <w:bCs w:val="0"/>
          <w:color w:val="auto"/>
          <w:sz w:val="32"/>
          <w:szCs w:val="32"/>
          <w:highlight w:val="none"/>
          <w:lang w:val="en-US" w:eastAsia="zh-CN"/>
        </w:rPr>
        <w:t>确保全体党员干部熟练掌握相关政策知识，目前已开展5次知识培训。二是</w:t>
      </w:r>
      <w:r>
        <w:rPr>
          <w:rFonts w:hint="eastAsia" w:ascii="仿宋" w:hAnsi="仿宋" w:eastAsia="仿宋" w:cs="仿宋"/>
          <w:color w:val="auto"/>
          <w:sz w:val="32"/>
          <w:szCs w:val="32"/>
          <w:highlight w:val="none"/>
          <w:lang w:val="en-US" w:eastAsia="zh-CN"/>
        </w:rPr>
        <w:t>开展巩固拓展脱贫攻坚成果同乡村振兴有效衔接靶向整改“晋档升级”专项行动，</w:t>
      </w:r>
      <w:r>
        <w:rPr>
          <w:rFonts w:hint="eastAsia" w:ascii="仿宋" w:hAnsi="仿宋" w:eastAsia="仿宋" w:cs="仿宋"/>
          <w:color w:val="auto"/>
          <w:sz w:val="32"/>
          <w:szCs w:val="32"/>
          <w:highlight w:val="none"/>
          <w:u w:val="none"/>
          <w:lang w:val="en-US" w:eastAsia="zh-CN"/>
        </w:rPr>
        <w:t>积极探索谋划以奖代补、先建后补产业帮扶新模式，</w:t>
      </w:r>
      <w:r>
        <w:rPr>
          <w:rFonts w:hint="eastAsia" w:ascii="仿宋" w:hAnsi="仿宋" w:eastAsia="仿宋" w:cs="仿宋"/>
          <w:b w:val="0"/>
          <w:bCs w:val="0"/>
          <w:color w:val="auto"/>
          <w:sz w:val="32"/>
          <w:szCs w:val="32"/>
          <w:highlight w:val="none"/>
          <w:lang w:val="en-US" w:eastAsia="zh-CN"/>
        </w:rPr>
        <w:t>帮助</w:t>
      </w:r>
      <w:r>
        <w:rPr>
          <w:rFonts w:hint="eastAsia" w:ascii="仿宋" w:hAnsi="仿宋" w:eastAsia="仿宋" w:cs="仿宋"/>
          <w:color w:val="auto"/>
          <w:sz w:val="32"/>
          <w:szCs w:val="32"/>
          <w:highlight w:val="none"/>
          <w:u w:val="none"/>
          <w:lang w:val="en-US" w:eastAsia="zh-CN"/>
        </w:rPr>
        <w:t>困难群众稳定增收。三是</w:t>
      </w:r>
      <w:r>
        <w:rPr>
          <w:rFonts w:hint="eastAsia" w:ascii="仿宋" w:hAnsi="仿宋" w:eastAsia="仿宋" w:cs="仿宋"/>
          <w:color w:val="auto"/>
          <w:kern w:val="2"/>
          <w:sz w:val="32"/>
          <w:szCs w:val="32"/>
          <w:highlight w:val="none"/>
          <w:lang w:val="en-US" w:eastAsia="zh-CN" w:bidi="ar-SA"/>
        </w:rPr>
        <w:t>坚持每月“10日、20日”开展集中帮扶日活动，街道帮扶责任人入户，积极帮助清理庭院、协调解决生产生活中存在的困难，落实帮扶及促增收有关保障措施，对于有工作能力的，介绍务工信息，提供就业帮扶，要求帮扶责任人把入户照片发至机关群内，安排专人统计，对未及时入户进行通报。</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640" w:lineRule="exact"/>
        <w:ind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5.关于“人居环境整治成效不显著”问题</w:t>
      </w:r>
    </w:p>
    <w:p>
      <w:pPr>
        <w:keepNext w:val="0"/>
        <w:keepLines w:val="0"/>
        <w:pageBreakBefore w:val="0"/>
        <w:widowControl/>
        <w:shd w:val="clear" w:color="auto" w:fill="FFFFFF"/>
        <w:kinsoku/>
        <w:wordWrap/>
        <w:overflowPunct/>
        <w:topLinePunct w:val="0"/>
        <w:autoSpaceDE/>
        <w:autoSpaceDN/>
        <w:bidi w:val="0"/>
        <w:adjustRightInd w:val="0"/>
        <w:snapToGrid w:val="0"/>
        <w:spacing w:before="0" w:line="600" w:lineRule="exact"/>
        <w:ind w:left="0" w:leftChars="0" w:right="0" w:righ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sz w:val="32"/>
          <w:szCs w:val="32"/>
          <w:lang w:val="en-US" w:eastAsia="zh-CN"/>
        </w:rPr>
        <w:t>整改情况：一是</w:t>
      </w:r>
      <w:r>
        <w:rPr>
          <w:rFonts w:hint="eastAsia" w:ascii="仿宋" w:hAnsi="仿宋" w:eastAsia="仿宋" w:cs="仿宋"/>
          <w:color w:val="auto"/>
          <w:sz w:val="32"/>
          <w:szCs w:val="32"/>
          <w:lang w:val="en-US" w:eastAsia="zh-CN"/>
        </w:rPr>
        <w:t>对巡察反馈环保问题建立台账，对排污设施不达标、粪便清理不及时、无遮雨设施、不符合环保标准、群众反映强烈的孟营牧达养殖场、樊楼锦帆养殖场，现已修建储粪场，并完善遮雨设施，已整改完毕。二是高标准开展水污染整治，对湍口沟渠进行药物喷洒、水植物种植，组织人员进行人工清理打捞降低污染程度。同时，加大监督力度，禁止垃圾、污水随意乱倒、乱排现象，目前污水处理厂已正常运行。三是强化与环保部门、城管、自然资源、住建等部门的沟通协调，在辖区特别是空气质量监测站点周边大力开展建筑施工、散煤燃烧、道路扬尘、餐饮油烟等不同污染源的集中清理整治，目前，开展专项整治行动，有效改善空气质量监测站点环境。与相关部门积极筹划实施空气质量监测站点迁移等事宜，切实提升街道人居环境和城市整体形象。对</w:t>
      </w:r>
      <w:r>
        <w:rPr>
          <w:rFonts w:hint="eastAsia" w:ascii="仿宋" w:hAnsi="仿宋" w:eastAsia="仿宋" w:cs="仿宋"/>
          <w:b w:val="0"/>
          <w:bCs w:val="0"/>
          <w:color w:val="auto"/>
          <w:sz w:val="32"/>
          <w:szCs w:val="32"/>
          <w:lang w:val="en-US" w:eastAsia="zh-CN"/>
        </w:rPr>
        <w:t>湍口社区328国道附近露天堆放建筑用沙、建筑土方，按照环保要求覆盖防尘网，孟营社区新野淯新砂石公司已移交县砂石公司管理。</w:t>
      </w:r>
    </w:p>
    <w:p>
      <w:pPr>
        <w:pStyle w:val="2"/>
        <w:keepNext w:val="0"/>
        <w:keepLines w:val="0"/>
        <w:pageBreakBefore w:val="0"/>
        <w:numPr>
          <w:ilvl w:val="0"/>
          <w:numId w:val="0"/>
        </w:numPr>
        <w:kinsoku/>
        <w:wordWrap/>
        <w:overflowPunct/>
        <w:topLinePunct w:val="0"/>
        <w:autoSpaceDE/>
        <w:bidi w:val="0"/>
        <w:spacing w:line="6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kern w:val="2"/>
          <w:sz w:val="32"/>
          <w:szCs w:val="32"/>
          <w:lang w:val="en-US" w:eastAsia="zh-CN" w:bidi="ar-SA"/>
        </w:rPr>
        <w:t>6.</w:t>
      </w:r>
      <w:r>
        <w:rPr>
          <w:rFonts w:hint="eastAsia" w:ascii="仿宋" w:hAnsi="仿宋" w:eastAsia="仿宋" w:cs="仿宋"/>
          <w:b/>
          <w:bCs/>
          <w:sz w:val="32"/>
          <w:szCs w:val="32"/>
          <w:lang w:val="en-US" w:eastAsia="zh-CN"/>
        </w:rPr>
        <w:t>关于“巩固脱贫攻坚成果存在薄弱环节”问题</w:t>
      </w:r>
    </w:p>
    <w:p>
      <w:pPr>
        <w:keepNext w:val="0"/>
        <w:keepLines w:val="0"/>
        <w:pageBreakBefore w:val="0"/>
        <w:widowControl/>
        <w:shd w:val="clear" w:color="auto" w:fill="FFFFFF"/>
        <w:kinsoku/>
        <w:wordWrap/>
        <w:overflowPunct/>
        <w:topLinePunct w:val="0"/>
        <w:autoSpaceDE/>
        <w:autoSpaceDN/>
        <w:bidi w:val="0"/>
        <w:adjustRightInd w:val="0"/>
        <w:snapToGrid w:val="0"/>
        <w:spacing w:before="0" w:line="60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整改情况：一是开展巩固拓展脱贫攻坚成果同乡村振兴有效衔接靶向整改“晋档升级”专项行动，更新了各社区明白卡等档卡资料，对慢性病种鉴定不全、过期未补办的</w:t>
      </w:r>
      <w:r>
        <w:rPr>
          <w:rFonts w:hint="eastAsia" w:ascii="仿宋" w:hAnsi="仿宋" w:eastAsia="仿宋" w:cs="仿宋"/>
          <w:b w:val="0"/>
          <w:bCs w:val="0"/>
          <w:color w:val="auto"/>
          <w:sz w:val="32"/>
          <w:szCs w:val="32"/>
          <w:lang w:val="en-US" w:eastAsia="zh-CN"/>
        </w:rPr>
        <w:t>汪风桂</w:t>
      </w:r>
      <w:r>
        <w:rPr>
          <w:rFonts w:hint="eastAsia" w:ascii="仿宋" w:hAnsi="仿宋" w:eastAsia="仿宋" w:cs="仿宋"/>
          <w:color w:val="auto"/>
          <w:sz w:val="32"/>
          <w:szCs w:val="32"/>
          <w:lang w:val="en-US" w:eastAsia="zh-CN"/>
        </w:rPr>
        <w:t>，已组织重新鉴定、补办慢性病卡。对临时救助对象进行精准核查，对分散供养特困人员，结合其自身实际情况，一户一策制定解决办法，保证其正常生活。二是完善工作方案，</w:t>
      </w:r>
      <w:r>
        <w:rPr>
          <w:rFonts w:hint="eastAsia" w:ascii="仿宋" w:hAnsi="仿宋" w:eastAsia="仿宋" w:cs="仿宋"/>
          <w:sz w:val="32"/>
          <w:szCs w:val="32"/>
          <w:lang w:val="en-US" w:eastAsia="zh-CN"/>
        </w:rPr>
        <w:t>享受人员条件是社区脱贫户中的低保人员。与上级民政沟通政策，重新明确目标人群，扩展到社区脱贫户、部分生活困难低保户等，制定标准，针对性进行照料，</w:t>
      </w:r>
      <w:r>
        <w:rPr>
          <w:rFonts w:hint="eastAsia" w:ascii="仿宋" w:hAnsi="仿宋" w:eastAsia="仿宋" w:cs="仿宋"/>
          <w:color w:val="auto"/>
          <w:sz w:val="32"/>
          <w:szCs w:val="32"/>
          <w:lang w:val="en-US" w:eastAsia="zh-CN"/>
        </w:rPr>
        <w:t>日间照料中心规范化运行，常态化为相关人员提供日间照料服务。三是结合街道实际，积极协调县水利、住建、自来水等部门，协调解决孟营、湍口、樊楼社区私人承包水厂收费供水、蔡庄无集中供水等问题，已对各社区供水水质进行监测，保证了辖区居民饮水安全。</w:t>
      </w:r>
    </w:p>
    <w:p>
      <w:pPr>
        <w:pStyle w:val="2"/>
        <w:keepNext w:val="0"/>
        <w:keepLines w:val="0"/>
        <w:pageBreakBefore w:val="0"/>
        <w:numPr>
          <w:ilvl w:val="0"/>
          <w:numId w:val="0"/>
        </w:numPr>
        <w:kinsoku/>
        <w:wordWrap/>
        <w:overflowPunct/>
        <w:topLinePunct w:val="0"/>
        <w:autoSpaceDE/>
        <w:bidi w:val="0"/>
        <w:spacing w:line="6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7.关于</w:t>
      </w:r>
      <w:r>
        <w:rPr>
          <w:rFonts w:hint="eastAsia" w:ascii="仿宋" w:hAnsi="仿宋" w:eastAsia="仿宋" w:cs="仿宋"/>
          <w:b/>
          <w:bCs/>
          <w:color w:val="000000" w:themeColor="text1"/>
          <w:sz w:val="32"/>
          <w:szCs w:val="32"/>
          <w:lang w:val="en-US" w:eastAsia="zh-CN"/>
          <w14:textFill>
            <w14:solidFill>
              <w14:schemeClr w14:val="tx1"/>
            </w14:solidFill>
          </w14:textFill>
        </w:rPr>
        <w:t>“</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关于</w:t>
      </w:r>
      <w:r>
        <w:rPr>
          <w:rFonts w:hint="eastAsia" w:ascii="仿宋" w:hAnsi="仿宋" w:eastAsia="仿宋" w:cs="仿宋"/>
          <w:b/>
          <w:bCs/>
          <w:color w:val="000000" w:themeColor="text1"/>
          <w:sz w:val="32"/>
          <w:szCs w:val="32"/>
          <w:lang w:val="en-US" w:eastAsia="zh-CN"/>
          <w14:textFill>
            <w14:solidFill>
              <w14:schemeClr w14:val="tx1"/>
            </w14:solidFill>
          </w14:textFill>
        </w:rPr>
        <w:t>“汉华党工委对“双违“整治、平安建设工作缺乏深入调</w:t>
      </w:r>
      <w:r>
        <w:rPr>
          <w:rFonts w:hint="eastAsia" w:ascii="仿宋" w:hAnsi="仿宋" w:eastAsia="仿宋" w:cs="仿宋"/>
          <w:b/>
          <w:bCs/>
          <w:sz w:val="32"/>
          <w:szCs w:val="32"/>
          <w:lang w:val="en-US" w:eastAsia="zh-CN"/>
        </w:rPr>
        <w:t>查和总体研判，未能形成集体合力”问题</w:t>
      </w:r>
    </w:p>
    <w:p>
      <w:pPr>
        <w:keepNext w:val="0"/>
        <w:keepLines w:val="0"/>
        <w:pageBreakBefore w:val="0"/>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sz w:val="32"/>
          <w:szCs w:val="32"/>
          <w:lang w:val="en-US" w:eastAsia="zh-CN"/>
        </w:rPr>
        <w:t>整改情况：</w:t>
      </w:r>
      <w:r>
        <w:rPr>
          <w:rFonts w:hint="eastAsia" w:ascii="仿宋" w:hAnsi="仿宋" w:eastAsia="仿宋" w:cs="仿宋"/>
          <w:color w:val="auto"/>
          <w:sz w:val="32"/>
          <w:szCs w:val="32"/>
          <w:lang w:val="en-US" w:eastAsia="zh-CN"/>
        </w:rPr>
        <w:t>一是发挥街道党工委政治引领作用，提升了对“双违”整治、平安建设等核心职能工作的思想认识，召开专题会议，研究部署“双违”整治、平安建设等中心、重点工作。二是强化执法中队人员配备，配备7名专职干部，负责日常执法中队工作。对街道土地、城建、执法中队和社区专干、城管队员开展法律法规、政策业务知识培训。</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8.关于“双违整治力度不大，双违形势依然严峻”问题</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整改情况：一是扎实开展“双违”整治专项行动，对辖区“双违”进行集中摸底排查，针对巡察中发现的超面积建设、无证建设和以罚代管、只罚款不纠正等情况，因地制宜，分类施策，拿出切实可行的处置方案。对那些建筑体量大、违法违规占用耕地、社会影响恶劣的“双违”建设，依法依规从严从快从重打击，坚决彻底拆除到位。二是进一步加强“双违”巡查监管，夯实工作责任，通过市民热线、群众举报、日常巡查等途径对违法占地、违法建设行为做到及时发现、及时上报、及时处置，切实做到分工负责、分片包干、不留死角、严密防控。目前，拆除林某某等违建31处，24处基本农田问题图斑整改，有效打击辖区“双违”建设。</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9.关于“</w:t>
      </w:r>
      <w:r>
        <w:rPr>
          <w:rFonts w:hint="eastAsia" w:ascii="仿宋" w:hAnsi="仿宋" w:eastAsia="仿宋" w:cs="仿宋"/>
          <w:b/>
          <w:bCs/>
          <w:color w:val="auto"/>
          <w:sz w:val="32"/>
          <w:szCs w:val="32"/>
          <w:lang w:val="en-US" w:eastAsia="zh-CN"/>
        </w:rPr>
        <w:t>基层社区干部管理不严，双违领域腐败仍然存在”问题</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整改情况：一是强化社区居组干部监督管理，对社区书记、土地专干、城建专干和组干部进行“双违”整治法律法规和政策知识进行专题培训，向各社区通报“双违”整治领域典型案例，对居组干部起到清醒警醒作用。二是街道纪工委加大对辖区内违法占地违法建设的案件查处力度。重点查处社区居组干部参与或变相参与房地产开发、非法交易房产、土地等行为。对失职渎职，甚至支持、纵容、参与违建的党员干部，坚决依法依纪从严追究责任。超出办理权限的，及时移交上级纪检监察部门调查处理。陈某平、张某敏、张某亭均被县城管局进行处罚，蔡庄社区曹某某、李某某等人已被汉华纪工委立案调查。</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10.关于“平安建设工作不深入，社会治安综合治理有短板”问题</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整改情况：一是加大反电诈宣传防范力度，开展“书记说反诈”活动，利用微信公众号、网格微信群、沿街商铺LED屏幕等，用视频、图像、文字等方式进行定制化宣传，构建线上线下“立体宣防”模式。二是强化部门协调，联合县房管中心物业办深入各建成小区开展反诈宣传。协调派出所等部门，在宾馆、酒店等公共场所明显位置摆放反诈宣传牌。主动对接教育部门，对在校学生上好反诈“开学第一课”。组织社区居组干部、网格员和公安民警，进社区、进小区、进校园，挨家挨户向群众宣传防诈骗知识，坚决预防电诈案件的发生。近期，街道辖区内电诈案件数量和金额均明显下降。三是对接协调专业公司，对视频监控平台进行维修，保证辖区范围内全方位、无死角实时监控，筑牢辖区平安稳定技术根基。</w:t>
      </w:r>
    </w:p>
    <w:p>
      <w:pPr>
        <w:pStyle w:val="2"/>
        <w:keepNext w:val="0"/>
        <w:keepLines w:val="0"/>
        <w:pageBreakBefore w:val="0"/>
        <w:kinsoku/>
        <w:wordWrap/>
        <w:overflowPunct/>
        <w:topLinePunct w:val="0"/>
        <w:autoSpaceDE/>
        <w:bidi w:val="0"/>
        <w:spacing w:line="6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color w:val="auto"/>
          <w:sz w:val="32"/>
          <w:szCs w:val="32"/>
          <w:lang w:val="en-US" w:eastAsia="zh-CN"/>
        </w:rPr>
        <w:t>11.关于</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解决群众急难愁盼的问题不及时不彻底</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问题</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contextualSpacing/>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color w:val="auto"/>
          <w:kern w:val="2"/>
          <w:sz w:val="32"/>
          <w:szCs w:val="32"/>
          <w:lang w:val="en-US" w:eastAsia="zh-CN" w:bidi="ar-SA"/>
        </w:rPr>
        <w:t>整改情况：</w:t>
      </w:r>
      <w:r>
        <w:rPr>
          <w:rFonts w:hint="eastAsia" w:ascii="仿宋" w:hAnsi="仿宋" w:eastAsia="仿宋" w:cs="仿宋"/>
          <w:color w:val="auto"/>
          <w:sz w:val="32"/>
          <w:szCs w:val="32"/>
          <w:lang w:val="en-US" w:eastAsia="zh-CN"/>
        </w:rPr>
        <w:t>一是坚持以人民为中心的发展理念，通过向上争取项目、鼓励在外成功人士捐助等措施积极筹措资金，对</w:t>
      </w:r>
      <w:r>
        <w:rPr>
          <w:rFonts w:hint="eastAsia" w:ascii="仿宋" w:hAnsi="仿宋" w:eastAsia="仿宋" w:cs="仿宋"/>
          <w:color w:val="auto"/>
          <w:kern w:val="2"/>
          <w:sz w:val="32"/>
          <w:szCs w:val="32"/>
          <w:lang w:val="en-US" w:eastAsia="zh-CN" w:bidi="ar-SA"/>
        </w:rPr>
        <w:t>蔡庄村内道路进行硬化，团结龙王庙路段道路下水道进行修缮，</w:t>
      </w:r>
      <w:r>
        <w:rPr>
          <w:rFonts w:hint="eastAsia" w:ascii="仿宋" w:hAnsi="仿宋" w:eastAsia="仿宋" w:cs="仿宋"/>
          <w:color w:val="auto"/>
          <w:sz w:val="32"/>
          <w:szCs w:val="32"/>
          <w:lang w:val="en-US" w:eastAsia="zh-CN"/>
        </w:rPr>
        <w:t>对缺失和损坏的</w:t>
      </w:r>
      <w:r>
        <w:rPr>
          <w:rFonts w:hint="eastAsia" w:ascii="仿宋" w:hAnsi="仿宋" w:eastAsia="仿宋" w:cs="仿宋"/>
          <w:color w:val="auto"/>
          <w:kern w:val="2"/>
          <w:sz w:val="32"/>
          <w:szCs w:val="32"/>
          <w:lang w:val="en-US" w:eastAsia="zh-CN" w:bidi="ar-SA"/>
        </w:rPr>
        <w:t>湍口部分路段</w:t>
      </w:r>
      <w:r>
        <w:rPr>
          <w:rFonts w:hint="eastAsia" w:ascii="仿宋" w:hAnsi="仿宋" w:eastAsia="仿宋" w:cs="仿宋"/>
          <w:color w:val="auto"/>
          <w:sz w:val="32"/>
          <w:szCs w:val="32"/>
          <w:lang w:val="en-US" w:eastAsia="zh-CN"/>
        </w:rPr>
        <w:t>路灯及时更换安装到位，解决群众急难愁盼问题。二是强化与学校、交警等部门沟通联系，用好社区居组干部、网格员、城管队员、志愿者等工作队伍，在上学、放学高峰时段帮助疏导交通，有效解决学校大门口拥堵问题。三是进一步加大工作力度，理清权属关系，及时解决项目征迁过程中集体土地征收补偿资金归属问题。街道班子成员每天轮班接访、主动约访、带案下访，各社区每天安排一名“两委”成员接待群众，对群众反映强烈、涉及群众切身利益的信访问题，定期会商研判，把脉问诊，查清根源，及时处置化解。</w:t>
      </w:r>
    </w:p>
    <w:p>
      <w:pPr>
        <w:pStyle w:val="2"/>
        <w:keepNext w:val="0"/>
        <w:keepLines w:val="0"/>
        <w:pageBreakBefore w:val="0"/>
        <w:numPr>
          <w:ilvl w:val="0"/>
          <w:numId w:val="0"/>
        </w:numPr>
        <w:kinsoku/>
        <w:wordWrap/>
        <w:overflowPunct/>
        <w:topLinePunct w:val="0"/>
        <w:autoSpaceDE/>
        <w:bidi w:val="0"/>
        <w:spacing w:line="64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12.关于“意识形态工作责任制落实不到位”问题</w:t>
      </w:r>
    </w:p>
    <w:p>
      <w:pPr>
        <w:pStyle w:val="2"/>
        <w:keepNext w:val="0"/>
        <w:keepLines w:val="0"/>
        <w:pageBreakBefore w:val="0"/>
        <w:numPr>
          <w:ilvl w:val="0"/>
          <w:numId w:val="0"/>
        </w:numPr>
        <w:kinsoku/>
        <w:wordWrap/>
        <w:overflowPunct/>
        <w:topLinePunct w:val="0"/>
        <w:autoSpaceDE/>
        <w:bidi w:val="0"/>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整改情况：</w:t>
      </w:r>
      <w:r>
        <w:rPr>
          <w:rFonts w:hint="eastAsia" w:ascii="仿宋" w:hAnsi="仿宋" w:eastAsia="仿宋" w:cs="仿宋"/>
          <w:color w:val="auto"/>
          <w:sz w:val="32"/>
          <w:szCs w:val="32"/>
          <w:lang w:val="en-US" w:eastAsia="zh-CN"/>
        </w:rPr>
        <w:t>一是严格落实意识形态工作责任制，把意识形态工作摆上重要议事日程，传达学习上级有关文件精神，街道党工委每季度至少召开一次会议专题研究意识形态工作。二是强化“第一议题”制度学习，安排专人做好会议记录，组织班子成员做好讲评。持续加强“学习强国”学习，每天对街道、社区党员干部学习积分进行通报排名，激发党员干部学习的积极性、主动性。</w:t>
      </w:r>
      <w:r>
        <w:rPr>
          <w:rFonts w:hint="eastAsia" w:ascii="仿宋" w:hAnsi="仿宋" w:eastAsia="仿宋" w:cs="仿宋"/>
          <w:b w:val="0"/>
          <w:bCs/>
          <w:color w:val="auto"/>
          <w:spacing w:val="0"/>
          <w:kern w:val="0"/>
          <w:sz w:val="32"/>
          <w:szCs w:val="32"/>
          <w:lang w:val="en-US" w:eastAsia="zh-CN"/>
        </w:rPr>
        <w:t>近期街道“学习强国”学习排名持续稳居全县第一名。</w:t>
      </w:r>
      <w:r>
        <w:rPr>
          <w:rFonts w:hint="eastAsia" w:ascii="仿宋" w:hAnsi="仿宋" w:eastAsia="仿宋" w:cs="仿宋"/>
          <w:color w:val="auto"/>
          <w:sz w:val="32"/>
          <w:szCs w:val="32"/>
          <w:lang w:val="en-US" w:eastAsia="zh-CN"/>
        </w:rPr>
        <w:t>三是强化对信教群众的谈心谈话和帮扶转化，进一步加大排查力度，逐一确定邪教人员居住地，确保做好全方位、不间断管控。及时更新微信公众号内容，对长期未更新的</w:t>
      </w:r>
      <w:r>
        <w:rPr>
          <w:rFonts w:hint="eastAsia" w:ascii="仿宋" w:hAnsi="仿宋" w:eastAsia="仿宋" w:cs="仿宋"/>
          <w:color w:val="auto"/>
          <w:kern w:val="2"/>
          <w:sz w:val="32"/>
          <w:szCs w:val="32"/>
          <w:lang w:val="en-US" w:eastAsia="zh-CN" w:bidi="ar-SA"/>
        </w:rPr>
        <w:t>“新野汉华”</w:t>
      </w:r>
      <w:r>
        <w:rPr>
          <w:rFonts w:hint="eastAsia" w:ascii="仿宋" w:hAnsi="仿宋" w:eastAsia="仿宋" w:cs="仿宋"/>
          <w:color w:val="auto"/>
          <w:sz w:val="32"/>
          <w:szCs w:val="32"/>
          <w:lang w:val="en-US" w:eastAsia="zh-CN"/>
        </w:rPr>
        <w:t>公众号已经注销。</w:t>
      </w:r>
    </w:p>
    <w:p>
      <w:pPr>
        <w:pStyle w:val="2"/>
        <w:keepNext w:val="0"/>
        <w:keepLines w:val="0"/>
        <w:pageBreakBefore w:val="0"/>
        <w:numPr>
          <w:ilvl w:val="0"/>
          <w:numId w:val="0"/>
        </w:numPr>
        <w:kinsoku/>
        <w:wordWrap/>
        <w:overflowPunct/>
        <w:topLinePunct w:val="0"/>
        <w:autoSpaceDE/>
        <w:bidi w:val="0"/>
        <w:spacing w:line="64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kern w:val="2"/>
          <w:sz w:val="32"/>
          <w:szCs w:val="32"/>
          <w:lang w:val="en-US" w:eastAsia="zh-CN" w:bidi="ar-SA"/>
        </w:rPr>
        <w:t>13.关</w:t>
      </w:r>
      <w:r>
        <w:rPr>
          <w:rFonts w:hint="eastAsia" w:ascii="仿宋" w:hAnsi="仿宋" w:eastAsia="仿宋" w:cs="仿宋"/>
          <w:b/>
          <w:bCs/>
          <w:color w:val="auto"/>
          <w:sz w:val="32"/>
          <w:szCs w:val="32"/>
          <w:lang w:val="en-US" w:eastAsia="zh-CN"/>
        </w:rPr>
        <w:t>于“党工委研究纪检监察工作次数不多，对征地拆迁、双违整治、社区大额资金支出等廉政风险点排查、防控不够全面”问题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情况：一是党工委严格落实全面从严治党主体责任，纪工委加大执纪监督力度。召开党工委会研究纪检监察工作，切实强化对重点项目征迁、“双违”整治、社区大额资金支出等廉政风险点的排查防控力度，营造风清气正政治新常态。二是明确了社区小微权力清单，健全小微权力规范运行机制，强化对社区居组集体土地管理、征地拆迁、建房审批等涉及群众切身利益的小微权力的监管。三是组织机关、社区党员干部开展以案促改警示教育活动，完善以案促改档案资料，通过用“身边事”教育身边人，教育引导广大党员干部特别是领导干部深刻吸取教训，自觉绷紧廉洁自律之弦。纪工委进一步规范办案流程，严格依纪依规在规定的范围内公开对相关人员的处理结果。进一步规范完善机关管理制度，严格执行考勤、请销假和请销假制度，对上级借调人员，落实借调备案手续。</w:t>
      </w:r>
    </w:p>
    <w:p>
      <w:pPr>
        <w:pStyle w:val="2"/>
        <w:keepNext w:val="0"/>
        <w:keepLines w:val="0"/>
        <w:pageBreakBefore w:val="0"/>
        <w:numPr>
          <w:ilvl w:val="0"/>
          <w:numId w:val="0"/>
        </w:numPr>
        <w:kinsoku/>
        <w:wordWrap/>
        <w:overflowPunct/>
        <w:topLinePunct w:val="0"/>
        <w:autoSpaceDE/>
        <w:bidi w:val="0"/>
        <w:spacing w:line="64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14.关于“街道纪工委规范性办案力度不够”问题</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整改情况：</w:t>
      </w:r>
      <w:r>
        <w:rPr>
          <w:rFonts w:hint="eastAsia" w:ascii="仿宋" w:hAnsi="仿宋" w:eastAsia="仿宋" w:cs="仿宋"/>
          <w:b w:val="0"/>
          <w:bCs w:val="0"/>
          <w:color w:val="auto"/>
          <w:kern w:val="2"/>
          <w:sz w:val="32"/>
          <w:szCs w:val="32"/>
          <w:lang w:val="en-US" w:eastAsia="zh-CN" w:bidi="ar-SA"/>
        </w:rPr>
        <w:t>一是</w:t>
      </w:r>
      <w:r>
        <w:rPr>
          <w:rFonts w:hint="eastAsia" w:ascii="仿宋" w:hAnsi="仿宋" w:eastAsia="仿宋" w:cs="仿宋"/>
          <w:color w:val="auto"/>
          <w:sz w:val="32"/>
          <w:szCs w:val="32"/>
          <w:lang w:val="en-US" w:eastAsia="zh-CN"/>
        </w:rPr>
        <w:t>街道纪工委加大案件查办力度，畅通渠道，广泛收集案件线索，主动查案办案，对违法违纪人员，严格追责问责，形成震慑效应，保证党风廉政建设反腐败工作落到实处。目前，已立案3人、初步核实19人。二是聚焦项目招投标，征地拆迁补偿大额资金支出等“三重一大”事项，加大监督力度，街道纪工委及时跟进，全程监督。三是发挥社区居务监督委员会监督作用，对各社区居务监督委员会主任、委员开展教育培训，有效解决社区干部用权随意性，不规范问题，社区重大事项、重大支出一律按要求进行公开。进一步规范印章管理，依法依规做好社区居委、监委、小组公章的保管。</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15.关于“征地拆迁附属物补偿款有虚报冒领、违规套取情况”问题</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整改情况：加大纪检监察部门监督执纪力度，增强主动监督意识。对征地拆迁及附属物补偿款发放加强监管，立即纠正虚报冒领、违规套取问题，严格对照反馈文件成立工作专班，对近年来的拆迁补偿工作进行认真梳理，全面清查，对冒领、错领、截留等违规行为立即整改，目前，正在逐条查证。</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16.关于“专项资金没有专款专用，有滞留、截留现象”问题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整改情况：街道纪工委牵头对各社区财务制度和执行情况进行检查，规范了财务管理制度。对社区监委会成员、财务人员、项目经办人员加强教育和管理，规范专项资金使用流程。樊楼社区</w:t>
      </w:r>
      <w:r>
        <w:rPr>
          <w:rFonts w:hint="eastAsia" w:ascii="仿宋" w:hAnsi="仿宋" w:eastAsia="仿宋" w:cs="仿宋"/>
          <w:sz w:val="32"/>
          <w:szCs w:val="32"/>
          <w:lang w:val="en-US" w:eastAsia="zh-CN"/>
        </w:rPr>
        <w:t>改厕专用资金，街道先期划拨3万元，社区给予了施工方宋某某，后期领取改厕专项款83100元，直接给了宋为民，分别有领款和支付凭证，以及83户改厕人员名单。</w:t>
      </w:r>
    </w:p>
    <w:p>
      <w:pPr>
        <w:pStyle w:val="2"/>
        <w:keepNext w:val="0"/>
        <w:keepLines w:val="0"/>
        <w:pageBreakBefore w:val="0"/>
        <w:numPr>
          <w:ilvl w:val="0"/>
          <w:numId w:val="0"/>
        </w:numPr>
        <w:kinsoku/>
        <w:wordWrap/>
        <w:overflowPunct/>
        <w:topLinePunct w:val="0"/>
        <w:autoSpaceDE/>
        <w:bidi w:val="0"/>
        <w:spacing w:line="64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17.关于“全面从严治党向基层延伸不够，居务监督不到位”问题</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整改情况：一是加强全面从严治党，加大监督执纪问责力度。以问题为导向，从群众反映最强烈的问题入手，把重点落实到与群众联系密切的部门领域，抓早抓小，发现线索及时追踪查处。二是提升社区监委会履职能力，开展了对社区监委会成员和财务人员培训，使其熟练掌握日常业务知识。三是加强对各社区“三资”管理力度，查清底子，完善数据，建立台账，规范管理。对社区资产、资源的使用、出租、管理等情况，严格按照“一事一议”和“一征三议两公开”工作法，加强各个环节的管理和监督。</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18.关于“各社区不同程度存在低价长期租赁、以租代售，甚至无偿使用现象，造成集体资产、资源收益流失”问题</w:t>
      </w:r>
    </w:p>
    <w:p>
      <w:pPr>
        <w:keepNext w:val="0"/>
        <w:keepLines w:val="0"/>
        <w:pageBreakBefore w:val="0"/>
        <w:kinsoku/>
        <w:wordWrap/>
        <w:overflowPunct/>
        <w:topLinePunct w:val="0"/>
        <w:autoSpaceDE/>
        <w:bidi w:val="0"/>
        <w:spacing w:line="64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0"/>
          <w:sz w:val="32"/>
          <w:szCs w:val="32"/>
          <w:lang w:val="en-US" w:eastAsia="zh-CN" w:bidi="ar-SA"/>
        </w:rPr>
        <w:t>整改情况：</w:t>
      </w:r>
      <w:r>
        <w:rPr>
          <w:rFonts w:hint="eastAsia" w:ascii="仿宋_GB2312" w:hAnsi="仿宋_GB2312" w:eastAsia="仿宋_GB2312" w:cs="仿宋_GB2312"/>
          <w:color w:val="auto"/>
          <w:sz w:val="32"/>
          <w:szCs w:val="32"/>
          <w:lang w:val="en-US" w:eastAsia="zh-CN"/>
        </w:rPr>
        <w:t>街道纪检、审计等部门，对各社区“三资”管理情况进行了全面清理整治。</w:t>
      </w:r>
      <w:r>
        <w:rPr>
          <w:rFonts w:hint="eastAsia" w:ascii="仿宋_GB2312" w:hAnsi="仿宋_GB2312" w:eastAsia="仿宋_GB2312" w:cs="仿宋_GB2312"/>
          <w:color w:val="auto"/>
          <w:sz w:val="32"/>
          <w:szCs w:val="32"/>
        </w:rPr>
        <w:t>对存在的</w:t>
      </w:r>
      <w:r>
        <w:rPr>
          <w:rFonts w:hint="eastAsia" w:ascii="仿宋_GB2312" w:hAnsi="仿宋_GB2312" w:eastAsia="仿宋_GB2312" w:cs="仿宋_GB2312"/>
          <w:b w:val="0"/>
          <w:bCs w:val="0"/>
          <w:color w:val="auto"/>
          <w:sz w:val="32"/>
          <w:szCs w:val="32"/>
          <w:lang w:val="en-US" w:eastAsia="zh-CN"/>
        </w:rPr>
        <w:t>低价长期租赁、以租代售，甚至无偿使用等</w:t>
      </w:r>
      <w:r>
        <w:rPr>
          <w:rFonts w:hint="eastAsia" w:ascii="仿宋_GB2312" w:hAnsi="仿宋_GB2312" w:eastAsia="仿宋_GB2312" w:cs="仿宋_GB2312"/>
          <w:color w:val="auto"/>
          <w:sz w:val="32"/>
          <w:szCs w:val="32"/>
        </w:rPr>
        <w:t>问题，</w:t>
      </w:r>
      <w:r>
        <w:rPr>
          <w:rFonts w:hint="eastAsia" w:ascii="仿宋_GB2312" w:hAnsi="仿宋_GB2312" w:eastAsia="仿宋_GB2312" w:cs="仿宋_GB2312"/>
          <w:color w:val="auto"/>
          <w:sz w:val="32"/>
          <w:szCs w:val="32"/>
          <w:lang w:val="en-US" w:eastAsia="zh-CN"/>
        </w:rPr>
        <w:t>结合实际，切实解决了存在问题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重新对社区土地管理和审计力度，对随意变卖集体资产、非法出让集体土地、非法转让集体坑塘的，追究当事人责任，从严问责的从严问责。</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19.关于“集体资产闲置问题严重，甚至被个人霸占变为私有财产”问题</w:t>
      </w:r>
    </w:p>
    <w:p>
      <w:pPr>
        <w:keepNext w:val="0"/>
        <w:keepLines w:val="0"/>
        <w:pageBreakBefore w:val="0"/>
        <w:widowControl/>
        <w:suppressLineNumbers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整改情况：</w:t>
      </w:r>
      <w:r>
        <w:rPr>
          <w:rFonts w:hint="eastAsia" w:ascii="仿宋_GB2312" w:hAnsi="仿宋_GB2312" w:eastAsia="仿宋_GB2312" w:cs="仿宋_GB2312"/>
          <w:b w:val="0"/>
          <w:bCs w:val="0"/>
          <w:color w:val="auto"/>
          <w:sz w:val="32"/>
          <w:szCs w:val="32"/>
          <w:lang w:val="en-US" w:eastAsia="zh-CN"/>
        </w:rPr>
        <w:t>加强社区“三资”监管，对各社区集体资产闲置情况进行排查、登记、建立台账，通过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一征三议两公开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等途径，制定措施，</w:t>
      </w:r>
      <w:r>
        <w:rPr>
          <w:rFonts w:hint="eastAsia" w:ascii="仿宋_GB2312" w:hAnsi="仿宋_GB2312" w:eastAsia="仿宋_GB2312" w:cs="仿宋_GB2312"/>
          <w:b w:val="0"/>
          <w:bCs w:val="0"/>
          <w:color w:val="auto"/>
          <w:sz w:val="32"/>
          <w:szCs w:val="32"/>
          <w:lang w:val="en-US" w:eastAsia="zh-CN"/>
        </w:rPr>
        <w:t>全面清理盘活闲置资源，推动了社区集体经济健康快速发展。</w:t>
      </w:r>
      <w:r>
        <w:rPr>
          <w:rFonts w:hint="eastAsia" w:ascii="仿宋_GB2312" w:hAnsi="仿宋_GB2312" w:eastAsia="仿宋_GB2312" w:cs="仿宋_GB2312"/>
          <w:color w:val="auto"/>
          <w:sz w:val="32"/>
          <w:szCs w:val="32"/>
          <w:lang w:val="en-US" w:eastAsia="zh-CN"/>
        </w:rPr>
        <w:t>对个人侵占集体资产问题，</w:t>
      </w:r>
      <w:r>
        <w:rPr>
          <w:rFonts w:hint="eastAsia" w:ascii="仿宋_GB2312" w:hAnsi="仿宋_GB2312" w:eastAsia="仿宋_GB2312" w:cs="仿宋_GB2312"/>
          <w:b w:val="0"/>
          <w:bCs w:val="0"/>
          <w:color w:val="auto"/>
          <w:sz w:val="32"/>
          <w:szCs w:val="32"/>
          <w:lang w:val="en-US" w:eastAsia="zh-CN"/>
        </w:rPr>
        <w:t>由街道纪检、审计等部门牵头，</w:t>
      </w:r>
      <w:r>
        <w:rPr>
          <w:rFonts w:hint="eastAsia" w:ascii="仿宋_GB2312" w:hAnsi="仿宋_GB2312" w:eastAsia="仿宋_GB2312" w:cs="仿宋_GB2312"/>
          <w:color w:val="auto"/>
          <w:sz w:val="32"/>
          <w:szCs w:val="32"/>
          <w:lang w:val="en-US" w:eastAsia="zh-CN"/>
        </w:rPr>
        <w:t>全面摸底排查。</w:t>
      </w:r>
    </w:p>
    <w:p>
      <w:pPr>
        <w:pStyle w:val="2"/>
        <w:keepNext w:val="0"/>
        <w:keepLines w:val="0"/>
        <w:pageBreakBefore w:val="0"/>
        <w:numPr>
          <w:ilvl w:val="0"/>
          <w:numId w:val="0"/>
        </w:numPr>
        <w:kinsoku/>
        <w:wordWrap/>
        <w:overflowPunct/>
        <w:topLinePunct w:val="0"/>
        <w:autoSpaceDE/>
        <w:bidi w:val="0"/>
        <w:spacing w:line="64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20.关于“往来账目暂付款科目余额大，项目结算不及时”问题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val="0"/>
          <w:color w:val="auto"/>
          <w:sz w:val="32"/>
          <w:szCs w:val="32"/>
          <w:lang w:val="en-US" w:eastAsia="zh-CN"/>
        </w:rPr>
        <w:t>整改情况：</w:t>
      </w:r>
      <w:r>
        <w:rPr>
          <w:rFonts w:hint="eastAsia" w:ascii="仿宋" w:hAnsi="仿宋" w:eastAsia="仿宋" w:cs="仿宋"/>
          <w:b w:val="0"/>
          <w:bCs/>
          <w:color w:val="auto"/>
          <w:sz w:val="32"/>
          <w:szCs w:val="32"/>
          <w:lang w:val="en-US" w:eastAsia="zh-CN"/>
        </w:rPr>
        <w:t>加强往来账目暂付款管理，严格控制暂付款累计余额，对以前形成的存量暂付款摸清底数，认真梳理分析，分类推进清理消化工作，目前已整改完毕。县融媒体中心项目征地拆迁及附属物补偿款发放过程中，湍口社区从2022年2月至2023年2月，共申请发放补偿费7432853.2元，超出实际发放金额577336.6元，滞留社区账面已立行立改，退回财政所。</w:t>
      </w:r>
    </w:p>
    <w:p>
      <w:pPr>
        <w:pStyle w:val="2"/>
        <w:keepNext w:val="0"/>
        <w:keepLines w:val="0"/>
        <w:pageBreakBefore w:val="0"/>
        <w:numPr>
          <w:ilvl w:val="0"/>
          <w:numId w:val="0"/>
        </w:numPr>
        <w:kinsoku/>
        <w:wordWrap/>
        <w:overflowPunct/>
        <w:topLinePunct w:val="0"/>
        <w:autoSpaceDE/>
        <w:bidi w:val="0"/>
        <w:spacing w:line="64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21.关于“招待费及副食费支出不规范，一些派餐单和副食清单未注明工作事项”问题</w:t>
      </w:r>
    </w:p>
    <w:p>
      <w:pPr>
        <w:pStyle w:val="2"/>
        <w:keepNext w:val="0"/>
        <w:keepLines w:val="0"/>
        <w:pageBreakBefore w:val="0"/>
        <w:numPr>
          <w:ilvl w:val="0"/>
          <w:numId w:val="0"/>
        </w:numPr>
        <w:kinsoku/>
        <w:wordWrap/>
        <w:overflowPunct/>
        <w:topLinePunct w:val="0"/>
        <w:autoSpaceDE/>
        <w:bidi w:val="0"/>
        <w:spacing w:line="6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整改情况：完善招待费用及副食费用管理制度，明确招待费用及副食费用的使用范围、标准和审批流程等，确保费用合理、合规。定期对社区误工及参会费用的使用情况进行审计，整改以来，街道对五个社区进行审计，未发现此类问题。</w:t>
      </w:r>
    </w:p>
    <w:p>
      <w:pPr>
        <w:pStyle w:val="2"/>
        <w:keepNext w:val="0"/>
        <w:keepLines w:val="0"/>
        <w:pageBreakBefore w:val="0"/>
        <w:numPr>
          <w:ilvl w:val="0"/>
          <w:numId w:val="0"/>
        </w:numPr>
        <w:kinsoku/>
        <w:wordWrap/>
        <w:overflowPunct/>
        <w:topLinePunct w:val="0"/>
        <w:autoSpaceDE/>
        <w:bidi w:val="0"/>
        <w:spacing w:line="64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22.关于“大额支出无事由、无明细、无清单”问题</w:t>
      </w:r>
    </w:p>
    <w:p>
      <w:pPr>
        <w:pStyle w:val="2"/>
        <w:keepNext w:val="0"/>
        <w:keepLines w:val="0"/>
        <w:pageBreakBefore w:val="0"/>
        <w:numPr>
          <w:ilvl w:val="0"/>
          <w:numId w:val="0"/>
        </w:numPr>
        <w:kinsoku/>
        <w:wordWrap/>
        <w:overflowPunct/>
        <w:topLinePunct w:val="0"/>
        <w:autoSpaceDE/>
        <w:bidi w:val="0"/>
        <w:spacing w:line="6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整改情况：健全了完善费用报销制度,规范费用报销流程，做到了事由、明细、清单、经办人员等要素清楚完备，符合财务管理规定。团结社区问题，已</w:t>
      </w:r>
      <w:r>
        <w:rPr>
          <w:rFonts w:hint="eastAsia" w:ascii="仿宋" w:hAnsi="仿宋" w:eastAsia="仿宋" w:cs="仿宋"/>
          <w:kern w:val="2"/>
          <w:sz w:val="32"/>
          <w:szCs w:val="32"/>
          <w:lang w:val="en-US" w:eastAsia="zh-CN" w:bidi="ar-SA"/>
        </w:rPr>
        <w:t>由报账员联系当时经办人员补签手续</w:t>
      </w:r>
      <w:r>
        <w:rPr>
          <w:rFonts w:hint="eastAsia" w:ascii="仿宋" w:hAnsi="仿宋" w:eastAsia="仿宋" w:cs="仿宋"/>
          <w:b w:val="0"/>
          <w:bCs/>
          <w:color w:val="auto"/>
          <w:sz w:val="32"/>
          <w:szCs w:val="32"/>
          <w:lang w:val="en-US" w:eastAsia="zh-CN"/>
        </w:rPr>
        <w:t>相关问题已整改完毕，蔡庄社区工程清单监督人员已签字。</w:t>
      </w:r>
    </w:p>
    <w:p>
      <w:pPr>
        <w:keepNext w:val="0"/>
        <w:keepLines w:val="0"/>
        <w:pageBreakBefore w:val="0"/>
        <w:widowControl/>
        <w:suppressLineNumbers w:val="0"/>
        <w:kinsoku/>
        <w:wordWrap/>
        <w:overflowPunct/>
        <w:topLinePunct w:val="0"/>
        <w:autoSpaceDE/>
        <w:autoSpaceDN/>
        <w:bidi w:val="0"/>
        <w:adjustRightInd w:val="0"/>
        <w:snapToGrid w:val="0"/>
        <w:spacing w:line="640" w:lineRule="exact"/>
        <w:ind w:firstLine="643" w:firstLineChars="200"/>
        <w:jc w:val="left"/>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23.关于“财务票据不符合规定”问题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整改情况：严格执行“收支两条线”的财务管理制度，对不合理、不规范的票据坚决不予入账。规范了收支程序，纪工委对社区财务工作监督指导，社区财务管理更加规范性、制度化，杜绝白条入账、不合规票据列支费用等问题，巡察以来未有白条入账情况。</w:t>
      </w:r>
    </w:p>
    <w:p>
      <w:pPr>
        <w:pStyle w:val="2"/>
        <w:keepNext w:val="0"/>
        <w:keepLines w:val="0"/>
        <w:pageBreakBefore w:val="0"/>
        <w:numPr>
          <w:ilvl w:val="0"/>
          <w:numId w:val="0"/>
        </w:numPr>
        <w:kinsoku/>
        <w:wordWrap/>
        <w:overflowPunct/>
        <w:topLinePunct w:val="0"/>
        <w:autoSpaceDE/>
        <w:bidi w:val="0"/>
        <w:spacing w:line="64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24.关于“固定资产应入未入账”问题</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整改情况：一是加强街道固定资产管理。严格落实采购、管理使用、核销报废等各环节程序，完善固定资产台账，对应入账未入账固定资产，及时纳入固定资产台账，规范管理，街道固定资产已全部纳入固定资产管理台账。二是加强对社区固定资产登记管理。对按规定应该纳入固定资产的，</w:t>
      </w:r>
      <w:r>
        <w:rPr>
          <w:rFonts w:hint="eastAsia" w:ascii="仿宋" w:hAnsi="仿宋" w:eastAsia="仿宋" w:cs="仿宋"/>
          <w:color w:val="auto"/>
          <w:sz w:val="32"/>
          <w:szCs w:val="32"/>
        </w:rPr>
        <w:t>全部</w:t>
      </w:r>
      <w:r>
        <w:rPr>
          <w:rFonts w:hint="eastAsia" w:ascii="仿宋" w:hAnsi="仿宋" w:eastAsia="仿宋" w:cs="仿宋"/>
          <w:color w:val="auto"/>
          <w:sz w:val="32"/>
          <w:szCs w:val="32"/>
          <w:lang w:val="en-US" w:eastAsia="zh-CN"/>
        </w:rPr>
        <w:t>已</w:t>
      </w:r>
      <w:r>
        <w:rPr>
          <w:rFonts w:hint="eastAsia" w:ascii="仿宋" w:hAnsi="仿宋" w:eastAsia="仿宋" w:cs="仿宋"/>
          <w:color w:val="auto"/>
          <w:sz w:val="32"/>
          <w:szCs w:val="32"/>
        </w:rPr>
        <w:t>纳入固定资产台账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保证做到</w:t>
      </w:r>
      <w:r>
        <w:rPr>
          <w:rFonts w:hint="eastAsia" w:ascii="仿宋" w:hAnsi="仿宋" w:eastAsia="仿宋" w:cs="仿宋"/>
          <w:color w:val="auto"/>
          <w:sz w:val="32"/>
          <w:szCs w:val="32"/>
        </w:rPr>
        <w:t>账账相符、账实相符。</w:t>
      </w:r>
    </w:p>
    <w:p>
      <w:pPr>
        <w:pStyle w:val="2"/>
        <w:keepNext w:val="0"/>
        <w:keepLines w:val="0"/>
        <w:pageBreakBefore w:val="0"/>
        <w:kinsoku/>
        <w:wordWrap/>
        <w:overflowPunct/>
        <w:topLinePunct w:val="0"/>
        <w:autoSpaceDE/>
        <w:bidi w:val="0"/>
        <w:spacing w:line="640" w:lineRule="exact"/>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color w:val="auto"/>
          <w:sz w:val="32"/>
          <w:szCs w:val="32"/>
          <w:lang w:val="en-US" w:eastAsia="zh-CN"/>
        </w:rPr>
        <w:t>25.关于“社区卫生费的收缴、管理、使用不严格，存在较大廉政风险”问题</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整改情况：加强对社区卫生费收缴、使用的监督管理，及时收缴、规范管理，杜绝不按标准收缴、不及时入账、截留挪用等违规现象发生。结合各社区实际情况，严格控制卫生费收缴成本，合理控制人员开支。蔡庄4组滞留的卫生费已上交社区，团结社区收缴卫生费成本过高，</w:t>
      </w:r>
      <w:r>
        <w:rPr>
          <w:rFonts w:hint="eastAsia" w:ascii="仿宋" w:hAnsi="仿宋" w:eastAsia="仿宋" w:cs="仿宋"/>
          <w:b w:val="0"/>
          <w:bCs w:val="0"/>
          <w:sz w:val="32"/>
          <w:szCs w:val="32"/>
          <w:lang w:val="en-US" w:eastAsia="zh-CN"/>
        </w:rPr>
        <w:t>由各小组组长、会计、网格员、志愿者组成卫生费收缴小组，积极参与卫生费收缴工作，减少人员成本。</w:t>
      </w:r>
      <w:r>
        <w:rPr>
          <w:rFonts w:hint="eastAsia" w:ascii="仿宋" w:hAnsi="仿宋" w:eastAsia="仿宋" w:cs="仿宋"/>
          <w:b w:val="0"/>
          <w:bCs/>
          <w:color w:val="auto"/>
          <w:sz w:val="32"/>
          <w:szCs w:val="32"/>
          <w:lang w:val="en-US" w:eastAsia="zh-CN"/>
        </w:rPr>
        <w:t>经过整改，社区卫生费收缴管理更加规范。</w:t>
      </w:r>
    </w:p>
    <w:p>
      <w:pPr>
        <w:pStyle w:val="2"/>
        <w:keepNext w:val="0"/>
        <w:keepLines w:val="0"/>
        <w:pageBreakBefore w:val="0"/>
        <w:kinsoku/>
        <w:wordWrap/>
        <w:overflowPunct/>
        <w:topLinePunct w:val="0"/>
        <w:autoSpaceDE/>
        <w:bidi w:val="0"/>
        <w:spacing w:line="640" w:lineRule="exact"/>
        <w:ind w:firstLine="643" w:firstLineChars="200"/>
        <w:textAlignment w:val="auto"/>
        <w:rPr>
          <w:rFonts w:hint="eastAsia" w:ascii="仿宋" w:hAnsi="仿宋" w:eastAsia="仿宋" w:cs="仿宋"/>
          <w:b/>
          <w:bCs w:val="0"/>
          <w:color w:val="auto"/>
          <w:kern w:val="2"/>
          <w:sz w:val="32"/>
          <w:szCs w:val="32"/>
          <w:lang w:val="en-US" w:eastAsia="zh-CN" w:bidi="ar-SA"/>
        </w:rPr>
      </w:pPr>
      <w:r>
        <w:rPr>
          <w:rFonts w:hint="eastAsia" w:ascii="仿宋" w:hAnsi="仿宋" w:eastAsia="仿宋" w:cs="仿宋"/>
          <w:b/>
          <w:bCs w:val="0"/>
          <w:color w:val="auto"/>
          <w:sz w:val="32"/>
          <w:szCs w:val="32"/>
          <w:lang w:val="en-US" w:eastAsia="zh-CN"/>
        </w:rPr>
        <w:t>2</w:t>
      </w:r>
      <w:r>
        <w:rPr>
          <w:rFonts w:hint="eastAsia" w:ascii="仿宋" w:hAnsi="仿宋" w:eastAsia="仿宋" w:cs="仿宋"/>
          <w:b/>
          <w:bCs w:val="0"/>
          <w:color w:val="auto"/>
          <w:kern w:val="2"/>
          <w:sz w:val="32"/>
          <w:szCs w:val="32"/>
          <w:lang w:val="en-US" w:eastAsia="zh-CN" w:bidi="ar-SA"/>
        </w:rPr>
        <w:t>6.关于“违反中央八项规定精神及群众身边的不正之风问题依然存在”问题</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color w:val="auto"/>
          <w:kern w:val="2"/>
          <w:sz w:val="32"/>
          <w:szCs w:val="32"/>
          <w:lang w:val="en-US" w:eastAsia="zh-CN" w:bidi="ar-SA"/>
        </w:rPr>
        <w:t>整改情况</w:t>
      </w:r>
      <w:r>
        <w:rPr>
          <w:rFonts w:hint="eastAsia" w:ascii="仿宋" w:hAnsi="仿宋" w:eastAsia="仿宋" w:cs="仿宋"/>
          <w:b/>
          <w:bCs w:val="0"/>
          <w:color w:val="auto"/>
          <w:kern w:val="2"/>
          <w:sz w:val="32"/>
          <w:szCs w:val="32"/>
          <w:lang w:val="en-US" w:eastAsia="zh-CN" w:bidi="ar-SA"/>
        </w:rPr>
        <w:t>：</w:t>
      </w:r>
      <w:r>
        <w:rPr>
          <w:rFonts w:hint="eastAsia" w:ascii="仿宋" w:hAnsi="仿宋" w:eastAsia="仿宋" w:cs="仿宋"/>
          <w:b w:val="0"/>
          <w:bCs w:val="0"/>
          <w:color w:val="auto"/>
          <w:kern w:val="2"/>
          <w:sz w:val="32"/>
          <w:szCs w:val="32"/>
          <w:lang w:val="en-US" w:eastAsia="zh-CN" w:bidi="ar-SA"/>
        </w:rPr>
        <w:t>一是</w:t>
      </w:r>
      <w:r>
        <w:rPr>
          <w:rFonts w:hint="eastAsia" w:ascii="仿宋" w:hAnsi="仿宋" w:eastAsia="仿宋" w:cs="仿宋"/>
          <w:color w:val="auto"/>
          <w:sz w:val="32"/>
          <w:szCs w:val="32"/>
          <w:lang w:val="en-US" w:eastAsia="zh-CN"/>
        </w:rPr>
        <w:t>严肃清查</w:t>
      </w:r>
      <w:r>
        <w:rPr>
          <w:rFonts w:hint="eastAsia" w:ascii="仿宋" w:hAnsi="仿宋" w:eastAsia="仿宋" w:cs="仿宋"/>
          <w:b w:val="0"/>
          <w:bCs/>
          <w:color w:val="auto"/>
          <w:sz w:val="32"/>
          <w:szCs w:val="32"/>
          <w:lang w:val="en-US" w:eastAsia="zh-CN"/>
        </w:rPr>
        <w:t>低保、五保和临时救助办理情况，</w:t>
      </w:r>
      <w:r>
        <w:rPr>
          <w:rFonts w:hint="eastAsia" w:ascii="仿宋" w:hAnsi="仿宋" w:eastAsia="仿宋" w:cs="仿宋"/>
          <w:color w:val="auto"/>
          <w:sz w:val="32"/>
          <w:szCs w:val="32"/>
          <w:lang w:val="en-US" w:eastAsia="zh-CN"/>
        </w:rPr>
        <w:t>对不符合条件的坚决清退。二是落实</w:t>
      </w:r>
      <w:r>
        <w:rPr>
          <w:rFonts w:hint="eastAsia" w:ascii="仿宋" w:hAnsi="仿宋" w:eastAsia="仿宋" w:cs="仿宋"/>
          <w:b w:val="0"/>
          <w:bCs/>
          <w:color w:val="auto"/>
          <w:sz w:val="32"/>
          <w:szCs w:val="32"/>
          <w:lang w:val="en-US" w:eastAsia="zh-CN"/>
        </w:rPr>
        <w:t>低保、五保和临时救助</w:t>
      </w:r>
      <w:r>
        <w:rPr>
          <w:rFonts w:hint="eastAsia" w:ascii="仿宋" w:hAnsi="仿宋" w:eastAsia="仿宋" w:cs="仿宋"/>
          <w:color w:val="auto"/>
          <w:sz w:val="32"/>
          <w:szCs w:val="32"/>
          <w:lang w:val="en-US" w:eastAsia="zh-CN"/>
        </w:rPr>
        <w:t>对象民主评议、公示制度。各社区按照规定对</w:t>
      </w:r>
      <w:r>
        <w:rPr>
          <w:rFonts w:hint="eastAsia" w:ascii="仿宋" w:hAnsi="仿宋" w:eastAsia="仿宋" w:cs="仿宋"/>
          <w:b w:val="0"/>
          <w:bCs/>
          <w:color w:val="auto"/>
          <w:sz w:val="32"/>
          <w:szCs w:val="32"/>
          <w:lang w:val="en-US" w:eastAsia="zh-CN"/>
        </w:rPr>
        <w:t>低保、五保和临时救助办理过程、办理结果进行公示。对符合条件的及时办理，对</w:t>
      </w:r>
      <w:r>
        <w:rPr>
          <w:rFonts w:hint="eastAsia" w:ascii="仿宋" w:hAnsi="仿宋" w:eastAsia="仿宋" w:cs="仿宋"/>
          <w:color w:val="auto"/>
          <w:sz w:val="32"/>
          <w:szCs w:val="32"/>
          <w:lang w:val="en-US" w:eastAsia="zh-CN"/>
        </w:rPr>
        <w:t>群众反映有异议的，严格按规定再次核查公示，实现</w:t>
      </w:r>
      <w:r>
        <w:rPr>
          <w:rFonts w:hint="eastAsia" w:ascii="仿宋" w:hAnsi="仿宋" w:eastAsia="仿宋" w:cs="仿宋"/>
          <w:b w:val="0"/>
          <w:bCs/>
          <w:color w:val="auto"/>
          <w:sz w:val="32"/>
          <w:szCs w:val="32"/>
          <w:lang w:val="en-US" w:eastAsia="zh-CN"/>
        </w:rPr>
        <w:t>低保、五保和临时救助办理的</w:t>
      </w:r>
      <w:r>
        <w:rPr>
          <w:rFonts w:hint="eastAsia" w:ascii="仿宋" w:hAnsi="仿宋" w:eastAsia="仿宋" w:cs="仿宋"/>
          <w:color w:val="auto"/>
          <w:sz w:val="32"/>
          <w:szCs w:val="32"/>
          <w:lang w:val="en-US" w:eastAsia="zh-CN"/>
        </w:rPr>
        <w:t>动态管理。</w:t>
      </w:r>
      <w:r>
        <w:rPr>
          <w:rFonts w:hint="eastAsia" w:ascii="仿宋" w:hAnsi="仿宋" w:eastAsia="仿宋" w:cs="仿宋"/>
          <w:b w:val="0"/>
          <w:bCs w:val="0"/>
          <w:color w:val="auto"/>
          <w:sz w:val="32"/>
          <w:szCs w:val="32"/>
          <w:lang w:val="en-US" w:eastAsia="zh-CN"/>
        </w:rPr>
        <w:t>对孟营社区张某某等人终止低保享受政策，</w:t>
      </w:r>
      <w:r>
        <w:rPr>
          <w:rFonts w:hint="eastAsia" w:ascii="仿宋" w:hAnsi="仿宋" w:eastAsia="仿宋" w:cs="仿宋"/>
          <w:color w:val="auto"/>
          <w:kern w:val="0"/>
          <w:sz w:val="32"/>
          <w:szCs w:val="32"/>
          <w:lang w:val="en-US" w:eastAsia="zh-CN" w:bidi="ar-SA"/>
        </w:rPr>
        <w:t>对符合条件的孟营</w:t>
      </w:r>
      <w:r>
        <w:rPr>
          <w:rFonts w:hint="eastAsia" w:ascii="仿宋" w:hAnsi="仿宋" w:eastAsia="仿宋" w:cs="仿宋"/>
          <w:b w:val="0"/>
          <w:bCs w:val="0"/>
          <w:color w:val="auto"/>
          <w:sz w:val="32"/>
          <w:szCs w:val="32"/>
          <w:lang w:val="en-US" w:eastAsia="zh-CN"/>
        </w:rPr>
        <w:t>杨某某办理五保和孟营彭某某办理低保。</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27.关于“党工委核心作用发挥不够充分”问题</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lang w:val="en-US" w:eastAsia="zh-CN"/>
        </w:rPr>
        <w:t>整改情况：</w:t>
      </w:r>
      <w:r>
        <w:rPr>
          <w:rFonts w:hint="eastAsia" w:ascii="仿宋" w:hAnsi="仿宋" w:eastAsia="仿宋" w:cs="仿宋"/>
          <w:color w:val="auto"/>
          <w:sz w:val="32"/>
          <w:szCs w:val="32"/>
        </w:rPr>
        <w:t>认真落实新时代党的建设总要求和新时代党的组织路线，</w:t>
      </w:r>
      <w:r>
        <w:rPr>
          <w:rFonts w:hint="eastAsia" w:ascii="仿宋" w:hAnsi="仿宋" w:eastAsia="仿宋" w:cs="仿宋"/>
          <w:color w:val="auto"/>
          <w:sz w:val="32"/>
          <w:szCs w:val="32"/>
          <w:lang w:val="en-US" w:eastAsia="zh-CN"/>
        </w:rPr>
        <w:t>扎实</w:t>
      </w:r>
      <w:r>
        <w:rPr>
          <w:rFonts w:hint="eastAsia" w:ascii="仿宋" w:hAnsi="仿宋" w:eastAsia="仿宋" w:cs="仿宋"/>
          <w:color w:val="auto"/>
          <w:sz w:val="32"/>
          <w:szCs w:val="32"/>
        </w:rPr>
        <w:t>推进基层组织建设全面进步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全面过硬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充分发挥党</w:t>
      </w:r>
      <w:r>
        <w:rPr>
          <w:rFonts w:hint="eastAsia" w:ascii="仿宋" w:hAnsi="仿宋" w:eastAsia="仿宋" w:cs="仿宋"/>
          <w:color w:val="auto"/>
          <w:sz w:val="32"/>
          <w:szCs w:val="32"/>
          <w:lang w:val="en-US" w:eastAsia="zh-CN"/>
        </w:rPr>
        <w:t>工</w:t>
      </w:r>
      <w:r>
        <w:rPr>
          <w:rFonts w:hint="eastAsia" w:ascii="仿宋" w:hAnsi="仿宋" w:eastAsia="仿宋" w:cs="仿宋"/>
          <w:color w:val="auto"/>
          <w:sz w:val="32"/>
          <w:szCs w:val="32"/>
        </w:rPr>
        <w:t>委</w:t>
      </w:r>
      <w:r>
        <w:rPr>
          <w:rFonts w:hint="eastAsia" w:ascii="仿宋" w:hAnsi="仿宋" w:eastAsia="仿宋" w:cs="仿宋"/>
          <w:color w:val="auto"/>
          <w:sz w:val="32"/>
          <w:szCs w:val="32"/>
          <w:lang w:val="en-US" w:eastAsia="zh-CN"/>
        </w:rPr>
        <w:t>领导</w:t>
      </w:r>
      <w:r>
        <w:rPr>
          <w:rFonts w:hint="eastAsia" w:ascii="仿宋" w:hAnsi="仿宋" w:eastAsia="仿宋" w:cs="仿宋"/>
          <w:color w:val="auto"/>
          <w:sz w:val="32"/>
          <w:szCs w:val="32"/>
        </w:rPr>
        <w:t>核心作用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全面提升基层党组织的向心力、凝聚力、战斗力。召开党工委会议，重点研究谋划乡村振兴、“双违”整治、营商环境等中心、重点工作。街道主要领导坚持站位全县大局，结合街道实际，把主要精力和主要工作时间用于研究谋划“五星”支部创建、招商引资、项目建设、人居环境整治、常态化创建省级文明城市、国家卫生县等涉及街道长期发展的工作。</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sz w:val="32"/>
          <w:szCs w:val="32"/>
          <w:lang w:val="en-US" w:eastAsia="zh-CN"/>
        </w:rPr>
        <w:t xml:space="preserve"> 28.关于“三重一大民主决策执行还不够严格</w:t>
      </w:r>
      <w:r>
        <w:rPr>
          <w:rFonts w:hint="eastAsia" w:ascii="仿宋" w:hAnsi="仿宋" w:eastAsia="仿宋" w:cs="仿宋"/>
          <w:b/>
          <w:bCs/>
          <w:color w:val="auto"/>
          <w:kern w:val="2"/>
          <w:sz w:val="32"/>
          <w:szCs w:val="32"/>
          <w:lang w:val="en-US" w:eastAsia="zh-CN" w:bidi="ar-SA"/>
        </w:rPr>
        <w:t>”问题</w:t>
      </w:r>
    </w:p>
    <w:p>
      <w:pPr>
        <w:keepNext w:val="0"/>
        <w:keepLines w:val="0"/>
        <w:pageBreakBefore w:val="0"/>
        <w:widowControl/>
        <w:shd w:val="clear" w:color="auto" w:fill="FFFFFF"/>
        <w:kinsoku/>
        <w:wordWrap/>
        <w:overflowPunct/>
        <w:topLinePunct w:val="0"/>
        <w:autoSpaceDE/>
        <w:autoSpaceDN/>
        <w:bidi w:val="0"/>
        <w:adjustRightInd w:val="0"/>
        <w:snapToGrid w:val="0"/>
        <w:spacing w:before="0" w:line="640" w:lineRule="exact"/>
        <w:ind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bCs w:val="0"/>
          <w:color w:val="auto"/>
          <w:kern w:val="2"/>
          <w:sz w:val="32"/>
          <w:szCs w:val="32"/>
          <w:lang w:val="en-US" w:eastAsia="zh-CN" w:bidi="ar-SA"/>
        </w:rPr>
        <w:t>整改情况：</w:t>
      </w:r>
      <w:r>
        <w:rPr>
          <w:rFonts w:hint="eastAsia" w:ascii="仿宋" w:hAnsi="仿宋" w:eastAsia="仿宋" w:cs="仿宋"/>
          <w:color w:val="auto"/>
          <w:sz w:val="32"/>
          <w:szCs w:val="32"/>
          <w:lang w:val="en-US" w:eastAsia="zh-CN"/>
        </w:rPr>
        <w:t>严格执行“三重一大”民主决策制度，进一步扩大重要事项集体研究范围，凡是涉及重大事项决策、重要人事任免、审计项目安排、大额资金使用、重点项目建设等事项必须经过党工委会充分讨论酝酿研究，讨论通过后方可实施。充分发挥纪工委监督职能，全方位做好对“三重一大”事项的监督。</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29.关于“基层社区‘一征三议两公开’落实不严谨”问题</w:t>
      </w:r>
    </w:p>
    <w:p>
      <w:pPr>
        <w:keepNext w:val="0"/>
        <w:keepLines w:val="0"/>
        <w:pageBreakBefore w:val="0"/>
        <w:widowControl/>
        <w:shd w:val="clear" w:color="auto" w:fill="FFFFFF"/>
        <w:kinsoku/>
        <w:wordWrap/>
        <w:overflowPunct/>
        <w:topLinePunct w:val="0"/>
        <w:autoSpaceDE/>
        <w:autoSpaceDN/>
        <w:bidi w:val="0"/>
        <w:adjustRightInd w:val="0"/>
        <w:snapToGrid w:val="0"/>
        <w:spacing w:before="0" w:line="600" w:lineRule="exact"/>
        <w:ind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lang w:val="en-US" w:eastAsia="zh-CN"/>
        </w:rPr>
        <w:t>整改情况：</w:t>
      </w:r>
      <w:r>
        <w:rPr>
          <w:rFonts w:hint="eastAsia" w:ascii="仿宋" w:hAnsi="仿宋" w:eastAsia="仿宋" w:cs="仿宋"/>
          <w:color w:val="auto"/>
          <w:sz w:val="32"/>
          <w:szCs w:val="32"/>
          <w:lang w:val="en-US" w:eastAsia="zh-CN"/>
        </w:rPr>
        <w:t>一是各社区落实“一征三议两公开”工作制度，组织社区党员干部对“一征三议两公开”工作法进行专题学习交流。二是对涉及征地拆迁、公共设施建设、公益事业兴办、社区集体经济所得收益分配使用，以租赁、买卖或者其他方式处置社区集体财产等社区重大决策事项的，严格按照“一征三议两公开”要求。三是社区“两委”班子加强沟通交流，召开会议，集体研究协商社区重大事项，坚决避免“一言堂”现象发生。湍口社区</w:t>
      </w:r>
      <w:r>
        <w:rPr>
          <w:rFonts w:hint="eastAsia" w:ascii="仿宋" w:hAnsi="仿宋" w:eastAsia="仿宋" w:cs="仿宋"/>
          <w:b w:val="0"/>
          <w:bCs w:val="0"/>
          <w:kern w:val="2"/>
          <w:sz w:val="32"/>
          <w:szCs w:val="32"/>
          <w:lang w:val="en-US" w:eastAsia="zh-CN" w:bidi="ar-SA"/>
        </w:rPr>
        <w:t>对修建快速通道及G328国道每年租金严格按照相关规定集体研究依法依规做出决定，并及时张榜公示。团结社区</w:t>
      </w:r>
      <w:r>
        <w:rPr>
          <w:rFonts w:hint="eastAsia" w:ascii="仿宋" w:hAnsi="仿宋" w:eastAsia="仿宋" w:cs="仿宋"/>
          <w:sz w:val="32"/>
          <w:szCs w:val="32"/>
          <w:lang w:val="en-US" w:eastAsia="zh-CN"/>
        </w:rPr>
        <w:t>针对社区需要</w:t>
      </w:r>
      <w:r>
        <w:rPr>
          <w:rFonts w:hint="default" w:ascii="仿宋" w:hAnsi="仿宋" w:eastAsia="仿宋" w:cs="仿宋"/>
          <w:sz w:val="32"/>
          <w:szCs w:val="32"/>
          <w:lang w:val="en-US" w:eastAsia="zh-CN"/>
        </w:rPr>
        <w:t>“一征三议两公开”</w:t>
      </w:r>
      <w:r>
        <w:rPr>
          <w:rFonts w:hint="eastAsia" w:ascii="仿宋" w:hAnsi="仿宋" w:eastAsia="仿宋" w:cs="仿宋"/>
          <w:sz w:val="32"/>
          <w:szCs w:val="32"/>
          <w:lang w:val="en-US" w:eastAsia="zh-CN"/>
        </w:rPr>
        <w:t>程序进行的重大事项，重新梳理学习，对其任职前的社区重大事项通过查询相关档案、咨询相关人员等方式深入了解，重点掌握社区“三资”处置的历史问题及现状，做到数据清、过程明。蔡庄社区</w:t>
      </w:r>
      <w:r>
        <w:rPr>
          <w:rFonts w:hint="eastAsia" w:ascii="仿宋" w:hAnsi="仿宋" w:eastAsia="仿宋" w:cs="仿宋"/>
          <w:b w:val="0"/>
          <w:i w:val="0"/>
          <w:color w:val="000000"/>
          <w:sz w:val="32"/>
          <w:szCs w:val="32"/>
        </w:rPr>
        <w:t>坚持每月的组织生活会</w:t>
      </w:r>
      <w:r>
        <w:rPr>
          <w:rFonts w:hint="eastAsia" w:ascii="仿宋" w:hAnsi="仿宋" w:eastAsia="仿宋" w:cs="仿宋"/>
          <w:b w:val="0"/>
          <w:i w:val="0"/>
          <w:color w:val="000000"/>
          <w:sz w:val="32"/>
          <w:szCs w:val="32"/>
          <w:lang w:eastAsia="zh-CN"/>
        </w:rPr>
        <w:t>，</w:t>
      </w:r>
      <w:r>
        <w:rPr>
          <w:rFonts w:hint="eastAsia" w:ascii="仿宋" w:hAnsi="仿宋" w:eastAsia="仿宋" w:cs="仿宋"/>
          <w:b w:val="0"/>
          <w:i w:val="0"/>
          <w:color w:val="000000"/>
          <w:sz w:val="32"/>
          <w:szCs w:val="32"/>
        </w:rPr>
        <w:t>加强社区两委干部思想上沟通</w:t>
      </w:r>
      <w:r>
        <w:rPr>
          <w:rFonts w:hint="eastAsia" w:ascii="仿宋" w:hAnsi="仿宋" w:eastAsia="仿宋" w:cs="仿宋"/>
          <w:b w:val="0"/>
          <w:i w:val="0"/>
          <w:color w:val="000000"/>
          <w:sz w:val="32"/>
          <w:szCs w:val="32"/>
          <w:lang w:eastAsia="zh-CN"/>
        </w:rPr>
        <w:t>。</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30.关于“社区部分居民小组选举不透明”问题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整改情况：</w:t>
      </w:r>
      <w:r>
        <w:rPr>
          <w:rFonts w:hint="eastAsia" w:ascii="仿宋_GB2312" w:hAnsi="仿宋_GB2312" w:eastAsia="仿宋_GB2312" w:cs="仿宋_GB2312"/>
          <w:color w:val="auto"/>
          <w:sz w:val="32"/>
          <w:szCs w:val="32"/>
          <w:lang w:val="en-US" w:eastAsia="zh-CN"/>
        </w:rPr>
        <w:t>强化基层干部选拔培养，全面提升基层干部能力素质，</w:t>
      </w:r>
      <w:r>
        <w:rPr>
          <w:rFonts w:hint="eastAsia" w:ascii="仿宋_GB2312" w:hAnsi="仿宋_GB2312" w:eastAsia="仿宋_GB2312" w:cs="仿宋_GB2312"/>
          <w:color w:val="auto"/>
          <w:sz w:val="32"/>
          <w:szCs w:val="32"/>
        </w:rPr>
        <w:t>建设一支符合忠诚干净担当、能担重任、可堪大用的</w:t>
      </w:r>
      <w:r>
        <w:rPr>
          <w:rFonts w:hint="eastAsia" w:ascii="仿宋_GB2312" w:hAnsi="仿宋_GB2312" w:eastAsia="仿宋_GB2312" w:cs="仿宋_GB2312"/>
          <w:color w:val="auto"/>
          <w:sz w:val="32"/>
          <w:szCs w:val="32"/>
          <w:lang w:val="en-US" w:eastAsia="zh-CN"/>
        </w:rPr>
        <w:t>基层干部队伍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社区党组织加强对居民小组长推选的监督指导，按程序规范居民小组长等的推选任用，对长期不履职的小组长严格依法依规进行处理。</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31.关于“治安队员选人用人不规范”问题</w:t>
      </w:r>
    </w:p>
    <w:p>
      <w:pPr>
        <w:pStyle w:val="3"/>
        <w:keepNext w:val="0"/>
        <w:keepLines w:val="0"/>
        <w:pageBreakBefore w:val="0"/>
        <w:kinsoku/>
        <w:wordWrap/>
        <w:overflowPunct/>
        <w:topLinePunct w:val="0"/>
        <w:autoSpaceDE/>
        <w:autoSpaceDN/>
        <w:bidi w:val="0"/>
        <w:adjustRightInd w:val="0"/>
        <w:snapToGrid w:val="0"/>
        <w:spacing w:after="0" w:afterLines="0" w:line="6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lang w:val="en-US" w:eastAsia="zh-CN"/>
        </w:rPr>
        <w:t>整改情况：</w:t>
      </w:r>
      <w:r>
        <w:rPr>
          <w:rFonts w:hint="eastAsia" w:ascii="仿宋" w:hAnsi="仿宋" w:eastAsia="仿宋" w:cs="仿宋"/>
          <w:color w:val="auto"/>
          <w:sz w:val="32"/>
          <w:szCs w:val="32"/>
          <w:lang w:val="en-US" w:eastAsia="zh-CN"/>
        </w:rPr>
        <w:t>严格依法依规做好治安队员的选用，进一步加强对各社区治安队员的监督管理，由街道派出所对各社区治安队员违法犯罪情况进行审查，对有违法犯罪记录的，依法依规调整出社区治安队员队伍。</w:t>
      </w:r>
      <w:r>
        <w:rPr>
          <w:rFonts w:hint="eastAsia" w:eastAsia="仿宋" w:cs="仿宋"/>
          <w:color w:val="auto"/>
          <w:sz w:val="32"/>
          <w:szCs w:val="32"/>
          <w:lang w:val="en-US" w:eastAsia="zh-CN"/>
        </w:rPr>
        <w:t>街道要求各社区重新上报治安队员，同时需提供派出所出具的无违法犯罪记录证明，对有违法犯罪记录的一律不予使用。</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32.关于“电信诈骗居高不下，五星支部创建受限”问题</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整改情况：加大反电诈宣传防范力度，积极开展“书记说反诈”活动，充分利用微信公众号、网格微信群、沿街商铺LED屏幕等，用视频、图像、文字等方式进行定制化宣传，构建线上线下“立体宣防”模式。积极协调派出所等部门，在宾馆、酒店等公共场所明显位置摆放反诈宣传牌，定期组织社区居组干部、网格员和公安民警，进社区、进小区、进校园，挨家挨户向群众宣传防诈骗知识，坚决预防电诈案件的发生。近期，街道辖区内电诈案件数量和金额均明显下降。</w:t>
      </w:r>
    </w:p>
    <w:p>
      <w:pPr>
        <w:pStyle w:val="8"/>
        <w:keepNext w:val="0"/>
        <w:keepLines w:val="0"/>
        <w:pageBreakBefore w:val="0"/>
        <w:widowControl/>
        <w:numPr>
          <w:ilvl w:val="0"/>
          <w:numId w:val="2"/>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关于“‘三会一课’等基层党组织活动不扎实”问题</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整改情况：一是街道党工委召开了基层党务工作培训会，对“三会一课”、发展党员、如何开好组织生活会及民主评议党员等基层党务进行了详细培训，并将相关资料印发给各支部党务工作者，进一步提升了基层支部党务人员的业务水平，为基层支部召开三会一课和主题党日活动提供了理论指导。二是10月份，各联系街道领导到各基层支部讲党课1次，查阅“三会一课”、主题党日活动、组织生活会材料等相关资料一次，发现问题5个，已全部整改完毕。</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34.关于“发展党员程序不规范，党员管理不到位”问题</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整改情况：一是10月20日组织各支部书记和党务工作人员在机关大会议室召开了党员发展业务培训会，对党员发展的5个阶段25个步骤进行了详细讲解，从发展流程、人选条件、注意事项、资料归档等进行了详细培训，各党支部书记党员发展业务水平显著提升；二是街道党工委根据《中国共产党党政》、《中国共产党发展党员工作细则》的相关要求，制定了《党员发展指南》，并向各支部下发，以便以对其党员发展工作进行政策指导，并进一步明确了党员发展程序和相关要求，从而使得各支部党员发展质量进一步提升；三是对街道5个社区支部的支部书记和党建干部进行了集中提醒谈话，以提高其在党员发展工作中的责任意识。</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sz w:val="32"/>
          <w:szCs w:val="32"/>
          <w:lang w:val="en-US" w:eastAsia="zh-CN"/>
        </w:rPr>
        <w:t>35.关于“</w:t>
      </w:r>
      <w:r>
        <w:rPr>
          <w:rFonts w:hint="eastAsia" w:ascii="仿宋" w:hAnsi="仿宋" w:eastAsia="仿宋" w:cs="仿宋"/>
          <w:b/>
          <w:bCs/>
          <w:color w:val="auto"/>
          <w:kern w:val="2"/>
          <w:sz w:val="32"/>
          <w:szCs w:val="32"/>
          <w:lang w:val="en-US" w:eastAsia="zh-CN" w:bidi="ar-SA"/>
        </w:rPr>
        <w:t>巡察整改工作满足于就事论事、点到为止，不能做到深挖根源、举一反三”问题</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整改情况：</w:t>
      </w:r>
      <w:r>
        <w:rPr>
          <w:rFonts w:hint="eastAsia" w:ascii="仿宋" w:hAnsi="仿宋" w:eastAsia="仿宋" w:cs="仿宋"/>
          <w:color w:val="auto"/>
          <w:kern w:val="2"/>
          <w:sz w:val="32"/>
          <w:szCs w:val="32"/>
          <w:lang w:val="en-US" w:eastAsia="zh-CN" w:bidi="ar-SA"/>
        </w:rPr>
        <w:t>开展市</w:t>
      </w:r>
      <w:r>
        <w:rPr>
          <w:rFonts w:hint="eastAsia" w:ascii="仿宋" w:hAnsi="仿宋" w:eastAsia="仿宋" w:cs="仿宋"/>
          <w:b w:val="0"/>
          <w:bCs/>
          <w:color w:val="auto"/>
          <w:kern w:val="2"/>
          <w:sz w:val="32"/>
          <w:szCs w:val="32"/>
          <w:lang w:val="en-US" w:eastAsia="zh-CN" w:bidi="ar-SA"/>
        </w:rPr>
        <w:t>生态环境专项巡察交办问题</w:t>
      </w:r>
      <w:r>
        <w:rPr>
          <w:rFonts w:hint="eastAsia" w:ascii="仿宋" w:hAnsi="仿宋" w:eastAsia="仿宋" w:cs="仿宋"/>
          <w:color w:val="auto"/>
          <w:kern w:val="2"/>
          <w:sz w:val="32"/>
          <w:szCs w:val="32"/>
          <w:lang w:val="en-US" w:eastAsia="zh-CN" w:bidi="ar-SA"/>
        </w:rPr>
        <w:t>“回头看”和同类问题集中排查整治。组织街道环保所、执法中队和社区居组干部、治安队员，对辖区各类生态环境问题特别是废品收购站露天无序堆放等现象开展清理整治。</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kern w:val="2"/>
          <w:sz w:val="32"/>
          <w:szCs w:val="32"/>
          <w:lang w:val="en-US" w:eastAsia="zh-CN" w:bidi="ar-SA"/>
        </w:rPr>
        <w:t>36.关于</w:t>
      </w:r>
      <w:r>
        <w:rPr>
          <w:rFonts w:hint="eastAsia" w:ascii="仿宋" w:hAnsi="仿宋" w:eastAsia="仿宋" w:cs="仿宋"/>
          <w:b/>
          <w:bCs w:val="0"/>
          <w:color w:val="auto"/>
          <w:sz w:val="32"/>
          <w:szCs w:val="32"/>
          <w:lang w:val="en-US" w:eastAsia="zh-CN"/>
        </w:rPr>
        <w:t>“对</w:t>
      </w:r>
      <w:r>
        <w:rPr>
          <w:rFonts w:hint="eastAsia" w:ascii="仿宋" w:hAnsi="仿宋" w:eastAsia="仿宋" w:cs="仿宋"/>
          <w:b/>
          <w:bCs w:val="0"/>
          <w:color w:val="auto"/>
          <w:kern w:val="2"/>
          <w:sz w:val="32"/>
          <w:szCs w:val="32"/>
          <w:lang w:val="en-US" w:eastAsia="zh-CN" w:bidi="ar-SA"/>
        </w:rPr>
        <w:t>十二届县委巡察和巡察‘回头看’提出问题整改不彻底</w:t>
      </w:r>
      <w:r>
        <w:rPr>
          <w:rFonts w:hint="eastAsia" w:ascii="仿宋" w:hAnsi="仿宋" w:eastAsia="仿宋" w:cs="仿宋"/>
          <w:b/>
          <w:bCs w:val="0"/>
          <w:color w:val="auto"/>
          <w:sz w:val="32"/>
          <w:szCs w:val="32"/>
          <w:lang w:val="en-US" w:eastAsia="zh-CN"/>
        </w:rPr>
        <w:t>”问题</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4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整改情况：</w:t>
      </w:r>
      <w:r>
        <w:rPr>
          <w:rFonts w:hint="eastAsia" w:ascii="仿宋" w:hAnsi="仿宋" w:eastAsia="仿宋" w:cs="仿宋"/>
          <w:color w:val="auto"/>
          <w:kern w:val="2"/>
          <w:sz w:val="32"/>
          <w:szCs w:val="32"/>
          <w:lang w:val="en-US" w:eastAsia="zh-CN" w:bidi="ar-SA"/>
        </w:rPr>
        <w:t>一是针对</w:t>
      </w:r>
      <w:r>
        <w:rPr>
          <w:rFonts w:hint="eastAsia" w:ascii="仿宋" w:hAnsi="仿宋" w:eastAsia="仿宋" w:cs="仿宋"/>
          <w:b w:val="0"/>
          <w:bCs/>
          <w:color w:val="auto"/>
          <w:kern w:val="2"/>
          <w:sz w:val="32"/>
          <w:szCs w:val="32"/>
          <w:lang w:val="en-US" w:eastAsia="zh-CN" w:bidi="ar-SA"/>
        </w:rPr>
        <w:t>十二届县委巡察和巡察“回头看”提出的问题，建立问题清单，明确目标任务，压实工作责任，逐一整改销号，确保提出的问题全面彻底整改到位。二是</w:t>
      </w:r>
      <w:r>
        <w:rPr>
          <w:rFonts w:hint="eastAsia" w:ascii="仿宋" w:hAnsi="仿宋" w:eastAsia="仿宋" w:cs="仿宋"/>
          <w:color w:val="auto"/>
          <w:sz w:val="32"/>
          <w:szCs w:val="32"/>
          <w:lang w:val="en-US" w:eastAsia="zh-CN"/>
        </w:rPr>
        <w:t>持续</w:t>
      </w:r>
      <w:r>
        <w:rPr>
          <w:rFonts w:hint="eastAsia" w:ascii="仿宋" w:hAnsi="仿宋" w:eastAsia="仿宋" w:cs="仿宋"/>
          <w:color w:val="auto"/>
          <w:kern w:val="2"/>
          <w:sz w:val="32"/>
          <w:szCs w:val="32"/>
          <w:lang w:val="en-US" w:eastAsia="zh-CN" w:bidi="ar-SA"/>
        </w:rPr>
        <w:t>加大“双违”整治力度，对发现的“双违”建设，坚持打早、打小、打彻底，确保辖区“双违”整治工作大局稳定。三是进一步强化“三资”管理，坚持因地制宜，合理制定方案，切实提高社区“三资”利用效率和效益。</w:t>
      </w:r>
    </w:p>
    <w:p>
      <w:pPr>
        <w:pStyle w:val="2"/>
        <w:keepNext w:val="0"/>
        <w:keepLines w:val="0"/>
        <w:pageBreakBefore w:val="0"/>
        <w:kinsoku/>
        <w:wordWrap/>
        <w:overflowPunct/>
        <w:topLinePunct w:val="0"/>
        <w:autoSpaceDE/>
        <w:bidi w:val="0"/>
        <w:spacing w:line="64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欢迎广大干部群众对巡察整改落实情况进行监督。如有意见和建议，请及时向我们反映。联系方式：电话037766223696；电子邮箱</w:t>
      </w:r>
      <w:r>
        <w:rPr>
          <w:rFonts w:hint="eastAsia" w:ascii="仿宋" w:hAnsi="仿宋" w:eastAsia="仿宋" w:cs="仿宋"/>
          <w:b w:val="0"/>
          <w:bCs/>
          <w:sz w:val="32"/>
          <w:szCs w:val="32"/>
          <w:u w:val="none"/>
          <w:lang w:val="en-US" w:eastAsia="zh-CN"/>
        </w:rPr>
        <w:t>xyhhjdzz@163.com</w:t>
      </w:r>
      <w:r>
        <w:rPr>
          <w:rFonts w:hint="eastAsia" w:ascii="仿宋" w:hAnsi="仿宋" w:eastAsia="仿宋" w:cs="仿宋"/>
          <w:b w:val="0"/>
          <w:bCs/>
          <w:sz w:val="32"/>
          <w:szCs w:val="32"/>
          <w:lang w:val="en-US" w:eastAsia="zh-CN"/>
        </w:rPr>
        <w:t>。</w:t>
      </w:r>
    </w:p>
    <w:p>
      <w:pPr>
        <w:pStyle w:val="2"/>
        <w:keepNext w:val="0"/>
        <w:keepLines w:val="0"/>
        <w:pageBreakBefore w:val="0"/>
        <w:kinsoku/>
        <w:wordWrap/>
        <w:overflowPunct/>
        <w:topLinePunct w:val="0"/>
        <w:autoSpaceDE/>
        <w:bidi w:val="0"/>
        <w:spacing w:line="64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p>
    <w:p>
      <w:pPr>
        <w:pStyle w:val="2"/>
        <w:keepNext w:val="0"/>
        <w:keepLines w:val="0"/>
        <w:pageBreakBefore w:val="0"/>
        <w:kinsoku/>
        <w:wordWrap/>
        <w:overflowPunct/>
        <w:topLinePunct w:val="0"/>
        <w:autoSpaceDE/>
        <w:bidi w:val="0"/>
        <w:spacing w:line="640" w:lineRule="exact"/>
        <w:ind w:firstLine="3520" w:firstLineChars="11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中共汉华街道工作委员会  </w:t>
      </w:r>
    </w:p>
    <w:p>
      <w:pPr>
        <w:pStyle w:val="2"/>
        <w:keepNext w:val="0"/>
        <w:keepLines w:val="0"/>
        <w:pageBreakBefore w:val="0"/>
        <w:kinsoku/>
        <w:wordWrap/>
        <w:overflowPunct/>
        <w:topLinePunct w:val="0"/>
        <w:autoSpaceDE/>
        <w:bidi w:val="0"/>
        <w:spacing w:line="64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2023年12月5日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92B24"/>
    <w:multiLevelType w:val="singleLevel"/>
    <w:tmpl w:val="A6A92B24"/>
    <w:lvl w:ilvl="0" w:tentative="0">
      <w:start w:val="2"/>
      <w:numFmt w:val="chineseCounting"/>
      <w:suff w:val="nothing"/>
      <w:lvlText w:val="%1、"/>
      <w:lvlJc w:val="left"/>
      <w:rPr>
        <w:rFonts w:hint="eastAsia"/>
      </w:rPr>
    </w:lvl>
  </w:abstractNum>
  <w:abstractNum w:abstractNumId="1">
    <w:nsid w:val="07BC1C04"/>
    <w:multiLevelType w:val="singleLevel"/>
    <w:tmpl w:val="07BC1C04"/>
    <w:lvl w:ilvl="0" w:tentative="0">
      <w:start w:val="3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ODAyYWIxN2UyMjc3ZTdlODlmZmIzMGNiOWNmMjcifQ=="/>
  </w:docVars>
  <w:rsids>
    <w:rsidRoot w:val="0B3B45ED"/>
    <w:rsid w:val="0B3B45ED"/>
    <w:rsid w:val="11846D4A"/>
    <w:rsid w:val="1EDA05E9"/>
    <w:rsid w:val="35F2404F"/>
    <w:rsid w:val="553C7AE3"/>
    <w:rsid w:val="71A75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autoRedefine/>
    <w:qFormat/>
    <w:uiPriority w:val="0"/>
    <w:pPr>
      <w:widowControl/>
      <w:spacing w:line="540" w:lineRule="exact"/>
      <w:ind w:firstLine="737"/>
    </w:pPr>
    <w:rPr>
      <w:rFonts w:ascii="仿宋" w:hAnsi="仿宋" w:cs="仿宋"/>
      <w:kern w:val="0"/>
      <w:sz w:val="36"/>
      <w:szCs w:val="36"/>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autoRedefine/>
    <w:qFormat/>
    <w:uiPriority w:val="0"/>
    <w:pPr>
      <w:ind w:firstLine="420" w:firstLineChars="100"/>
    </w:pPr>
  </w:style>
  <w:style w:type="paragraph" w:customStyle="1" w:styleId="8">
    <w:name w:val="HTML Address1"/>
    <w:basedOn w:val="1"/>
    <w:autoRedefine/>
    <w:qFormat/>
    <w:uiPriority w:val="99"/>
    <w:pPr>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2023-12-05T02:18:00Z</dcterms:created>
  <dc:creator>F  。</dc:creator>
  <cp:lastModifiedBy>F  。</cp:lastModifiedBy>
  <cp:lastPrinted>2024-01-11T02:20:19Z</cp:lastPrinted>
  <dcterms:modified xsi:type="dcterms:W3CDTF">2024-01-11T03:13:23Z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5C4A282217EA4153BEBCA8691ACA2979_11</vt:lpwstr>
  </property>
</Properties>
</file>