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line="580" w:lineRule="exact"/>
        <w:jc w:val="center"/>
        <w:textAlignment w:val="auto"/>
        <w:rPr>
          <w:rFonts w:ascii="方正大标宋_GBK" w:eastAsia="方正大标宋_GBK"/>
          <w:b w:val="0"/>
          <w:bCs/>
          <w:kern w:val="0"/>
          <w:sz w:val="44"/>
          <w:szCs w:val="44"/>
        </w:rPr>
      </w:pPr>
    </w:p>
    <w:p>
      <w:pPr>
        <w:keepNext w:val="0"/>
        <w:keepLines w:val="0"/>
        <w:pageBreakBefore w:val="0"/>
        <w:widowControl w:val="0"/>
        <w:kinsoku/>
        <w:overflowPunct/>
        <w:topLinePunct w:val="0"/>
        <w:autoSpaceDE/>
        <w:autoSpaceDN/>
        <w:bidi w:val="0"/>
        <w:adjustRightInd/>
        <w:spacing w:line="580" w:lineRule="exact"/>
        <w:jc w:val="center"/>
        <w:textAlignment w:val="auto"/>
        <w:rPr>
          <w:rFonts w:hint="eastAsia" w:ascii="方正大标宋简体" w:hAnsi="华文中宋" w:eastAsia="方正大标宋简体"/>
          <w:b w:val="0"/>
          <w:bCs/>
          <w:kern w:val="0"/>
          <w:sz w:val="44"/>
          <w:szCs w:val="44"/>
          <w:lang w:val="en-US" w:eastAsia="zh-CN"/>
        </w:rPr>
      </w:pPr>
      <w:r>
        <w:rPr>
          <w:rFonts w:hint="eastAsia" w:ascii="方正大标宋简体" w:hAnsi="华文中宋" w:eastAsia="方正大标宋简体"/>
          <w:b w:val="0"/>
          <w:bCs/>
          <w:kern w:val="0"/>
          <w:sz w:val="44"/>
          <w:szCs w:val="44"/>
        </w:rPr>
        <w:t>中</w:t>
      </w:r>
      <w:r>
        <w:rPr>
          <w:rFonts w:hint="eastAsia" w:ascii="方正大标宋简体" w:hAnsi="华文中宋" w:eastAsia="方正大标宋简体"/>
          <w:b w:val="0"/>
          <w:bCs/>
          <w:kern w:val="0"/>
          <w:sz w:val="44"/>
          <w:szCs w:val="44"/>
          <w:lang w:val="en-US" w:eastAsia="zh-CN"/>
        </w:rPr>
        <w:t>共新野县委</w:t>
      </w:r>
    </w:p>
    <w:p>
      <w:pPr>
        <w:keepNext w:val="0"/>
        <w:keepLines w:val="0"/>
        <w:pageBreakBefore w:val="0"/>
        <w:widowControl w:val="0"/>
        <w:kinsoku/>
        <w:overflowPunct/>
        <w:topLinePunct w:val="0"/>
        <w:autoSpaceDE/>
        <w:autoSpaceDN/>
        <w:bidi w:val="0"/>
        <w:adjustRightInd/>
        <w:spacing w:line="580" w:lineRule="exact"/>
        <w:jc w:val="center"/>
        <w:textAlignment w:val="auto"/>
        <w:rPr>
          <w:rFonts w:hint="eastAsia" w:ascii="方正大标宋简体" w:hAnsi="华文中宋" w:eastAsia="方正大标宋简体"/>
          <w:b w:val="0"/>
          <w:bCs/>
          <w:kern w:val="0"/>
          <w:sz w:val="44"/>
          <w:szCs w:val="44"/>
        </w:rPr>
      </w:pPr>
      <w:r>
        <w:rPr>
          <w:rFonts w:hint="eastAsia" w:ascii="方正大标宋简体" w:hAnsi="华文中宋" w:eastAsia="方正大标宋简体"/>
          <w:b w:val="0"/>
          <w:bCs/>
          <w:kern w:val="0"/>
          <w:sz w:val="44"/>
          <w:szCs w:val="44"/>
          <w:lang w:val="en-US" w:eastAsia="zh-CN"/>
        </w:rPr>
        <w:t>汉城街道党工委</w:t>
      </w:r>
      <w:r>
        <w:rPr>
          <w:rFonts w:hint="eastAsia" w:ascii="方正大标宋简体" w:hAnsi="华文中宋" w:eastAsia="方正大标宋简体"/>
          <w:b w:val="0"/>
          <w:bCs/>
          <w:kern w:val="0"/>
          <w:sz w:val="44"/>
          <w:szCs w:val="44"/>
        </w:rPr>
        <w:t>关于</w:t>
      </w:r>
      <w:r>
        <w:rPr>
          <w:rFonts w:hint="eastAsia" w:ascii="方正大标宋简体" w:hAnsi="华文中宋" w:eastAsia="方正大标宋简体"/>
          <w:b w:val="0"/>
          <w:bCs/>
          <w:kern w:val="0"/>
          <w:sz w:val="44"/>
          <w:szCs w:val="44"/>
          <w:lang w:eastAsia="zh-CN"/>
        </w:rPr>
        <w:t>巡察</w:t>
      </w:r>
      <w:r>
        <w:rPr>
          <w:rFonts w:hint="eastAsia" w:ascii="方正大标宋简体" w:hAnsi="华文中宋" w:eastAsia="方正大标宋简体"/>
          <w:b w:val="0"/>
          <w:bCs/>
          <w:kern w:val="0"/>
          <w:sz w:val="44"/>
          <w:szCs w:val="44"/>
        </w:rPr>
        <w:t>整改情况的</w:t>
      </w:r>
    </w:p>
    <w:p>
      <w:pPr>
        <w:keepNext w:val="0"/>
        <w:keepLines w:val="0"/>
        <w:pageBreakBefore w:val="0"/>
        <w:widowControl w:val="0"/>
        <w:kinsoku/>
        <w:overflowPunct/>
        <w:topLinePunct w:val="0"/>
        <w:autoSpaceDE/>
        <w:autoSpaceDN/>
        <w:bidi w:val="0"/>
        <w:adjustRightInd/>
        <w:spacing w:line="580" w:lineRule="exact"/>
        <w:jc w:val="center"/>
        <w:textAlignment w:val="auto"/>
        <w:rPr>
          <w:rFonts w:ascii="方正大标宋简体" w:hAnsi="华文中宋" w:eastAsia="方正大标宋简体"/>
          <w:b w:val="0"/>
          <w:bCs/>
          <w:kern w:val="0"/>
          <w:sz w:val="44"/>
          <w:szCs w:val="44"/>
        </w:rPr>
      </w:pPr>
      <w:r>
        <w:rPr>
          <w:rFonts w:hint="eastAsia" w:ascii="方正大标宋简体" w:hAnsi="华文中宋" w:eastAsia="方正大标宋简体"/>
          <w:b w:val="0"/>
          <w:bCs/>
          <w:kern w:val="0"/>
          <w:sz w:val="44"/>
          <w:szCs w:val="44"/>
        </w:rPr>
        <w:t>通报</w:t>
      </w:r>
    </w:p>
    <w:p>
      <w:pPr>
        <w:keepNext w:val="0"/>
        <w:keepLines w:val="0"/>
        <w:pageBreakBefore w:val="0"/>
        <w:widowControl w:val="0"/>
        <w:kinsoku/>
        <w:overflowPunct/>
        <w:topLinePunct w:val="0"/>
        <w:autoSpaceDE/>
        <w:autoSpaceDN/>
        <w:bidi w:val="0"/>
        <w:adjustRightInd/>
        <w:spacing w:line="580" w:lineRule="exact"/>
        <w:ind w:firstLine="640"/>
        <w:jc w:val="left"/>
        <w:textAlignment w:val="auto"/>
        <w:rPr>
          <w:rFonts w:ascii="仿宋_GB2312"/>
          <w:b w:val="0"/>
          <w:bCs/>
          <w:kern w:val="0"/>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根据县委统一部署，2023年5月15日至7月15日，县委第一巡察组汉城街道党工委及东关等五个社区党组织进行了巡察。8月15日，县委巡察组向汉城街道党工委反馈了巡察意见。按照《中国共产党巡察工作条例》等有关规定，现将巡察整改情况予以公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微软雅黑" w:hAnsi="微软雅黑" w:eastAsia="微软雅黑" w:cs="微软雅黑"/>
          <w:b w:val="0"/>
          <w:bCs/>
          <w:sz w:val="32"/>
          <w:szCs w:val="32"/>
          <w:lang w:eastAsia="zh-CN"/>
        </w:rPr>
      </w:pPr>
      <w:r>
        <w:rPr>
          <w:rFonts w:hint="eastAsia" w:ascii="微软雅黑" w:hAnsi="微软雅黑" w:eastAsia="微软雅黑" w:cs="微软雅黑"/>
          <w:b w:val="0"/>
          <w:bCs/>
          <w:sz w:val="32"/>
          <w:szCs w:val="32"/>
          <w:lang w:val="en-US" w:eastAsia="zh-CN"/>
        </w:rPr>
        <w:t>一、</w:t>
      </w:r>
      <w:r>
        <w:rPr>
          <w:rFonts w:hint="eastAsia" w:ascii="微软雅黑" w:hAnsi="微软雅黑" w:eastAsia="微软雅黑" w:cs="微软雅黑"/>
          <w:b w:val="0"/>
          <w:bCs/>
          <w:sz w:val="32"/>
          <w:szCs w:val="32"/>
          <w:lang w:eastAsia="zh-CN"/>
        </w:rPr>
        <w:t>巡察整改工作情况及整改的成效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收到巡察组反馈意见后，街道党工委高度重视，党工委书记孙国徽同志立即召开了党政班子会议，就整改工作进行全面安排部署，研究制定了《中共汉城街道工作委员会关于县委第一巡察组巡察反馈意见整改方案》，建立了整改台账，将巡察组反馈的五个方面问题细化为专项整改、专项督查、专项治理进行整改；制定整改措施，明确责任单位和责任领导，做到了整改目标、整改措施、责任单位、完成时限“四个明确”。按照“谁主管、谁负责”的原则，成立了以党工委书记孙国徽同志为组长，以办事处主任张傲为常务副组长的“落实县委巡察组巡察‘汉城街道党工委及东关等五个社区党组织’反馈意见整改工作领导小组”，具体抓好整改工作，整改工作在党工委统一领导下有序推进。在整改工作落实过程中，孙国徽同志先后4次召开党政班子会研究整改工作，3次召开专题会听取责任领导整改汇报。专题研究巡察“汉城街道党工委及东关等五个社区”整改督导工作2次，召开督办会2次，开展专项督查2次。建立整改落实台账，实行逐个问题挂号、逐项内容销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反馈的35个问题，已整改到位28个，需长期持续整改6项，整改完成率96%，移交信访事项43件，已全部办结。</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微软雅黑" w:hAnsi="微软雅黑" w:eastAsia="微软雅黑" w:cs="微软雅黑"/>
          <w:b w:val="0"/>
          <w:bCs/>
          <w:sz w:val="32"/>
          <w:szCs w:val="32"/>
          <w:lang w:eastAsia="zh-CN"/>
        </w:rPr>
      </w:pPr>
      <w:r>
        <w:rPr>
          <w:rFonts w:hint="eastAsia" w:ascii="微软雅黑" w:hAnsi="微软雅黑" w:eastAsia="微软雅黑" w:cs="微软雅黑"/>
          <w:b w:val="0"/>
          <w:bCs/>
          <w:sz w:val="32"/>
          <w:szCs w:val="32"/>
          <w:lang w:val="en-US" w:eastAsia="zh-CN"/>
        </w:rPr>
        <w:t>二、</w:t>
      </w:r>
      <w:r>
        <w:rPr>
          <w:rFonts w:hint="eastAsia" w:ascii="微软雅黑" w:hAnsi="微软雅黑" w:eastAsia="微软雅黑" w:cs="微软雅黑"/>
          <w:b w:val="0"/>
          <w:bCs/>
          <w:sz w:val="32"/>
          <w:szCs w:val="32"/>
          <w:lang w:eastAsia="zh-CN"/>
        </w:rPr>
        <w:t>整改任务落实情况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0"/>
          <w:sz w:val="32"/>
          <w:szCs w:val="32"/>
          <w:lang w:val="zh-CN"/>
        </w:rPr>
        <w:t>1.</w:t>
      </w:r>
      <w:r>
        <w:rPr>
          <w:rFonts w:hint="eastAsia" w:ascii="仿宋_GB2312" w:hAnsi="仿宋_GB2312" w:eastAsia="仿宋_GB2312" w:cs="仿宋_GB2312"/>
          <w:b/>
          <w:bCs/>
          <w:spacing w:val="-6"/>
          <w:sz w:val="32"/>
          <w:szCs w:val="32"/>
          <w:lang w:val="zh-CN"/>
        </w:rPr>
        <w:t>针对“</w:t>
      </w:r>
      <w:r>
        <w:rPr>
          <w:rFonts w:hint="eastAsia" w:ascii="仿宋" w:hAnsi="仿宋" w:eastAsia="仿宋" w:cs="仿宋"/>
          <w:spacing w:val="-6"/>
          <w:sz w:val="32"/>
          <w:szCs w:val="32"/>
        </w:rPr>
        <w:t>‘</w:t>
      </w:r>
      <w:r>
        <w:rPr>
          <w:rFonts w:hint="eastAsia" w:ascii="仿宋_GB2312" w:hAnsi="仿宋_GB2312" w:eastAsia="仿宋_GB2312" w:cs="仿宋_GB2312"/>
          <w:b/>
          <w:bCs/>
          <w:spacing w:val="-6"/>
          <w:sz w:val="32"/>
          <w:szCs w:val="32"/>
          <w:lang w:val="en-US" w:eastAsia="zh-CN"/>
        </w:rPr>
        <w:t>第一议题</w:t>
      </w:r>
      <w:r>
        <w:rPr>
          <w:rFonts w:hint="eastAsia" w:ascii="仿宋" w:hAnsi="仿宋" w:eastAsia="仿宋" w:cs="仿宋"/>
          <w:spacing w:val="-6"/>
          <w:sz w:val="32"/>
          <w:szCs w:val="32"/>
        </w:rPr>
        <w:t>’</w:t>
      </w:r>
      <w:r>
        <w:rPr>
          <w:rFonts w:hint="eastAsia" w:ascii="仿宋_GB2312" w:hAnsi="仿宋_GB2312" w:eastAsia="仿宋_GB2312" w:cs="仿宋_GB2312"/>
          <w:b/>
          <w:bCs/>
          <w:spacing w:val="-6"/>
          <w:sz w:val="32"/>
          <w:szCs w:val="32"/>
          <w:lang w:val="en-US" w:eastAsia="zh-CN"/>
        </w:rPr>
        <w:t>落实不力，意识形态重视不足”</w:t>
      </w:r>
      <w:r>
        <w:rPr>
          <w:rFonts w:hint="eastAsia" w:ascii="仿宋_GB2312" w:hAnsi="仿宋_GB2312" w:eastAsia="仿宋_GB2312" w:cs="仿宋_GB2312"/>
          <w:b/>
          <w:bCs/>
          <w:spacing w:val="-6"/>
          <w:sz w:val="32"/>
          <w:szCs w:val="32"/>
        </w:rPr>
        <w:t>的问题</w:t>
      </w:r>
    </w:p>
    <w:p>
      <w:pPr>
        <w:pStyle w:val="3"/>
        <w:numPr>
          <w:ilvl w:val="0"/>
          <w:numId w:val="0"/>
        </w:numPr>
        <w:ind w:firstLine="420" w:firstLineChars="0"/>
        <w:rPr>
          <w:rFonts w:hint="eastAsia" w:eastAsia="仿宋_GB2312"/>
          <w:sz w:val="32"/>
          <w:szCs w:val="32"/>
          <w:lang w:val="en-US" w:eastAsia="zh-CN"/>
        </w:rPr>
      </w:pPr>
      <w:r>
        <w:rPr>
          <w:rFonts w:hint="eastAsia" w:ascii="仿宋" w:hAnsi="仿宋" w:eastAsia="仿宋" w:cs="仿宋"/>
          <w:b/>
          <w:spacing w:val="0"/>
          <w:sz w:val="32"/>
          <w:szCs w:val="32"/>
          <w:lang w:eastAsia="zh-CN"/>
        </w:rPr>
        <w:t>（</w:t>
      </w:r>
      <w:r>
        <w:rPr>
          <w:rFonts w:hint="eastAsia" w:ascii="仿宋" w:hAnsi="仿宋" w:eastAsia="仿宋" w:cs="仿宋"/>
          <w:b/>
          <w:spacing w:val="0"/>
          <w:sz w:val="32"/>
          <w:szCs w:val="32"/>
          <w:lang w:val="en-US" w:eastAsia="zh-CN"/>
        </w:rPr>
        <w:t>1）关于</w:t>
      </w:r>
      <w:r>
        <w:rPr>
          <w:rFonts w:hint="eastAsia" w:ascii="仿宋" w:hAnsi="仿宋" w:eastAsia="仿宋" w:cs="仿宋"/>
          <w:b/>
          <w:spacing w:val="0"/>
          <w:sz w:val="32"/>
          <w:szCs w:val="32"/>
          <w:lang w:eastAsia="zh-CN"/>
        </w:rPr>
        <w:t>“</w:t>
      </w:r>
      <w:r>
        <w:rPr>
          <w:rFonts w:hint="eastAsia" w:ascii="仿宋" w:hAnsi="仿宋" w:eastAsia="仿宋" w:cs="仿宋"/>
          <w:spacing w:val="0"/>
          <w:sz w:val="32"/>
          <w:szCs w:val="32"/>
        </w:rPr>
        <w:t>‘</w:t>
      </w:r>
      <w:r>
        <w:rPr>
          <w:rFonts w:hint="eastAsia" w:ascii="仿宋" w:hAnsi="仿宋" w:eastAsia="仿宋" w:cs="仿宋"/>
          <w:b/>
          <w:spacing w:val="0"/>
          <w:sz w:val="32"/>
          <w:szCs w:val="32"/>
          <w:lang w:eastAsia="zh-CN"/>
        </w:rPr>
        <w:t>第一议题</w:t>
      </w:r>
      <w:r>
        <w:rPr>
          <w:rFonts w:hint="eastAsia" w:ascii="仿宋" w:hAnsi="仿宋" w:eastAsia="仿宋" w:cs="仿宋"/>
          <w:spacing w:val="0"/>
          <w:sz w:val="32"/>
          <w:szCs w:val="32"/>
        </w:rPr>
        <w:t>’</w:t>
      </w:r>
      <w:r>
        <w:rPr>
          <w:rFonts w:hint="eastAsia" w:ascii="仿宋" w:hAnsi="仿宋" w:eastAsia="仿宋" w:cs="仿宋"/>
          <w:b/>
          <w:spacing w:val="0"/>
          <w:sz w:val="32"/>
          <w:szCs w:val="32"/>
          <w:lang w:eastAsia="zh-CN"/>
        </w:rPr>
        <w:t>制度化坚持得不好”</w:t>
      </w:r>
      <w:r>
        <w:rPr>
          <w:rFonts w:hint="eastAsia" w:ascii="仿宋" w:hAnsi="仿宋" w:eastAsia="仿宋" w:cs="仿宋"/>
          <w:b/>
          <w:spacing w:val="0"/>
          <w:sz w:val="32"/>
          <w:szCs w:val="32"/>
          <w:lang w:val="en-US" w:eastAsia="zh-CN"/>
        </w:rPr>
        <w:t>问题</w:t>
      </w:r>
      <w:r>
        <w:rPr>
          <w:rFonts w:hint="eastAsia" w:ascii="仿宋" w:hAnsi="仿宋" w:eastAsia="仿宋" w:cs="仿宋"/>
          <w:spacing w:val="0"/>
          <w:sz w:val="32"/>
          <w:szCs w:val="32"/>
        </w:rPr>
        <w:t>。</w:t>
      </w:r>
    </w:p>
    <w:p>
      <w:pPr>
        <w:pStyle w:val="3"/>
        <w:numPr>
          <w:ilvl w:val="0"/>
          <w:numId w:val="0"/>
        </w:numPr>
        <w:ind w:firstLine="643" w:firstLineChars="200"/>
        <w:rPr>
          <w:rFonts w:hint="eastAsia" w:ascii="仿宋" w:hAnsi="仿宋" w:eastAsia="仿宋" w:cs="仿宋"/>
          <w:b/>
          <w:bCs/>
          <w:spacing w:val="0"/>
          <w:kern w:val="2"/>
          <w:sz w:val="32"/>
          <w:szCs w:val="32"/>
          <w:lang w:val="en-US" w:eastAsia="zh-CN" w:bidi="ar-SA"/>
        </w:rPr>
      </w:pPr>
      <w:r>
        <w:rPr>
          <w:rFonts w:hint="eastAsia" w:ascii="仿宋" w:hAnsi="仿宋" w:eastAsia="仿宋" w:cs="仿宋"/>
          <w:b/>
          <w:bCs/>
          <w:spacing w:val="0"/>
          <w:kern w:val="2"/>
          <w:sz w:val="32"/>
          <w:szCs w:val="32"/>
          <w:lang w:val="en-US" w:eastAsia="zh-CN" w:bidi="ar-SA"/>
        </w:rPr>
        <w:t>整改进展情况：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一是制定了《汉城街道党工委“第一议题”学习制度》，明确了学习内容，将制度落实情况纳入党建工作考核，确保以制度化推进“第一议题”学习常态化、规范化、时效化。至目前，已开展学习11次。二是成立了专班（党政办和宣传办人员组成），明确专人（宣传干事刘洁），负责与县委宣传部对接“第一议题”学习内容。 </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spacing w:val="0"/>
          <w:sz w:val="32"/>
          <w:szCs w:val="32"/>
          <w:lang w:val="en-US" w:eastAsia="zh-CN"/>
        </w:rPr>
        <w:t>关于</w:t>
      </w:r>
      <w:r>
        <w:rPr>
          <w:rFonts w:hint="eastAsia" w:ascii="仿宋_GB2312" w:hAnsi="仿宋_GB2312" w:eastAsia="仿宋_GB2312" w:cs="仿宋_GB2312"/>
          <w:b/>
          <w:spacing w:val="0"/>
          <w:sz w:val="32"/>
          <w:szCs w:val="32"/>
          <w:lang w:eastAsia="zh-CN"/>
        </w:rPr>
        <w:t>“党工委理论中心组学习不认真”</w:t>
      </w:r>
      <w:r>
        <w:rPr>
          <w:rFonts w:hint="eastAsia" w:ascii="仿宋_GB2312" w:hAnsi="仿宋_GB2312" w:eastAsia="仿宋_GB2312" w:cs="仿宋_GB2312"/>
          <w:b/>
          <w:spacing w:val="0"/>
          <w:sz w:val="32"/>
          <w:szCs w:val="32"/>
          <w:lang w:val="en-US" w:eastAsia="zh-CN"/>
        </w:rPr>
        <w:t>问题</w:t>
      </w:r>
      <w:r>
        <w:rPr>
          <w:rFonts w:hint="eastAsia" w:ascii="仿宋_GB2312" w:hAnsi="仿宋_GB2312" w:eastAsia="仿宋_GB2312" w:cs="仿宋_GB2312"/>
          <w:spacing w:val="0"/>
          <w:sz w:val="32"/>
          <w:szCs w:val="32"/>
        </w:rPr>
        <w:t>。</w:t>
      </w:r>
    </w:p>
    <w:p>
      <w:pPr>
        <w:pStyle w:val="3"/>
        <w:numPr>
          <w:ilvl w:val="0"/>
          <w:numId w:val="0"/>
        </w:numPr>
        <w:ind w:left="420" w:leftChars="0" w:firstLine="420" w:firstLineChars="0"/>
        <w:rPr>
          <w:rFonts w:hint="eastAsia" w:ascii="仿宋" w:hAnsi="仿宋" w:eastAsia="仿宋" w:cs="仿宋"/>
          <w:b/>
          <w:bCs/>
          <w:spacing w:val="0"/>
          <w:kern w:val="2"/>
          <w:sz w:val="32"/>
          <w:szCs w:val="32"/>
          <w:lang w:val="en-US" w:eastAsia="zh-CN" w:bidi="ar-SA"/>
        </w:rPr>
      </w:pPr>
      <w:r>
        <w:rPr>
          <w:rFonts w:hint="eastAsia" w:ascii="仿宋" w:hAnsi="仿宋" w:eastAsia="仿宋" w:cs="仿宋"/>
          <w:b/>
          <w:bCs/>
          <w:spacing w:val="0"/>
          <w:kern w:val="2"/>
          <w:sz w:val="32"/>
          <w:szCs w:val="32"/>
          <w:lang w:val="en-US" w:eastAsia="zh-CN" w:bidi="ar-SA"/>
        </w:rPr>
        <w:t>整改进展情况：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一是印发了《汉城街道党工委理论学习中心组2023年学习计划》的通知，以制度化确保理论学习提质增效。二是创新推行理论中心组学习“六步（学、听、察、研、测、查）闭环工作法”，中心组成员带头践行。 至目前，开展中心组学习11次，研讨交流3次，党课辅导4次，警示教育6次，领导班子成员撰写研讨材料、心得体会100余篇，机关同志撰写心得体会近300篇。</w:t>
      </w:r>
    </w:p>
    <w:p>
      <w:pPr>
        <w:keepNext w:val="0"/>
        <w:keepLines w:val="0"/>
        <w:pageBreakBefore w:val="0"/>
        <w:numPr>
          <w:ilvl w:val="0"/>
          <w:numId w:val="1"/>
        </w:numPr>
        <w:kinsoku/>
        <w:wordWrap/>
        <w:overflowPunct/>
        <w:topLinePunct w:val="0"/>
        <w:autoSpaceDE/>
        <w:autoSpaceDN/>
        <w:bidi w:val="0"/>
        <w:adjustRightInd/>
        <w:snapToGrid/>
        <w:spacing w:line="580" w:lineRule="exact"/>
        <w:ind w:left="0" w:leftChars="0" w:right="0" w:rightChars="0" w:firstLine="599" w:firstLineChars="200"/>
        <w:textAlignment w:val="auto"/>
        <w:outlineLvl w:val="9"/>
        <w:rPr>
          <w:rFonts w:hint="eastAsia" w:ascii="仿宋" w:hAnsi="仿宋" w:eastAsia="仿宋" w:cs="仿宋"/>
          <w:spacing w:val="-11"/>
          <w:sz w:val="32"/>
          <w:szCs w:val="32"/>
        </w:rPr>
      </w:pPr>
      <w:r>
        <w:rPr>
          <w:rFonts w:hint="eastAsia" w:ascii="仿宋" w:hAnsi="仿宋" w:eastAsia="仿宋" w:cs="仿宋"/>
          <w:b/>
          <w:spacing w:val="-11"/>
          <w:sz w:val="32"/>
          <w:szCs w:val="32"/>
          <w:lang w:val="en-US" w:eastAsia="zh-CN"/>
        </w:rPr>
        <w:t>关于</w:t>
      </w:r>
      <w:r>
        <w:rPr>
          <w:rFonts w:hint="eastAsia" w:ascii="仿宋" w:hAnsi="仿宋" w:eastAsia="仿宋" w:cs="仿宋"/>
          <w:b/>
          <w:spacing w:val="-11"/>
          <w:sz w:val="32"/>
          <w:szCs w:val="32"/>
          <w:lang w:eastAsia="zh-CN"/>
        </w:rPr>
        <w:t>“</w:t>
      </w:r>
      <w:r>
        <w:rPr>
          <w:rFonts w:hint="eastAsia" w:ascii="仿宋" w:hAnsi="仿宋" w:eastAsia="仿宋" w:cs="仿宋"/>
          <w:b/>
          <w:spacing w:val="-11"/>
          <w:sz w:val="32"/>
          <w:szCs w:val="32"/>
        </w:rPr>
        <w:t>意识形态‘一岗双责’力度逐级递减</w:t>
      </w:r>
      <w:r>
        <w:rPr>
          <w:rFonts w:hint="eastAsia" w:ascii="仿宋" w:hAnsi="仿宋" w:eastAsia="仿宋" w:cs="仿宋"/>
          <w:b/>
          <w:spacing w:val="-11"/>
          <w:sz w:val="32"/>
          <w:szCs w:val="32"/>
          <w:lang w:eastAsia="zh-CN"/>
        </w:rPr>
        <w:t>”</w:t>
      </w:r>
      <w:r>
        <w:rPr>
          <w:rFonts w:hint="eastAsia" w:ascii="仿宋" w:hAnsi="仿宋" w:eastAsia="仿宋" w:cs="仿宋"/>
          <w:b/>
          <w:spacing w:val="-11"/>
          <w:sz w:val="32"/>
          <w:szCs w:val="32"/>
          <w:lang w:val="en-US" w:eastAsia="zh-CN"/>
        </w:rPr>
        <w:t>问题</w:t>
      </w:r>
      <w:r>
        <w:rPr>
          <w:rFonts w:hint="eastAsia" w:ascii="仿宋" w:hAnsi="仿宋" w:eastAsia="仿宋" w:cs="仿宋"/>
          <w:spacing w:val="-11"/>
          <w:sz w:val="32"/>
          <w:szCs w:val="32"/>
        </w:rPr>
        <w:t>。</w:t>
      </w:r>
    </w:p>
    <w:p>
      <w:pPr>
        <w:pStyle w:val="3"/>
        <w:numPr>
          <w:ilvl w:val="0"/>
          <w:numId w:val="0"/>
        </w:numPr>
        <w:ind w:firstLine="643" w:firstLineChars="200"/>
        <w:rPr>
          <w:rFonts w:hint="eastAsia" w:ascii="仿宋" w:hAnsi="仿宋" w:eastAsia="仿宋" w:cs="仿宋"/>
          <w:b/>
          <w:bCs/>
          <w:spacing w:val="0"/>
          <w:kern w:val="2"/>
          <w:sz w:val="32"/>
          <w:szCs w:val="32"/>
          <w:lang w:val="en-US" w:eastAsia="zh-CN" w:bidi="ar-SA"/>
        </w:rPr>
      </w:pPr>
      <w:r>
        <w:rPr>
          <w:rFonts w:hint="eastAsia" w:ascii="仿宋" w:hAnsi="仿宋" w:eastAsia="仿宋" w:cs="仿宋"/>
          <w:b/>
          <w:bCs/>
          <w:spacing w:val="0"/>
          <w:kern w:val="2"/>
          <w:sz w:val="32"/>
          <w:szCs w:val="32"/>
          <w:lang w:val="en-US" w:eastAsia="zh-CN" w:bidi="ar-SA"/>
        </w:rPr>
        <w:t>整改进展情况：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一是制订完善2023年关于落实意识形态工作责任制方案，成立以党工委书记为组长的领导小组，定期召开党工委及领导小组会议，分析研判意识形态领域形势，推动责任落到实处。至目前共召开专题党工委会议2次，专题领导小组会议3次，形成了上下联动、齐抓共管的良好工作格局。二是制定了《汉城街道意识形态工作管理制度》和《汉城街道意识形态工作联席会议制度》，全面落实党管意识形态的原则。至目前，先后在各类媒体平台上发表城市党建、招商引资项目建设、社会治理等方面的信息共计355篇，进一步营造了良好的舆论氛围。同时，通过新时代文明实践主题活动、百姓微宣讲等形式把好意识形态的正确方向，弘扬主旋律，传播正能量，营造强信心、暖人心、聚民心的舆论氛围。</w:t>
      </w:r>
    </w:p>
    <w:p>
      <w:pPr>
        <w:keepNext w:val="0"/>
        <w:keepLines w:val="0"/>
        <w:pageBreakBefore w:val="0"/>
        <w:numPr>
          <w:ilvl w:val="0"/>
          <w:numId w:val="2"/>
        </w:numPr>
        <w:kinsoku/>
        <w:wordWrap/>
        <w:overflowPunct/>
        <w:topLinePunct w:val="0"/>
        <w:autoSpaceDE/>
        <w:bidi w:val="0"/>
        <w:adjustRightInd/>
        <w:snapToGrid/>
        <w:spacing w:line="580" w:lineRule="exact"/>
        <w:ind w:left="-10" w:leftChars="0" w:right="0" w:rightChars="0" w:firstLine="640" w:firstLineChars="0"/>
        <w:textAlignment w:val="auto"/>
        <w:rPr>
          <w:rFonts w:hint="eastAsia" w:ascii="仿宋_GB2312" w:hAnsi="仿宋_GB2312" w:eastAsia="仿宋_GB2312" w:cs="仿宋_GB2312"/>
          <w:b/>
          <w:bCs/>
          <w:spacing w:val="-11"/>
          <w:sz w:val="32"/>
          <w:szCs w:val="32"/>
          <w:lang w:val="zh-CN"/>
        </w:rPr>
      </w:pPr>
      <w:r>
        <w:rPr>
          <w:rFonts w:hint="eastAsia" w:ascii="仿宋_GB2312" w:hAnsi="仿宋_GB2312" w:eastAsia="仿宋_GB2312" w:cs="仿宋_GB2312"/>
          <w:b/>
          <w:bCs/>
          <w:spacing w:val="-11"/>
          <w:sz w:val="32"/>
          <w:szCs w:val="32"/>
          <w:lang w:val="en-US" w:eastAsia="zh-CN"/>
        </w:rPr>
        <w:t>针对“营商环境有待优化，保障发展能力欠缺”</w:t>
      </w:r>
      <w:r>
        <w:rPr>
          <w:rFonts w:hint="eastAsia" w:ascii="仿宋_GB2312" w:hAnsi="仿宋_GB2312" w:eastAsia="仿宋_GB2312" w:cs="仿宋_GB2312"/>
          <w:b/>
          <w:bCs/>
          <w:spacing w:val="-11"/>
          <w:sz w:val="32"/>
          <w:szCs w:val="32"/>
          <w:lang w:val="zh-CN"/>
        </w:rPr>
        <w:t>的问题</w:t>
      </w:r>
    </w:p>
    <w:p>
      <w:pPr>
        <w:keepNext w:val="0"/>
        <w:keepLines w:val="0"/>
        <w:pageBreakBefore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outlineLvl w:val="9"/>
        <w:rPr>
          <w:rFonts w:hint="eastAsia" w:ascii="仿宋" w:hAnsi="仿宋" w:eastAsia="仿宋"/>
          <w:b w:val="0"/>
          <w:bCs/>
          <w:spacing w:val="0"/>
          <w:sz w:val="32"/>
          <w:szCs w:val="32"/>
        </w:rPr>
      </w:pPr>
      <w:r>
        <w:rPr>
          <w:rFonts w:hint="eastAsia" w:ascii="仿宋" w:hAnsi="仿宋" w:eastAsia="仿宋" w:cs="仿宋"/>
          <w:b/>
          <w:spacing w:val="0"/>
          <w:sz w:val="32"/>
          <w:szCs w:val="32"/>
          <w:lang w:val="en-US" w:eastAsia="zh-CN"/>
        </w:rPr>
        <w:t>（1）关于</w:t>
      </w:r>
      <w:r>
        <w:rPr>
          <w:rFonts w:hint="eastAsia" w:ascii="仿宋" w:hAnsi="仿宋" w:eastAsia="仿宋"/>
          <w:b/>
          <w:spacing w:val="0"/>
          <w:sz w:val="32"/>
          <w:szCs w:val="32"/>
          <w:lang w:val="en-US" w:eastAsia="zh-CN"/>
        </w:rPr>
        <w:t>“招商引资配套机制不活，解决企业用地方法不多”问题。</w:t>
      </w:r>
    </w:p>
    <w:p>
      <w:pPr>
        <w:pStyle w:val="3"/>
        <w:numPr>
          <w:ilvl w:val="0"/>
          <w:numId w:val="0"/>
        </w:numPr>
        <w:ind w:firstLine="643" w:firstLineChars="200"/>
        <w:rPr>
          <w:rFonts w:hint="eastAsia" w:ascii="仿宋" w:hAnsi="仿宋" w:eastAsia="仿宋" w:cs="仿宋"/>
          <w:b/>
          <w:bCs/>
          <w:spacing w:val="0"/>
          <w:kern w:val="2"/>
          <w:sz w:val="32"/>
          <w:szCs w:val="32"/>
          <w:lang w:val="en-US" w:eastAsia="zh-CN" w:bidi="ar-SA"/>
        </w:rPr>
      </w:pPr>
      <w:r>
        <w:rPr>
          <w:rFonts w:hint="eastAsia" w:ascii="仿宋" w:hAnsi="仿宋" w:eastAsia="仿宋" w:cs="仿宋"/>
          <w:b/>
          <w:bCs/>
          <w:spacing w:val="0"/>
          <w:kern w:val="2"/>
          <w:sz w:val="32"/>
          <w:szCs w:val="32"/>
          <w:lang w:val="en-US" w:eastAsia="zh-CN" w:bidi="ar-SA"/>
        </w:rPr>
        <w:t>整改进展情况：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一是召开专题会议，学习借鉴经济发达地区招商引资工作先进经验，并结合汉城实际，开展专题研讨3次，班子成员撰写专题研讨材料9篇，研究制定了更具针对性、灵活性、实效性的招商引资配套机制。二是加大辖区内空场空院排查力度，逐一登记造册，共排查土地、场院143处，其中4处未出租使用，进一步摸清了底子，为新招引企业落地提供场地保障。2022年招引的河南顺宇科技有限公司，因留地安置问题暂时影响项目进度，目前已妥善解决，企业正常施工，设备正陆续安装。三是落实可征收土地台账化管理制度，对芦庄社区东环路东侧、中兴路南段西侧进行摸底规划，对芦庄等社区预收储土地做到提前谋划。</w:t>
      </w:r>
    </w:p>
    <w:p>
      <w:pPr>
        <w:pStyle w:val="3"/>
        <w:numPr>
          <w:ilvl w:val="0"/>
          <w:numId w:val="0"/>
        </w:numPr>
        <w:ind w:firstLine="643" w:firstLineChars="200"/>
        <w:rPr>
          <w:rFonts w:hint="eastAsia" w:ascii="仿宋" w:hAnsi="仿宋" w:eastAsia="仿宋"/>
          <w:b/>
          <w:spacing w:val="0"/>
          <w:sz w:val="32"/>
          <w:szCs w:val="32"/>
          <w:lang w:val="en-US" w:eastAsia="zh-CN"/>
        </w:rPr>
      </w:pPr>
      <w:r>
        <w:rPr>
          <w:rFonts w:hint="eastAsia" w:ascii="仿宋" w:hAnsi="仿宋" w:eastAsia="仿宋" w:cs="仿宋"/>
          <w:b/>
          <w:spacing w:val="0"/>
          <w:sz w:val="32"/>
          <w:szCs w:val="32"/>
          <w:lang w:val="en-US" w:eastAsia="zh-CN"/>
        </w:rPr>
        <w:t>（2）关于</w:t>
      </w:r>
      <w:r>
        <w:rPr>
          <w:rFonts w:hint="eastAsia" w:ascii="仿宋" w:hAnsi="仿宋" w:eastAsia="仿宋"/>
          <w:b/>
          <w:spacing w:val="0"/>
          <w:sz w:val="32"/>
          <w:szCs w:val="32"/>
          <w:lang w:val="en-US" w:eastAsia="zh-CN"/>
        </w:rPr>
        <w:t>“研究惠企政策不深入，空有热情而无实绩，帮企具体措施不到位”问题。</w:t>
      </w:r>
    </w:p>
    <w:p>
      <w:pPr>
        <w:pStyle w:val="3"/>
        <w:numPr>
          <w:ilvl w:val="0"/>
          <w:numId w:val="0"/>
        </w:numPr>
        <w:ind w:firstLine="643" w:firstLineChars="200"/>
        <w:rPr>
          <w:rFonts w:hint="eastAsia" w:ascii="仿宋" w:hAnsi="仿宋" w:eastAsia="仿宋" w:cs="仿宋"/>
          <w:b/>
          <w:bCs/>
          <w:spacing w:val="0"/>
          <w:kern w:val="2"/>
          <w:sz w:val="32"/>
          <w:szCs w:val="32"/>
          <w:lang w:val="en-US" w:eastAsia="zh-CN" w:bidi="ar-SA"/>
        </w:rPr>
      </w:pPr>
      <w:r>
        <w:rPr>
          <w:rFonts w:hint="eastAsia" w:ascii="仿宋" w:hAnsi="仿宋" w:eastAsia="仿宋" w:cs="仿宋"/>
          <w:b/>
          <w:bCs/>
          <w:spacing w:val="0"/>
          <w:kern w:val="2"/>
          <w:sz w:val="32"/>
          <w:szCs w:val="32"/>
          <w:lang w:val="en-US" w:eastAsia="zh-CN" w:bidi="ar-SA"/>
        </w:rPr>
        <w:t>整改进展情况：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一是加强工作人员惠企政策专项培训力度，开展了相关培训会。根据不同企业性质，制定相应的帮企措施，全力确保惠企政策应享尽享。二是畅通科技政策传导渠道，确保企业应知尽知。通过微信群、微信公众号、入企面对面宣讲等形式抓好科技政策宣传解读工作。至2023年9月汉城街道辖内已有34家中小型科技企业通过平台录入项目库，享受科技奖补，目前已有9家享受奖补政策，资金额度9000元。</w:t>
      </w:r>
    </w:p>
    <w:p>
      <w:pPr>
        <w:keepNext w:val="0"/>
        <w:keepLines w:val="0"/>
        <w:pageBreakBefore w:val="0"/>
        <w:kinsoku/>
        <w:wordWrap/>
        <w:overflowPunct/>
        <w:topLinePunct w:val="0"/>
        <w:autoSpaceDE/>
        <w:bidi w:val="0"/>
        <w:adjustRightInd/>
        <w:snapToGrid/>
        <w:spacing w:line="580" w:lineRule="exact"/>
        <w:ind w:right="0" w:rightChars="0" w:firstLine="643" w:firstLineChars="200"/>
        <w:textAlignment w:val="auto"/>
        <w:rPr>
          <w:rFonts w:hint="eastAsia" w:ascii="仿宋" w:hAnsi="仿宋" w:eastAsia="仿宋"/>
          <w:b/>
          <w:spacing w:val="0"/>
          <w:sz w:val="32"/>
          <w:szCs w:val="32"/>
          <w:lang w:val="en-US" w:eastAsia="zh-CN"/>
        </w:rPr>
      </w:pPr>
      <w:r>
        <w:rPr>
          <w:rFonts w:hint="eastAsia" w:ascii="仿宋" w:hAnsi="仿宋" w:eastAsia="仿宋" w:cs="仿宋"/>
          <w:b/>
          <w:spacing w:val="0"/>
          <w:sz w:val="32"/>
          <w:szCs w:val="32"/>
          <w:lang w:val="en-US" w:eastAsia="zh-CN"/>
        </w:rPr>
        <w:t>（3）关于</w:t>
      </w:r>
      <w:r>
        <w:rPr>
          <w:rFonts w:hint="eastAsia" w:ascii="仿宋" w:hAnsi="仿宋" w:eastAsia="仿宋"/>
          <w:b/>
          <w:spacing w:val="0"/>
          <w:sz w:val="32"/>
          <w:szCs w:val="32"/>
          <w:lang w:eastAsia="zh-CN"/>
        </w:rPr>
        <w:t>“</w:t>
      </w:r>
      <w:r>
        <w:rPr>
          <w:rFonts w:hint="eastAsia" w:ascii="仿宋" w:hAnsi="仿宋" w:eastAsia="仿宋"/>
          <w:b/>
          <w:spacing w:val="0"/>
          <w:sz w:val="32"/>
          <w:szCs w:val="32"/>
          <w:lang w:val="en-US" w:eastAsia="zh-CN"/>
        </w:rPr>
        <w:t>万人助万企用心不够，个别干部对待企业商户作风蛮横、态度敷衍</w:t>
      </w:r>
      <w:r>
        <w:rPr>
          <w:rFonts w:hint="eastAsia" w:ascii="仿宋" w:hAnsi="仿宋" w:eastAsia="仿宋"/>
          <w:b/>
          <w:spacing w:val="0"/>
          <w:sz w:val="32"/>
          <w:szCs w:val="32"/>
          <w:lang w:eastAsia="zh-CN"/>
        </w:rPr>
        <w:t>”</w:t>
      </w:r>
      <w:r>
        <w:rPr>
          <w:rFonts w:hint="eastAsia" w:ascii="仿宋" w:hAnsi="仿宋" w:eastAsia="仿宋"/>
          <w:b/>
          <w:spacing w:val="0"/>
          <w:sz w:val="32"/>
          <w:szCs w:val="32"/>
          <w:lang w:val="en-US" w:eastAsia="zh-CN"/>
        </w:rPr>
        <w:t>问题。</w:t>
      </w:r>
    </w:p>
    <w:p>
      <w:pPr>
        <w:pStyle w:val="3"/>
        <w:numPr>
          <w:ilvl w:val="0"/>
          <w:numId w:val="0"/>
        </w:numPr>
        <w:ind w:firstLine="643" w:firstLineChars="200"/>
        <w:rPr>
          <w:rFonts w:hint="eastAsia" w:ascii="仿宋" w:hAnsi="仿宋" w:eastAsia="仿宋" w:cs="仿宋"/>
          <w:b/>
          <w:bCs/>
          <w:spacing w:val="0"/>
          <w:kern w:val="2"/>
          <w:sz w:val="32"/>
          <w:szCs w:val="32"/>
          <w:lang w:val="en-US" w:eastAsia="zh-CN" w:bidi="ar-SA"/>
        </w:rPr>
      </w:pPr>
      <w:r>
        <w:rPr>
          <w:rFonts w:hint="eastAsia" w:ascii="仿宋" w:hAnsi="仿宋" w:eastAsia="仿宋" w:cs="仿宋"/>
          <w:b/>
          <w:bCs/>
          <w:spacing w:val="0"/>
          <w:kern w:val="2"/>
          <w:sz w:val="32"/>
          <w:szCs w:val="32"/>
          <w:lang w:val="en-US" w:eastAsia="zh-CN" w:bidi="ar-SA"/>
        </w:rPr>
        <w:t>整改进展情况：</w:t>
      </w:r>
    </w:p>
    <w:p>
      <w:pPr>
        <w:numPr>
          <w:ilvl w:val="0"/>
          <w:numId w:val="0"/>
        </w:numPr>
        <w:spacing w:line="580" w:lineRule="exact"/>
        <w:ind w:firstLine="640" w:firstLineChars="200"/>
        <w:rPr>
          <w:rFonts w:hint="eastAsia" w:ascii="仿宋" w:hAnsi="仿宋" w:eastAsia="仿宋"/>
          <w:sz w:val="32"/>
          <w:szCs w:val="32"/>
          <w:lang w:val="en-US" w:eastAsia="zh-CN"/>
        </w:rPr>
      </w:pPr>
      <w:r>
        <w:rPr>
          <w:rFonts w:hint="eastAsia" w:ascii="仿宋_GB2312" w:hAnsi="仿宋_GB2312" w:eastAsia="宋体" w:cs="仿宋_GB2312"/>
          <w:b w:val="0"/>
          <w:bCs/>
          <w:sz w:val="32"/>
          <w:szCs w:val="32"/>
          <w:lang w:val="en-US" w:eastAsia="zh-CN"/>
        </w:rPr>
        <w:t>一</w:t>
      </w:r>
      <w:r>
        <w:rPr>
          <w:rFonts w:hint="eastAsia" w:ascii="仿宋_GB2312" w:hAnsi="仿宋_GB2312" w:eastAsia="仿宋_GB2312" w:cs="仿宋_GB2312"/>
          <w:spacing w:val="0"/>
          <w:kern w:val="2"/>
          <w:sz w:val="32"/>
          <w:szCs w:val="32"/>
          <w:lang w:val="en-US" w:eastAsia="zh-CN" w:bidi="ar-SA"/>
        </w:rPr>
        <w:t>是利用服务日切实开展好万人助万企活动，至2023年11月，街道机关干部在助企过程中共收集企业用工、场地协调、科技型企业入库、设备购置补贴、信易贷等类问题20余条，都及时予以解决。二是认真受理企业投诉举报，对涉及人员进行严肃处理，2023年8月对对待企业商户作风蛮横、态度敷衍的南关 6 组相关干部进行批评教育，责令组长肖天志、会计芦风禄、管理员李玉勤写出书面检讨，在街道范围内给予通报批评，确保万人助万企活动取得良好成效。</w:t>
      </w:r>
    </w:p>
    <w:p>
      <w:pPr>
        <w:keepNext w:val="0"/>
        <w:keepLines w:val="0"/>
        <w:pageBreakBefore w:val="0"/>
        <w:numPr>
          <w:ilvl w:val="0"/>
          <w:numId w:val="2"/>
        </w:numPr>
        <w:kinsoku/>
        <w:wordWrap/>
        <w:overflowPunct/>
        <w:topLinePunct w:val="0"/>
        <w:autoSpaceDE/>
        <w:bidi w:val="0"/>
        <w:adjustRightInd/>
        <w:snapToGrid/>
        <w:spacing w:line="580" w:lineRule="exact"/>
        <w:ind w:left="-10" w:leftChars="0" w:right="0" w:rightChars="0" w:firstLine="640" w:firstLineChars="0"/>
        <w:textAlignment w:val="auto"/>
        <w:rPr>
          <w:rFonts w:hint="eastAsia" w:ascii="仿宋_GB2312" w:hAnsi="仿宋_GB2312" w:eastAsia="仿宋_GB2312" w:cs="仿宋_GB2312"/>
          <w:b/>
          <w:bCs/>
          <w:spacing w:val="-11"/>
          <w:sz w:val="32"/>
          <w:szCs w:val="32"/>
          <w:lang w:val="zh-CN"/>
        </w:rPr>
      </w:pPr>
      <w:r>
        <w:rPr>
          <w:rFonts w:hint="eastAsia" w:ascii="仿宋_GB2312" w:hAnsi="仿宋_GB2312" w:eastAsia="仿宋_GB2312" w:cs="仿宋_GB2312"/>
          <w:b/>
          <w:bCs/>
          <w:spacing w:val="-11"/>
          <w:sz w:val="32"/>
          <w:szCs w:val="32"/>
          <w:lang w:val="en-US" w:eastAsia="zh-CN"/>
        </w:rPr>
        <w:t>针对“民生工程推动乏力，群众关切缺乏回应”</w:t>
      </w:r>
      <w:r>
        <w:rPr>
          <w:rFonts w:hint="eastAsia" w:ascii="仿宋_GB2312" w:hAnsi="仿宋_GB2312" w:eastAsia="仿宋_GB2312" w:cs="仿宋_GB2312"/>
          <w:b/>
          <w:bCs/>
          <w:spacing w:val="-11"/>
          <w:sz w:val="32"/>
          <w:szCs w:val="32"/>
          <w:lang w:val="zh-CN"/>
        </w:rPr>
        <w:t>的问题</w:t>
      </w:r>
    </w:p>
    <w:p>
      <w:pPr>
        <w:keepNext w:val="0"/>
        <w:keepLines w:val="0"/>
        <w:pageBreakBefore w:val="0"/>
        <w:kinsoku/>
        <w:wordWrap/>
        <w:overflowPunct/>
        <w:topLinePunct w:val="0"/>
        <w:autoSpaceDE/>
        <w:bidi w:val="0"/>
        <w:adjustRightInd/>
        <w:snapToGrid/>
        <w:spacing w:line="580" w:lineRule="exact"/>
        <w:ind w:right="0" w:rightChars="0" w:firstLine="643" w:firstLineChars="200"/>
        <w:textAlignment w:val="auto"/>
        <w:rPr>
          <w:rFonts w:hint="eastAsia" w:ascii="仿宋_GB2312" w:hAnsi="黑体" w:eastAsia="仿宋_GB2312" w:cs="黑体"/>
          <w:b/>
          <w:spacing w:val="0"/>
          <w:sz w:val="32"/>
          <w:szCs w:val="32"/>
          <w:lang w:val="en-US" w:eastAsia="zh-CN"/>
        </w:rPr>
      </w:pPr>
      <w:r>
        <w:rPr>
          <w:rFonts w:hint="eastAsia" w:ascii="仿宋_GB2312" w:hAnsi="黑体" w:eastAsia="仿宋_GB2312" w:cs="黑体"/>
          <w:b/>
          <w:spacing w:val="0"/>
          <w:sz w:val="32"/>
          <w:szCs w:val="32"/>
          <w:lang w:val="en-US" w:eastAsia="zh-CN"/>
        </w:rPr>
        <w:t>（1）</w:t>
      </w:r>
      <w:r>
        <w:rPr>
          <w:rFonts w:hint="eastAsia" w:ascii="仿宋" w:hAnsi="仿宋" w:eastAsia="仿宋" w:cs="仿宋"/>
          <w:b/>
          <w:spacing w:val="0"/>
          <w:sz w:val="32"/>
          <w:szCs w:val="32"/>
          <w:lang w:val="en-US" w:eastAsia="zh-CN"/>
        </w:rPr>
        <w:t>关于</w:t>
      </w:r>
      <w:r>
        <w:rPr>
          <w:rFonts w:hint="eastAsia" w:ascii="仿宋_GB2312" w:hAnsi="黑体" w:eastAsia="仿宋_GB2312" w:cs="黑体"/>
          <w:b/>
          <w:spacing w:val="0"/>
          <w:sz w:val="32"/>
          <w:szCs w:val="32"/>
          <w:lang w:val="en-US" w:eastAsia="zh-CN"/>
        </w:rPr>
        <w:t>“居民就业缺乏指导”问题。</w:t>
      </w:r>
    </w:p>
    <w:p>
      <w:pPr>
        <w:keepNext w:val="0"/>
        <w:keepLines w:val="0"/>
        <w:pageBreakBefore w:val="0"/>
        <w:numPr>
          <w:ilvl w:val="0"/>
          <w:numId w:val="0"/>
        </w:numPr>
        <w:kinsoku/>
        <w:wordWrap/>
        <w:overflowPunct/>
        <w:topLinePunct w:val="0"/>
        <w:autoSpaceDE/>
        <w:bidi w:val="0"/>
        <w:adjustRightInd/>
        <w:snapToGrid/>
        <w:spacing w:line="580" w:lineRule="exact"/>
        <w:ind w:right="0" w:rightChars="0" w:firstLine="643" w:firstLineChars="200"/>
        <w:textAlignment w:val="auto"/>
        <w:rPr>
          <w:rFonts w:hint="eastAsia" w:ascii="仿宋_GB2312" w:hAnsi="楷体" w:eastAsia="仿宋_GB2312" w:cs="楷体"/>
          <w:b/>
          <w:bCs/>
          <w:spacing w:val="0"/>
          <w:sz w:val="32"/>
          <w:szCs w:val="32"/>
          <w:lang w:val="en-US" w:eastAsia="zh-CN"/>
        </w:rPr>
      </w:pPr>
      <w:r>
        <w:rPr>
          <w:rFonts w:hint="eastAsia" w:ascii="仿宋" w:hAnsi="仿宋" w:eastAsia="仿宋" w:cs="仿宋"/>
          <w:b/>
          <w:bCs/>
          <w:spacing w:val="0"/>
          <w:kern w:val="2"/>
          <w:sz w:val="32"/>
          <w:szCs w:val="32"/>
          <w:lang w:val="en-US" w:eastAsia="zh-CN" w:bidi="ar-SA"/>
        </w:rPr>
        <w:t>整改进展情况：</w:t>
      </w:r>
    </w:p>
    <w:p>
      <w:pPr>
        <w:numPr>
          <w:ilvl w:val="0"/>
          <w:numId w:val="0"/>
        </w:numPr>
        <w:spacing w:line="580" w:lineRule="exact"/>
        <w:ind w:firstLine="640" w:firstLineChars="200"/>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一是强化领导，全力推进。汉城街道党工委、办事处高度重视“人人持证，技能河南”这一民生工程。2022年是河南省“人人持证、技能河南”开局之年，汉城街道全年培训人数302人，技能人才数195人，完成目标任务120人的162.5%。二是挖掘就业资源，精准提供就业服务。突出汉城辖区特色产业，培训电子商务师、电工、蔬菜栽培工、农业经理人等多样化工种，瞄准青年、中老年、妇女等重点群体，聚焦乡村振兴、民生需求等重点行业，有针对性地开展培训，力求覆盖面广，实用性强。截止目前，共培训1242人，补贴性培训400人，技能人才数720人，高技能人才数625人。</w:t>
      </w:r>
    </w:p>
    <w:p>
      <w:pPr>
        <w:keepNext w:val="0"/>
        <w:keepLines w:val="0"/>
        <w:pageBreakBefore w:val="0"/>
        <w:numPr>
          <w:ilvl w:val="0"/>
          <w:numId w:val="0"/>
        </w:numPr>
        <w:kinsoku/>
        <w:wordWrap/>
        <w:overflowPunct/>
        <w:topLinePunct w:val="0"/>
        <w:autoSpaceDE/>
        <w:bidi w:val="0"/>
        <w:adjustRightInd/>
        <w:snapToGrid/>
        <w:spacing w:line="580" w:lineRule="exact"/>
        <w:ind w:right="0" w:rightChars="0" w:firstLine="643" w:firstLineChars="200"/>
        <w:textAlignment w:val="auto"/>
        <w:rPr>
          <w:rFonts w:hint="eastAsia" w:ascii="仿宋" w:hAnsi="仿宋" w:eastAsia="仿宋"/>
          <w:b w:val="0"/>
          <w:bCs/>
          <w:spacing w:val="0"/>
          <w:sz w:val="32"/>
          <w:szCs w:val="32"/>
          <w:lang w:val="en-US" w:eastAsia="zh-CN"/>
        </w:rPr>
      </w:pPr>
      <w:r>
        <w:rPr>
          <w:rFonts w:hint="eastAsia" w:ascii="仿宋" w:hAnsi="仿宋" w:eastAsia="仿宋" w:cs="仿宋"/>
          <w:b/>
          <w:spacing w:val="0"/>
          <w:sz w:val="32"/>
          <w:szCs w:val="32"/>
          <w:lang w:val="en-US" w:eastAsia="zh-CN"/>
        </w:rPr>
        <w:t>（2）关于</w:t>
      </w:r>
      <w:r>
        <w:rPr>
          <w:rFonts w:hint="eastAsia" w:ascii="仿宋" w:hAnsi="仿宋" w:eastAsia="仿宋" w:cs="仿宋"/>
          <w:b/>
          <w:bCs w:val="0"/>
          <w:spacing w:val="0"/>
          <w:sz w:val="32"/>
          <w:szCs w:val="32"/>
          <w:lang w:val="en-US" w:eastAsia="zh-CN"/>
        </w:rPr>
        <w:t>“居民保险未全覆盖”问题。</w:t>
      </w:r>
    </w:p>
    <w:p>
      <w:pPr>
        <w:keepNext w:val="0"/>
        <w:keepLines w:val="0"/>
        <w:pageBreakBefore w:val="0"/>
        <w:numPr>
          <w:ilvl w:val="0"/>
          <w:numId w:val="0"/>
        </w:numPr>
        <w:kinsoku/>
        <w:wordWrap/>
        <w:overflowPunct/>
        <w:topLinePunct w:val="0"/>
        <w:autoSpaceDE/>
        <w:bidi w:val="0"/>
        <w:adjustRightInd/>
        <w:snapToGrid/>
        <w:spacing w:line="580" w:lineRule="exact"/>
        <w:ind w:left="420" w:leftChars="0" w:right="0" w:rightChars="0" w:firstLine="420" w:firstLineChars="0"/>
        <w:textAlignment w:val="auto"/>
        <w:rPr>
          <w:rFonts w:hint="eastAsia" w:ascii="仿宋_GB2312" w:hAnsi="楷体" w:eastAsia="仿宋_GB2312" w:cs="楷体"/>
          <w:b/>
          <w:bCs/>
          <w:spacing w:val="0"/>
          <w:sz w:val="32"/>
          <w:szCs w:val="32"/>
          <w:lang w:val="en-US" w:eastAsia="zh-CN"/>
        </w:rPr>
      </w:pPr>
      <w:r>
        <w:rPr>
          <w:rFonts w:hint="eastAsia" w:ascii="仿宋" w:hAnsi="仿宋" w:eastAsia="仿宋" w:cs="仿宋"/>
          <w:b/>
          <w:bCs/>
          <w:spacing w:val="0"/>
          <w:kern w:val="2"/>
          <w:sz w:val="32"/>
          <w:szCs w:val="32"/>
          <w:lang w:val="en-US" w:eastAsia="zh-CN" w:bidi="ar-SA"/>
        </w:rPr>
        <w:t>整改进展情况：</w:t>
      </w:r>
    </w:p>
    <w:p>
      <w:pPr>
        <w:numPr>
          <w:ilvl w:val="0"/>
          <w:numId w:val="0"/>
        </w:numPr>
        <w:spacing w:line="580" w:lineRule="exact"/>
        <w:ind w:firstLine="640" w:firstLineChars="200"/>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 xml:space="preserve">一是通过入户宣传、微信群发、电子显示屏等多种形式，积极向居民宣传城乡医疗保险的多项惠民政策，做到家喻户晓、人人皆知。二是社区工作人员开展入户走访，向居民宣传医保缴费政策，解读政策变化内容，引导居民及时参保。三是提高社区工作人员的业务素质、操作技能和服务水平，积极学习医保最新政策和业务知识，准确把握业务操作口径和方法，将医保政策信息传达到每家每户，为医保工作做到“应保尽保”奠定基础，至目前，已完成居民保险缴费27765人，完成分配任务的67%，位居全县第六。 </w:t>
      </w:r>
    </w:p>
    <w:p>
      <w:pPr>
        <w:keepNext w:val="0"/>
        <w:keepLines w:val="0"/>
        <w:pageBreakBefore w:val="0"/>
        <w:kinsoku/>
        <w:wordWrap/>
        <w:overflowPunct/>
        <w:topLinePunct w:val="0"/>
        <w:autoSpaceDE/>
        <w:bidi w:val="0"/>
        <w:adjustRightInd/>
        <w:snapToGrid/>
        <w:spacing w:line="580" w:lineRule="exact"/>
        <w:ind w:left="0" w:leftChars="0" w:right="0" w:rightChars="0" w:firstLine="643" w:firstLineChars="200"/>
        <w:textAlignment w:val="auto"/>
        <w:rPr>
          <w:rFonts w:hint="eastAsia" w:ascii="仿宋_GB2312" w:hAnsi="楷体" w:eastAsia="仿宋_GB2312" w:cs="楷体"/>
          <w:spacing w:val="-11"/>
          <w:sz w:val="32"/>
          <w:szCs w:val="32"/>
          <w:lang w:val="zh-CN"/>
        </w:rPr>
      </w:pPr>
      <w:r>
        <w:rPr>
          <w:rFonts w:hint="eastAsia" w:ascii="仿宋_GB2312" w:hAnsi="仿宋_GB2312" w:eastAsia="仿宋_GB2312" w:cs="仿宋_GB2312"/>
          <w:b/>
          <w:bCs/>
          <w:spacing w:val="0"/>
          <w:sz w:val="32"/>
          <w:szCs w:val="32"/>
          <w:lang w:val="en-US" w:eastAsia="zh-CN"/>
        </w:rPr>
        <w:t>4</w:t>
      </w:r>
      <w:r>
        <w:rPr>
          <w:rFonts w:hint="eastAsia" w:ascii="仿宋_GB2312" w:hAnsi="仿宋_GB2312" w:eastAsia="仿宋_GB2312" w:cs="仿宋_GB2312"/>
          <w:b/>
          <w:bCs/>
          <w:spacing w:val="0"/>
          <w:sz w:val="32"/>
          <w:szCs w:val="32"/>
          <w:lang w:val="zh-CN"/>
        </w:rPr>
        <w:t>.</w:t>
      </w:r>
      <w:r>
        <w:rPr>
          <w:rFonts w:hint="eastAsia" w:ascii="仿宋_GB2312" w:hAnsi="仿宋_GB2312" w:eastAsia="仿宋_GB2312" w:cs="仿宋_GB2312"/>
          <w:b/>
          <w:bCs/>
          <w:spacing w:val="-11"/>
          <w:sz w:val="32"/>
          <w:szCs w:val="32"/>
          <w:lang w:val="zh-CN"/>
        </w:rPr>
        <w:t>针对“</w:t>
      </w:r>
      <w:r>
        <w:rPr>
          <w:rFonts w:hint="eastAsia" w:ascii="仿宋_GB2312" w:hAnsi="仿宋_GB2312" w:eastAsia="仿宋_GB2312" w:cs="仿宋_GB2312"/>
          <w:b/>
          <w:bCs/>
          <w:spacing w:val="-11"/>
          <w:sz w:val="32"/>
          <w:szCs w:val="32"/>
          <w:lang w:val="en-US" w:eastAsia="zh-CN"/>
        </w:rPr>
        <w:t>两个责任落实不够，以案促改流于形式</w:t>
      </w:r>
      <w:r>
        <w:rPr>
          <w:rFonts w:hint="eastAsia" w:ascii="仿宋_GB2312" w:hAnsi="仿宋_GB2312" w:eastAsia="仿宋_GB2312" w:cs="仿宋_GB2312"/>
          <w:b/>
          <w:bCs/>
          <w:spacing w:val="-11"/>
          <w:sz w:val="32"/>
          <w:szCs w:val="32"/>
        </w:rPr>
        <w:t>”的问题</w:t>
      </w:r>
      <w:r>
        <w:rPr>
          <w:rFonts w:hint="eastAsia" w:ascii="仿宋_GB2312" w:hAnsi="楷体" w:eastAsia="仿宋_GB2312" w:cs="楷体"/>
          <w:spacing w:val="-11"/>
          <w:sz w:val="32"/>
          <w:szCs w:val="32"/>
          <w:lang w:val="zh-CN"/>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（1）关于“党工委主体责任落实不得力”问题。</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整改进展情况：</w:t>
      </w:r>
    </w:p>
    <w:p>
      <w:pPr>
        <w:numPr>
          <w:ilvl w:val="0"/>
          <w:numId w:val="0"/>
        </w:numPr>
        <w:spacing w:line="580" w:lineRule="exact"/>
        <w:ind w:firstLine="640" w:firstLineChars="200"/>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一是聚焦关键少数，班子成员发挥模范带头作用。党工委书记经常和班子成员谈心谈话，提醒班子成员增强纪法意识，班子成员同分管口线的中层干部和同志谈心谈话，提醒同志们讲纪律讲规矩。二是强化机关、居组干部教育管理力度，督促机关干部严格落实中央八项规定精神及实施细则要求和机关管理制度。街道组织办牵头，对党员干部组织生活会开展情况和工作作风进行督导，整改期间会同纪工委督查工作作风5次、工作日饮酒7次，两委干部培训班举办两期，调研座谈五星支部创建工作10余次，着力培养和建设一支高素质的基层党员干部队伍。</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关于“纪工委监督责任落实不到位”问题。</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整改进展情况：</w:t>
      </w:r>
    </w:p>
    <w:p>
      <w:pPr>
        <w:spacing w:line="600" w:lineRule="exact"/>
        <w:ind w:firstLine="640" w:firstLineChars="200"/>
        <w:rPr>
          <w:rFonts w:hint="default"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sz w:val="32"/>
          <w:szCs w:val="32"/>
          <w:lang w:val="en-US" w:eastAsia="zh-CN"/>
        </w:rPr>
        <w:t>一</w:t>
      </w:r>
      <w:r>
        <w:rPr>
          <w:rFonts w:hint="eastAsia" w:ascii="仿宋_GB2312" w:hAnsi="仿宋_GB2312" w:eastAsia="仿宋_GB2312" w:cs="仿宋_GB2312"/>
          <w:spacing w:val="0"/>
          <w:kern w:val="2"/>
          <w:sz w:val="32"/>
          <w:szCs w:val="32"/>
          <w:lang w:val="en-US" w:eastAsia="zh-CN" w:bidi="ar-SA"/>
        </w:rPr>
        <w:t>是聚焦关键少数，开展靠前监督。对机关中层以上人员、社区两委干部，围绕岗位职责、廉政风险点，签订个人廉政档案。二是聚焦“纠四风、树新风”，加大日常监督。加大对街道党员干部的日常监督，重点围绕中央八项规定精神及其实施细则开展常态化监督，在每月一次的基础上加大不定期的监督检查，坚决防止“四风”事件在街道发生。三是聚焦关键领域开展专项督查。重点开展营商环境、社保领域、乡村振兴等民生领域专项督查。四是聚焦重点节日，开展重点督查，持续营造街道风清气正的政治生态。整改落实期间，街道纪工委对不遵守工作纪律、违规饮酒等违反中央八项规定精神的工作共开展了12次专项督查。下发督查通报8期，对芦庄、张营、南关、民主街等社区值班期间带班领导不在岗的情况在街道范围内予以通报批评；对创卫工作提出工作建议。</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eastAsia" w:ascii="仿宋_GB2312" w:hAnsi="仿宋_GB2312" w:eastAsia="仿宋_GB2312" w:cs="仿宋_GB2312"/>
          <w:b/>
          <w:bCs/>
          <w:spacing w:val="0"/>
          <w:sz w:val="32"/>
          <w:szCs w:val="32"/>
          <w:lang w:val="en-US" w:eastAsia="zh-CN"/>
        </w:rPr>
      </w:pPr>
      <w:r>
        <w:rPr>
          <w:rFonts w:hint="eastAsia" w:ascii="仿宋" w:hAnsi="仿宋" w:eastAsia="仿宋" w:cs="仿宋"/>
          <w:b/>
          <w:bCs/>
          <w:spacing w:val="0"/>
          <w:sz w:val="32"/>
          <w:szCs w:val="32"/>
          <w:lang w:val="en-US" w:eastAsia="zh-CN"/>
        </w:rPr>
        <w:t>关于</w:t>
      </w:r>
      <w:r>
        <w:rPr>
          <w:rFonts w:hint="eastAsia" w:ascii="仿宋_GB2312" w:hAnsi="仿宋_GB2312" w:eastAsia="仿宋_GB2312" w:cs="仿宋_GB2312"/>
          <w:b/>
          <w:bCs/>
          <w:spacing w:val="0"/>
          <w:sz w:val="32"/>
          <w:szCs w:val="32"/>
          <w:lang w:val="en-US" w:eastAsia="zh-CN"/>
        </w:rPr>
        <w:t>“以案促改警示教育作用发挥不足”问题。</w:t>
      </w:r>
      <w:r>
        <w:rPr>
          <w:rFonts w:hint="eastAsia" w:ascii="仿宋_GB2312" w:hAnsi="仿宋_GB2312" w:eastAsia="仿宋_GB2312" w:cs="仿宋_GB2312"/>
          <w:b/>
          <w:bCs/>
          <w:spacing w:val="0"/>
          <w:sz w:val="32"/>
          <w:szCs w:val="32"/>
          <w:lang w:val="en-US" w:eastAsia="zh-CN"/>
        </w:rPr>
        <w:tab/>
      </w:r>
      <w:r>
        <w:rPr>
          <w:rFonts w:hint="eastAsia" w:ascii="仿宋_GB2312" w:hAnsi="仿宋_GB2312" w:eastAsia="仿宋_GB2312" w:cs="仿宋_GB2312"/>
          <w:b/>
          <w:bCs/>
          <w:spacing w:val="0"/>
          <w:sz w:val="32"/>
          <w:szCs w:val="32"/>
          <w:lang w:val="en-US" w:eastAsia="zh-CN"/>
        </w:rPr>
        <w:t xml:space="preserve">  整改进展情况：</w:t>
      </w:r>
    </w:p>
    <w:p>
      <w:pPr>
        <w:spacing w:line="600" w:lineRule="exact"/>
        <w:ind w:firstLine="640" w:firstLineChars="200"/>
        <w:rPr>
          <w:rFonts w:hint="default"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聚焦街道发生的典型案例，开展以案促改警示教育。对2020年以来受到党纪处分的违纪案例，以支部为单位，制定以案促改方案，全面开展以案促改警示教育。至目前，街道纪工委已督促有党纪处分党员的支部按照以案促改工作要求全部开展了以案促改工作。案例包括西关徐立庆违规操办孙子生日宴、芦庄吴志华违反工作纪律、机关支部李丰阁醉驾违法案件等三大类违纪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eastAsia" w:ascii="仿宋_GB2312" w:hAnsi="楷体" w:eastAsia="仿宋_GB2312" w:cs="楷体"/>
          <w:spacing w:val="0"/>
          <w:sz w:val="32"/>
          <w:szCs w:val="32"/>
          <w:lang w:val="zh-CN"/>
        </w:rPr>
      </w:pPr>
      <w:r>
        <w:rPr>
          <w:rFonts w:hint="eastAsia" w:ascii="仿宋_GB2312" w:hAnsi="仿宋_GB2312" w:eastAsia="仿宋_GB2312" w:cs="仿宋_GB2312"/>
          <w:b/>
          <w:bCs/>
          <w:spacing w:val="0"/>
          <w:sz w:val="32"/>
          <w:szCs w:val="32"/>
          <w:lang w:val="en-US" w:eastAsia="zh-CN"/>
        </w:rPr>
        <w:t>5</w:t>
      </w:r>
      <w:r>
        <w:rPr>
          <w:rFonts w:hint="eastAsia" w:ascii="仿宋_GB2312" w:hAnsi="仿宋_GB2312" w:eastAsia="仿宋_GB2312" w:cs="仿宋_GB2312"/>
          <w:b/>
          <w:bCs/>
          <w:spacing w:val="0"/>
          <w:sz w:val="32"/>
          <w:szCs w:val="32"/>
          <w:lang w:val="zh-CN"/>
        </w:rPr>
        <w:t>.针对“</w:t>
      </w:r>
      <w:r>
        <w:rPr>
          <w:rFonts w:hint="eastAsia" w:ascii="仿宋_GB2312" w:hAnsi="仿宋_GB2312" w:eastAsia="仿宋_GB2312" w:cs="仿宋_GB2312"/>
          <w:b/>
          <w:bCs/>
          <w:spacing w:val="0"/>
          <w:sz w:val="32"/>
          <w:szCs w:val="32"/>
          <w:lang w:val="en-US" w:eastAsia="zh-CN"/>
        </w:rPr>
        <w:t>八项规定”精神执行不严，财务审核把关不细</w:t>
      </w:r>
      <w:r>
        <w:rPr>
          <w:rFonts w:hint="eastAsia" w:ascii="仿宋_GB2312" w:hAnsi="仿宋_GB2312" w:eastAsia="仿宋_GB2312" w:cs="仿宋_GB2312"/>
          <w:b/>
          <w:bCs/>
          <w:spacing w:val="0"/>
          <w:sz w:val="32"/>
          <w:szCs w:val="32"/>
          <w:lang w:val="zh-CN"/>
        </w:rPr>
        <w:t>”</w:t>
      </w:r>
      <w:r>
        <w:rPr>
          <w:rFonts w:hint="eastAsia" w:ascii="仿宋_GB2312" w:hAnsi="仿宋_GB2312" w:eastAsia="仿宋_GB2312" w:cs="仿宋_GB2312"/>
          <w:b/>
          <w:bCs/>
          <w:spacing w:val="0"/>
          <w:sz w:val="32"/>
          <w:szCs w:val="32"/>
        </w:rPr>
        <w:t>的问题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（1）关于“办公用品采购价高”问题。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default" w:ascii="仿宋_GB2312" w:hAnsi="仿宋_GB2312" w:eastAsia="仿宋_GB2312" w:cs="仿宋_GB2312"/>
          <w:b/>
          <w:bCs/>
          <w:spacing w:val="0"/>
          <w:kern w:val="2"/>
          <w:sz w:val="32"/>
          <w:szCs w:val="32"/>
          <w:lang w:val="en-US" w:eastAsia="zh-CN" w:bidi="ar-SA"/>
        </w:rPr>
      </w:pPr>
      <w:r>
        <w:rPr>
          <w:rFonts w:hint="eastAsia" w:ascii="仿宋_GB2312" w:hAnsi="仿宋_GB2312" w:eastAsia="仿宋_GB2312" w:cs="仿宋_GB2312"/>
          <w:b/>
          <w:bCs/>
          <w:spacing w:val="0"/>
          <w:kern w:val="2"/>
          <w:sz w:val="32"/>
          <w:szCs w:val="32"/>
          <w:lang w:val="en-US" w:eastAsia="zh-CN" w:bidi="ar-SA"/>
        </w:rPr>
        <w:t>整改进展情况：</w:t>
      </w:r>
    </w:p>
    <w:p>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 xml:space="preserve">一是加强中央八项规定精神学习，牢固树立艰苦奋斗、勤俭节约的思想。二是通过多方询价或者按照政府采购等相关规定采购办公用品，采购既便宜又实用的办公用品。同时，责令经办人员对购买硒鼓、打印纸价格过高情况写出书面情况说明并对经办人员郑莹、张清玉、胡艺璇等进行谈话提醒处理。 </w:t>
      </w:r>
    </w:p>
    <w:p>
      <w:pPr>
        <w:keepNext w:val="0"/>
        <w:keepLines w:val="0"/>
        <w:pageBreakBefore w:val="0"/>
        <w:kinsoku/>
        <w:wordWrap/>
        <w:overflowPunct/>
        <w:topLinePunct w:val="0"/>
        <w:autoSpaceDE/>
        <w:bidi w:val="0"/>
        <w:adjustRightInd/>
        <w:snapToGrid/>
        <w:spacing w:line="580" w:lineRule="exact"/>
        <w:ind w:left="0" w:leftChars="0" w:right="0" w:rightChars="0" w:firstLine="643" w:firstLineChars="200"/>
        <w:textAlignment w:val="auto"/>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（2）关于“财务审核把关不严”问题。</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整改进展情况：</w:t>
      </w:r>
    </w:p>
    <w:p>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一是加强财务人员培训，加强学习财政制度和规范条例，提高业务水平。二是严格落实有关财务制度，规范手续流程，加强审核力度。三是要求各社区设立对公账户，杜绝现金支付。同时，要求财政所经办人员胡艺璇对在文印门市部购买电脑椅、电脑散热扇做出书面情况说明、南关社区经办人员寇金山对发票与附件不符做出书面情况说明并对二人进行谈话提醒处理。</w:t>
      </w:r>
    </w:p>
    <w:p>
      <w:pPr>
        <w:keepNext w:val="0"/>
        <w:keepLines w:val="0"/>
        <w:pageBreakBefore w:val="0"/>
        <w:numPr>
          <w:ilvl w:val="0"/>
          <w:numId w:val="0"/>
        </w:numPr>
        <w:kinsoku/>
        <w:wordWrap/>
        <w:overflowPunct/>
        <w:topLinePunct w:val="0"/>
        <w:autoSpaceDE/>
        <w:bidi w:val="0"/>
        <w:adjustRightInd/>
        <w:snapToGrid/>
        <w:spacing w:line="580" w:lineRule="exact"/>
        <w:ind w:left="0" w:leftChars="0" w:right="0" w:rightChars="0" w:firstLine="643" w:firstLineChars="200"/>
        <w:textAlignment w:val="auto"/>
        <w:rPr>
          <w:rFonts w:hint="eastAsia" w:ascii="仿宋" w:hAnsi="仿宋" w:eastAsia="仿宋" w:cs="仿宋"/>
          <w:spacing w:val="-11"/>
          <w:sz w:val="32"/>
          <w:szCs w:val="32"/>
        </w:rPr>
      </w:pPr>
      <w:r>
        <w:rPr>
          <w:rFonts w:hint="eastAsia" w:ascii="仿宋_GB2312" w:hAnsi="仿宋_GB2312" w:eastAsia="仿宋_GB2312" w:cs="仿宋_GB2312"/>
          <w:b/>
          <w:bCs/>
          <w:spacing w:val="0"/>
          <w:sz w:val="32"/>
          <w:szCs w:val="32"/>
          <w:lang w:val="en-US" w:eastAsia="zh-CN"/>
        </w:rPr>
        <w:t>6.</w:t>
      </w:r>
      <w:r>
        <w:rPr>
          <w:rFonts w:hint="eastAsia" w:ascii="仿宋_GB2312" w:hAnsi="仿宋_GB2312" w:eastAsia="仿宋_GB2312" w:cs="仿宋_GB2312"/>
          <w:b/>
          <w:bCs/>
          <w:spacing w:val="-11"/>
          <w:sz w:val="32"/>
          <w:szCs w:val="32"/>
          <w:lang w:val="en-US" w:eastAsia="zh-CN"/>
        </w:rPr>
        <w:t>针对“三资管理缺乏监督，居组财务乱象丛生”</w:t>
      </w:r>
      <w:r>
        <w:rPr>
          <w:rFonts w:hint="eastAsia" w:ascii="仿宋_GB2312" w:hAnsi="仿宋_GB2312" w:eastAsia="仿宋_GB2312" w:cs="仿宋_GB2312"/>
          <w:b/>
          <w:bCs/>
          <w:spacing w:val="-11"/>
          <w:sz w:val="32"/>
          <w:szCs w:val="32"/>
          <w:lang w:val="zh-CN"/>
        </w:rPr>
        <w:t>的问题</w:t>
      </w:r>
    </w:p>
    <w:p>
      <w:pPr>
        <w:keepNext w:val="0"/>
        <w:keepLines w:val="0"/>
        <w:pageBreakBefore w:val="0"/>
        <w:kinsoku/>
        <w:wordWrap/>
        <w:overflowPunct/>
        <w:topLinePunct w:val="0"/>
        <w:autoSpaceDE/>
        <w:bidi w:val="0"/>
        <w:adjustRightInd/>
        <w:snapToGrid/>
        <w:spacing w:line="580" w:lineRule="exact"/>
        <w:ind w:left="0" w:leftChars="0" w:right="0" w:rightChars="0" w:firstLine="643" w:firstLineChars="200"/>
        <w:textAlignment w:val="auto"/>
        <w:rPr>
          <w:rFonts w:hint="eastAsia" w:ascii="仿宋_GB2312" w:hAnsi="黑体" w:eastAsia="仿宋_GB2312" w:cs="黑体"/>
          <w:b/>
          <w:spacing w:val="0"/>
          <w:sz w:val="32"/>
          <w:szCs w:val="32"/>
          <w:lang w:val="en-US" w:eastAsia="zh-CN"/>
        </w:rPr>
      </w:pPr>
      <w:r>
        <w:rPr>
          <w:rFonts w:hint="eastAsia" w:ascii="仿宋_GB2312" w:hAnsi="黑体" w:eastAsia="仿宋_GB2312" w:cs="黑体"/>
          <w:b/>
          <w:spacing w:val="0"/>
          <w:sz w:val="32"/>
          <w:szCs w:val="32"/>
          <w:lang w:val="en-US" w:eastAsia="zh-CN"/>
        </w:rPr>
        <w:t>（1）关于“民主监督流于形式”问题。</w:t>
      </w:r>
    </w:p>
    <w:p>
      <w:pPr>
        <w:keepNext w:val="0"/>
        <w:keepLines w:val="0"/>
        <w:pageBreakBefore w:val="0"/>
        <w:kinsoku/>
        <w:wordWrap/>
        <w:overflowPunct/>
        <w:topLinePunct w:val="0"/>
        <w:autoSpaceDE/>
        <w:bidi w:val="0"/>
        <w:adjustRightInd/>
        <w:snapToGrid/>
        <w:spacing w:line="580" w:lineRule="exact"/>
        <w:ind w:left="0" w:leftChars="0" w:right="0" w:rightChars="0" w:firstLine="643" w:firstLineChars="200"/>
        <w:textAlignment w:val="auto"/>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整改进展情况：</w:t>
      </w:r>
    </w:p>
    <w:p>
      <w:pPr>
        <w:keepNext w:val="0"/>
        <w:keepLines w:val="0"/>
        <w:pageBreakBefore w:val="0"/>
        <w:kinsoku/>
        <w:wordWrap/>
        <w:overflowPunct/>
        <w:topLinePunct w:val="0"/>
        <w:autoSpaceDE/>
        <w:bidi w:val="0"/>
        <w:adjustRightInd/>
        <w:snapToGrid/>
        <w:spacing w:line="580" w:lineRule="exact"/>
        <w:ind w:left="0" w:leftChars="0" w:right="0" w:rightChars="0" w:firstLine="640" w:firstLineChars="200"/>
        <w:textAlignment w:val="auto"/>
        <w:rPr>
          <w:rFonts w:hint="default"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一是与“三资”办结合对监委会成员进行政策法规等业务知识培训，提高监委会成员的综合素质。二是资产资源的处置严格按照“一征三议两公开”、“一提二审三通过”的民主程序进行，做到公开透明。三是强化监督指导，纪工委定期不定期对社区监委会开展工作情况督查指导。在整改工作落实期间纪工委会同三资办、司法所对东关7组资产处置、西关修路项目分别运用“一提二审三通过”和“一征三议两公开”的民主程序进行阳光操作。</w:t>
      </w:r>
    </w:p>
    <w:p>
      <w:pPr>
        <w:keepNext w:val="0"/>
        <w:keepLines w:val="0"/>
        <w:pageBreakBefore w:val="0"/>
        <w:kinsoku/>
        <w:wordWrap/>
        <w:overflowPunct/>
        <w:topLinePunct w:val="0"/>
        <w:autoSpaceDE/>
        <w:bidi w:val="0"/>
        <w:adjustRightInd/>
        <w:snapToGrid/>
        <w:spacing w:line="580" w:lineRule="exact"/>
        <w:ind w:left="0" w:leftChars="0" w:right="0" w:rightChars="0" w:firstLine="643" w:firstLineChars="200"/>
        <w:textAlignment w:val="auto"/>
        <w:rPr>
          <w:rFonts w:hint="eastAsia" w:ascii="仿宋_GB2312" w:hAnsi="黑体" w:eastAsia="仿宋_GB2312" w:cs="黑体"/>
          <w:b/>
          <w:spacing w:val="0"/>
          <w:sz w:val="32"/>
          <w:szCs w:val="32"/>
          <w:lang w:val="en-US" w:eastAsia="zh-CN"/>
        </w:rPr>
      </w:pPr>
      <w:r>
        <w:rPr>
          <w:rFonts w:hint="eastAsia" w:ascii="仿宋_GB2312" w:hAnsi="黑体" w:eastAsia="仿宋_GB2312" w:cs="黑体"/>
          <w:b/>
          <w:spacing w:val="0"/>
          <w:sz w:val="32"/>
          <w:szCs w:val="32"/>
          <w:lang w:val="en-US" w:eastAsia="zh-CN"/>
        </w:rPr>
        <w:t>（2）关于“审计监督深度不够”问题。</w:t>
      </w:r>
    </w:p>
    <w:p>
      <w:pPr>
        <w:keepNext w:val="0"/>
        <w:keepLines w:val="0"/>
        <w:pageBreakBefore w:val="0"/>
        <w:kinsoku/>
        <w:wordWrap/>
        <w:overflowPunct/>
        <w:topLinePunct w:val="0"/>
        <w:autoSpaceDE/>
        <w:bidi w:val="0"/>
        <w:adjustRightInd/>
        <w:snapToGrid/>
        <w:spacing w:line="580" w:lineRule="exact"/>
        <w:ind w:left="0" w:leftChars="0" w:right="0" w:rightChars="0" w:firstLine="643" w:firstLineChars="200"/>
        <w:textAlignment w:val="auto"/>
        <w:rPr>
          <w:rFonts w:hint="eastAsia" w:ascii="仿宋_GB2312" w:hAnsi="仿宋_GB2312" w:eastAsia="仿宋_GB2312" w:cs="仿宋_GB2312"/>
          <w:b/>
          <w:bCs w:val="0"/>
          <w:spacing w:val="0"/>
          <w:sz w:val="32"/>
          <w:szCs w:val="32"/>
          <w:lang w:val="en-US" w:eastAsia="zh-CN"/>
        </w:rPr>
      </w:pPr>
      <w:r>
        <w:rPr>
          <w:rFonts w:hint="eastAsia" w:ascii="仿宋_GB2312" w:hAnsi="黑体" w:eastAsia="仿宋_GB2312" w:cs="黑体"/>
          <w:b/>
          <w:bCs w:val="0"/>
          <w:spacing w:val="0"/>
          <w:sz w:val="32"/>
          <w:szCs w:val="32"/>
          <w:lang w:val="en-US" w:eastAsia="zh-CN"/>
        </w:rPr>
        <w:t>整</w:t>
      </w:r>
      <w:r>
        <w:rPr>
          <w:rFonts w:hint="eastAsia" w:ascii="仿宋_GB2312" w:hAnsi="仿宋_GB2312" w:eastAsia="仿宋_GB2312" w:cs="仿宋_GB2312"/>
          <w:b/>
          <w:bCs w:val="0"/>
          <w:spacing w:val="0"/>
          <w:sz w:val="32"/>
          <w:szCs w:val="32"/>
          <w:lang w:val="en-US" w:eastAsia="zh-CN"/>
        </w:rPr>
        <w:t>改进展情况：</w:t>
      </w:r>
    </w:p>
    <w:p>
      <w:pPr>
        <w:keepNext w:val="0"/>
        <w:keepLines w:val="0"/>
        <w:pageBreakBefore w:val="0"/>
        <w:kinsoku/>
        <w:wordWrap/>
        <w:overflowPunct/>
        <w:topLinePunct w:val="0"/>
        <w:autoSpaceDE/>
        <w:bidi w:val="0"/>
        <w:adjustRightInd/>
        <w:snapToGrid/>
        <w:spacing w:line="580" w:lineRule="exact"/>
        <w:ind w:left="0" w:leftChars="0" w:right="0" w:rightChars="0" w:firstLine="640" w:firstLineChars="200"/>
        <w:textAlignment w:val="auto"/>
        <w:rPr>
          <w:rFonts w:hint="default" w:ascii="仿宋_GB2312" w:hAnsi="仿宋_GB2312" w:eastAsia="仿宋_GB2312" w:cs="仿宋_GB2312"/>
          <w:spacing w:val="0"/>
          <w:kern w:val="2"/>
          <w:sz w:val="32"/>
          <w:szCs w:val="32"/>
          <w:lang w:val="en-US" w:eastAsia="zh-CN" w:bidi="ar-SA"/>
        </w:rPr>
      </w:pPr>
      <w:r>
        <w:rPr>
          <w:rFonts w:hint="eastAsia" w:ascii="仿宋_GB2312" w:hAnsi="仿宋_GB2312" w:eastAsia="宋体" w:cs="仿宋_GB2312"/>
          <w:b w:val="0"/>
          <w:bCs/>
          <w:kern w:val="2"/>
          <w:sz w:val="32"/>
          <w:szCs w:val="32"/>
          <w:lang w:val="en-US" w:eastAsia="zh-CN" w:bidi="ar-SA"/>
        </w:rPr>
        <w:t>一</w:t>
      </w:r>
      <w:r>
        <w:rPr>
          <w:rFonts w:hint="eastAsia" w:ascii="仿宋_GB2312" w:hAnsi="仿宋_GB2312" w:eastAsia="仿宋_GB2312" w:cs="仿宋_GB2312"/>
          <w:spacing w:val="0"/>
          <w:kern w:val="2"/>
          <w:sz w:val="32"/>
          <w:szCs w:val="32"/>
          <w:lang w:val="en-US" w:eastAsia="zh-CN" w:bidi="ar-SA"/>
        </w:rPr>
        <w:t>是制定了《汉城街道审计工作方案》，围绕工作方案，对9个居委会以及小组实现每两年轮流审计一遍；二是在审计过程中，邀请居民代表参与监督，公开审计内容，做到公平公正，及时纠正存在问题，使财务管理更加规范。三是对审计的社区或者小组，形成财务报告，适时提出整改建议。目前，审计站牵头三资办、纪工委参与对除芦庄、民主街、解放街三个社区外的六个社区小组账目进行初审，移交社区管理，对红旗社区3组2018年至今账目进行了专项审计。</w:t>
      </w:r>
    </w:p>
    <w:p>
      <w:pPr>
        <w:keepNext w:val="0"/>
        <w:keepLines w:val="0"/>
        <w:pageBreakBefore w:val="0"/>
        <w:kinsoku/>
        <w:wordWrap/>
        <w:overflowPunct/>
        <w:topLinePunct w:val="0"/>
        <w:autoSpaceDE/>
        <w:bidi w:val="0"/>
        <w:adjustRightInd/>
        <w:snapToGrid/>
        <w:spacing w:line="580" w:lineRule="exact"/>
        <w:ind w:left="0" w:leftChars="0" w:right="0" w:rightChars="0" w:firstLine="643" w:firstLineChars="200"/>
        <w:textAlignment w:val="auto"/>
        <w:rPr>
          <w:rFonts w:hint="eastAsia" w:ascii="仿宋_GB2312" w:hAnsi="黑体" w:eastAsia="仿宋_GB2312" w:cs="黑体"/>
          <w:b/>
          <w:spacing w:val="0"/>
          <w:sz w:val="32"/>
          <w:szCs w:val="32"/>
          <w:lang w:val="en-US" w:eastAsia="zh-CN"/>
        </w:rPr>
      </w:pPr>
      <w:r>
        <w:rPr>
          <w:rFonts w:hint="eastAsia" w:ascii="仿宋_GB2312" w:hAnsi="黑体" w:eastAsia="仿宋_GB2312" w:cs="黑体"/>
          <w:b/>
          <w:spacing w:val="0"/>
          <w:sz w:val="32"/>
          <w:szCs w:val="32"/>
          <w:lang w:val="en-US" w:eastAsia="zh-CN"/>
        </w:rPr>
        <w:t>（3）关于“提级管理未成体系”问题。</w:t>
      </w:r>
    </w:p>
    <w:p>
      <w:pPr>
        <w:keepNext w:val="0"/>
        <w:keepLines w:val="0"/>
        <w:pageBreakBefore w:val="0"/>
        <w:kinsoku/>
        <w:wordWrap/>
        <w:overflowPunct/>
        <w:topLinePunct w:val="0"/>
        <w:autoSpaceDE/>
        <w:bidi w:val="0"/>
        <w:adjustRightInd/>
        <w:snapToGrid/>
        <w:spacing w:line="580" w:lineRule="exact"/>
        <w:ind w:right="0" w:rightChars="0" w:firstLine="643" w:firstLineChars="200"/>
        <w:textAlignment w:val="auto"/>
        <w:rPr>
          <w:rFonts w:hint="eastAsia" w:ascii="仿宋_GB2312" w:hAnsi="仿宋_GB2312" w:eastAsia="仿宋_GB2312" w:cs="仿宋_GB2312"/>
          <w:b/>
          <w:bCs w:val="0"/>
          <w:spacing w:val="0"/>
          <w:sz w:val="32"/>
          <w:szCs w:val="32"/>
          <w:lang w:val="en-US" w:eastAsia="zh-CN"/>
        </w:rPr>
      </w:pPr>
      <w:r>
        <w:rPr>
          <w:rFonts w:hint="eastAsia" w:ascii="仿宋_GB2312" w:hAnsi="仿宋_GB2312" w:eastAsia="仿宋_GB2312" w:cs="仿宋_GB2312"/>
          <w:b/>
          <w:bCs w:val="0"/>
          <w:spacing w:val="0"/>
          <w:sz w:val="32"/>
          <w:szCs w:val="32"/>
          <w:lang w:val="en-US" w:eastAsia="zh-CN"/>
        </w:rPr>
        <w:t>整改进展情况：</w:t>
      </w:r>
    </w:p>
    <w:p>
      <w:pPr>
        <w:keepNext w:val="0"/>
        <w:keepLines w:val="0"/>
        <w:pageBreakBefore w:val="0"/>
        <w:kinsoku/>
        <w:wordWrap/>
        <w:overflowPunct/>
        <w:topLinePunct w:val="0"/>
        <w:autoSpaceDE/>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一是完善汉城街道三资管理实施规定，以办事处文件形式下发，要求各社区严格按照文件规定执行；二是已对各社区开通对公账户（芦庄社区因特殊情况暂未开通），实行银行转账，杜绝现金支付；三是已从10月份实行组账居管（芦庄社区因特殊情况暂未实行），规范居民小组的财务管理。</w:t>
      </w:r>
    </w:p>
    <w:p>
      <w:pPr>
        <w:keepNext w:val="0"/>
        <w:keepLines w:val="0"/>
        <w:pageBreakBefore w:val="0"/>
        <w:kinsoku/>
        <w:wordWrap/>
        <w:overflowPunct/>
        <w:topLinePunct w:val="0"/>
        <w:autoSpaceDE/>
        <w:bidi w:val="0"/>
        <w:adjustRightInd/>
        <w:snapToGrid/>
        <w:spacing w:line="580" w:lineRule="exact"/>
        <w:ind w:right="0" w:rightChars="0" w:firstLine="643" w:firstLineChars="200"/>
        <w:textAlignment w:val="auto"/>
        <w:rPr>
          <w:rFonts w:hint="eastAsia" w:ascii="仿宋_GB2312" w:hAnsi="仿宋_GB2312" w:eastAsia="仿宋_GB2312" w:cs="仿宋_GB2312"/>
          <w:b/>
          <w:bCs w:val="0"/>
          <w:spacing w:val="0"/>
          <w:sz w:val="32"/>
          <w:szCs w:val="32"/>
          <w:lang w:val="en-US" w:eastAsia="zh-CN"/>
        </w:rPr>
      </w:pPr>
      <w:r>
        <w:rPr>
          <w:rFonts w:hint="eastAsia" w:ascii="仿宋_GB2312" w:hAnsi="仿宋_GB2312" w:eastAsia="仿宋_GB2312" w:cs="仿宋_GB2312"/>
          <w:b/>
          <w:bCs w:val="0"/>
          <w:spacing w:val="0"/>
          <w:sz w:val="32"/>
          <w:szCs w:val="32"/>
          <w:lang w:val="en-US" w:eastAsia="zh-CN"/>
        </w:rPr>
        <w:t>（4）关于“三资管理比较混乱”问题</w:t>
      </w:r>
    </w:p>
    <w:p>
      <w:pPr>
        <w:keepNext w:val="0"/>
        <w:keepLines w:val="0"/>
        <w:pageBreakBefore w:val="0"/>
        <w:kinsoku/>
        <w:wordWrap/>
        <w:overflowPunct/>
        <w:topLinePunct w:val="0"/>
        <w:autoSpaceDE/>
        <w:bidi w:val="0"/>
        <w:adjustRightInd/>
        <w:snapToGrid/>
        <w:spacing w:line="580" w:lineRule="exact"/>
        <w:ind w:right="0" w:rightChars="0" w:firstLine="643" w:firstLineChars="200"/>
        <w:textAlignment w:val="auto"/>
        <w:rPr>
          <w:rFonts w:hint="eastAsia" w:ascii="仿宋_GB2312" w:hAnsi="仿宋_GB2312" w:eastAsia="仿宋_GB2312" w:cs="仿宋_GB2312"/>
          <w:b/>
          <w:bCs w:val="0"/>
          <w:spacing w:val="0"/>
          <w:sz w:val="32"/>
          <w:szCs w:val="32"/>
          <w:lang w:val="en-US" w:eastAsia="zh-CN"/>
        </w:rPr>
      </w:pPr>
      <w:r>
        <w:rPr>
          <w:rFonts w:hint="eastAsia" w:ascii="仿宋_GB2312" w:hAnsi="仿宋_GB2312" w:eastAsia="仿宋_GB2312" w:cs="仿宋_GB2312"/>
          <w:b/>
          <w:bCs w:val="0"/>
          <w:spacing w:val="0"/>
          <w:sz w:val="32"/>
          <w:szCs w:val="32"/>
          <w:lang w:val="en-US" w:eastAsia="zh-CN"/>
        </w:rPr>
        <w:t>整改进展情况：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04"/>
        <w:jc w:val="both"/>
        <w:textAlignment w:val="auto"/>
        <w:outlineLvl w:val="9"/>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宋体" w:cs="仿宋_GB2312"/>
          <w:b w:val="0"/>
          <w:bCs/>
          <w:kern w:val="2"/>
          <w:sz w:val="32"/>
          <w:szCs w:val="32"/>
          <w:lang w:val="en-US" w:eastAsia="zh-CN" w:bidi="ar-SA"/>
        </w:rPr>
        <w:t>一</w:t>
      </w:r>
      <w:r>
        <w:rPr>
          <w:rFonts w:hint="eastAsia" w:ascii="仿宋_GB2312" w:hAnsi="仿宋_GB2312" w:eastAsia="仿宋_GB2312" w:cs="仿宋_GB2312"/>
          <w:spacing w:val="0"/>
          <w:kern w:val="2"/>
          <w:sz w:val="32"/>
          <w:szCs w:val="32"/>
          <w:lang w:val="en-US" w:eastAsia="zh-CN" w:bidi="ar-SA"/>
        </w:rPr>
        <w:t>是已对9个社区的资产、资源进行全面核查，并形成报告上报街道，建立台账，并在各个居组固定资产位置上钉上牌子明确权属、面积等要素，便于居民进行监督；二是对清查出未签订合同或合同手续不完善的集体资产、资源，要求各社区认领整改，并在限定时间内整改完成；三是加强对各社区居委会财务人员和监委会人员的培训工作。每年举办两次培训班，参训人员为社区财务人员及一名监委会人员，聘请审计、财政、党校和纪委等系统的权威专家授课，计划于2023年12月进行一次培训，提高财务人员业务水平和监委人员的监督能力；四是制定了《汉城办事处会计工作交接制度》进一步规范账目移交程序，加强上下任交接手续的制度化。五是实施了组账居管，社区居委会专门设立“三资”管理办公室，负责对各居民小组财务进行管理，小组设报账员，确保小组所有收入及时入账，财务支出票据定期向社区“三资”办报账，社区负责记账和小组财务档案管理。六是修订完善了《汉城街道办事处三资管理实施规定》，从制度上规范集体资金、资产、资源的管理。对于东关一组的问题目前已通过司法渠道着手解决。整改工作开展以来，各社区按照《汉城街道办事处三资管理实施规定》，对不规范的合同正通过“一提二审三通过”进一步规范。北关社区4组、5组已对两家企业的合同拟重新签订，另有志远纺织和另一家企业通过司法渠道进行解决。西关社区积极化解了与三向学校的租赁纠纷，2023年10月西关社区收交往欠租金300000元，西关三组收交往欠租金250000元，大大增加了集体收入。</w:t>
      </w:r>
    </w:p>
    <w:p>
      <w:pPr>
        <w:keepNext w:val="0"/>
        <w:keepLines w:val="0"/>
        <w:pageBreakBefore w:val="0"/>
        <w:numPr>
          <w:ilvl w:val="0"/>
          <w:numId w:val="0"/>
        </w:numPr>
        <w:kinsoku/>
        <w:wordWrap/>
        <w:overflowPunct/>
        <w:topLinePunct w:val="0"/>
        <w:autoSpaceDE/>
        <w:bidi w:val="0"/>
        <w:adjustRightInd/>
        <w:snapToGrid/>
        <w:spacing w:line="580" w:lineRule="exact"/>
        <w:ind w:right="0" w:rightChars="0" w:firstLine="640" w:firstLineChars="200"/>
        <w:jc w:val="left"/>
        <w:textAlignment w:val="auto"/>
        <w:rPr>
          <w:rFonts w:hint="default" w:ascii="仿宋_GB2312" w:hAnsi="仿宋_GB2312" w:eastAsia="宋体" w:cs="仿宋_GB2312"/>
          <w:b w:val="0"/>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bCs/>
          <w:spacing w:val="-6"/>
          <w:sz w:val="32"/>
          <w:szCs w:val="32"/>
          <w:lang w:val="en-US" w:eastAsia="zh-CN"/>
        </w:rPr>
      </w:pPr>
      <w:r>
        <w:rPr>
          <w:rFonts w:hint="eastAsia" w:ascii="仿宋_GB2312" w:hAnsi="仿宋_GB2312" w:eastAsia="仿宋_GB2312" w:cs="仿宋_GB2312"/>
          <w:b/>
          <w:bCs/>
          <w:spacing w:val="0"/>
          <w:sz w:val="32"/>
          <w:szCs w:val="32"/>
          <w:lang w:val="en-US" w:eastAsia="zh-CN"/>
        </w:rPr>
        <w:t>7</w:t>
      </w:r>
      <w:r>
        <w:rPr>
          <w:rFonts w:hint="eastAsia" w:ascii="仿宋_GB2312" w:hAnsi="仿宋_GB2312" w:eastAsia="仿宋_GB2312" w:cs="仿宋_GB2312"/>
          <w:b/>
          <w:bCs/>
          <w:spacing w:val="0"/>
          <w:sz w:val="32"/>
          <w:szCs w:val="32"/>
          <w:lang w:val="zh-CN"/>
        </w:rPr>
        <w:t>.</w:t>
      </w:r>
      <w:r>
        <w:rPr>
          <w:rFonts w:hint="eastAsia" w:ascii="仿宋_GB2312" w:hAnsi="仿宋_GB2312" w:eastAsia="仿宋_GB2312" w:cs="仿宋_GB2312"/>
          <w:b/>
          <w:bCs/>
          <w:spacing w:val="-6"/>
          <w:sz w:val="32"/>
          <w:szCs w:val="32"/>
          <w:lang w:val="zh-CN"/>
        </w:rPr>
        <w:t>针对“</w:t>
      </w:r>
      <w:r>
        <w:rPr>
          <w:rFonts w:hint="eastAsia" w:ascii="仿宋_GB2312" w:hAnsi="仿宋_GB2312" w:eastAsia="仿宋_GB2312" w:cs="仿宋_GB2312"/>
          <w:b/>
          <w:bCs/>
          <w:spacing w:val="-6"/>
          <w:sz w:val="32"/>
          <w:szCs w:val="32"/>
          <w:lang w:val="en-US" w:eastAsia="zh-CN"/>
        </w:rPr>
        <w:t>党建工作推进不力，党员教育存在缺失”的</w:t>
      </w:r>
      <w:r>
        <w:rPr>
          <w:rFonts w:hint="eastAsia" w:ascii="仿宋_GB2312" w:hAnsi="仿宋_GB2312" w:eastAsia="仿宋_GB2312" w:cs="仿宋_GB2312"/>
          <w:b/>
          <w:bCs/>
          <w:spacing w:val="-6"/>
          <w:sz w:val="32"/>
          <w:szCs w:val="32"/>
          <w:lang w:val="zh-CN"/>
        </w:rPr>
        <w:t>问</w:t>
      </w:r>
      <w:r>
        <w:rPr>
          <w:rFonts w:hint="eastAsia" w:ascii="仿宋_GB2312" w:hAnsi="仿宋_GB2312" w:eastAsia="仿宋_GB2312" w:cs="仿宋_GB2312"/>
          <w:b/>
          <w:bCs/>
          <w:spacing w:val="-6"/>
          <w:sz w:val="32"/>
          <w:szCs w:val="32"/>
          <w:lang w:val="en-US" w:eastAsia="zh-CN"/>
        </w:rPr>
        <w:t>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整改进展情况：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一是街道党工委坚持每月召开一次专题会议，研究安排部署党建和组织工作。二是强化机关、居组干部教育管理力度。党工委主要领导高位督导，督促机关干部严格落实中央八项规定精神和机关管理制度。定期召开社区居组干部培训会议，提高居组干部服务群众能力水平，至目前已举办两委干部能力提升培训班2期。街道组织办牵头，对党员干部组织生活会开展情况和工作作风进行定期督导，着力培养和建设一支高素质的基层党员干部队伍。三是加大党的基本理论知识培训力度。充分利用每月党建工作例会、党员活动日、“三会一课”常态化开展党员学习教育，通过现场提问或闭卷测试的形式，对社区副书记、党建专干理论知识掌握情况进行抽查，全面提高社区干部党的基础知识水平，至11月底组织理论培训4次，闭卷考试1次。</w:t>
      </w:r>
    </w:p>
    <w:p>
      <w:pPr>
        <w:keepNext w:val="0"/>
        <w:keepLines w:val="0"/>
        <w:pageBreakBefore w:val="0"/>
        <w:kinsoku/>
        <w:wordWrap/>
        <w:overflowPunct/>
        <w:topLinePunct w:val="0"/>
        <w:autoSpaceDE/>
        <w:bidi w:val="0"/>
        <w:adjustRightInd/>
        <w:snapToGrid/>
        <w:spacing w:line="580" w:lineRule="exact"/>
        <w:ind w:left="0" w:leftChars="0" w:right="0" w:rightChars="0" w:firstLine="643" w:firstLineChars="200"/>
        <w:textAlignment w:val="auto"/>
        <w:rPr>
          <w:rFonts w:hint="eastAsia" w:ascii="仿宋_GB2312" w:hAnsi="楷体" w:eastAsia="仿宋_GB2312" w:cs="楷体"/>
          <w:spacing w:val="-11"/>
          <w:sz w:val="32"/>
          <w:szCs w:val="32"/>
          <w:lang w:val="zh-CN"/>
        </w:rPr>
      </w:pPr>
      <w:r>
        <w:rPr>
          <w:rFonts w:hint="eastAsia" w:ascii="仿宋_GB2312" w:hAnsi="仿宋_GB2312" w:eastAsia="仿宋_GB2312" w:cs="仿宋_GB2312"/>
          <w:b/>
          <w:bCs/>
          <w:spacing w:val="0"/>
          <w:sz w:val="32"/>
          <w:szCs w:val="32"/>
          <w:lang w:val="en-US" w:eastAsia="zh-CN"/>
        </w:rPr>
        <w:t>8</w:t>
      </w:r>
      <w:r>
        <w:rPr>
          <w:rFonts w:hint="eastAsia" w:ascii="仿宋_GB2312" w:hAnsi="仿宋_GB2312" w:eastAsia="仿宋_GB2312" w:cs="仿宋_GB2312"/>
          <w:b/>
          <w:bCs/>
          <w:spacing w:val="0"/>
          <w:sz w:val="32"/>
          <w:szCs w:val="32"/>
          <w:lang w:val="zh-CN"/>
        </w:rPr>
        <w:t>.</w:t>
      </w:r>
      <w:r>
        <w:rPr>
          <w:rFonts w:hint="eastAsia" w:ascii="仿宋_GB2312" w:hAnsi="仿宋_GB2312" w:eastAsia="仿宋_GB2312" w:cs="仿宋_GB2312"/>
          <w:b/>
          <w:bCs/>
          <w:spacing w:val="-11"/>
          <w:sz w:val="32"/>
          <w:szCs w:val="32"/>
          <w:lang w:val="zh-CN"/>
        </w:rPr>
        <w:t>针对“</w:t>
      </w:r>
      <w:r>
        <w:rPr>
          <w:rFonts w:hint="eastAsia" w:ascii="仿宋_GB2312" w:hAnsi="仿宋_GB2312" w:eastAsia="仿宋_GB2312" w:cs="仿宋_GB2312"/>
          <w:b/>
          <w:bCs/>
          <w:spacing w:val="-11"/>
          <w:sz w:val="32"/>
          <w:szCs w:val="32"/>
          <w:lang w:val="en-US" w:eastAsia="zh-CN"/>
        </w:rPr>
        <w:t>五星</w:t>
      </w:r>
      <w:r>
        <w:rPr>
          <w:rFonts w:hint="eastAsia" w:ascii="仿宋_GB2312" w:hAnsi="仿宋_GB2312" w:eastAsia="仿宋_GB2312" w:cs="仿宋_GB2312"/>
          <w:b/>
          <w:bCs/>
          <w:spacing w:val="-11"/>
          <w:sz w:val="32"/>
          <w:szCs w:val="32"/>
          <w:lang w:val="zh-CN"/>
        </w:rPr>
        <w:t>”</w:t>
      </w:r>
      <w:r>
        <w:rPr>
          <w:rFonts w:hint="eastAsia" w:ascii="仿宋_GB2312" w:hAnsi="仿宋_GB2312" w:eastAsia="仿宋_GB2312" w:cs="仿宋_GB2312"/>
          <w:b/>
          <w:bCs/>
          <w:spacing w:val="-11"/>
          <w:sz w:val="32"/>
          <w:szCs w:val="32"/>
          <w:lang w:val="en-US" w:eastAsia="zh-CN"/>
        </w:rPr>
        <w:t>支部创建不力，综合服务能力不足</w:t>
      </w:r>
      <w:r>
        <w:rPr>
          <w:rFonts w:hint="eastAsia" w:ascii="仿宋_GB2312" w:hAnsi="仿宋_GB2312" w:eastAsia="仿宋_GB2312" w:cs="仿宋_GB2312"/>
          <w:b/>
          <w:bCs/>
          <w:spacing w:val="-11"/>
          <w:sz w:val="32"/>
          <w:szCs w:val="32"/>
          <w:lang w:val="zh-CN"/>
        </w:rPr>
        <w:t>”的问题</w:t>
      </w:r>
    </w:p>
    <w:p>
      <w:pPr>
        <w:keepNext w:val="0"/>
        <w:keepLines w:val="0"/>
        <w:pageBreakBefore w:val="0"/>
        <w:numPr>
          <w:ilvl w:val="0"/>
          <w:numId w:val="0"/>
        </w:numPr>
        <w:kinsoku/>
        <w:wordWrap/>
        <w:overflowPunct/>
        <w:topLinePunct w:val="0"/>
        <w:autoSpaceDE/>
        <w:bidi w:val="0"/>
        <w:adjustRightInd/>
        <w:snapToGrid/>
        <w:spacing w:line="580" w:lineRule="exact"/>
        <w:ind w:right="0" w:rightChars="0" w:firstLine="643" w:firstLineChars="200"/>
        <w:textAlignment w:val="auto"/>
        <w:rPr>
          <w:rFonts w:hint="eastAsia" w:ascii="仿宋_GB2312" w:hAnsi="黑体" w:eastAsia="仿宋_GB2312" w:cs="黑体"/>
          <w:b w:val="0"/>
          <w:bCs/>
          <w:spacing w:val="0"/>
          <w:sz w:val="32"/>
          <w:szCs w:val="32"/>
          <w:lang w:val="en-US" w:eastAsia="zh-CN"/>
        </w:rPr>
      </w:pPr>
      <w:r>
        <w:rPr>
          <w:rFonts w:hint="eastAsia" w:ascii="仿宋_GB2312" w:hAnsi="黑体" w:eastAsia="仿宋_GB2312" w:cs="黑体"/>
          <w:b/>
          <w:spacing w:val="0"/>
          <w:sz w:val="32"/>
          <w:szCs w:val="32"/>
          <w:lang w:val="en-US" w:eastAsia="zh-CN"/>
        </w:rPr>
        <w:t>（1）关于“生态宜居不达标”问题</w:t>
      </w:r>
    </w:p>
    <w:p>
      <w:pPr>
        <w:pStyle w:val="4"/>
        <w:keepNext w:val="0"/>
        <w:keepLines w:val="0"/>
        <w:pageBreakBefore w:val="0"/>
        <w:kinsoku/>
        <w:wordWrap/>
        <w:overflowPunct/>
        <w:topLinePunct w:val="0"/>
        <w:autoSpaceDE/>
        <w:bidi w:val="0"/>
        <w:adjustRightInd/>
        <w:snapToGrid/>
        <w:spacing w:line="580" w:lineRule="exact"/>
        <w:ind w:left="0" w:leftChars="0" w:right="0" w:rightChars="0" w:firstLine="643" w:firstLineChars="200"/>
        <w:textAlignment w:val="auto"/>
        <w:rPr>
          <w:rFonts w:hint="eastAsia" w:ascii="仿宋_GB2312" w:hAnsi="黑体" w:eastAsia="仿宋_GB2312" w:cs="黑体"/>
          <w:b/>
          <w:bCs w:val="0"/>
          <w:spacing w:val="0"/>
          <w:sz w:val="32"/>
          <w:szCs w:val="32"/>
          <w:lang w:val="en-US" w:eastAsia="zh-CN"/>
        </w:rPr>
      </w:pPr>
      <w:r>
        <w:rPr>
          <w:rFonts w:hint="eastAsia" w:ascii="仿宋_GB2312" w:hAnsi="黑体" w:eastAsia="仿宋_GB2312" w:cs="黑体"/>
          <w:b/>
          <w:bCs w:val="0"/>
          <w:spacing w:val="0"/>
          <w:sz w:val="32"/>
          <w:szCs w:val="32"/>
          <w:lang w:val="en-US" w:eastAsia="zh-CN"/>
        </w:rPr>
        <w:t>整改进展情况：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一是对西关下水道设施简陋的情况进行整治提升，彻底消除了气味难闻，蚊虫滋生的现象；二是以社区为单位排查堵淤下水道并进行清理;三是夏季蚊虫多的季节加强防杀力度和频次;四是不定期对军民渠、寨河沟部分河段垃圾清理进行巡查，巡察开展以来，街道环保所共巡查20余次，交办问题50多个，都已按时整改;五是悬挂条幅18条、树立标识牌36个，引导居民养成不乱扔垃圾的行为，树立“清洁家园，人人有责”的意识。</w:t>
      </w:r>
    </w:p>
    <w:p>
      <w:pPr>
        <w:keepNext w:val="0"/>
        <w:keepLines w:val="0"/>
        <w:pageBreakBefore w:val="0"/>
        <w:numPr>
          <w:ilvl w:val="0"/>
          <w:numId w:val="4"/>
        </w:numPr>
        <w:kinsoku/>
        <w:wordWrap/>
        <w:overflowPunct/>
        <w:topLinePunct w:val="0"/>
        <w:autoSpaceDE/>
        <w:bidi w:val="0"/>
        <w:adjustRightInd/>
        <w:snapToGrid/>
        <w:spacing w:line="580" w:lineRule="exact"/>
        <w:ind w:left="0" w:leftChars="0" w:right="0" w:rightChars="0" w:firstLine="643" w:firstLineChars="200"/>
        <w:textAlignment w:val="auto"/>
        <w:rPr>
          <w:rFonts w:hint="eastAsia" w:ascii="仿宋" w:hAnsi="仿宋" w:eastAsia="仿宋" w:cs="仿宋"/>
          <w:b/>
          <w:bCs/>
          <w:spacing w:val="0"/>
          <w:sz w:val="32"/>
          <w:szCs w:val="32"/>
          <w:lang w:val="en-US" w:eastAsia="zh-CN"/>
        </w:rPr>
      </w:pPr>
      <w:r>
        <w:rPr>
          <w:rFonts w:hint="eastAsia" w:ascii="仿宋" w:hAnsi="仿宋" w:eastAsia="仿宋" w:cs="仿宋"/>
          <w:b/>
          <w:bCs/>
          <w:spacing w:val="0"/>
          <w:sz w:val="32"/>
          <w:szCs w:val="32"/>
          <w:lang w:val="en-US" w:eastAsia="zh-CN"/>
        </w:rPr>
        <w:t>关于“平安法治不达标”问题</w:t>
      </w:r>
    </w:p>
    <w:p>
      <w:pPr>
        <w:keepNext w:val="0"/>
        <w:keepLines w:val="0"/>
        <w:pageBreakBefore w:val="0"/>
        <w:numPr>
          <w:ilvl w:val="0"/>
          <w:numId w:val="0"/>
        </w:numPr>
        <w:kinsoku/>
        <w:wordWrap/>
        <w:overflowPunct/>
        <w:topLinePunct w:val="0"/>
        <w:autoSpaceDE/>
        <w:bidi w:val="0"/>
        <w:adjustRightInd/>
        <w:snapToGrid/>
        <w:spacing w:line="580" w:lineRule="exact"/>
        <w:ind w:right="0" w:rightChars="0" w:firstLine="643" w:firstLineChars="200"/>
        <w:textAlignment w:val="auto"/>
        <w:rPr>
          <w:rFonts w:hint="eastAsia" w:ascii="仿宋" w:hAnsi="仿宋" w:eastAsia="仿宋" w:cs="仿宋"/>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整改进展情况：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一是及时化解矛盾纠纷。通过社区干部入户、网格员走访、民情信息员反映等渠道，全面收集梳理居民诉求，及时发现苗头性、倾向性问题，做到早调处、早化解。二是防范安全事故。经常开展安全教育，引导居民定期检查检修水电汽暖。三是防范治安事件。建立出租屋房东联系卡，鼓励居民群众及时举报涉嫌暴恐、传销、黄赌毒等问题线索。四是防范欺诈诈骗行为。广泛宣传电信诈骗的惯用手法及反电诈常识，运用信息化手段经常推送提醒提示，帮助群众提高防范意识和识别能力。五是防范非法宗教活动。深入宣传非法宗教和邪教的典型案例及危害，引导居民准确辨识、自觉抵制。六是加强应急能力建设。配合应急管理部门建立社区应急管理服务站，成立社区应急处置队伍。七是加强重点人员服务管理。配合卫生健康、政法、公安等部门开展严重精神障碍疑似患者筛查，督促落实监护人责任，对有肇事肇祸倾向的依法落实强制医疗措施。八是加大宣传，营造法治氛围。九是深化学习，提高法治素质。十是诚心服务，夯实法治基础。2023年7月至11月底街道辖区内发生电信诈骗案件16起，比上半年减少33起。</w:t>
      </w:r>
    </w:p>
    <w:p>
      <w:pPr>
        <w:keepNext w:val="0"/>
        <w:keepLines w:val="0"/>
        <w:pageBreakBefore w:val="0"/>
        <w:numPr>
          <w:ilvl w:val="0"/>
          <w:numId w:val="4"/>
        </w:numPr>
        <w:kinsoku/>
        <w:wordWrap/>
        <w:overflowPunct/>
        <w:topLinePunct w:val="0"/>
        <w:autoSpaceDE/>
        <w:bidi w:val="0"/>
        <w:adjustRightInd/>
        <w:snapToGrid/>
        <w:spacing w:line="580" w:lineRule="exact"/>
        <w:ind w:left="0" w:leftChars="0" w:right="0" w:rightChars="0" w:firstLine="643" w:firstLineChars="200"/>
        <w:textAlignment w:val="auto"/>
        <w:rPr>
          <w:rFonts w:hint="eastAsia" w:ascii="仿宋" w:hAnsi="仿宋" w:eastAsia="仿宋" w:cs="仿宋"/>
          <w:b w:val="0"/>
          <w:bCs w:val="0"/>
          <w:spacing w:val="0"/>
          <w:sz w:val="32"/>
          <w:szCs w:val="32"/>
          <w:lang w:val="en-US" w:eastAsia="zh-CN"/>
        </w:rPr>
      </w:pPr>
      <w:r>
        <w:rPr>
          <w:rFonts w:hint="eastAsia" w:ascii="仿宋" w:hAnsi="仿宋" w:eastAsia="仿宋" w:cs="仿宋"/>
          <w:b/>
          <w:bCs/>
          <w:spacing w:val="0"/>
          <w:sz w:val="32"/>
          <w:szCs w:val="32"/>
          <w:lang w:val="en-US" w:eastAsia="zh-CN"/>
        </w:rPr>
        <w:t>关于“文明幸福不达标”问题</w:t>
      </w:r>
      <w:r>
        <w:rPr>
          <w:rFonts w:hint="eastAsia" w:ascii="仿宋" w:hAnsi="仿宋" w:eastAsia="仿宋" w:cs="仿宋"/>
          <w:b w:val="0"/>
          <w:bCs w:val="0"/>
          <w:spacing w:val="0"/>
          <w:sz w:val="32"/>
          <w:szCs w:val="32"/>
          <w:lang w:val="en-US" w:eastAsia="zh-CN"/>
        </w:rPr>
        <w:t>。</w:t>
      </w:r>
    </w:p>
    <w:p>
      <w:pPr>
        <w:keepNext w:val="0"/>
        <w:keepLines w:val="0"/>
        <w:pageBreakBefore w:val="0"/>
        <w:numPr>
          <w:ilvl w:val="0"/>
          <w:numId w:val="0"/>
        </w:numPr>
        <w:kinsoku/>
        <w:wordWrap/>
        <w:overflowPunct/>
        <w:topLinePunct w:val="0"/>
        <w:autoSpaceDE/>
        <w:bidi w:val="0"/>
        <w:adjustRightInd/>
        <w:snapToGrid/>
        <w:spacing w:line="580" w:lineRule="exact"/>
        <w:ind w:left="420" w:leftChars="0" w:right="0" w:rightChars="0" w:firstLine="420" w:firstLineChars="0"/>
        <w:textAlignment w:val="auto"/>
        <w:rPr>
          <w:rFonts w:hint="eastAsia" w:ascii="仿宋" w:hAnsi="仿宋" w:eastAsia="仿宋" w:cs="仿宋"/>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整改进展情况：</w:t>
      </w:r>
    </w:p>
    <w:p>
      <w:pPr>
        <w:keepNext w:val="0"/>
        <w:keepLines w:val="0"/>
        <w:pageBreakBefore w:val="0"/>
        <w:kinsoku/>
        <w:wordWrap/>
        <w:overflowPunct/>
        <w:topLinePunct w:val="0"/>
        <w:autoSpaceDE/>
        <w:bidi w:val="0"/>
        <w:adjustRightInd/>
        <w:snapToGrid/>
        <w:spacing w:line="580" w:lineRule="exact"/>
        <w:ind w:left="0" w:leftChars="0" w:right="0" w:rightChars="0" w:firstLine="640" w:firstLineChars="200"/>
        <w:textAlignment w:val="auto"/>
        <w:rPr>
          <w:rFonts w:hint="eastAsia" w:ascii="仿宋_GB2312" w:hAnsi="黑体" w:eastAsia="仿宋_GB2312" w:cs="黑体"/>
          <w:b/>
          <w:spacing w:val="0"/>
          <w:sz w:val="32"/>
          <w:szCs w:val="32"/>
          <w:lang w:val="en-US" w:eastAsia="zh-CN"/>
        </w:rPr>
      </w:pPr>
      <w:r>
        <w:rPr>
          <w:rFonts w:hint="eastAsia" w:ascii="仿宋_GB2312" w:hAnsi="仿宋_GB2312" w:eastAsia="仿宋_GB2312" w:cs="仿宋_GB2312"/>
          <w:spacing w:val="0"/>
          <w:sz w:val="32"/>
          <w:szCs w:val="32"/>
          <w:lang w:val="en-US" w:eastAsia="zh-CN"/>
        </w:rPr>
        <w:t>一是压实责任，明确分包。</w:t>
      </w:r>
      <w:r>
        <w:rPr>
          <w:rFonts w:hint="eastAsia" w:ascii="仿宋_GB2312" w:hAnsi="仿宋_GB2312" w:eastAsia="仿宋_GB2312" w:cs="仿宋_GB2312"/>
          <w:spacing w:val="0"/>
          <w:sz w:val="32"/>
          <w:szCs w:val="32"/>
          <w:lang w:eastAsia="zh-CN"/>
        </w:rPr>
        <w:t>建立完善信访台账制度，落实四定四包。二是突出重点，抓住关键。针对重点信访案件，如南关樊琼案、东关刘应改案、芦庄程根强案等。</w:t>
      </w:r>
      <w:r>
        <w:rPr>
          <w:rFonts w:hint="eastAsia" w:ascii="仿宋_GB2312" w:hAnsi="仿宋_GB2312" w:eastAsia="仿宋_GB2312" w:cs="仿宋_GB2312"/>
          <w:spacing w:val="0"/>
          <w:sz w:val="32"/>
          <w:szCs w:val="32"/>
          <w:lang w:val="en-US" w:eastAsia="zh-CN"/>
        </w:rPr>
        <w:t>成立信访问题稳控和化解专班</w:t>
      </w:r>
      <w:r>
        <w:rPr>
          <w:rFonts w:hint="eastAsia" w:ascii="仿宋_GB2312" w:hAnsi="仿宋_GB2312" w:eastAsia="仿宋_GB2312" w:cs="仿宋_GB2312"/>
          <w:spacing w:val="0"/>
          <w:sz w:val="32"/>
          <w:szCs w:val="32"/>
          <w:lang w:eastAsia="zh-CN"/>
        </w:rPr>
        <w:t>，责任压实到人，</w:t>
      </w:r>
      <w:r>
        <w:rPr>
          <w:rFonts w:hint="eastAsia" w:ascii="仿宋_GB2312" w:hAnsi="仿宋_GB2312" w:eastAsia="仿宋_GB2312" w:cs="仿宋_GB2312"/>
          <w:spacing w:val="0"/>
          <w:sz w:val="32"/>
          <w:szCs w:val="32"/>
          <w:lang w:val="en-US" w:eastAsia="zh-CN"/>
        </w:rPr>
        <w:t>目前东关刘应改信访问题已解决</w:t>
      </w:r>
      <w:r>
        <w:rPr>
          <w:rFonts w:hint="eastAsia" w:ascii="仿宋_GB2312" w:hAnsi="仿宋_GB2312" w:eastAsia="仿宋_GB2312" w:cs="仿宋_GB2312"/>
          <w:spacing w:val="0"/>
          <w:sz w:val="32"/>
          <w:szCs w:val="32"/>
          <w:lang w:eastAsia="zh-CN"/>
        </w:rPr>
        <w:t>。三是依法处置，严厉打击。针对无理缠访、闹访和越级上访的信访人，联合公安部门严厉打击，</w:t>
      </w:r>
      <w:r>
        <w:rPr>
          <w:rFonts w:hint="eastAsia" w:ascii="仿宋_GB2312" w:hAnsi="仿宋_GB2312" w:eastAsia="仿宋_GB2312" w:cs="仿宋_GB2312"/>
          <w:spacing w:val="0"/>
          <w:sz w:val="32"/>
          <w:szCs w:val="32"/>
          <w:lang w:val="en-US" w:eastAsia="zh-CN"/>
        </w:rPr>
        <w:t>今年以来</w:t>
      </w:r>
      <w:r>
        <w:rPr>
          <w:rFonts w:hint="eastAsia" w:ascii="仿宋_GB2312" w:hAnsi="仿宋_GB2312" w:eastAsia="仿宋_GB2312" w:cs="仿宋_GB2312"/>
          <w:spacing w:val="-11"/>
          <w:sz w:val="32"/>
          <w:szCs w:val="32"/>
          <w:lang w:val="en-US" w:eastAsia="zh-CN"/>
        </w:rPr>
        <w:t>已对解放街、西关社区等越级上访、缠访的相关人员予以拘留</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lang w:val="en-US" w:eastAsia="zh-CN"/>
        </w:rPr>
        <w:tab/>
      </w:r>
      <w:r>
        <w:rPr>
          <w:rFonts w:hint="eastAsia" w:ascii="仿宋_GB2312" w:hAnsi="仿宋_GB2312" w:eastAsia="仿宋_GB2312" w:cs="仿宋_GB2312"/>
          <w:spacing w:val="-11"/>
          <w:sz w:val="32"/>
          <w:szCs w:val="32"/>
          <w:lang w:val="en-US" w:eastAsia="zh-CN"/>
        </w:rPr>
        <w:tab/>
      </w:r>
      <w:r>
        <w:rPr>
          <w:rFonts w:hint="eastAsia" w:ascii="仿宋_GB2312" w:hAnsi="仿宋_GB2312" w:eastAsia="仿宋_GB2312" w:cs="仿宋_GB2312"/>
          <w:spacing w:val="-11"/>
          <w:sz w:val="32"/>
          <w:szCs w:val="32"/>
          <w:lang w:val="en-US" w:eastAsia="zh-CN"/>
        </w:rPr>
        <w:t>（4）</w:t>
      </w:r>
      <w:r>
        <w:rPr>
          <w:rFonts w:hint="eastAsia" w:ascii="仿宋_GB2312" w:hAnsi="黑体" w:eastAsia="仿宋_GB2312" w:cs="黑体"/>
          <w:b/>
          <w:spacing w:val="0"/>
          <w:sz w:val="32"/>
          <w:szCs w:val="32"/>
          <w:lang w:val="en-US" w:eastAsia="zh-CN"/>
        </w:rPr>
        <w:t>、关于“产业兴旺不达标”问题</w:t>
      </w:r>
    </w:p>
    <w:p>
      <w:pPr>
        <w:pStyle w:val="4"/>
        <w:keepNext w:val="0"/>
        <w:keepLines w:val="0"/>
        <w:pageBreakBefore w:val="0"/>
        <w:kinsoku/>
        <w:wordWrap/>
        <w:overflowPunct/>
        <w:topLinePunct w:val="0"/>
        <w:autoSpaceDE/>
        <w:bidi w:val="0"/>
        <w:adjustRightInd/>
        <w:snapToGrid/>
        <w:spacing w:line="580" w:lineRule="exact"/>
        <w:ind w:left="0" w:leftChars="0" w:right="0" w:rightChars="0" w:firstLine="643" w:firstLineChars="200"/>
        <w:textAlignment w:val="auto"/>
        <w:rPr>
          <w:rFonts w:hint="eastAsia" w:ascii="仿宋_GB2312" w:hAnsi="黑体" w:eastAsia="仿宋_GB2312" w:cs="黑体"/>
          <w:b/>
          <w:bCs w:val="0"/>
          <w:spacing w:val="0"/>
          <w:sz w:val="32"/>
          <w:szCs w:val="32"/>
          <w:lang w:val="en-US" w:eastAsia="zh-CN"/>
        </w:rPr>
      </w:pPr>
      <w:r>
        <w:rPr>
          <w:rFonts w:hint="eastAsia" w:ascii="仿宋_GB2312" w:hAnsi="黑体" w:eastAsia="仿宋_GB2312" w:cs="黑体"/>
          <w:b/>
          <w:bCs w:val="0"/>
          <w:spacing w:val="0"/>
          <w:sz w:val="32"/>
          <w:szCs w:val="32"/>
          <w:lang w:val="en-US" w:eastAsia="zh-CN"/>
        </w:rPr>
        <w:t>整改进展情况：</w:t>
      </w:r>
    </w:p>
    <w:p>
      <w:pPr>
        <w:pStyle w:val="4"/>
        <w:keepNext w:val="0"/>
        <w:keepLines w:val="0"/>
        <w:pageBreakBefore w:val="0"/>
        <w:kinsoku/>
        <w:wordWrap/>
        <w:overflowPunct/>
        <w:topLinePunct w:val="0"/>
        <w:autoSpaceDE/>
        <w:bidi w:val="0"/>
        <w:adjustRightInd/>
        <w:snapToGrid/>
        <w:spacing w:line="580" w:lineRule="exact"/>
        <w:ind w:left="0" w:leftChars="0" w:right="0" w:rightChars="0" w:firstLine="640" w:firstLineChars="200"/>
        <w:textAlignment w:val="auto"/>
        <w:rPr>
          <w:rFonts w:hint="default" w:ascii="仿宋_GB2312" w:hAnsi="黑体" w:eastAsia="仿宋_GB2312" w:cs="黑体"/>
          <w:b w:val="0"/>
          <w:bCs/>
          <w:spacing w:val="0"/>
          <w:sz w:val="32"/>
          <w:szCs w:val="32"/>
          <w:lang w:val="en-US" w:eastAsia="zh-CN"/>
        </w:rPr>
      </w:pPr>
      <w:r>
        <w:rPr>
          <w:rFonts w:hint="eastAsia" w:ascii="仿宋_GB2312" w:hAnsi="黑体" w:eastAsia="仿宋_GB2312" w:cs="黑体"/>
          <w:b w:val="0"/>
          <w:bCs/>
          <w:spacing w:val="0"/>
          <w:sz w:val="32"/>
          <w:szCs w:val="32"/>
          <w:lang w:val="en-US" w:eastAsia="zh-CN"/>
        </w:rPr>
        <w:t>一是全面精准核实各社区资产、资源底子，弄清资产、资源属性。二是督促各社区加大招商力度，发挥各社区区位、资源优势，使资产、资源使用经济效益最大化。2023年8月西关社区在原工业区的空场空院内招引了万紫千红纺织有限公司，增加了集体收入。</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spacing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_GB2312" w:hAnsi="仿宋_GB2312" w:eastAsia="仿宋_GB2312" w:cs="仿宋_GB2312"/>
          <w:b/>
          <w:bCs/>
          <w:spacing w:val="0"/>
          <w:sz w:val="32"/>
          <w:szCs w:val="32"/>
          <w:lang w:val="zh-CN"/>
        </w:rPr>
      </w:pPr>
      <w:r>
        <w:rPr>
          <w:rFonts w:hint="eastAsia" w:ascii="仿宋_GB2312" w:hAnsi="仿宋_GB2312" w:eastAsia="仿宋_GB2312" w:cs="仿宋_GB2312"/>
          <w:b/>
          <w:bCs/>
          <w:spacing w:val="0"/>
          <w:sz w:val="32"/>
          <w:szCs w:val="32"/>
          <w:lang w:val="en-US" w:eastAsia="zh-CN"/>
        </w:rPr>
        <w:t>9、</w:t>
      </w:r>
      <w:r>
        <w:rPr>
          <w:rFonts w:hint="eastAsia" w:ascii="仿宋_GB2312" w:hAnsi="仿宋_GB2312" w:eastAsia="仿宋_GB2312" w:cs="仿宋_GB2312"/>
          <w:b/>
          <w:bCs/>
          <w:spacing w:val="0"/>
          <w:sz w:val="32"/>
          <w:szCs w:val="32"/>
          <w:lang w:val="zh-CN"/>
        </w:rPr>
        <w:t>针对“</w:t>
      </w:r>
      <w:r>
        <w:rPr>
          <w:rFonts w:hint="eastAsia" w:ascii="仿宋_GB2312" w:hAnsi="仿宋_GB2312" w:eastAsia="仿宋_GB2312" w:cs="仿宋_GB2312"/>
          <w:b/>
          <w:bCs/>
          <w:spacing w:val="0"/>
          <w:sz w:val="32"/>
          <w:szCs w:val="32"/>
          <w:lang w:val="en-US" w:eastAsia="zh-CN"/>
        </w:rPr>
        <w:t>组织建设注重形式，阵地作用有待提高</w:t>
      </w:r>
      <w:r>
        <w:rPr>
          <w:rFonts w:hint="eastAsia" w:ascii="仿宋_GB2312" w:hAnsi="仿宋_GB2312" w:eastAsia="仿宋_GB2312" w:cs="仿宋_GB2312"/>
          <w:b/>
          <w:bCs/>
          <w:spacing w:val="0"/>
          <w:sz w:val="32"/>
          <w:szCs w:val="32"/>
          <w:lang w:val="zh-CN"/>
        </w:rPr>
        <w:t>”的问题</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 w:hAnsi="仿宋" w:eastAsia="仿宋" w:cs="仿宋"/>
          <w:b/>
          <w:color w:val="000000"/>
          <w:spacing w:val="0"/>
          <w:sz w:val="32"/>
          <w:szCs w:val="32"/>
          <w:lang w:val="en-US" w:eastAsia="zh-CN"/>
        </w:rPr>
      </w:pPr>
      <w:r>
        <w:rPr>
          <w:rFonts w:hint="eastAsia" w:ascii="仿宋" w:hAnsi="仿宋" w:eastAsia="仿宋" w:cs="仿宋"/>
          <w:b/>
          <w:color w:val="000000"/>
          <w:spacing w:val="0"/>
          <w:sz w:val="32"/>
          <w:szCs w:val="32"/>
          <w:lang w:val="en-US" w:eastAsia="zh-CN"/>
        </w:rPr>
        <w:t>关于“城市基层党建工作滞后”问题。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b/>
          <w:bCs w:val="0"/>
          <w:color w:val="000000"/>
          <w:spacing w:val="0"/>
          <w:sz w:val="32"/>
          <w:szCs w:val="32"/>
          <w:lang w:val="en-US" w:eastAsia="zh-CN"/>
        </w:rPr>
      </w:pPr>
      <w:r>
        <w:rPr>
          <w:rFonts w:hint="eastAsia" w:ascii="仿宋" w:hAnsi="仿宋" w:eastAsia="仿宋" w:cs="仿宋"/>
          <w:b/>
          <w:bCs w:val="0"/>
          <w:color w:val="000000"/>
          <w:spacing w:val="0"/>
          <w:sz w:val="32"/>
          <w:szCs w:val="32"/>
          <w:lang w:val="en-US" w:eastAsia="zh-CN"/>
        </w:rPr>
        <w:t>整改进展情况：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960" w:firstLineChars="300"/>
        <w:jc w:val="both"/>
        <w:textAlignment w:val="auto"/>
        <w:outlineLvl w:val="9"/>
        <w:rPr>
          <w:rFonts w:hint="eastAsia" w:ascii="仿宋" w:hAnsi="仿宋" w:eastAsia="仿宋" w:cs="仿宋"/>
          <w:b/>
          <w:color w:val="000000"/>
          <w:spacing w:val="0"/>
          <w:sz w:val="32"/>
          <w:szCs w:val="32"/>
          <w:lang w:val="en-US" w:eastAsia="zh-CN"/>
        </w:rPr>
      </w:pPr>
      <w:r>
        <w:rPr>
          <w:rFonts w:hint="eastAsia" w:ascii="仿宋" w:hAnsi="仿宋" w:eastAsia="仿宋" w:cs="仿宋"/>
          <w:b w:val="0"/>
          <w:bCs/>
          <w:color w:val="000000"/>
          <w:sz w:val="32"/>
          <w:szCs w:val="32"/>
          <w:lang w:val="en-US" w:eastAsia="zh-CN"/>
        </w:rPr>
        <w:t>一是</w:t>
      </w:r>
      <w:r>
        <w:rPr>
          <w:rFonts w:hint="eastAsia" w:ascii="仿宋" w:hAnsi="仿宋" w:eastAsia="仿宋"/>
          <w:sz w:val="32"/>
          <w:szCs w:val="32"/>
          <w:lang w:val="en-US" w:eastAsia="zh-CN"/>
        </w:rPr>
        <w:t>东区党建综合体在街道专职配备3名工作人员的基础上，引入社区力量和社会志愿服务人员入驻，提升服务水平，规范管理服务，落实每周5个开放日，常态化为周边居民提供优质服务。二是街道党工委积极谋划中区、西区党建综合体的筹建工作，中区</w:t>
      </w:r>
      <w:r>
        <w:rPr>
          <w:rFonts w:hint="eastAsia" w:ascii="仿宋" w:hAnsi="仿宋" w:eastAsia="仿宋"/>
          <w:sz w:val="32"/>
          <w:szCs w:val="32"/>
          <w:u w:val="none"/>
          <w:lang w:val="en-US" w:eastAsia="zh-CN"/>
        </w:rPr>
        <w:t>党建综合体委托党建专业设计公司已初步做好规划设计，待县委组织部审核通过后，尽早施工建设。西区党建综合体待一品秀丽山河房间交付后，第一时间启动规划设计。</w:t>
      </w:r>
      <w:r>
        <w:rPr>
          <w:rFonts w:hint="eastAsia" w:ascii="仿宋_GB2312" w:hAnsi="仿宋_GB2312" w:eastAsia="仿宋_GB2312" w:cs="仿宋_GB2312"/>
          <w:spacing w:val="0"/>
          <w:sz w:val="32"/>
          <w:szCs w:val="32"/>
          <w:lang w:val="en-US" w:eastAsia="zh-CN"/>
        </w:rPr>
        <w:t>针对</w:t>
      </w:r>
      <w:r>
        <w:rPr>
          <w:rFonts w:hint="eastAsia" w:ascii="仿宋_GB2312" w:hAnsi="仿宋_GB2312" w:eastAsia="仿宋_GB2312" w:cs="仿宋_GB2312"/>
          <w:spacing w:val="0"/>
          <w:sz w:val="32"/>
          <w:szCs w:val="32"/>
        </w:rPr>
        <w:t>西关淯滨小区红色驿站</w:t>
      </w:r>
      <w:r>
        <w:rPr>
          <w:rFonts w:hint="eastAsia" w:ascii="仿宋_GB2312" w:hAnsi="仿宋_GB2312" w:eastAsia="仿宋_GB2312" w:cs="仿宋_GB2312"/>
          <w:spacing w:val="0"/>
          <w:sz w:val="32"/>
          <w:szCs w:val="32"/>
          <w:lang w:val="en-US" w:eastAsia="zh-CN"/>
        </w:rPr>
        <w:t>存在问题已整改到位，使</w:t>
      </w:r>
      <w:r>
        <w:rPr>
          <w:rFonts w:hint="eastAsia" w:ascii="仿宋_GB2312" w:hAnsi="仿宋_GB2312" w:eastAsia="仿宋_GB2312" w:cs="仿宋_GB2312"/>
          <w:spacing w:val="0"/>
          <w:sz w:val="32"/>
          <w:szCs w:val="32"/>
        </w:rPr>
        <w:t>便民作用</w:t>
      </w:r>
      <w:r>
        <w:rPr>
          <w:rFonts w:hint="eastAsia" w:ascii="仿宋_GB2312" w:hAnsi="仿宋_GB2312" w:eastAsia="仿宋_GB2312" w:cs="仿宋_GB2312"/>
          <w:spacing w:val="0"/>
          <w:sz w:val="32"/>
          <w:szCs w:val="32"/>
          <w:lang w:val="en-US" w:eastAsia="zh-CN"/>
        </w:rPr>
        <w:t>切实</w:t>
      </w:r>
      <w:r>
        <w:rPr>
          <w:rFonts w:hint="eastAsia" w:ascii="仿宋_GB2312" w:hAnsi="仿宋_GB2312" w:eastAsia="仿宋_GB2312" w:cs="仿宋_GB2312"/>
          <w:spacing w:val="0"/>
          <w:sz w:val="32"/>
          <w:szCs w:val="32"/>
        </w:rPr>
        <w:t>得到发挥。</w:t>
      </w:r>
    </w:p>
    <w:p>
      <w:pPr>
        <w:keepNext w:val="0"/>
        <w:keepLines w:val="0"/>
        <w:pageBreakBefore w:val="0"/>
        <w:numPr>
          <w:ilvl w:val="0"/>
          <w:numId w:val="5"/>
        </w:numPr>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eastAsia" w:ascii="仿宋" w:hAnsi="仿宋" w:eastAsia="仿宋" w:cs="仿宋"/>
          <w:b/>
          <w:bCs w:val="0"/>
          <w:color w:val="000000"/>
          <w:spacing w:val="0"/>
          <w:sz w:val="32"/>
          <w:szCs w:val="32"/>
        </w:rPr>
      </w:pPr>
      <w:r>
        <w:rPr>
          <w:rFonts w:hint="eastAsia" w:ascii="仿宋" w:hAnsi="仿宋" w:eastAsia="仿宋" w:cs="仿宋"/>
          <w:b/>
          <w:bCs w:val="0"/>
          <w:color w:val="000000"/>
          <w:spacing w:val="0"/>
          <w:sz w:val="32"/>
          <w:szCs w:val="32"/>
          <w:lang w:val="en-US" w:eastAsia="zh-CN"/>
        </w:rPr>
        <w:t>关于</w:t>
      </w:r>
      <w:r>
        <w:rPr>
          <w:rFonts w:hint="eastAsia" w:ascii="仿宋" w:hAnsi="仿宋" w:eastAsia="仿宋" w:cs="仿宋"/>
          <w:b/>
          <w:bCs w:val="0"/>
          <w:color w:val="000000"/>
          <w:spacing w:val="0"/>
          <w:sz w:val="32"/>
          <w:szCs w:val="32"/>
          <w:lang w:eastAsia="zh-CN"/>
        </w:rPr>
        <w:t>“</w:t>
      </w:r>
      <w:r>
        <w:rPr>
          <w:rFonts w:hint="eastAsia" w:ascii="仿宋" w:hAnsi="仿宋" w:eastAsia="仿宋" w:cs="仿宋"/>
          <w:b/>
          <w:bCs w:val="0"/>
          <w:color w:val="000000"/>
          <w:spacing w:val="0"/>
          <w:sz w:val="32"/>
          <w:szCs w:val="32"/>
          <w:lang w:val="en-US" w:eastAsia="zh-CN"/>
        </w:rPr>
        <w:t>街直、企业支部管理缺失”问题。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b/>
          <w:bCs w:val="0"/>
          <w:color w:val="000000"/>
          <w:spacing w:val="0"/>
          <w:sz w:val="32"/>
          <w:szCs w:val="32"/>
          <w:lang w:val="en-US" w:eastAsia="zh-CN"/>
        </w:rPr>
      </w:pPr>
      <w:r>
        <w:rPr>
          <w:rFonts w:hint="eastAsia" w:ascii="仿宋" w:hAnsi="仿宋" w:eastAsia="仿宋" w:cs="仿宋"/>
          <w:b/>
          <w:bCs w:val="0"/>
          <w:color w:val="000000"/>
          <w:spacing w:val="0"/>
          <w:sz w:val="32"/>
          <w:szCs w:val="32"/>
          <w:lang w:val="en-US" w:eastAsia="zh-CN"/>
        </w:rPr>
        <w:t>整改进展情况：</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一是</w:t>
      </w:r>
      <w:r>
        <w:rPr>
          <w:rFonts w:hint="eastAsia" w:ascii="仿宋_GB2312" w:hAnsi="仿宋_GB2312" w:eastAsia="仿宋_GB2312" w:cs="仿宋_GB2312"/>
          <w:spacing w:val="0"/>
          <w:sz w:val="32"/>
          <w:szCs w:val="32"/>
          <w:lang w:val="en-US" w:eastAsia="zh-CN"/>
        </w:rPr>
        <w:t>建立月例会制度，每月9日召开街道组织工作例会，</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听取街直、企业支部上月工作落实情况，同时安排当月的工作任务。</w:t>
      </w:r>
      <w:r>
        <w:rPr>
          <w:rFonts w:hint="eastAsia" w:ascii="仿宋_GB2312" w:hAnsi="仿宋_GB2312" w:eastAsia="仿宋_GB2312" w:cs="仿宋_GB2312"/>
          <w:spacing w:val="0"/>
          <w:sz w:val="32"/>
          <w:szCs w:val="32"/>
          <w:lang w:eastAsia="zh-CN"/>
        </w:rPr>
        <w:t>二是</w:t>
      </w:r>
      <w:r>
        <w:rPr>
          <w:rFonts w:hint="eastAsia" w:ascii="仿宋_GB2312" w:hAnsi="仿宋_GB2312" w:eastAsia="仿宋_GB2312" w:cs="仿宋_GB2312"/>
          <w:spacing w:val="0"/>
          <w:sz w:val="32"/>
          <w:szCs w:val="32"/>
          <w:lang w:val="en-US" w:eastAsia="zh-CN"/>
        </w:rPr>
        <w:t>建立督察制度，由街道领导班子成员分包街直、企业党支部，每季度不低于一次到所包党支部指导工作，同时督查各党支部工作开展情况。三是对街直、企业党支部阵</w:t>
      </w:r>
      <w:r>
        <w:rPr>
          <w:rFonts w:hint="eastAsia" w:ascii="仿宋_GB2312" w:hAnsi="仿宋_GB2312" w:eastAsia="仿宋_GB2312" w:cs="仿宋_GB2312"/>
          <w:spacing w:val="-11"/>
          <w:sz w:val="32"/>
          <w:szCs w:val="32"/>
          <w:lang w:val="en-US" w:eastAsia="zh-CN"/>
        </w:rPr>
        <w:t>地进行提升改造，明确专职党务干部，严格落实组织生活制度</w:t>
      </w:r>
      <w:r>
        <w:rPr>
          <w:rFonts w:hint="eastAsia" w:ascii="仿宋_GB2312" w:hAnsi="仿宋_GB2312" w:eastAsia="仿宋_GB2312" w:cs="仿宋_GB2312"/>
          <w:spacing w:val="-11"/>
          <w:sz w:val="32"/>
          <w:szCs w:val="32"/>
        </w:rPr>
        <w:t>。</w:t>
      </w:r>
    </w:p>
    <w:p>
      <w:pPr>
        <w:keepNext w:val="0"/>
        <w:keepLines w:val="0"/>
        <w:pageBreakBefore w:val="0"/>
        <w:numPr>
          <w:ilvl w:val="0"/>
          <w:numId w:val="0"/>
        </w:numPr>
        <w:kinsoku/>
        <w:wordWrap/>
        <w:overflowPunct/>
        <w:topLinePunct w:val="0"/>
        <w:autoSpaceDE/>
        <w:bidi w:val="0"/>
        <w:adjustRightInd/>
        <w:snapToGrid/>
        <w:spacing w:line="580" w:lineRule="exact"/>
        <w:ind w:right="0" w:rightChars="0" w:firstLine="643" w:firstLineChars="200"/>
        <w:textAlignment w:val="auto"/>
        <w:rPr>
          <w:rFonts w:hint="eastAsia" w:ascii="仿宋_GB2312" w:hAnsi="仿宋_GB2312" w:eastAsia="仿宋_GB2312" w:cs="仿宋_GB2312"/>
          <w:b/>
          <w:bCs/>
          <w:spacing w:val="0"/>
          <w:sz w:val="32"/>
          <w:szCs w:val="32"/>
          <w:lang w:val="zh-CN"/>
        </w:rPr>
      </w:pPr>
      <w:r>
        <w:rPr>
          <w:rFonts w:hint="eastAsia" w:ascii="仿宋_GB2312" w:hAnsi="仿宋_GB2312" w:eastAsia="仿宋_GB2312" w:cs="仿宋_GB2312"/>
          <w:b/>
          <w:bCs/>
          <w:spacing w:val="0"/>
          <w:sz w:val="32"/>
          <w:szCs w:val="32"/>
          <w:lang w:val="en-US" w:eastAsia="zh-CN"/>
        </w:rPr>
        <w:t>10、</w:t>
      </w:r>
      <w:r>
        <w:rPr>
          <w:rFonts w:hint="eastAsia" w:ascii="仿宋_GB2312" w:hAnsi="仿宋_GB2312" w:eastAsia="仿宋_GB2312" w:cs="仿宋_GB2312"/>
          <w:b/>
          <w:bCs/>
          <w:spacing w:val="0"/>
          <w:sz w:val="32"/>
          <w:szCs w:val="32"/>
          <w:lang w:val="zh-CN"/>
        </w:rPr>
        <w:t>针对“</w:t>
      </w:r>
      <w:r>
        <w:rPr>
          <w:rFonts w:hint="eastAsia" w:ascii="仿宋_GB2312" w:hAnsi="仿宋_GB2312" w:eastAsia="仿宋_GB2312" w:cs="仿宋_GB2312"/>
          <w:b/>
          <w:bCs/>
          <w:spacing w:val="0"/>
          <w:sz w:val="32"/>
          <w:szCs w:val="32"/>
          <w:lang w:val="en-US" w:eastAsia="zh-CN"/>
        </w:rPr>
        <w:t>群团工作虚化弱化，民族宗教管理松懈</w:t>
      </w:r>
      <w:r>
        <w:rPr>
          <w:rFonts w:hint="eastAsia" w:ascii="仿宋_GB2312" w:hAnsi="仿宋_GB2312" w:eastAsia="仿宋_GB2312" w:cs="仿宋_GB2312"/>
          <w:b/>
          <w:bCs/>
          <w:spacing w:val="0"/>
          <w:sz w:val="32"/>
          <w:szCs w:val="32"/>
          <w:lang w:val="zh-CN"/>
        </w:rPr>
        <w:t>”的问题</w:t>
      </w:r>
    </w:p>
    <w:p>
      <w:pPr>
        <w:keepNext w:val="0"/>
        <w:keepLines w:val="0"/>
        <w:pageBreakBefore w:val="0"/>
        <w:numPr>
          <w:ilvl w:val="0"/>
          <w:numId w:val="6"/>
        </w:numPr>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eastAsia" w:ascii="仿宋" w:hAnsi="仿宋" w:eastAsia="仿宋"/>
          <w:b w:val="0"/>
          <w:bCs w:val="0"/>
          <w:spacing w:val="0"/>
          <w:sz w:val="32"/>
          <w:szCs w:val="32"/>
          <w:lang w:val="en-US" w:eastAsia="zh-CN"/>
        </w:rPr>
      </w:pPr>
      <w:r>
        <w:rPr>
          <w:rFonts w:hint="eastAsia" w:ascii="仿宋" w:hAnsi="仿宋" w:eastAsia="仿宋"/>
          <w:b/>
          <w:spacing w:val="0"/>
          <w:sz w:val="32"/>
          <w:szCs w:val="32"/>
          <w:lang w:val="en-US" w:eastAsia="zh-CN"/>
        </w:rPr>
        <w:t>关于</w:t>
      </w:r>
      <w:r>
        <w:rPr>
          <w:rFonts w:hint="eastAsia" w:ascii="仿宋" w:hAnsi="仿宋" w:eastAsia="仿宋"/>
          <w:b/>
          <w:spacing w:val="0"/>
          <w:sz w:val="32"/>
          <w:szCs w:val="32"/>
          <w:lang w:eastAsia="zh-CN"/>
        </w:rPr>
        <w:t>“</w:t>
      </w:r>
      <w:r>
        <w:rPr>
          <w:rFonts w:hint="eastAsia" w:ascii="仿宋" w:hAnsi="仿宋" w:eastAsia="仿宋"/>
          <w:b/>
          <w:spacing w:val="0"/>
          <w:sz w:val="32"/>
          <w:szCs w:val="32"/>
          <w:lang w:val="en-US" w:eastAsia="zh-CN"/>
        </w:rPr>
        <w:t>工会、妇联等群众性团体组织活动开展不经常，活动效果不明显</w:t>
      </w:r>
      <w:r>
        <w:rPr>
          <w:rFonts w:hint="eastAsia" w:ascii="仿宋" w:hAnsi="仿宋" w:eastAsia="仿宋"/>
          <w:b/>
          <w:spacing w:val="0"/>
          <w:sz w:val="32"/>
          <w:szCs w:val="32"/>
          <w:lang w:eastAsia="zh-CN"/>
        </w:rPr>
        <w:t>”</w:t>
      </w:r>
      <w:r>
        <w:rPr>
          <w:rFonts w:hint="eastAsia" w:ascii="仿宋" w:hAnsi="仿宋" w:eastAsia="仿宋"/>
          <w:b/>
          <w:spacing w:val="0"/>
          <w:sz w:val="32"/>
          <w:szCs w:val="32"/>
          <w:lang w:val="en-US"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b/>
          <w:bCs w:val="0"/>
          <w:color w:val="000000"/>
          <w:spacing w:val="0"/>
          <w:sz w:val="32"/>
          <w:szCs w:val="32"/>
          <w:lang w:val="en-US" w:eastAsia="zh-CN"/>
        </w:rPr>
      </w:pPr>
      <w:r>
        <w:rPr>
          <w:rFonts w:hint="eastAsia" w:ascii="仿宋" w:hAnsi="仿宋" w:eastAsia="仿宋" w:cs="仿宋"/>
          <w:b/>
          <w:bCs w:val="0"/>
          <w:color w:val="000000"/>
          <w:spacing w:val="0"/>
          <w:sz w:val="32"/>
          <w:szCs w:val="32"/>
          <w:lang w:val="en-US" w:eastAsia="zh-CN"/>
        </w:rPr>
        <w:t>整改进展情况：</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b/>
          <w:spacing w:val="0"/>
          <w:sz w:val="32"/>
          <w:szCs w:val="32"/>
          <w:lang w:val="en-US" w:eastAsia="zh-CN"/>
        </w:rPr>
      </w:pPr>
      <w:r>
        <w:rPr>
          <w:rFonts w:hint="eastAsia" w:ascii="仿宋_GB2312" w:hAnsi="仿宋_GB2312" w:eastAsia="仿宋_GB2312" w:cs="仿宋_GB2312"/>
          <w:spacing w:val="0"/>
          <w:sz w:val="32"/>
          <w:szCs w:val="32"/>
          <w:lang w:val="en-US" w:eastAsia="zh-CN"/>
        </w:rPr>
        <w:t>一是自8月份以来，街道工会及时与各口线配合，在机关及社区分别开展了“我们的节日中秋”情暖敬老院、“祝福祖国、强国有我”主题演讲以及迎双节文艺演出等活动，在春节前这段时间，将结合工作实际再开展2-3次学习新思想、迎双节比赛或文体活动。二是及时召开妇联专题会议进行推进，各社区也迅速行动，进一步开展了广泛的反诈骗入户宣传活动。</w:t>
      </w:r>
    </w:p>
    <w:p>
      <w:pPr>
        <w:keepNext w:val="0"/>
        <w:keepLines w:val="0"/>
        <w:pageBreakBefore w:val="0"/>
        <w:kinsoku/>
        <w:wordWrap/>
        <w:overflowPunct/>
        <w:topLinePunct w:val="0"/>
        <w:autoSpaceDE/>
        <w:bidi w:val="0"/>
        <w:adjustRightInd/>
        <w:snapToGrid/>
        <w:spacing w:line="580" w:lineRule="exact"/>
        <w:ind w:left="0" w:leftChars="0" w:right="0" w:rightChars="0" w:firstLine="643" w:firstLineChars="200"/>
        <w:textAlignment w:val="auto"/>
        <w:rPr>
          <w:rFonts w:hint="eastAsia" w:ascii="仿宋_GB2312" w:hAnsi="黑体" w:eastAsia="仿宋_GB2312" w:cs="黑体"/>
          <w:b w:val="0"/>
          <w:bCs/>
          <w:spacing w:val="0"/>
          <w:sz w:val="32"/>
          <w:szCs w:val="32"/>
          <w:lang w:val="en-US" w:eastAsia="zh-CN"/>
        </w:rPr>
      </w:pPr>
      <w:r>
        <w:rPr>
          <w:rFonts w:hint="eastAsia" w:ascii="仿宋_GB2312" w:hAnsi="黑体" w:eastAsia="仿宋_GB2312" w:cs="黑体"/>
          <w:b/>
          <w:spacing w:val="0"/>
          <w:sz w:val="32"/>
          <w:szCs w:val="32"/>
          <w:lang w:val="en-US" w:eastAsia="zh-CN"/>
        </w:rPr>
        <w:t>（2）关于“民族宗教活动管理存在漏洞”问题。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整改进展情况：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一是增强基层工作力量，建立完善街道、社区、组（段）三级宗教工作网络和街道，社区两级责任制，对9个社区民宗协理员和66个网格管理员进行再培训，明确工作职责，制定了《汉城街道办事处关于民族宗教工作责任追究制度》，保证工作的常态化和落到实处。二是完善综合治理措施。1、加强对街道、社区两级干部管理，严格落实“四查四看</w:t>
      </w:r>
      <w:r>
        <w:rPr>
          <w:rFonts w:hint="eastAsia" w:ascii="仿宋_GB2312" w:hAnsi="仿宋_GB2312" w:eastAsia="仿宋_GB2312" w:cs="仿宋_GB2312"/>
          <w:spacing w:val="0"/>
          <w:sz w:val="32"/>
          <w:szCs w:val="32"/>
          <w:lang w:val="en-US" w:eastAsia="zh-CN"/>
        </w:rPr>
        <w:t>两报告”制度；制定了《汉城街道全科网格化治理工作绩效考评管理办法》将发放工作补助与履职情况挂钩。2、建立联合执法机制。3、及时修订完善宗教场所内部规章制度，对违反教规教义，败坏戒律教风的行为予以惩戒。4、认真开展法治宣传活动，在辖区宗教领域营造遵法学法用法的良好氛围</w:t>
      </w:r>
      <w:r>
        <w:rPr>
          <w:rFonts w:hint="eastAsia" w:ascii="仿宋_GB2312" w:hAnsi="仿宋_GB2312" w:eastAsia="仿宋_GB2312" w:cs="仿宋_GB2312"/>
          <w:b w:val="0"/>
          <w:bCs w:val="0"/>
          <w:spacing w:val="0"/>
          <w:sz w:val="32"/>
          <w:szCs w:val="32"/>
          <w:lang w:val="en-US" w:eastAsia="zh-CN"/>
        </w:rPr>
        <w:t>。四是</w:t>
      </w:r>
      <w:r>
        <w:rPr>
          <w:rFonts w:hint="eastAsia" w:ascii="仿宋_GB2312" w:hAnsi="仿宋_GB2312" w:eastAsia="仿宋_GB2312" w:cs="仿宋_GB2312"/>
          <w:spacing w:val="0"/>
          <w:sz w:val="32"/>
          <w:szCs w:val="32"/>
          <w:lang w:val="en-US" w:eastAsia="zh-CN"/>
        </w:rPr>
        <w:t>加大对非法宗教活动的排查，杜绝家庭教会等非法宗教活动。</w:t>
      </w:r>
    </w:p>
    <w:p>
      <w:pPr>
        <w:keepNext w:val="0"/>
        <w:keepLines w:val="0"/>
        <w:pageBreakBefore w:val="0"/>
        <w:kinsoku/>
        <w:wordWrap/>
        <w:overflowPunct/>
        <w:topLinePunct w:val="0"/>
        <w:autoSpaceDE/>
        <w:bidi w:val="0"/>
        <w:adjustRightInd/>
        <w:snapToGrid/>
        <w:spacing w:line="580" w:lineRule="exact"/>
        <w:ind w:left="0" w:leftChars="0" w:right="0" w:rightChars="0" w:firstLine="643" w:firstLineChars="200"/>
        <w:textAlignment w:val="auto"/>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11、针对“社区三资管理还存在问题”的问题。</w:t>
      </w:r>
    </w:p>
    <w:p>
      <w:pPr>
        <w:keepNext w:val="0"/>
        <w:keepLines w:val="0"/>
        <w:pageBreakBefore w:val="0"/>
        <w:kinsoku/>
        <w:wordWrap/>
        <w:overflowPunct/>
        <w:topLinePunct w:val="0"/>
        <w:autoSpaceDE/>
        <w:bidi w:val="0"/>
        <w:adjustRightInd/>
        <w:snapToGrid/>
        <w:spacing w:line="580" w:lineRule="exact"/>
        <w:ind w:left="0" w:leftChars="0" w:right="0" w:rightChars="0" w:firstLine="643" w:firstLineChars="200"/>
        <w:textAlignment w:val="auto"/>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kern w:val="2"/>
          <w:sz w:val="32"/>
          <w:szCs w:val="32"/>
          <w:lang w:val="en-US" w:eastAsia="zh-CN" w:bidi="ar-SA"/>
        </w:rPr>
        <w:t>整改进展情况：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04"/>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是成立以办事处主任为组长的“三资”管理领导小组，加强对社区“三资”管理的领导。二是制定出台了《汉城街道办事处三资管理实施规定》。三是街道“三资”领导小组牵头，让社区居民代表参与全面对各社区集体资产、资源进行了全面核实，确保集体资产资源底子精准，并形成报告上报街道，建立台账，并在各个居组固定资产位置上钉上牌子</w:t>
      </w:r>
      <w:r>
        <w:rPr>
          <w:rFonts w:hint="eastAsia" w:ascii="仿宋_GB2312" w:hAnsi="仿宋_GB2312" w:eastAsia="仿宋_GB2312" w:cs="仿宋_GB2312"/>
          <w:spacing w:val="-11"/>
          <w:sz w:val="32"/>
          <w:szCs w:val="32"/>
          <w:lang w:val="en-US" w:eastAsia="zh-CN"/>
        </w:rPr>
        <w:t>明确权属、面积等要素，便于居民进行监督，让居民参与管理。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bCs/>
          <w:spacing w:val="0"/>
          <w:sz w:val="32"/>
          <w:szCs w:val="32"/>
          <w:lang w:val="en-US" w:eastAsia="zh-CN"/>
        </w:rPr>
        <w:t>12、针对“水污染方面整改不到位”的问题。</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04"/>
        <w:jc w:val="both"/>
        <w:textAlignment w:val="auto"/>
        <w:outlineLvl w:val="9"/>
        <w:rPr>
          <w:rFonts w:hint="eastAsia" w:ascii="仿宋_GB2312" w:hAnsi="仿宋_GB2312" w:eastAsia="仿宋_GB2312" w:cs="仿宋_GB2312"/>
          <w:b/>
          <w:bCs/>
          <w:spacing w:val="0"/>
          <w:kern w:val="2"/>
          <w:sz w:val="32"/>
          <w:szCs w:val="32"/>
          <w:lang w:val="en-US" w:eastAsia="zh-CN" w:bidi="ar-SA"/>
        </w:rPr>
      </w:pPr>
      <w:r>
        <w:rPr>
          <w:rFonts w:hint="eastAsia" w:ascii="仿宋_GB2312" w:hAnsi="仿宋_GB2312" w:eastAsia="仿宋_GB2312" w:cs="仿宋_GB2312"/>
          <w:b/>
          <w:bCs/>
          <w:spacing w:val="0"/>
          <w:kern w:val="2"/>
          <w:sz w:val="32"/>
          <w:szCs w:val="32"/>
          <w:lang w:val="en-US" w:eastAsia="zh-CN" w:bidi="ar-SA"/>
        </w:rPr>
        <w:t>整改进展情况：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spacing w:val="0"/>
          <w:sz w:val="32"/>
          <w:szCs w:val="32"/>
          <w:lang w:val="en-US"/>
        </w:rPr>
      </w:pPr>
      <w:r>
        <w:rPr>
          <w:rFonts w:hint="eastAsia" w:ascii="仿宋_GB2312" w:hAnsi="仿宋_GB2312" w:eastAsia="仿宋_GB2312" w:cs="仿宋_GB2312"/>
          <w:spacing w:val="0"/>
          <w:sz w:val="32"/>
          <w:szCs w:val="32"/>
          <w:lang w:val="en-US" w:eastAsia="zh-CN"/>
        </w:rPr>
        <w:t>一是</w:t>
      </w:r>
      <w:r>
        <w:rPr>
          <w:rFonts w:hint="eastAsia" w:ascii="仿宋_GB2312" w:hAnsi="仿宋_GB2312" w:eastAsia="仿宋_GB2312" w:cs="仿宋_GB2312"/>
          <w:spacing w:val="0"/>
          <w:sz w:val="32"/>
          <w:szCs w:val="32"/>
        </w:rPr>
        <w:t>召开沿军民渠、农场沟、寨河所属社区(北关、红旗、解放街、西关、南关、东关)专项整治会议</w:t>
      </w:r>
      <w:r>
        <w:rPr>
          <w:rFonts w:hint="eastAsia" w:ascii="仿宋_GB2312" w:hAnsi="仿宋_GB2312" w:eastAsia="仿宋_GB2312" w:cs="仿宋_GB2312"/>
          <w:spacing w:val="0"/>
          <w:sz w:val="32"/>
          <w:szCs w:val="32"/>
          <w:lang w:val="en-US" w:eastAsia="zh-CN"/>
        </w:rPr>
        <w:t>3次</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明确各社区责任，对</w:t>
      </w:r>
      <w:r>
        <w:rPr>
          <w:rFonts w:hint="eastAsia" w:ascii="仿宋_GB2312" w:hAnsi="仿宋_GB2312" w:eastAsia="仿宋_GB2312" w:cs="仿宋_GB2312"/>
          <w:spacing w:val="0"/>
          <w:sz w:val="32"/>
          <w:szCs w:val="32"/>
        </w:rPr>
        <w:t>反馈问题</w:t>
      </w:r>
      <w:r>
        <w:rPr>
          <w:rFonts w:hint="eastAsia" w:ascii="仿宋_GB2312" w:hAnsi="仿宋_GB2312" w:eastAsia="仿宋_GB2312" w:cs="仿宋_GB2312"/>
          <w:spacing w:val="0"/>
          <w:sz w:val="32"/>
          <w:szCs w:val="32"/>
          <w:lang w:val="en-US" w:eastAsia="zh-CN"/>
        </w:rPr>
        <w:t>及时进行了</w:t>
      </w:r>
      <w:r>
        <w:rPr>
          <w:rFonts w:hint="eastAsia" w:ascii="仿宋_GB2312" w:hAnsi="仿宋_GB2312" w:eastAsia="仿宋_GB2312" w:cs="仿宋_GB2312"/>
          <w:spacing w:val="0"/>
          <w:sz w:val="32"/>
          <w:szCs w:val="32"/>
        </w:rPr>
        <w:t>整改;</w:t>
      </w:r>
      <w:r>
        <w:rPr>
          <w:rFonts w:hint="eastAsia" w:ascii="仿宋_GB2312" w:hAnsi="仿宋_GB2312" w:eastAsia="仿宋_GB2312" w:cs="仿宋_GB2312"/>
          <w:spacing w:val="0"/>
          <w:sz w:val="32"/>
          <w:szCs w:val="32"/>
          <w:lang w:val="en-US" w:eastAsia="zh-CN"/>
        </w:rPr>
        <w:t>二是</w:t>
      </w:r>
      <w:r>
        <w:rPr>
          <w:rFonts w:hint="eastAsia" w:ascii="仿宋_GB2312" w:hAnsi="仿宋_GB2312" w:eastAsia="仿宋_GB2312" w:cs="仿宋_GB2312"/>
          <w:spacing w:val="0"/>
          <w:sz w:val="32"/>
          <w:szCs w:val="32"/>
        </w:rPr>
        <w:t>印发宣传单</w:t>
      </w:r>
      <w:r>
        <w:rPr>
          <w:rFonts w:hint="eastAsia" w:ascii="仿宋_GB2312" w:hAnsi="仿宋_GB2312" w:eastAsia="仿宋_GB2312" w:cs="仿宋_GB2312"/>
          <w:spacing w:val="0"/>
          <w:sz w:val="32"/>
          <w:szCs w:val="32"/>
          <w:lang w:val="en-US" w:eastAsia="zh-CN"/>
        </w:rPr>
        <w:t>5000份</w:t>
      </w:r>
      <w:r>
        <w:rPr>
          <w:rFonts w:hint="eastAsia" w:ascii="仿宋_GB2312" w:hAnsi="仿宋_GB2312" w:eastAsia="仿宋_GB2312" w:cs="仿宋_GB2312"/>
          <w:spacing w:val="0"/>
          <w:sz w:val="32"/>
          <w:szCs w:val="32"/>
        </w:rPr>
        <w:t>,加强对城区内河沿线居民的环保意识引导;</w:t>
      </w:r>
      <w:r>
        <w:rPr>
          <w:rFonts w:hint="eastAsia" w:ascii="仿宋_GB2312" w:hAnsi="仿宋_GB2312" w:eastAsia="仿宋_GB2312" w:cs="仿宋_GB2312"/>
          <w:spacing w:val="0"/>
          <w:sz w:val="32"/>
          <w:szCs w:val="32"/>
          <w:lang w:val="en-US" w:eastAsia="zh-CN"/>
        </w:rPr>
        <w:t>三是出动</w:t>
      </w:r>
      <w:r>
        <w:rPr>
          <w:rFonts w:hint="eastAsia" w:ascii="仿宋_GB2312" w:hAnsi="仿宋_GB2312" w:eastAsia="仿宋_GB2312" w:cs="仿宋_GB2312"/>
          <w:spacing w:val="0"/>
          <w:sz w:val="32"/>
          <w:szCs w:val="32"/>
        </w:rPr>
        <w:t>宣传车</w:t>
      </w:r>
      <w:r>
        <w:rPr>
          <w:rFonts w:hint="eastAsia" w:ascii="仿宋_GB2312" w:hAnsi="仿宋_GB2312" w:eastAsia="仿宋_GB2312" w:cs="仿宋_GB2312"/>
          <w:spacing w:val="0"/>
          <w:sz w:val="32"/>
          <w:szCs w:val="32"/>
          <w:lang w:val="en-US" w:eastAsia="zh-CN"/>
        </w:rPr>
        <w:t>200台次进行宣传</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四是</w:t>
      </w:r>
      <w:r>
        <w:rPr>
          <w:rFonts w:hint="eastAsia" w:ascii="仿宋_GB2312" w:hAnsi="仿宋_GB2312" w:eastAsia="仿宋_GB2312" w:cs="仿宋_GB2312"/>
          <w:spacing w:val="0"/>
          <w:sz w:val="32"/>
          <w:szCs w:val="32"/>
        </w:rPr>
        <w:t>对重点部位悬挂横幅</w:t>
      </w:r>
      <w:r>
        <w:rPr>
          <w:rFonts w:hint="eastAsia" w:ascii="仿宋_GB2312" w:hAnsi="仿宋_GB2312" w:eastAsia="仿宋_GB2312" w:cs="仿宋_GB2312"/>
          <w:spacing w:val="0"/>
          <w:sz w:val="32"/>
          <w:szCs w:val="32"/>
          <w:lang w:val="en-US" w:eastAsia="zh-CN"/>
        </w:rPr>
        <w:t>15条</w:t>
      </w:r>
      <w:r>
        <w:rPr>
          <w:rFonts w:hint="eastAsia" w:ascii="仿宋_GB2312" w:hAnsi="仿宋_GB2312" w:eastAsia="仿宋_GB2312" w:cs="仿宋_GB2312"/>
          <w:spacing w:val="0"/>
          <w:sz w:val="32"/>
          <w:szCs w:val="32"/>
        </w:rPr>
        <w:t>，提倡居民低碳、绿色生活;</w:t>
      </w:r>
      <w:r>
        <w:rPr>
          <w:rFonts w:hint="eastAsia" w:ascii="仿宋_GB2312" w:hAnsi="仿宋_GB2312" w:eastAsia="仿宋_GB2312" w:cs="仿宋_GB2312"/>
          <w:spacing w:val="0"/>
          <w:sz w:val="32"/>
          <w:szCs w:val="32"/>
          <w:lang w:val="en-US" w:eastAsia="zh-CN"/>
        </w:rPr>
        <w:t>五是</w:t>
      </w:r>
      <w:r>
        <w:rPr>
          <w:rFonts w:hint="eastAsia" w:ascii="仿宋_GB2312" w:hAnsi="仿宋_GB2312" w:eastAsia="仿宋_GB2312" w:cs="仿宋_GB2312"/>
          <w:spacing w:val="0"/>
          <w:sz w:val="32"/>
          <w:szCs w:val="32"/>
        </w:rPr>
        <w:t>加大日常巡查，对乱扔垃圾，生活污水、餐厨污水直排沟渠现象</w:t>
      </w:r>
      <w:r>
        <w:rPr>
          <w:rFonts w:hint="eastAsia" w:ascii="仿宋_GB2312" w:hAnsi="仿宋_GB2312" w:eastAsia="仿宋_GB2312" w:cs="仿宋_GB2312"/>
          <w:spacing w:val="0"/>
          <w:sz w:val="32"/>
          <w:szCs w:val="32"/>
          <w:lang w:val="en-US" w:eastAsia="zh-CN"/>
        </w:rPr>
        <w:t>进行了批评教育。目前，三条内河水面及周边环境得到了明显提升。</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_GB2312" w:hAnsi="仿宋_GB2312" w:eastAsia="仿宋_GB2312" w:cs="仿宋_GB2312"/>
          <w:b/>
          <w:bCs/>
          <w:spacing w:val="0"/>
          <w:kern w:val="2"/>
          <w:sz w:val="32"/>
          <w:szCs w:val="32"/>
          <w:lang w:val="en-US" w:eastAsia="zh-CN" w:bidi="ar-SA"/>
        </w:rPr>
      </w:pPr>
      <w:r>
        <w:rPr>
          <w:rFonts w:hint="eastAsia" w:ascii="仿宋_GB2312" w:hAnsi="仿宋_GB2312" w:eastAsia="仿宋_GB2312" w:cs="仿宋_GB2312"/>
          <w:b/>
          <w:bCs/>
          <w:spacing w:val="0"/>
          <w:kern w:val="2"/>
          <w:sz w:val="32"/>
          <w:szCs w:val="32"/>
          <w:lang w:val="en-US" w:eastAsia="zh-CN" w:bidi="ar-SA"/>
        </w:rPr>
        <w:t>13、针对“五个被巡察社区党组织存在的个性问题”</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整改进展情况：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4"/>
        <w:jc w:val="both"/>
        <w:textAlignment w:val="auto"/>
        <w:outlineLvl w:val="9"/>
        <w:rPr>
          <w:rFonts w:hint="eastAsia" w:ascii="楷体" w:hAnsi="楷体" w:eastAsia="楷体" w:cs="楷体"/>
          <w:b/>
          <w:bCs/>
          <w:spacing w:val="-6"/>
          <w:sz w:val="32"/>
          <w:szCs w:val="32"/>
          <w:lang w:val="en-US" w:eastAsia="zh-CN"/>
        </w:rPr>
      </w:pPr>
      <w:r>
        <w:rPr>
          <w:rFonts w:hint="eastAsia" w:ascii="仿宋_GB2312" w:hAnsi="仿宋_GB2312" w:eastAsia="仿宋_GB2312" w:cs="仿宋_GB2312"/>
          <w:spacing w:val="0"/>
          <w:sz w:val="32"/>
          <w:szCs w:val="32"/>
          <w:lang w:val="en-US" w:eastAsia="zh-CN"/>
        </w:rPr>
        <w:t>针对巡察发现东关等五个社区的个性问题，一是街道成立巡察反馈问题整改领导小组，下设办公室，强化对被巡察社区整改工作的领导，自巡察情况反馈以来，领导小组对东关等五个社区督导整改工作15次，保证了社区整改工作有序进行。二是各社区工作专班针对专班任务，制</w:t>
      </w:r>
      <w:r>
        <w:rPr>
          <w:rFonts w:hint="eastAsia" w:ascii="仿宋_GB2312" w:hAnsi="黑体" w:eastAsia="仿宋_GB2312" w:cs="黑体"/>
          <w:b w:val="0"/>
          <w:bCs/>
          <w:spacing w:val="0"/>
          <w:sz w:val="32"/>
          <w:szCs w:val="32"/>
          <w:lang w:val="en-US" w:eastAsia="zh-CN"/>
        </w:rPr>
        <w:t>定切实可行的整改方案，已按时间要求，基本完成整改任务，并撰写了整改报告。</w:t>
      </w:r>
      <w:bookmarkStart w:id="0" w:name="_GoBack"/>
      <w:bookmarkEnd w:id="0"/>
    </w:p>
    <w:p>
      <w:pPr>
        <w:keepNext w:val="0"/>
        <w:keepLines w:val="0"/>
        <w:pageBreakBefore w:val="0"/>
        <w:shd w:val="solid" w:color="FFFFFF" w:fill="auto"/>
        <w:kinsoku/>
        <w:wordWrap/>
        <w:overflowPunct/>
        <w:topLinePunct w:val="0"/>
        <w:autoSpaceDE/>
        <w:autoSpaceDN w:val="0"/>
        <w:bidi w:val="0"/>
        <w:adjustRightInd/>
        <w:snapToGrid/>
        <w:spacing w:line="580" w:lineRule="exact"/>
        <w:ind w:left="0" w:leftChars="0" w:right="0" w:rightChars="0" w:firstLine="640" w:firstLineChars="200"/>
        <w:textAlignment w:val="auto"/>
        <w:rPr>
          <w:rFonts w:hint="eastAsia" w:ascii="仿宋_GB2312" w:hAnsi="黑体" w:eastAsia="仿宋_GB2312" w:cs="黑体"/>
          <w:b w:val="0"/>
          <w:bCs/>
          <w:spacing w:val="0"/>
          <w:kern w:val="2"/>
          <w:sz w:val="32"/>
          <w:szCs w:val="32"/>
          <w:lang w:val="en-US" w:eastAsia="zh-CN" w:bidi="ar-SA"/>
        </w:rPr>
      </w:pPr>
      <w:r>
        <w:rPr>
          <w:rFonts w:hint="eastAsia" w:ascii="仿宋_GB2312" w:hAnsi="黑体" w:eastAsia="仿宋_GB2312" w:cs="黑体"/>
          <w:b w:val="0"/>
          <w:bCs/>
          <w:spacing w:val="0"/>
          <w:kern w:val="2"/>
          <w:sz w:val="32"/>
          <w:szCs w:val="32"/>
          <w:lang w:val="en-US" w:eastAsia="zh-CN" w:bidi="ar-SA"/>
        </w:rPr>
        <w:t>截至2023年11月30日巡察反馈的35个具体问题（</w:t>
      </w:r>
      <w:r>
        <w:rPr>
          <w:rFonts w:hint="eastAsia" w:ascii="仿宋_GB2312" w:hAnsi="Times New Roman" w:eastAsia="仿宋_GB2312" w:cs="Times New Roman"/>
          <w:spacing w:val="0"/>
          <w:sz w:val="32"/>
          <w:szCs w:val="32"/>
          <w:lang w:val="en-US" w:eastAsia="zh-CN"/>
        </w:rPr>
        <w:t>需长期持续整改6项）</w:t>
      </w:r>
      <w:r>
        <w:rPr>
          <w:rFonts w:hint="eastAsia" w:ascii="仿宋_GB2312" w:hAnsi="黑体" w:eastAsia="仿宋_GB2312" w:cs="黑体"/>
          <w:b w:val="0"/>
          <w:bCs/>
          <w:spacing w:val="0"/>
          <w:kern w:val="2"/>
          <w:sz w:val="32"/>
          <w:szCs w:val="32"/>
          <w:lang w:val="en-US" w:eastAsia="zh-CN" w:bidi="ar-SA"/>
        </w:rPr>
        <w:t>，已完成整改28个，制定的107条整改措施，已完成107个。</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200"/>
        <w:textAlignment w:val="auto"/>
        <w:rPr>
          <w:rFonts w:hint="eastAsia" w:ascii="仿宋_GB2312" w:hAnsi="仿宋_GB2312" w:cs="仿宋_GB2312"/>
          <w:b w:val="0"/>
          <w:bCs/>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580" w:lineRule="exact"/>
        <w:ind w:left="630" w:leftChars="0"/>
        <w:textAlignment w:val="auto"/>
        <w:rPr>
          <w:rFonts w:hint="eastAsia" w:ascii="微软雅黑" w:hAnsi="微软雅黑" w:eastAsia="微软雅黑" w:cs="微软雅黑"/>
          <w:b w:val="0"/>
          <w:bCs/>
          <w:sz w:val="32"/>
          <w:szCs w:val="32"/>
          <w:lang w:val="en-US" w:eastAsia="zh-CN"/>
        </w:rPr>
      </w:pPr>
      <w:r>
        <w:rPr>
          <w:rFonts w:hint="eastAsia" w:ascii="微软雅黑" w:hAnsi="微软雅黑" w:eastAsia="微软雅黑" w:cs="微软雅黑"/>
          <w:b w:val="0"/>
          <w:bCs/>
          <w:sz w:val="32"/>
          <w:szCs w:val="32"/>
          <w:lang w:val="en-US" w:eastAsia="zh-CN"/>
        </w:rPr>
        <w:t>三、监督方式</w:t>
      </w:r>
    </w:p>
    <w:p>
      <w:pPr>
        <w:keepNext w:val="0"/>
        <w:keepLines w:val="0"/>
        <w:pageBreakBefore w:val="0"/>
        <w:shd w:val="solid" w:color="FFFFFF" w:fill="auto"/>
        <w:kinsoku/>
        <w:wordWrap/>
        <w:overflowPunct/>
        <w:topLinePunct w:val="0"/>
        <w:autoSpaceDE/>
        <w:autoSpaceDN w:val="0"/>
        <w:bidi w:val="0"/>
        <w:adjustRightInd/>
        <w:snapToGrid/>
        <w:spacing w:line="580" w:lineRule="exact"/>
        <w:ind w:left="0" w:leftChars="0" w:right="0" w:rightChars="0" w:firstLine="640" w:firstLineChars="200"/>
        <w:textAlignment w:val="auto"/>
        <w:rPr>
          <w:rFonts w:hint="eastAsia" w:ascii="仿宋_GB2312" w:hAnsi="黑体" w:eastAsia="仿宋_GB2312" w:cs="黑体"/>
          <w:b w:val="0"/>
          <w:bCs/>
          <w:spacing w:val="0"/>
          <w:kern w:val="2"/>
          <w:sz w:val="32"/>
          <w:szCs w:val="32"/>
          <w:lang w:val="en-US" w:eastAsia="zh-CN" w:bidi="ar-SA"/>
        </w:rPr>
      </w:pPr>
      <w:r>
        <w:rPr>
          <w:rFonts w:hint="eastAsia" w:ascii="仿宋_GB2312" w:hAnsi="黑体" w:eastAsia="仿宋_GB2312" w:cs="黑体"/>
          <w:b w:val="0"/>
          <w:bCs/>
          <w:spacing w:val="0"/>
          <w:kern w:val="2"/>
          <w:sz w:val="32"/>
          <w:szCs w:val="32"/>
          <w:lang w:val="en-US" w:eastAsia="zh-CN" w:bidi="ar-SA"/>
        </w:rPr>
        <w:t>欢迎辖区广大干部群众对巡察整改落实情况进行监督。如有意见和建议，请及时向我们反映。联系方式：电话66265067。</w:t>
      </w:r>
    </w:p>
    <w:p>
      <w:pPr>
        <w:keepNext w:val="0"/>
        <w:keepLines w:val="0"/>
        <w:pageBreakBefore w:val="0"/>
        <w:widowControl w:val="0"/>
        <w:kinsoku/>
        <w:wordWrap w:val="0"/>
        <w:overflowPunct/>
        <w:topLinePunct w:val="0"/>
        <w:autoSpaceDE/>
        <w:autoSpaceDN/>
        <w:bidi w:val="0"/>
        <w:adjustRightInd/>
        <w:spacing w:line="580" w:lineRule="exact"/>
        <w:ind w:right="640"/>
        <w:jc w:val="right"/>
        <w:textAlignment w:val="auto"/>
        <w:rPr>
          <w:rFonts w:hint="eastAsia" w:ascii="仿宋" w:hAnsi="仿宋" w:eastAsia="仿宋" w:cs="仿宋"/>
          <w:b w:val="0"/>
          <w:bCs/>
          <w:kern w:val="0"/>
          <w:szCs w:val="32"/>
        </w:rPr>
      </w:pPr>
    </w:p>
    <w:p>
      <w:pPr>
        <w:keepNext w:val="0"/>
        <w:keepLines w:val="0"/>
        <w:pageBreakBefore w:val="0"/>
        <w:widowControl w:val="0"/>
        <w:kinsoku/>
        <w:wordWrap w:val="0"/>
        <w:overflowPunct/>
        <w:topLinePunct w:val="0"/>
        <w:autoSpaceDE/>
        <w:autoSpaceDN/>
        <w:bidi w:val="0"/>
        <w:adjustRightInd/>
        <w:spacing w:line="580" w:lineRule="exact"/>
        <w:ind w:right="640"/>
        <w:jc w:val="right"/>
        <w:textAlignment w:val="auto"/>
        <w:rPr>
          <w:rFonts w:hint="eastAsia" w:ascii="仿宋" w:hAnsi="仿宋" w:eastAsia="仿宋" w:cs="仿宋"/>
          <w:b w:val="0"/>
          <w:bCs/>
          <w:kern w:val="0"/>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b w:val="0"/>
          <w:bCs/>
          <w:sz w:val="32"/>
          <w:szCs w:val="32"/>
          <w:lang w:eastAsia="zh-CN"/>
        </w:rPr>
      </w:pPr>
      <w:r>
        <w:rPr>
          <w:rFonts w:hint="eastAsia" w:ascii="仿宋_GB2312" w:hAnsi="仿宋_GB2312" w:cs="仿宋_GB2312"/>
          <w:b w:val="0"/>
          <w:bCs/>
          <w:sz w:val="32"/>
          <w:szCs w:val="32"/>
          <w:lang w:val="en-US" w:eastAsia="zh-CN"/>
        </w:rPr>
        <w:t xml:space="preserve">                                     </w:t>
      </w:r>
      <w:r>
        <w:rPr>
          <w:rFonts w:hint="eastAsia" w:ascii="仿宋_GB2312" w:hAnsi="仿宋_GB2312" w:cs="仿宋_GB2312"/>
          <w:b w:val="0"/>
          <w:bCs/>
          <w:sz w:val="32"/>
          <w:szCs w:val="32"/>
          <w:lang w:eastAsia="zh-CN"/>
        </w:rPr>
        <w:t xml:space="preserve">中共ＸＸ党委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b/>
          <w:bCs/>
          <w:szCs w:val="32"/>
        </w:rPr>
      </w:pPr>
      <w:r>
        <w:rPr>
          <w:rFonts w:hint="eastAsia" w:ascii="仿宋_GB2312" w:hAnsi="仿宋_GB2312" w:cs="仿宋_GB2312"/>
          <w:b w:val="0"/>
          <w:bCs/>
          <w:sz w:val="32"/>
          <w:szCs w:val="32"/>
          <w:lang w:eastAsia="zh-CN"/>
        </w:rPr>
        <w:t xml:space="preserve">                  </w:t>
      </w:r>
      <w:r>
        <w:rPr>
          <w:rFonts w:hint="eastAsia" w:ascii="仿宋_GB2312" w:hAnsi="仿宋_GB2312" w:cs="仿宋_GB2312"/>
          <w:b w:val="0"/>
          <w:bCs/>
          <w:sz w:val="32"/>
          <w:szCs w:val="32"/>
          <w:lang w:val="en-US" w:eastAsia="zh-CN"/>
        </w:rPr>
        <w:t xml:space="preserve">                </w:t>
      </w:r>
      <w:r>
        <w:rPr>
          <w:rFonts w:hint="eastAsia" w:ascii="仿宋_GB2312" w:hAnsi="仿宋_GB2312" w:cs="仿宋_GB2312"/>
          <w:b w:val="0"/>
          <w:bCs/>
          <w:sz w:val="32"/>
          <w:szCs w:val="32"/>
          <w:lang w:eastAsia="zh-CN"/>
        </w:rPr>
        <w:t xml:space="preserve">ＸＸ年ＸＸ月ＸＸ日  </w:t>
      </w:r>
    </w:p>
    <w:p>
      <w:pP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_GBK">
    <w:altName w:val="宋体"/>
    <w:panose1 w:val="03000509000000000000"/>
    <w:charset w:val="86"/>
    <w:family w:val="auto"/>
    <w:pitch w:val="default"/>
    <w:sig w:usb0="00000000" w:usb1="00000000" w:usb2="0000001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E863E2"/>
    <w:multiLevelType w:val="singleLevel"/>
    <w:tmpl w:val="64E863E2"/>
    <w:lvl w:ilvl="0" w:tentative="0">
      <w:start w:val="2"/>
      <w:numFmt w:val="decimal"/>
      <w:suff w:val="nothing"/>
      <w:lvlText w:val="%1."/>
      <w:lvlJc w:val="left"/>
      <w:pPr>
        <w:ind w:left="-10"/>
      </w:pPr>
    </w:lvl>
  </w:abstractNum>
  <w:abstractNum w:abstractNumId="1">
    <w:nsid w:val="64E95AF6"/>
    <w:multiLevelType w:val="singleLevel"/>
    <w:tmpl w:val="64E95AF6"/>
    <w:lvl w:ilvl="0" w:tentative="0">
      <w:start w:val="2"/>
      <w:numFmt w:val="decimal"/>
      <w:suff w:val="nothing"/>
      <w:lvlText w:val="（%1）"/>
      <w:lvlJc w:val="left"/>
      <w:pPr>
        <w:ind w:left="354"/>
      </w:pPr>
    </w:lvl>
  </w:abstractNum>
  <w:abstractNum w:abstractNumId="2">
    <w:nsid w:val="64E95F92"/>
    <w:multiLevelType w:val="singleLevel"/>
    <w:tmpl w:val="64E95F92"/>
    <w:lvl w:ilvl="0" w:tentative="0">
      <w:start w:val="2"/>
      <w:numFmt w:val="decimal"/>
      <w:suff w:val="nothing"/>
      <w:lvlText w:val="（%1）"/>
      <w:lvlJc w:val="left"/>
    </w:lvl>
  </w:abstractNum>
  <w:abstractNum w:abstractNumId="3">
    <w:nsid w:val="64E96442"/>
    <w:multiLevelType w:val="singleLevel"/>
    <w:tmpl w:val="64E96442"/>
    <w:lvl w:ilvl="0" w:tentative="0">
      <w:start w:val="2"/>
      <w:numFmt w:val="decimal"/>
      <w:suff w:val="nothing"/>
      <w:lvlText w:val="（%1）"/>
      <w:lvlJc w:val="left"/>
    </w:lvl>
  </w:abstractNum>
  <w:abstractNum w:abstractNumId="4">
    <w:nsid w:val="64E96596"/>
    <w:multiLevelType w:val="singleLevel"/>
    <w:tmpl w:val="64E96596"/>
    <w:lvl w:ilvl="0" w:tentative="0">
      <w:start w:val="1"/>
      <w:numFmt w:val="decimal"/>
      <w:suff w:val="nothing"/>
      <w:lvlText w:val="（%1）"/>
      <w:lvlJc w:val="left"/>
    </w:lvl>
  </w:abstractNum>
  <w:abstractNum w:abstractNumId="5">
    <w:nsid w:val="64E9661B"/>
    <w:multiLevelType w:val="singleLevel"/>
    <w:tmpl w:val="64E9661B"/>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3MGVlYWE4M2UyNTYxM2M4YmE5NzgwNjk4YjNhZmQifQ=="/>
  </w:docVars>
  <w:rsids>
    <w:rsidRoot w:val="28E20968"/>
    <w:rsid w:val="166D65BA"/>
    <w:rsid w:val="28E20968"/>
    <w:rsid w:val="7B8E0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ind w:firstLine="643" w:firstLineChars="200"/>
      <w:outlineLvl w:val="1"/>
    </w:pPr>
    <w:rPr>
      <w:rFonts w:ascii="等线 Light" w:hAnsi="等线 Light" w:eastAsia="楷体"/>
      <w:b/>
      <w:bCs/>
      <w:szCs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4">
    <w:name w:val="Normal Indent"/>
    <w:basedOn w:val="1"/>
    <w:qFormat/>
    <w:uiPriority w:val="0"/>
    <w:pPr>
      <w:ind w:firstLine="420" w:firstLineChars="200"/>
    </w:p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2024-01-04T02:54:00Z</dcterms:created>
  <dc:creator>Administrator</dc:creator>
  <cp:lastModifiedBy>Administrator</cp:lastModifiedBy>
  <dcterms:modified xsi:type="dcterms:W3CDTF">2024-01-04T06:59:44Z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C0F1EA1CDE8C45DD9B6CF819F6A8A150_11</vt:lpwstr>
  </property>
</Properties>
</file>