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center"/>
        <w:textAlignment w:val="auto"/>
        <w:outlineLvl w:val="9"/>
        <w:rPr>
          <w:rFonts w:hint="eastAsia" w:ascii="方正小标宋简体" w:hAnsi="宋体" w:eastAsia="方正小标宋简体" w:cs="宋体"/>
          <w:bCs/>
          <w:color w:val="auto"/>
          <w:sz w:val="44"/>
          <w:szCs w:val="44"/>
          <w:lang w:eastAsia="zh-CN"/>
        </w:rPr>
      </w:pPr>
    </w:p>
    <w:p>
      <w:pPr>
        <w:pStyle w:val="2"/>
        <w:rPr>
          <w:rFonts w:hint="eastAsia" w:ascii="方正小标宋简体" w:hAnsi="宋体" w:eastAsia="方正小标宋简体" w:cs="宋体"/>
          <w:bCs/>
          <w:color w:val="auto"/>
          <w:sz w:val="44"/>
          <w:szCs w:val="44"/>
          <w:lang w:eastAsia="zh-CN"/>
        </w:rPr>
      </w:pPr>
    </w:p>
    <w:p>
      <w:pPr>
        <w:rPr>
          <w:rFonts w:hint="eastAsia" w:ascii="方正小标宋简体" w:hAnsi="宋体" w:eastAsia="方正小标宋简体" w:cs="宋体"/>
          <w:bCs/>
          <w:color w:val="auto"/>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center"/>
        <w:textAlignment w:val="auto"/>
        <w:outlineLvl w:val="9"/>
        <w:rPr>
          <w:rFonts w:hint="eastAsia" w:ascii="方正小标宋简体" w:hAnsi="宋体" w:eastAsia="方正小标宋简体" w:cs="宋体"/>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center"/>
        <w:textAlignment w:val="auto"/>
        <w:outlineLvl w:val="9"/>
        <w:rPr>
          <w:rFonts w:hint="eastAsia" w:ascii="方正小标宋简体" w:hAnsi="宋体" w:eastAsia="方正小标宋简体" w:cs="宋体"/>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center"/>
        <w:textAlignment w:val="auto"/>
        <w:outlineLvl w:val="9"/>
        <w:rPr>
          <w:rFonts w:hint="eastAsia" w:ascii="方正小标宋简体" w:hAnsi="宋体" w:eastAsia="方正小标宋简体" w:cs="宋体"/>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center"/>
        <w:textAlignment w:val="auto"/>
        <w:outlineLvl w:val="9"/>
        <w:rPr>
          <w:rFonts w:hint="eastAsia" w:ascii="方正小标宋简体" w:hAnsi="宋体" w:eastAsia="方正小标宋简体" w:cs="宋体"/>
          <w:bCs/>
          <w:color w:val="auto"/>
          <w:sz w:val="44"/>
          <w:szCs w:val="44"/>
          <w:lang w:eastAsia="zh-CN"/>
        </w:rPr>
      </w:pPr>
    </w:p>
    <w:p>
      <w:pPr>
        <w:spacing w:line="580" w:lineRule="exact"/>
        <w:rPr>
          <w:rFonts w:hint="eastAsia" w:ascii="仿宋" w:hAnsi="仿宋" w:eastAsia="仿宋" w:cstheme="minorBidi"/>
          <w:color w:val="000000" w:themeColor="text1"/>
          <w:sz w:val="32"/>
          <w:szCs w:val="32"/>
          <w:lang w:val="en-US" w:eastAsia="zh-CN"/>
          <w14:textFill>
            <w14:solidFill>
              <w14:schemeClr w14:val="tx1"/>
            </w14:solidFill>
          </w14:textFill>
        </w:rPr>
      </w:pPr>
      <w:r>
        <w:rPr>
          <w:rFonts w:hint="eastAsia" w:ascii="仿宋" w:hAnsi="仿宋" w:eastAsia="仿宋" w:cstheme="minorBidi"/>
          <w:color w:val="000000" w:themeColor="text1"/>
          <w:sz w:val="32"/>
          <w:szCs w:val="32"/>
          <w:lang w:val="en-US" w:eastAsia="zh-CN"/>
          <w14:textFill>
            <w14:solidFill>
              <w14:schemeClr w14:val="tx1"/>
            </w14:solidFill>
          </w14:textFill>
        </w:rPr>
        <w:t>新融</w:t>
      </w:r>
      <w:r>
        <w:rPr>
          <w:rFonts w:hint="eastAsia" w:ascii="仿宋" w:hAnsi="仿宋" w:eastAsia="仿宋" w:cstheme="minorBidi"/>
          <w:color w:val="000000" w:themeColor="text1"/>
          <w:sz w:val="32"/>
          <w:szCs w:val="32"/>
          <w14:textFill>
            <w14:solidFill>
              <w14:schemeClr w14:val="tx1"/>
            </w14:solidFill>
          </w14:textFill>
        </w:rPr>
        <w:t>文〔20</w:t>
      </w:r>
      <w:r>
        <w:rPr>
          <w:rFonts w:hint="eastAsia" w:ascii="仿宋" w:hAnsi="仿宋" w:eastAsia="仿宋" w:cstheme="minorBidi"/>
          <w:color w:val="000000" w:themeColor="text1"/>
          <w:sz w:val="32"/>
          <w:szCs w:val="32"/>
          <w:lang w:val="en-US" w:eastAsia="zh-CN"/>
          <w14:textFill>
            <w14:solidFill>
              <w14:schemeClr w14:val="tx1"/>
            </w14:solidFill>
          </w14:textFill>
        </w:rPr>
        <w:t>23</w:t>
      </w:r>
      <w:r>
        <w:rPr>
          <w:rFonts w:hint="eastAsia" w:ascii="仿宋" w:hAnsi="仿宋" w:eastAsia="仿宋" w:cstheme="minorBidi"/>
          <w:color w:val="000000" w:themeColor="text1"/>
          <w:sz w:val="32"/>
          <w:szCs w:val="32"/>
          <w14:textFill>
            <w14:solidFill>
              <w14:schemeClr w14:val="tx1"/>
            </w14:solidFill>
          </w14:textFill>
        </w:rPr>
        <w:t>〕</w:t>
      </w:r>
      <w:r>
        <w:rPr>
          <w:rFonts w:hint="eastAsia" w:ascii="仿宋" w:hAnsi="仿宋" w:eastAsia="仿宋" w:cstheme="minorBidi"/>
          <w:color w:val="000000" w:themeColor="text1"/>
          <w:sz w:val="32"/>
          <w:szCs w:val="32"/>
          <w:lang w:val="en-US" w:eastAsia="zh-CN"/>
          <w14:textFill>
            <w14:solidFill>
              <w14:schemeClr w14:val="tx1"/>
            </w14:solidFill>
          </w14:textFill>
        </w:rPr>
        <w:t>14</w:t>
      </w:r>
      <w:r>
        <w:rPr>
          <w:rFonts w:hint="eastAsia" w:ascii="仿宋" w:hAnsi="仿宋" w:eastAsia="仿宋" w:cstheme="minorBidi"/>
          <w:color w:val="000000" w:themeColor="text1"/>
          <w:sz w:val="32"/>
          <w:szCs w:val="32"/>
          <w14:textFill>
            <w14:solidFill>
              <w14:schemeClr w14:val="tx1"/>
            </w14:solidFill>
          </w14:textFill>
        </w:rPr>
        <w:t xml:space="preserve">号       </w:t>
      </w:r>
      <w:r>
        <w:rPr>
          <w:rFonts w:hint="eastAsia" w:ascii="仿宋" w:hAnsi="仿宋" w:eastAsia="仿宋" w:cstheme="minorBidi"/>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color w:val="000000" w:themeColor="text1"/>
          <w:sz w:val="32"/>
          <w:szCs w:val="32"/>
          <w14:textFill>
            <w14:solidFill>
              <w14:schemeClr w14:val="tx1"/>
            </w14:solidFill>
          </w14:textFill>
        </w:rPr>
        <w:t xml:space="preserve">     </w:t>
      </w:r>
      <w:r>
        <w:rPr>
          <w:rFonts w:hint="eastAsia" w:ascii="仿宋" w:hAnsi="仿宋" w:eastAsia="仿宋" w:cstheme="minorBidi"/>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color w:val="000000" w:themeColor="text1"/>
          <w:sz w:val="32"/>
          <w:szCs w:val="32"/>
          <w14:textFill>
            <w14:solidFill>
              <w14:schemeClr w14:val="tx1"/>
            </w14:solidFill>
          </w14:textFill>
        </w:rPr>
        <w:t xml:space="preserve">  签发人：</w:t>
      </w:r>
      <w:r>
        <w:rPr>
          <w:rFonts w:hint="eastAsia" w:ascii="仿宋" w:hAnsi="仿宋" w:eastAsia="仿宋" w:cstheme="minorBidi"/>
          <w:color w:val="000000" w:themeColor="text1"/>
          <w:sz w:val="32"/>
          <w:szCs w:val="32"/>
          <w:lang w:val="en-US" w:eastAsia="zh-CN"/>
          <w14:textFill>
            <w14:solidFill>
              <w14:schemeClr w14:val="tx1"/>
            </w14:solidFill>
          </w14:textFill>
        </w:rPr>
        <w:t>罗现渠</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方正小标宋简体" w:hAnsi="宋体" w:eastAsia="方正小标宋简体" w:cs="宋体"/>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center"/>
        <w:textAlignment w:val="auto"/>
        <w:outlineLvl w:val="9"/>
        <w:rPr>
          <w:rFonts w:hint="eastAsia" w:ascii="方正小标宋简体" w:hAnsi="宋体" w:eastAsia="方正小标宋简体" w:cs="宋体"/>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center"/>
        <w:textAlignment w:val="auto"/>
        <w:outlineLvl w:val="9"/>
        <w:rPr>
          <w:rFonts w:hint="eastAsia" w:ascii="方正小标宋简体" w:hAnsi="宋体" w:eastAsia="方正小标宋简体" w:cs="宋体"/>
          <w:bCs/>
          <w:color w:val="auto"/>
          <w:sz w:val="44"/>
          <w:szCs w:val="44"/>
          <w:lang w:eastAsia="zh-CN"/>
        </w:rPr>
      </w:pPr>
      <w:r>
        <w:rPr>
          <w:rFonts w:hint="eastAsia" w:ascii="方正小标宋简体" w:hAnsi="宋体" w:eastAsia="方正小标宋简体" w:cs="宋体"/>
          <w:bCs/>
          <w:color w:val="auto"/>
          <w:sz w:val="44"/>
          <w:szCs w:val="44"/>
          <w:lang w:eastAsia="zh-CN"/>
        </w:rPr>
        <w:t>中共</w:t>
      </w:r>
      <w:r>
        <w:rPr>
          <w:rFonts w:hint="eastAsia" w:ascii="方正小标宋_GBK" w:hAnsi="方正小标宋_GBK" w:eastAsia="方正小标宋_GBK" w:cs="方正小标宋_GBK"/>
          <w:sz w:val="44"/>
          <w:szCs w:val="44"/>
          <w:lang w:val="en-US" w:eastAsia="zh-CN"/>
        </w:rPr>
        <w:t>新野县融媒体中心总支部委员会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center"/>
        <w:textAlignment w:val="auto"/>
        <w:outlineLvl w:val="9"/>
        <w:rPr>
          <w:rFonts w:hint="eastAsia"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rPr>
        <w:t>关于县委</w:t>
      </w:r>
      <w:r>
        <w:rPr>
          <w:rFonts w:hint="eastAsia" w:ascii="方正小标宋_GBK" w:hAnsi="方正小标宋_GBK" w:eastAsia="方正小标宋_GBK" w:cs="方正小标宋_GBK"/>
          <w:sz w:val="44"/>
          <w:szCs w:val="44"/>
          <w:lang w:val="en-US" w:eastAsia="zh-CN"/>
        </w:rPr>
        <w:t>第三</w:t>
      </w:r>
      <w:r>
        <w:rPr>
          <w:rFonts w:hint="eastAsia" w:ascii="方正小标宋简体" w:hAnsi="宋体" w:eastAsia="方正小标宋简体" w:cs="宋体"/>
          <w:bCs/>
          <w:color w:val="auto"/>
          <w:sz w:val="44"/>
          <w:szCs w:val="44"/>
        </w:rPr>
        <w:t>巡察组</w:t>
      </w:r>
      <w:r>
        <w:rPr>
          <w:rFonts w:hint="eastAsia" w:ascii="方正小标宋简体" w:hAnsi="宋体" w:eastAsia="方正小标宋简体" w:cs="宋体"/>
          <w:bCs/>
          <w:color w:val="auto"/>
          <w:sz w:val="44"/>
          <w:szCs w:val="44"/>
          <w:lang w:eastAsia="zh-CN"/>
        </w:rPr>
        <w:t>巡察</w:t>
      </w:r>
      <w:r>
        <w:rPr>
          <w:rFonts w:hint="eastAsia" w:ascii="方正小标宋简体" w:hAnsi="宋体" w:eastAsia="方正小标宋简体" w:cs="宋体"/>
          <w:bCs/>
          <w:color w:val="auto"/>
          <w:sz w:val="44"/>
          <w:szCs w:val="44"/>
        </w:rPr>
        <w:t>反馈意见</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center"/>
        <w:textAlignment w:val="auto"/>
        <w:outlineLvl w:val="9"/>
        <w:rPr>
          <w:rFonts w:hint="eastAsia" w:ascii="方正小标宋简体" w:hAnsi="宋体" w:eastAsia="方正小标宋简体" w:cs="宋体"/>
          <w:bCs/>
          <w:color w:val="auto"/>
          <w:sz w:val="44"/>
          <w:szCs w:val="44"/>
          <w:lang w:eastAsia="zh-CN"/>
        </w:rPr>
      </w:pPr>
      <w:r>
        <w:rPr>
          <w:rFonts w:hint="eastAsia" w:ascii="方正小标宋简体" w:hAnsi="宋体" w:eastAsia="方正小标宋简体" w:cs="宋体"/>
          <w:bCs/>
          <w:color w:val="auto"/>
          <w:sz w:val="44"/>
          <w:szCs w:val="44"/>
        </w:rPr>
        <w:t>整改</w:t>
      </w:r>
      <w:r>
        <w:rPr>
          <w:rFonts w:hint="eastAsia" w:ascii="方正小标宋简体" w:hAnsi="宋体" w:eastAsia="方正小标宋简体" w:cs="宋体"/>
          <w:bCs/>
          <w:color w:val="auto"/>
          <w:sz w:val="44"/>
          <w:szCs w:val="44"/>
          <w:lang w:eastAsia="zh-CN"/>
        </w:rPr>
        <w:t>落实情况通报</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textAlignment w:val="auto"/>
        <w:outlineLvl w:val="9"/>
        <w:rPr>
          <w:rFonts w:hint="eastAsia" w:ascii="仿宋_GB2312" w:hAnsi="宋体" w:eastAsia="仿宋_GB2312" w:cs="宋体"/>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40" w:firstLineChars="200"/>
        <w:textAlignment w:val="auto"/>
        <w:outlineLvl w:val="9"/>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val="en-US" w:eastAsia="zh-CN"/>
        </w:rPr>
        <w:t>2023年2月1日至3月20日</w:t>
      </w:r>
      <w:r>
        <w:rPr>
          <w:rFonts w:hint="eastAsia" w:ascii="仿宋_GB2312" w:hAnsi="宋体" w:eastAsia="仿宋_GB2312" w:cs="宋体"/>
          <w:color w:val="auto"/>
          <w:sz w:val="32"/>
          <w:szCs w:val="32"/>
          <w:lang w:eastAsia="zh-CN"/>
        </w:rPr>
        <w:t>，县委第</w:t>
      </w:r>
      <w:r>
        <w:rPr>
          <w:rFonts w:hint="eastAsia" w:ascii="仿宋_GB2312" w:hAnsi="宋体" w:eastAsia="仿宋_GB2312" w:cs="宋体"/>
          <w:color w:val="auto"/>
          <w:sz w:val="32"/>
          <w:szCs w:val="32"/>
          <w:lang w:val="en-US" w:eastAsia="zh-CN"/>
        </w:rPr>
        <w:t>三</w:t>
      </w:r>
      <w:r>
        <w:rPr>
          <w:rFonts w:hint="eastAsia" w:ascii="仿宋_GB2312" w:hAnsi="宋体" w:eastAsia="仿宋_GB2312" w:cs="宋体"/>
          <w:color w:val="auto"/>
          <w:sz w:val="32"/>
          <w:szCs w:val="32"/>
          <w:lang w:eastAsia="zh-CN"/>
        </w:rPr>
        <w:t>巡察组对</w:t>
      </w:r>
      <w:r>
        <w:rPr>
          <w:rFonts w:hint="eastAsia" w:ascii="仿宋_GB2312" w:hAnsi="宋体" w:eastAsia="仿宋_GB2312" w:cs="宋体"/>
          <w:color w:val="auto"/>
          <w:sz w:val="32"/>
          <w:szCs w:val="32"/>
          <w:lang w:val="en-US" w:eastAsia="zh-CN"/>
        </w:rPr>
        <w:t>县融媒体中心党总支</w:t>
      </w:r>
      <w:r>
        <w:rPr>
          <w:rFonts w:hint="eastAsia" w:ascii="仿宋_GB2312" w:hAnsi="宋体" w:eastAsia="仿宋_GB2312" w:cs="宋体"/>
          <w:color w:val="auto"/>
          <w:sz w:val="32"/>
          <w:szCs w:val="32"/>
          <w:lang w:eastAsia="zh-CN"/>
        </w:rPr>
        <w:t>进行了常规巡察。</w:t>
      </w:r>
      <w:r>
        <w:rPr>
          <w:rFonts w:hint="eastAsia" w:ascii="仿宋_GB2312" w:hAnsi="宋体" w:eastAsia="仿宋_GB2312" w:cs="宋体"/>
          <w:color w:val="auto"/>
          <w:sz w:val="32"/>
          <w:szCs w:val="32"/>
          <w:lang w:val="en-US" w:eastAsia="zh-CN"/>
        </w:rPr>
        <w:t>2023年4月17日</w:t>
      </w:r>
      <w:r>
        <w:rPr>
          <w:rFonts w:hint="eastAsia" w:ascii="仿宋_GB2312" w:hAnsi="宋体" w:eastAsia="仿宋_GB2312" w:cs="宋体"/>
          <w:color w:val="auto"/>
          <w:sz w:val="32"/>
          <w:szCs w:val="32"/>
          <w:lang w:eastAsia="zh-CN"/>
        </w:rPr>
        <w:t>，县委第</w:t>
      </w:r>
      <w:r>
        <w:rPr>
          <w:rFonts w:hint="eastAsia" w:ascii="仿宋_GB2312" w:hAnsi="宋体" w:eastAsia="仿宋_GB2312" w:cs="宋体"/>
          <w:color w:val="auto"/>
          <w:sz w:val="32"/>
          <w:szCs w:val="32"/>
          <w:lang w:val="en-US" w:eastAsia="zh-CN"/>
        </w:rPr>
        <w:t>三</w:t>
      </w:r>
      <w:r>
        <w:rPr>
          <w:rFonts w:hint="eastAsia" w:ascii="仿宋_GB2312" w:hAnsi="宋体" w:eastAsia="仿宋_GB2312" w:cs="宋体"/>
          <w:color w:val="auto"/>
          <w:sz w:val="32"/>
          <w:szCs w:val="32"/>
          <w:lang w:eastAsia="zh-CN"/>
        </w:rPr>
        <w:t>巡察组向</w:t>
      </w:r>
      <w:r>
        <w:rPr>
          <w:rFonts w:hint="eastAsia" w:ascii="仿宋_GB2312" w:hAnsi="宋体" w:eastAsia="仿宋_GB2312" w:cs="宋体"/>
          <w:color w:val="auto"/>
          <w:sz w:val="32"/>
          <w:szCs w:val="32"/>
          <w:lang w:val="en-US" w:eastAsia="zh-CN"/>
        </w:rPr>
        <w:t>融媒体中心党总支</w:t>
      </w:r>
      <w:r>
        <w:rPr>
          <w:rFonts w:hint="eastAsia" w:ascii="仿宋_GB2312" w:hAnsi="宋体" w:eastAsia="仿宋_GB2312" w:cs="宋体"/>
          <w:color w:val="auto"/>
          <w:sz w:val="32"/>
          <w:szCs w:val="32"/>
          <w:lang w:eastAsia="zh-CN"/>
        </w:rPr>
        <w:t>反馈了巡察意见。按照《中国共产党党内监督条例》和《中国共产党巡视工作条例》有关规定，现将县委第</w:t>
      </w:r>
      <w:r>
        <w:rPr>
          <w:rFonts w:hint="eastAsia" w:ascii="仿宋_GB2312" w:hAnsi="宋体" w:eastAsia="仿宋_GB2312" w:cs="宋体"/>
          <w:color w:val="auto"/>
          <w:sz w:val="32"/>
          <w:szCs w:val="32"/>
          <w:lang w:val="en-US" w:eastAsia="zh-CN"/>
        </w:rPr>
        <w:t>三</w:t>
      </w:r>
      <w:r>
        <w:rPr>
          <w:rFonts w:hint="eastAsia" w:ascii="仿宋_GB2312" w:hAnsi="宋体" w:eastAsia="仿宋_GB2312" w:cs="宋体"/>
          <w:color w:val="auto"/>
          <w:sz w:val="32"/>
          <w:szCs w:val="32"/>
          <w:lang w:eastAsia="zh-CN"/>
        </w:rPr>
        <w:t>巡察组反馈意见整改落实情况公示如下：</w:t>
      </w:r>
    </w:p>
    <w:p>
      <w:pPr>
        <w:widowControl w:val="0"/>
        <w:numPr>
          <w:ilvl w:val="0"/>
          <w:numId w:val="0"/>
        </w:numPr>
        <w:shd w:val="solid" w:color="FFFFFF" w:fill="auto"/>
        <w:wordWrap/>
        <w:autoSpaceDN w:val="0"/>
        <w:adjustRightInd/>
        <w:snapToGrid/>
        <w:spacing w:before="0" w:after="0" w:line="520" w:lineRule="exact"/>
        <w:ind w:right="0" w:firstLine="643" w:firstLineChars="200"/>
        <w:textAlignment w:val="auto"/>
        <w:outlineLvl w:val="9"/>
        <w:rPr>
          <w:rFonts w:hint="eastAsia" w:ascii="楷体" w:hAnsi="楷体" w:eastAsia="楷体"/>
          <w:b/>
          <w:bCs/>
          <w:i w:val="0"/>
          <w:iCs w:val="0"/>
          <w:sz w:val="32"/>
          <w:szCs w:val="32"/>
          <w:lang w:val="en-US" w:eastAsia="zh-CN"/>
        </w:rPr>
      </w:pPr>
      <w:r>
        <w:rPr>
          <w:rFonts w:hint="eastAsia" w:ascii="楷体" w:hAnsi="楷体" w:eastAsia="楷体"/>
          <w:b/>
          <w:bCs/>
          <w:i w:val="0"/>
          <w:iCs w:val="0"/>
          <w:sz w:val="32"/>
          <w:szCs w:val="32"/>
          <w:lang w:val="en-US" w:eastAsia="zh-CN"/>
        </w:rPr>
        <w:t>（一）在聚焦学习贯彻党的二十大精神，落实省市、县文广旅工作方面。</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i w:val="0"/>
          <w:iCs w:val="0"/>
          <w:color w:val="FF0000"/>
          <w:sz w:val="32"/>
          <w:szCs w:val="32"/>
        </w:rPr>
      </w:pPr>
      <w:r>
        <w:rPr>
          <w:rFonts w:hint="eastAsia" w:ascii="楷体" w:hAnsi="楷体" w:eastAsia="楷体" w:cstheme="minorBidi"/>
          <w:b/>
          <w:bCs/>
          <w:i w:val="0"/>
          <w:iCs w:val="0"/>
          <w:sz w:val="32"/>
          <w:szCs w:val="32"/>
          <w:lang w:val="en-US" w:eastAsia="zh-CN"/>
        </w:rPr>
        <w:t xml:space="preserve"> </w:t>
      </w:r>
      <w:r>
        <w:rPr>
          <w:rFonts w:hint="eastAsia" w:ascii="楷体" w:hAnsi="楷体" w:eastAsia="楷体"/>
          <w:b/>
          <w:bCs/>
          <w:i w:val="0"/>
          <w:iCs w:val="0"/>
          <w:sz w:val="32"/>
          <w:szCs w:val="32"/>
          <w:lang w:eastAsia="zh-CN"/>
        </w:rPr>
        <w:t>1、</w:t>
      </w:r>
      <w:r>
        <w:rPr>
          <w:rFonts w:hint="eastAsia" w:ascii="楷体" w:hAnsi="楷体" w:eastAsia="楷体"/>
          <w:b/>
          <w:bCs/>
          <w:i w:val="0"/>
          <w:iCs w:val="0"/>
          <w:sz w:val="32"/>
          <w:szCs w:val="32"/>
          <w:lang w:val="en-US" w:eastAsia="zh-CN"/>
        </w:rPr>
        <w:t>关于</w:t>
      </w:r>
      <w:r>
        <w:rPr>
          <w:rFonts w:hint="eastAsia" w:ascii="楷体" w:hAnsi="楷体" w:eastAsia="楷体"/>
          <w:b/>
          <w:bCs/>
          <w:i w:val="0"/>
          <w:iCs w:val="0"/>
          <w:sz w:val="32"/>
          <w:szCs w:val="32"/>
          <w:lang w:eastAsia="zh-CN"/>
        </w:rPr>
        <w:t>“</w:t>
      </w:r>
      <w:r>
        <w:rPr>
          <w:rFonts w:hint="eastAsia" w:ascii="楷体" w:hAnsi="楷体" w:eastAsia="楷体"/>
          <w:b/>
          <w:bCs/>
          <w:i w:val="0"/>
          <w:iCs w:val="0"/>
          <w:sz w:val="32"/>
          <w:szCs w:val="32"/>
          <w:lang w:val="en-US" w:eastAsia="zh-CN"/>
        </w:rPr>
        <w:t>自办节目单一、质量不高。新野台电视节目结构不够合理，主要以时政类新闻报道为主，缺少群众喜闻乐见的民生节目，没有引人注目的精彩作品，造成收视率下降，播出栏目常年为新闻、天气预报及购买的电视连续剧节目，原有的自办节目“新野生活秀”“百姓秀场”“非常惠生活”因为没有广告赞助，现都已停播。</w:t>
      </w:r>
      <w:r>
        <w:rPr>
          <w:rFonts w:hint="eastAsia" w:ascii="楷体" w:hAnsi="楷体" w:eastAsia="楷体"/>
          <w:b/>
          <w:bCs/>
          <w:i w:val="0"/>
          <w:iCs w:val="0"/>
          <w:sz w:val="32"/>
          <w:szCs w:val="32"/>
          <w:lang w:eastAsia="zh-CN"/>
        </w:rPr>
        <w:t>”</w:t>
      </w:r>
      <w:r>
        <w:rPr>
          <w:rFonts w:hint="eastAsia" w:ascii="楷体" w:hAnsi="楷体" w:eastAsia="楷体"/>
          <w:b/>
          <w:bCs/>
          <w:i w:val="0"/>
          <w:iCs w:val="0"/>
          <w:sz w:val="32"/>
          <w:szCs w:val="32"/>
          <w:lang w:val="en-US" w:eastAsia="zh-CN"/>
        </w:rPr>
        <w:t>问题的整改情况</w:t>
      </w:r>
      <w:r>
        <w:rPr>
          <w:rFonts w:hint="eastAsia" w:ascii="楷体" w:hAnsi="楷体" w:eastAsia="楷体"/>
          <w:b/>
          <w:bCs/>
          <w:i w:val="0"/>
          <w:iCs w:val="0"/>
          <w:sz w:val="32"/>
          <w:szCs w:val="32"/>
          <w:lang w:eastAsia="zh-CN"/>
        </w:rPr>
        <w:t>。</w:t>
      </w:r>
    </w:p>
    <w:p>
      <w:pPr>
        <w:keepNext w:val="0"/>
        <w:keepLines w:val="0"/>
        <w:pageBreakBefore w:val="0"/>
        <w:numPr>
          <w:ilvl w:val="0"/>
          <w:numId w:val="0"/>
        </w:numPr>
        <w:kinsoku/>
        <w:wordWrap/>
        <w:overflowPunct/>
        <w:bidi w:val="0"/>
        <w:spacing w:line="600" w:lineRule="exact"/>
        <w:ind w:firstLine="643"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整改情况：</w:t>
      </w:r>
      <w:r>
        <w:rPr>
          <w:rFonts w:hint="eastAsia" w:ascii="仿宋" w:hAnsi="仿宋" w:eastAsia="仿宋"/>
          <w:b/>
          <w:bCs/>
          <w:color w:val="000000" w:themeColor="text1"/>
          <w:sz w:val="32"/>
          <w:szCs w:val="32"/>
          <w:lang w:val="en-US" w:eastAsia="zh-CN"/>
          <w14:textFill>
            <w14:solidFill>
              <w14:schemeClr w14:val="tx1"/>
            </w14:solidFill>
          </w14:textFill>
        </w:rPr>
        <w:t>一是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先后组织电视部、文艺部人员召开专门会议，集体会商、分析研判对电视频道的节目进行全新策划、查不足、找差距、提建议，制定了整改措施，并落实到位。</w:t>
      </w:r>
    </w:p>
    <w:p>
      <w:pPr>
        <w:keepNext w:val="0"/>
        <w:keepLines w:val="0"/>
        <w:pageBreakBefore w:val="0"/>
        <w:numPr>
          <w:ilvl w:val="0"/>
          <w:numId w:val="0"/>
        </w:numPr>
        <w:kinsoku/>
        <w:wordWrap/>
        <w:overflowPunct/>
        <w:bidi w:val="0"/>
        <w:spacing w:line="600" w:lineRule="exact"/>
        <w:ind w:firstLine="643"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二是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丰富节目内容，提高节目质量。在原有节目的基础上，增加了健康新野、非常“惠”生活、“共话清廉”等有温度的服务类栏目3档，增加田园新野等您来、唱响白河等观众喜闻乐见的文艺类节目2档。</w:t>
      </w:r>
    </w:p>
    <w:p>
      <w:pPr>
        <w:keepNext w:val="0"/>
        <w:keepLines w:val="0"/>
        <w:pageBreakBefore w:val="0"/>
        <w:numPr>
          <w:ilvl w:val="0"/>
          <w:numId w:val="0"/>
        </w:numPr>
        <w:kinsoku/>
        <w:wordWrap/>
        <w:overflowPunct/>
        <w:bidi w:val="0"/>
        <w:spacing w:line="600" w:lineRule="exact"/>
        <w:ind w:firstLine="643"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三是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调整节目结构，合理安排播出内容。根据调查后掌握的收视规律，把频道节目划分为上午、中午、下午、晚上4个时段，上午安排有《再唱山歌给党听》《新野家乡好地方》等宣传新野的原创歌曲和影片；中午安排有自办节目、政府类通告、文艺演出、纪录片《时代楷模》《百年巨匠》；下午安排《大戏台》《朗读者》；晚上除了转播中央电视台新闻联播和天气预报外，准时播出《新野新闻》《天气预报》《文化新野》等宣传新野、推广新野的宣传片及弘扬社会主义核心价值观的公益广告，《黄金剧场》播出时下热度较高的电视剧。通过调整时间段的节目内容，满足了不同受众的需要。</w:t>
      </w:r>
    </w:p>
    <w:p>
      <w:pPr>
        <w:keepNext w:val="0"/>
        <w:keepLines w:val="0"/>
        <w:pageBreakBefore w:val="0"/>
        <w:numPr>
          <w:ilvl w:val="0"/>
          <w:numId w:val="0"/>
        </w:numPr>
        <w:kinsoku/>
        <w:wordWrap/>
        <w:overflowPunct/>
        <w:bidi w:val="0"/>
        <w:spacing w:line="600" w:lineRule="exact"/>
        <w:ind w:firstLine="643"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四是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截至目前，除《新野新闻》《天气预报》外，新增加自办专题节目《共话清廉》10期、《健康新野》6期、生活类栏目《非常惠生活》5期，文艺类节目《大戏台》《朗读者》；纪录片《百年巨匠》25集、《美术中的经典党史》20集、《党的二十大精神我来讲》短视频20多集、《田园新野等你来》《文明创新 你我同行》等宣传新野的原创歌曲和影片、《花开新野 相约水城》《新野航拍夜景》《文化新野》等宣传新野、推广新野的宣传片3部、弘扬时代正气的公益宣传片8部；《底线》《风吹半夏》《大考》等时下收视率高的精品电视剧。通过整改，电视节目内容已有很大起色，内容有所丰富，质量有所提高，时间段的划分，方便观众收看。观众反应，时间段稳定了，内容丰富了，节目比以前好看多了。</w:t>
      </w:r>
    </w:p>
    <w:p>
      <w:pPr>
        <w:pStyle w:val="9"/>
        <w:keepNext w:val="0"/>
        <w:keepLines w:val="0"/>
        <w:pageBreakBefore w:val="0"/>
        <w:kinsoku/>
        <w:wordWrap/>
        <w:overflowPunct/>
        <w:topLinePunct/>
        <w:autoSpaceDE w:val="0"/>
        <w:bidi w:val="0"/>
        <w:adjustRightInd w:val="0"/>
        <w:snapToGrid w:val="0"/>
        <w:spacing w:after="0" w:line="600" w:lineRule="exact"/>
        <w:ind w:firstLine="643"/>
        <w:rPr>
          <w:rFonts w:ascii="仿宋" w:hAnsi="仿宋" w:eastAsia="仿宋"/>
          <w:color w:val="000000" w:themeColor="text1"/>
          <w:szCs w:val="32"/>
          <w14:textFill>
            <w14:solidFill>
              <w14:schemeClr w14:val="tx1"/>
            </w14:solidFill>
          </w14:textFill>
        </w:rPr>
      </w:pPr>
      <w:r>
        <w:rPr>
          <w:rFonts w:hint="eastAsia" w:ascii="仿宋" w:hAnsi="仿宋" w:eastAsia="仿宋"/>
          <w:b/>
          <w:bCs/>
          <w:color w:val="000000" w:themeColor="text1"/>
          <w:szCs w:val="32"/>
          <w14:textFill>
            <w14:solidFill>
              <w14:schemeClr w14:val="tx1"/>
            </w14:solidFill>
          </w14:textFill>
        </w:rPr>
        <w:t>整改结果：</w:t>
      </w:r>
      <w:r>
        <w:rPr>
          <w:rFonts w:hint="eastAsia" w:ascii="仿宋" w:hAnsi="仿宋" w:eastAsia="仿宋" w:cs="仿宋"/>
          <w:kern w:val="2"/>
          <w:sz w:val="32"/>
          <w:szCs w:val="32"/>
          <w:lang w:val="en-US" w:eastAsia="zh-CN" w:bidi="ar-SA"/>
        </w:rPr>
        <w:t>已完成，并长期坚持。</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2、关于“工作缺乏深入调查研究。针对电视收视率不断下降，不能组织开展收视情况专门调查研究，对收视群体老龄化现状缺乏调研，找不到可行性应对措施。面对新型媒体的迅猛发展和移动、电信网络电视的冲击束手无策，听之任之，传统媒体宣传阵地不断萎缩。”问题</w:t>
      </w:r>
      <w:r>
        <w:rPr>
          <w:rFonts w:hint="eastAsia" w:ascii="楷体" w:hAnsi="楷体" w:eastAsia="楷体"/>
          <w:b/>
          <w:bCs/>
          <w:i w:val="0"/>
          <w:iCs w:val="0"/>
          <w:sz w:val="32"/>
          <w:szCs w:val="32"/>
          <w:lang w:val="en-US" w:eastAsia="zh-CN"/>
        </w:rPr>
        <w:t>的整改情况</w:t>
      </w: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w:t>
      </w:r>
    </w:p>
    <w:p>
      <w:pPr>
        <w:keepNext w:val="0"/>
        <w:keepLines w:val="0"/>
        <w:pageBreakBefore w:val="0"/>
        <w:numPr>
          <w:ilvl w:val="0"/>
          <w:numId w:val="0"/>
        </w:numPr>
        <w:kinsoku/>
        <w:wordWrap/>
        <w:overflowPunct/>
        <w:bidi w:val="0"/>
        <w:spacing w:line="600" w:lineRule="exact"/>
        <w:ind w:firstLine="643"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整改情况：</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近年来，随着时代发展，大屏转小屏观看模式的异军突起，新媒体对传统的电视行业带来了冲击。新媒体行业以时效性强、内容丰富和互动性吸引了大量的受众，实现了视频传播的新媒体全覆盖，新媒体有着传统电视媒体无法比拟的优越性，很多人员都选择了新媒体方式的阅读，比如年轻人和青少年，很少看电视导致传统电视频道地位下降、观众被分流，电视正从人们日常生活关注首要地位退居二、三线选择，遭遇了前所未有的困境和危机。针对这一情况，电视部就如何提高节目收视率、如何把新媒体和传统媒体内容有效衔接等问题，多次召开会议，进行研究讨论。</w:t>
      </w:r>
    </w:p>
    <w:p>
      <w:pPr>
        <w:keepNext w:val="0"/>
        <w:keepLines w:val="0"/>
        <w:pageBreakBefore w:val="0"/>
        <w:numPr>
          <w:ilvl w:val="0"/>
          <w:numId w:val="0"/>
        </w:numPr>
        <w:kinsoku/>
        <w:wordWrap/>
        <w:overflowPunct/>
        <w:bidi w:val="0"/>
        <w:spacing w:line="600" w:lineRule="exact"/>
        <w:ind w:firstLine="643"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一是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积极与影视部、新媒体部门联合，把最新的电视、电影片通时新野视频号播放，《新野新闻》《健康新野》《非常惠生活》等优秀栏目上传至云上新野APP使可以点击，方便观众随时观看，新野综合频道节目也在云上新野实现同步播出，《新野春节晚会》《两节一会》《中秋晚会》等大型活动，新野广电微信公众号与新野电视台综合频道并机直播，巩固了传统媒体，同时也实现了传统媒体与新媒体融合发展的良好态势。</w:t>
      </w:r>
    </w:p>
    <w:p>
      <w:pPr>
        <w:keepNext w:val="0"/>
        <w:keepLines w:val="0"/>
        <w:pageBreakBefore w:val="0"/>
        <w:numPr>
          <w:ilvl w:val="0"/>
          <w:numId w:val="0"/>
        </w:numPr>
        <w:kinsoku/>
        <w:wordWrap/>
        <w:overflowPunct/>
        <w:bidi w:val="0"/>
        <w:spacing w:line="600" w:lineRule="exact"/>
        <w:ind w:firstLine="643"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二是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抽调电视部、文艺部人员组成专班，分别在汉城街道、汉华街道的社区内制作发放新野电视台电视节目收视调查表。从调查情况来看：通过新野有线电视收看的观众达到90%，每天收看电视的人数为80%，收看时间段以工作日中午、晚上和周末居多，观众喜爱电视节目类型是电视剧、生活服务类栏目、新闻；新野电视台具有吸引力的地方是：具有本土特色的节目和本地电视台让人觉得亲切。同时，观众也对电视台节目提出了好的意见，我们也将在节目的策划和编排上精心组织，将频道节目提高到一个新水平。</w:t>
      </w:r>
    </w:p>
    <w:p>
      <w:pPr>
        <w:pStyle w:val="9"/>
        <w:keepNext w:val="0"/>
        <w:keepLines w:val="0"/>
        <w:pageBreakBefore w:val="0"/>
        <w:kinsoku/>
        <w:wordWrap/>
        <w:overflowPunct/>
        <w:topLinePunct/>
        <w:autoSpaceDE w:val="0"/>
        <w:bidi w:val="0"/>
        <w:adjustRightInd w:val="0"/>
        <w:snapToGrid w:val="0"/>
        <w:spacing w:after="0" w:line="600" w:lineRule="exact"/>
        <w:ind w:firstLine="643"/>
        <w:rPr>
          <w:rFonts w:ascii="仿宋" w:hAnsi="仿宋" w:eastAsia="仿宋"/>
          <w:color w:val="000000" w:themeColor="text1"/>
          <w:szCs w:val="32"/>
          <w14:textFill>
            <w14:solidFill>
              <w14:schemeClr w14:val="tx1"/>
            </w14:solidFill>
          </w14:textFill>
        </w:rPr>
      </w:pPr>
      <w:r>
        <w:rPr>
          <w:rFonts w:hint="eastAsia" w:ascii="仿宋" w:hAnsi="仿宋" w:eastAsia="仿宋"/>
          <w:b/>
          <w:bCs/>
          <w:color w:val="000000" w:themeColor="text1"/>
          <w:szCs w:val="32"/>
          <w14:textFill>
            <w14:solidFill>
              <w14:schemeClr w14:val="tx1"/>
            </w14:solidFill>
          </w14:textFill>
        </w:rPr>
        <w:t>整改结果：</w:t>
      </w:r>
      <w:r>
        <w:rPr>
          <w:rFonts w:hint="eastAsia" w:ascii="仿宋" w:hAnsi="仿宋" w:eastAsia="仿宋" w:cs="仿宋"/>
          <w:kern w:val="2"/>
          <w:sz w:val="32"/>
          <w:szCs w:val="32"/>
          <w:lang w:val="en-US" w:eastAsia="zh-CN" w:bidi="ar-SA"/>
        </w:rPr>
        <w:t>已完成，并长期坚持。</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i w:val="0"/>
          <w:iCs w:val="0"/>
          <w:sz w:val="32"/>
          <w:szCs w:val="32"/>
        </w:rPr>
      </w:pPr>
      <w:r>
        <w:rPr>
          <w:rFonts w:hint="eastAsia" w:ascii="仿宋" w:hAnsi="仿宋" w:eastAsia="仿宋"/>
          <w:b/>
          <w:bCs/>
          <w:color w:val="000000" w:themeColor="text1"/>
          <w:sz w:val="32"/>
          <w:szCs w:val="32"/>
          <w14:textFill>
            <w14:solidFill>
              <w14:schemeClr w14:val="tx1"/>
            </w14:solidFill>
          </w14:textFill>
        </w:rPr>
        <w:t>3、</w:t>
      </w:r>
      <w:r>
        <w:rPr>
          <w:rFonts w:hint="eastAsia" w:ascii="仿宋" w:hAnsi="仿宋" w:eastAsia="仿宋"/>
          <w:b/>
          <w:bCs/>
          <w:color w:val="000000" w:themeColor="text1"/>
          <w:sz w:val="32"/>
          <w:szCs w:val="32"/>
          <w:lang w:val="en-US" w:eastAsia="zh-CN"/>
          <w14:textFill>
            <w14:solidFill>
              <w14:schemeClr w14:val="tx1"/>
            </w14:solidFill>
          </w14:textFill>
        </w:rPr>
        <w:t>关于</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精品创作数量少。四年来共制作宣传片、专题片、公益广告54部，与县委县政府中心工作之乡村振兴、脱贫攻坚、招商引资和基层党的建设结合不足，三国历史文化和红色遗迹内容更是近乎空白。纪录片、动漫片、文献片制作为零。</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问题</w:t>
      </w:r>
      <w:r>
        <w:rPr>
          <w:rFonts w:hint="eastAsia" w:ascii="楷体" w:hAnsi="楷体" w:eastAsia="楷体"/>
          <w:b/>
          <w:bCs/>
          <w:i w:val="0"/>
          <w:iCs w:val="0"/>
          <w:sz w:val="32"/>
          <w:szCs w:val="32"/>
          <w:lang w:val="en-US" w:eastAsia="zh-CN"/>
        </w:rPr>
        <w:t>的整改情况</w:t>
      </w:r>
      <w:r>
        <w:rPr>
          <w:rFonts w:hint="eastAsia" w:ascii="仿宋" w:hAnsi="仿宋" w:eastAsia="仿宋"/>
          <w:b/>
          <w:i w:val="0"/>
          <w:iCs w:val="0"/>
          <w:sz w:val="32"/>
          <w:szCs w:val="32"/>
          <w:lang w:val="en-US" w:eastAsia="zh-CN"/>
        </w:rPr>
        <w:t>。</w:t>
      </w:r>
    </w:p>
    <w:p>
      <w:pPr>
        <w:keepNext w:val="0"/>
        <w:keepLines w:val="0"/>
        <w:pageBreakBefore w:val="0"/>
        <w:numPr>
          <w:ilvl w:val="0"/>
          <w:numId w:val="0"/>
        </w:numPr>
        <w:kinsoku/>
        <w:wordWrap/>
        <w:overflowPunct/>
        <w:bidi w:val="0"/>
        <w:spacing w:line="600" w:lineRule="exact"/>
        <w:ind w:firstLine="643"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整改情况：</w:t>
      </w:r>
      <w:r>
        <w:rPr>
          <w:rFonts w:hint="eastAsia" w:ascii="仿宋" w:hAnsi="仿宋" w:eastAsia="仿宋"/>
          <w:b/>
          <w:bCs/>
          <w:color w:val="000000" w:themeColor="text1"/>
          <w:sz w:val="32"/>
          <w:szCs w:val="32"/>
          <w:lang w:val="en-US" w:eastAsia="zh-CN"/>
          <w14:textFill>
            <w14:solidFill>
              <w14:schemeClr w14:val="tx1"/>
            </w14:solidFill>
          </w14:textFill>
        </w:rPr>
        <w:t>一是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组织业务科室人员于2023年3月22日召开技能培训会，会议通过网上自学和外出培训结合的方式提高人员的拍摄、制作能力，培养全体工作人员多出精品、多出优品的能力和思维。</w:t>
      </w:r>
    </w:p>
    <w:p>
      <w:pPr>
        <w:keepNext w:val="0"/>
        <w:keepLines w:val="0"/>
        <w:pageBreakBefore w:val="0"/>
        <w:numPr>
          <w:ilvl w:val="0"/>
          <w:numId w:val="0"/>
        </w:numPr>
        <w:kinsoku/>
        <w:wordWrap/>
        <w:overflowPunct/>
        <w:bidi w:val="0"/>
        <w:spacing w:line="600" w:lineRule="exact"/>
        <w:ind w:firstLine="643"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二是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影视部负责人自觉加强与县委办、政府办的密切沟通，多次主动联系县委办、政府办围绕中心工作制作相关专题，截止2023年7月11日已制作《宜居宜业贵地新野》招商专题片、《文化高地新野》文旅宣传片、新野县创建省级生态县城专题片、城郊乡产业强乡未来可期专题片。2023年8月拍摄县玩具产业招商宣传片。2023年9月拍摄县民政局事宣传片。2023年10月12日拍摄《新野县医共体》宣传片。</w:t>
      </w:r>
    </w:p>
    <w:p>
      <w:pPr>
        <w:keepNext w:val="0"/>
        <w:keepLines w:val="0"/>
        <w:pageBreakBefore w:val="0"/>
        <w:numPr>
          <w:ilvl w:val="0"/>
          <w:numId w:val="0"/>
        </w:numPr>
        <w:kinsoku/>
        <w:wordWrap/>
        <w:overflowPunct/>
        <w:bidi w:val="0"/>
        <w:spacing w:line="600" w:lineRule="exact"/>
        <w:ind w:firstLine="643"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三是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主动加强与文旅部门和党史部门沟通合作深入挖掘我县三国历史文化和红色遗迹，截止2023年7月13日已制作《一座城护卫一棵树》《刘关张带您游汉桑城》《大湖泊起义》。</w:t>
      </w:r>
    </w:p>
    <w:p>
      <w:pPr>
        <w:pStyle w:val="9"/>
        <w:keepNext w:val="0"/>
        <w:keepLines w:val="0"/>
        <w:pageBreakBefore w:val="0"/>
        <w:kinsoku/>
        <w:wordWrap/>
        <w:overflowPunct/>
        <w:topLinePunct/>
        <w:autoSpaceDE w:val="0"/>
        <w:bidi w:val="0"/>
        <w:adjustRightInd w:val="0"/>
        <w:snapToGrid w:val="0"/>
        <w:spacing w:after="0" w:line="600" w:lineRule="exact"/>
        <w:ind w:firstLine="643"/>
        <w:rPr>
          <w:rFonts w:hint="eastAsia" w:ascii="仿宋" w:hAnsi="仿宋" w:eastAsia="仿宋" w:cs="仿宋"/>
          <w:kern w:val="2"/>
          <w:sz w:val="32"/>
          <w:szCs w:val="32"/>
          <w:lang w:val="en-US" w:eastAsia="zh-CN" w:bidi="ar-SA"/>
        </w:rPr>
      </w:pPr>
      <w:r>
        <w:rPr>
          <w:rFonts w:hint="eastAsia" w:ascii="仿宋" w:hAnsi="仿宋" w:eastAsia="仿宋" w:cs="仿宋"/>
          <w:b/>
          <w:bCs/>
          <w:color w:val="000000" w:themeColor="text1"/>
          <w:sz w:val="32"/>
          <w:szCs w:val="32"/>
          <w14:textFill>
            <w14:solidFill>
              <w14:schemeClr w14:val="tx1"/>
            </w14:solidFill>
          </w14:textFill>
        </w:rPr>
        <w:t>整改结果：</w:t>
      </w:r>
      <w:r>
        <w:rPr>
          <w:rFonts w:hint="eastAsia" w:ascii="仿宋" w:hAnsi="仿宋" w:eastAsia="仿宋" w:cs="仿宋"/>
          <w:kern w:val="2"/>
          <w:sz w:val="32"/>
          <w:szCs w:val="32"/>
          <w:lang w:val="en-US" w:eastAsia="zh-CN" w:bidi="ar-SA"/>
        </w:rPr>
        <w:t>已完成，并长期坚持。</w:t>
      </w:r>
    </w:p>
    <w:p>
      <w:pPr>
        <w:keepNext w:val="0"/>
        <w:keepLines w:val="0"/>
        <w:pageBreakBefore w:val="0"/>
        <w:numPr>
          <w:ilvl w:val="0"/>
          <w:numId w:val="0"/>
        </w:numPr>
        <w:kinsoku/>
        <w:wordWrap/>
        <w:overflowPunct/>
        <w:bidi w:val="0"/>
        <w:spacing w:line="600" w:lineRule="exact"/>
        <w:ind w:firstLine="643" w:firstLineChars="20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4、</w:t>
      </w:r>
      <w:r>
        <w:rPr>
          <w:rFonts w:hint="eastAsia" w:ascii="仿宋" w:hAnsi="仿宋" w:eastAsia="仿宋"/>
          <w:b/>
          <w:bCs/>
          <w:color w:val="000000" w:themeColor="text1"/>
          <w:sz w:val="32"/>
          <w:szCs w:val="32"/>
          <w:lang w:val="en-US" w:eastAsia="zh-CN"/>
          <w14:textFill>
            <w14:solidFill>
              <w14:schemeClr w14:val="tx1"/>
            </w14:solidFill>
          </w14:textFill>
        </w:rPr>
        <w:t>关于</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创优和对外宣传工作在全市排名靠后。广播电视节目在中央和省级广播电台上稿量均处于后进位次，没有省级以上获奖作品，市级入选率也不足30%</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问题</w:t>
      </w:r>
      <w:r>
        <w:rPr>
          <w:rFonts w:hint="eastAsia" w:ascii="楷体" w:hAnsi="楷体" w:eastAsia="楷体"/>
          <w:b/>
          <w:bCs/>
          <w:i w:val="0"/>
          <w:iCs w:val="0"/>
          <w:sz w:val="32"/>
          <w:szCs w:val="32"/>
          <w:lang w:val="en-US" w:eastAsia="zh-CN"/>
        </w:rPr>
        <w:t>的整改情况</w:t>
      </w:r>
      <w:r>
        <w:rPr>
          <w:rFonts w:hint="eastAsia" w:ascii="仿宋" w:hAnsi="仿宋" w:eastAsia="仿宋"/>
          <w:b/>
          <w:bCs/>
          <w:color w:val="000000" w:themeColor="text1"/>
          <w:sz w:val="32"/>
          <w:szCs w:val="32"/>
          <w:lang w:val="en-US" w:eastAsia="zh-CN"/>
          <w14:textFill>
            <w14:solidFill>
              <w14:schemeClr w14:val="tx1"/>
            </w14:solidFill>
          </w14:textFill>
        </w:rPr>
        <w:t>。</w:t>
      </w:r>
    </w:p>
    <w:p>
      <w:pPr>
        <w:numPr>
          <w:ilvl w:val="0"/>
          <w:numId w:val="0"/>
        </w:numPr>
        <w:ind w:firstLine="643"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整改情况：</w:t>
      </w:r>
      <w:r>
        <w:rPr>
          <w:rFonts w:hint="eastAsia" w:ascii="仿宋" w:hAnsi="仿宋" w:eastAsia="仿宋"/>
          <w:b/>
          <w:bCs/>
          <w:color w:val="000000" w:themeColor="text1"/>
          <w:sz w:val="32"/>
          <w:szCs w:val="32"/>
          <w:lang w:val="en-US" w:eastAsia="zh-CN"/>
          <w14:textFill>
            <w14:solidFill>
              <w14:schemeClr w14:val="tx1"/>
            </w14:solidFill>
          </w14:textFill>
        </w:rPr>
        <w:t>一是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要求新闻信息采集中心记者全员参与外宣工作。2023年4—5月南阳台稿件17篇，较去年同期增加30%以上。2023年4月份至今，学习强国平台发稿67篇。</w:t>
      </w:r>
    </w:p>
    <w:p>
      <w:pPr>
        <w:ind w:firstLine="643"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二是</w:t>
      </w:r>
      <w:r>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成立外宣办，</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明确新闻指挥调度中心副主任闻庆军、新闻信息采集中心记者胡晨姝、史益舟，三人专门</w:t>
      </w:r>
      <w:r>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负责对上</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报道工作。</w:t>
      </w:r>
    </w:p>
    <w:p>
      <w:pPr>
        <w:ind w:firstLine="643"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三是</w:t>
      </w:r>
      <w:r>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积极参与</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“2022年度河南省县级台新闻奖”评选活动，报送参评作品8件。</w:t>
      </w:r>
    </w:p>
    <w:p>
      <w:pPr>
        <w:ind w:firstLine="643"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四是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积极参加各类比赛，如在4月份南阳广播电视会上，新野融媒体中心荣获集体三等奖，作品一等奖1篇，二等奖2篇，三等奖3篇。</w:t>
      </w:r>
    </w:p>
    <w:p>
      <w:pPr>
        <w:pStyle w:val="9"/>
        <w:keepNext w:val="0"/>
        <w:keepLines w:val="0"/>
        <w:pageBreakBefore w:val="0"/>
        <w:kinsoku/>
        <w:wordWrap/>
        <w:overflowPunct/>
        <w:topLinePunct/>
        <w:autoSpaceDE w:val="0"/>
        <w:bidi w:val="0"/>
        <w:adjustRightInd w:val="0"/>
        <w:snapToGrid w:val="0"/>
        <w:spacing w:after="0" w:line="600" w:lineRule="exact"/>
        <w:ind w:firstLine="643"/>
        <w:rPr>
          <w:rFonts w:hint="default" w:ascii="仿宋" w:hAnsi="仿宋" w:eastAsia="仿宋"/>
          <w:color w:val="000000" w:themeColor="text1"/>
          <w:szCs w:val="32"/>
          <w:lang w:val="en-US" w:eastAsia="zh-CN"/>
          <w14:textFill>
            <w14:solidFill>
              <w14:schemeClr w14:val="tx1"/>
            </w14:solidFill>
          </w14:textFill>
        </w:rPr>
      </w:pPr>
      <w:r>
        <w:rPr>
          <w:rFonts w:hint="eastAsia" w:ascii="仿宋" w:hAnsi="仿宋" w:eastAsia="仿宋"/>
          <w:b/>
          <w:bCs/>
          <w:color w:val="000000" w:themeColor="text1"/>
          <w:szCs w:val="32"/>
          <w14:textFill>
            <w14:solidFill>
              <w14:schemeClr w14:val="tx1"/>
            </w14:solidFill>
          </w14:textFill>
        </w:rPr>
        <w:t>整改结果：</w:t>
      </w:r>
      <w:r>
        <w:rPr>
          <w:rFonts w:hint="eastAsia" w:ascii="仿宋" w:hAnsi="仿宋" w:eastAsia="仿宋" w:cs="仿宋"/>
          <w:kern w:val="2"/>
          <w:sz w:val="32"/>
          <w:szCs w:val="32"/>
          <w:lang w:val="en-US" w:eastAsia="zh-CN" w:bidi="ar-SA"/>
        </w:rPr>
        <w:t>已完成，并长期坚持。</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i w:val="0"/>
          <w:iCs w:val="0"/>
          <w:sz w:val="32"/>
          <w:szCs w:val="32"/>
        </w:rPr>
      </w:pPr>
      <w:r>
        <w:rPr>
          <w:rFonts w:hint="eastAsia" w:ascii="仿宋" w:hAnsi="仿宋" w:eastAsia="仿宋" w:cs="仿宋_GB2312"/>
          <w:b/>
          <w:bCs/>
          <w:color w:val="000000" w:themeColor="text1"/>
          <w:sz w:val="32"/>
          <w:szCs w:val="32"/>
          <w14:textFill>
            <w14:solidFill>
              <w14:schemeClr w14:val="tx1"/>
            </w14:solidFill>
          </w14:textFill>
        </w:rPr>
        <w:t>5、</w:t>
      </w:r>
      <w:r>
        <w:rPr>
          <w:rFonts w:hint="eastAsia" w:ascii="仿宋" w:hAnsi="仿宋" w:eastAsia="仿宋" w:cs="仿宋_GB2312"/>
          <w:b/>
          <w:bCs/>
          <w:color w:val="000000" w:themeColor="text1"/>
          <w:sz w:val="32"/>
          <w:szCs w:val="32"/>
          <w:lang w:val="en-US" w:eastAsia="zh-CN"/>
          <w14:textFill>
            <w14:solidFill>
              <w14:schemeClr w14:val="tx1"/>
            </w14:solidFill>
          </w14:textFill>
        </w:rPr>
        <w:t>关于</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策划意识不强，创新力不足。新媒体客户端2020年以来共播放200余期，自创少、转载多，重时政、轻民生。文稿来源转载比例过大，“拿来主义”思维固化严重。“云上新野”新浪微博账号粉丝数量不到1000，缺少本地原创内容，版块死板，更新不及时。微信内容不够新颖，粉丝互动少，策划原创专栏较少，原创文章关注度低。</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问题</w:t>
      </w:r>
      <w:r>
        <w:rPr>
          <w:rFonts w:hint="eastAsia" w:ascii="楷体" w:hAnsi="楷体" w:eastAsia="楷体"/>
          <w:b/>
          <w:bCs/>
          <w:i w:val="0"/>
          <w:iCs w:val="0"/>
          <w:sz w:val="32"/>
          <w:szCs w:val="32"/>
          <w:lang w:val="en-US" w:eastAsia="zh-CN"/>
        </w:rPr>
        <w:t>的整改情况</w:t>
      </w:r>
      <w:r>
        <w:rPr>
          <w:rFonts w:hint="eastAsia" w:ascii="仿宋" w:hAnsi="仿宋" w:eastAsia="仿宋"/>
          <w:b/>
          <w:i w:val="0"/>
          <w:iCs w:val="0"/>
          <w:sz w:val="32"/>
          <w:szCs w:val="32"/>
          <w:lang w:val="en-US" w:eastAsia="zh-CN"/>
        </w:rPr>
        <w:t>。</w:t>
      </w:r>
    </w:p>
    <w:p>
      <w:pPr>
        <w:numPr>
          <w:ilvl w:val="0"/>
          <w:numId w:val="0"/>
        </w:numPr>
        <w:ind w:firstLine="643"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整改情况：</w:t>
      </w:r>
      <w:r>
        <w:rPr>
          <w:rFonts w:hint="eastAsia" w:ascii="仿宋" w:hAnsi="仿宋" w:eastAsia="仿宋" w:cs="仿宋"/>
          <w:b/>
          <w:bCs/>
          <w:color w:val="000000" w:themeColor="text1"/>
          <w:sz w:val="32"/>
          <w:szCs w:val="32"/>
          <w:lang w:val="en-US" w:eastAsia="zh-CN"/>
          <w14:textFill>
            <w14:solidFill>
              <w14:schemeClr w14:val="tx1"/>
            </w14:solidFill>
          </w14:textFill>
        </w:rPr>
        <w:t>一是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自整改以来，新媒体中心组织编辑人员，根据时下热点，立足新野实际，及时召开策划选题会，进行专题会商策划报道。如：3月份，围绕新野“两节一会”相关内容进行策划报道。如文章《首个周末，新野第一批游客已经玩嗨了！》《两年等一回！网友称：昨晚，新野人都去河边公园了》《河南·新野第八届桃花郁金香节、板面文化节暨纺织服装博览会盛大开幕》4月份，围绕新野清明祭英烈、“迎老乡回故乡建家乡”进行报道。如文章：《新野近百名在外优秀儿女衣锦荣归！》《“情系汉桑 智汇新野”发展论坛暨项目签约仪式举行》《今天，为这些新野人鞠躬、献花篮…》《【科普】清明：万物生长此时 皆清洁而明净》5月份围绕五一劳动节、新野花车巡、游高考中考倒计时等话题进行策划报道。如文章《为新野这群人点赞！五一假期，县长走到他们身边...》《现场超燃！新野一高、二高、三高及多家单位...》《明天，新野交通管制！世界月季博览会花车巡游来新野啦！线路公布...》《震撼！昨晚，新野人人人人人人从从从众众众众，你在哪？》6月份，围绕新野高考、中考学子进行策划报道。如文章《现场直击｜新野考场外拍下的画面，她们紧紧拥抱…》《为他们护航！明后两天，新野部分地区实行交通管制》《请为新野一高、二高、三高...孩子们扩散！》7月份，围绕新野广播电视塔征名、新野历史文化遗迹进行策划报道。如文章《新野最高构筑物、地标性建筑，开始征名字啦！》《从老剧院到新地标！新野影剧院的前世与今生，你知道的有多少？》</w:t>
      </w:r>
    </w:p>
    <w:p>
      <w:pPr>
        <w:numPr>
          <w:ilvl w:val="0"/>
          <w:numId w:val="0"/>
        </w:numPr>
        <w:ind w:firstLine="643"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通过视频、文章等形式，在云上新野客户端、新野广电微信公众号、云上新野微博等平台，开设《新野县健康科普教育》《新野县文明创建大课堂》《新野县新语新声》《食安新野》《书香河南、百行荐百书》《云上优选》等民生专栏10个，截止目前各专栏已累计发文300余篇原创报道。</w:t>
      </w:r>
    </w:p>
    <w:p>
      <w:pPr>
        <w:numPr>
          <w:ilvl w:val="0"/>
          <w:numId w:val="0"/>
        </w:numPr>
        <w:ind w:firstLine="643"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为减少转载量，加大原创稿件发布，在新野广电视频号、学习强国新野融媒号上，通过自行采访、编辑、制作、发布等新野本地原创微视频。在云上新野客户端、新野广电微信公众号等新媒体平台，根据平台不同特点，减少转载量，加大本地新野的发稿量，原创和转载比例为4：1。</w:t>
      </w:r>
    </w:p>
    <w:p>
      <w:pPr>
        <w:numPr>
          <w:ilvl w:val="0"/>
          <w:numId w:val="0"/>
        </w:numPr>
        <w:ind w:firstLine="643"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四是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根据各平台传播手段和方式，自整改以来，新媒体中心切实紧跟互联网热点，在云上新野手机客户端、新野广电微信公众平台、云上新野新浪微博等各类新媒体客户端上，通过设置打造话题，传播权威声音，制造特色话题，满足公众知情权、求知欲、参与度。比如：#新野广播电视塔征名，#新野民生线索征集，#新野剧院的记忆，#全网寻找新野寻找“黑衣哥”“撑伞弟”，#乡村振兴看产业，#共筑网络文明、共建出彩河南，#全国广电新媒体集结发光，#云上优选等。其中#新野广播电视塔征名话题参与度为1000人次，#全网寻找新野寻找“黑衣哥”“撑伞弟”话题参与为4932人次。</w:t>
      </w:r>
    </w:p>
    <w:p>
      <w:pPr>
        <w:numPr>
          <w:ilvl w:val="0"/>
          <w:numId w:val="0"/>
        </w:numPr>
        <w:ind w:firstLine="643"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五是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为增加粉丝互动效果，根据微信公众号的传播方式，结合新野本地实际，开办《乡镇资讯》《新野新闻》《三城联创曝光台》《你好·新野》《晚安·新野》等专栏，增加原创文章的关注度。同时，在文章底部开放粉丝留言窗口，鼓励引导粉丝进行留言，编辑进行互动，增加粉丝粘性。其中《你好·新野》《晚安·新野》累计发文20余篇，单篇图阅读量均超200+，《三城联创曝光台》系列文章阅读2744人次。</w:t>
      </w:r>
    </w:p>
    <w:p>
      <w:pPr>
        <w:numPr>
          <w:ilvl w:val="0"/>
          <w:numId w:val="0"/>
        </w:numPr>
        <w:ind w:firstLine="643"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六是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结合互联网发展现状，根据时下用户使用习惯，针对新浪微博粉丝数量不足1000的问题，进行新野广电新媒体平台优化，整合时下热门平台，我们紧跟开办微信新野广电视频号、微信新野广电视频影视直播间及新野广电人民日报号、顶端新闻客户端新野广电号，通过图片、文字、视频等形式，充分兼顾各类用户群体，增加新野广电媒体用户数。</w:t>
      </w:r>
    </w:p>
    <w:p>
      <w:pPr>
        <w:numPr>
          <w:ilvl w:val="0"/>
          <w:numId w:val="0"/>
        </w:numPr>
        <w:ind w:firstLine="656"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目前新野广电已开设相关热点话题25个，其中#为河南暴雨中的黑衣大哥点赞，#新野桃花节郁金香节等话题，成为抖音等新媒体平台全网爆款话题。新野广电视频号发布本地原创微视频30条，学习强国新野融媒号已发布视频20余个。新野广电影视直播间每日持续播放影视片12小时以上，同时开设民生专栏10个，发布新野本地原创新闻稿件500余篇，单篇文章粉丝留言互动超过100条，新野广电粉丝数量持续攀升，广电公众号粉丝14万人，云上新野下载量210654人次，新野广电人民日报号阅读量已突破1000万。</w:t>
      </w:r>
    </w:p>
    <w:p>
      <w:pPr>
        <w:pStyle w:val="9"/>
        <w:keepNext w:val="0"/>
        <w:keepLines w:val="0"/>
        <w:pageBreakBefore w:val="0"/>
        <w:kinsoku/>
        <w:wordWrap/>
        <w:overflowPunct/>
        <w:topLinePunct/>
        <w:autoSpaceDE w:val="0"/>
        <w:bidi w:val="0"/>
        <w:adjustRightInd w:val="0"/>
        <w:snapToGrid w:val="0"/>
        <w:spacing w:after="0" w:line="600" w:lineRule="exact"/>
        <w:ind w:firstLine="643"/>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整改结果：</w:t>
      </w:r>
      <w:r>
        <w:rPr>
          <w:rFonts w:hint="eastAsia" w:ascii="仿宋" w:hAnsi="仿宋" w:eastAsia="仿宋" w:cs="仿宋"/>
          <w:kern w:val="2"/>
          <w:sz w:val="32"/>
          <w:szCs w:val="32"/>
          <w:lang w:val="en-US" w:eastAsia="zh-CN" w:bidi="ar-SA"/>
        </w:rPr>
        <w:t>已完成，并长期坚持。</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6、</w:t>
      </w:r>
      <w:r>
        <w:rPr>
          <w:rFonts w:hint="eastAsia" w:ascii="仿宋" w:hAnsi="仿宋" w:eastAsia="仿宋"/>
          <w:b/>
          <w:bCs/>
          <w:color w:val="000000" w:themeColor="text1"/>
          <w:sz w:val="32"/>
          <w:szCs w:val="32"/>
          <w:lang w:val="en-US" w:eastAsia="zh-CN"/>
          <w14:textFill>
            <w14:solidFill>
              <w14:schemeClr w14:val="tx1"/>
            </w14:solidFill>
          </w14:textFill>
        </w:rPr>
        <w:t>关于</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意识形态氛围不浓，阵地责任压得不实。对内设机构意识形态的考核和督查次数较少，压力传导不够。电视节目中对党的二十大和党的二十届一中二中全会精神内容宣传不够，机关廊道和党员活动室的宣传氛围不够浓厚。“三审三校”制度执行不严格。一些稿件、视频、新媒体发布前没有经过总编辑室审核把关。</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问题</w:t>
      </w:r>
      <w:r>
        <w:rPr>
          <w:rFonts w:hint="eastAsia" w:ascii="楷体" w:hAnsi="楷体" w:eastAsia="楷体"/>
          <w:b/>
          <w:bCs/>
          <w:i w:val="0"/>
          <w:iCs w:val="0"/>
          <w:sz w:val="32"/>
          <w:szCs w:val="32"/>
          <w:lang w:val="en-US" w:eastAsia="zh-CN"/>
        </w:rPr>
        <w:t>的整改情况</w:t>
      </w:r>
      <w:r>
        <w:rPr>
          <w:rFonts w:hint="eastAsia" w:ascii="仿宋" w:hAnsi="仿宋" w:eastAsia="仿宋"/>
          <w:b/>
          <w:i w:val="0"/>
          <w:iCs w:val="0"/>
          <w:sz w:val="32"/>
          <w:szCs w:val="32"/>
          <w:lang w:val="en-US" w:eastAsia="zh-CN"/>
        </w:rPr>
        <w:t>。</w:t>
      </w:r>
    </w:p>
    <w:p>
      <w:pPr>
        <w:keepNext w:val="0"/>
        <w:keepLines w:val="0"/>
        <w:pageBreakBefore w:val="0"/>
        <w:shd w:val="clear" w:color="auto" w:fill="FFFFFF"/>
        <w:kinsoku/>
        <w:wordWrap/>
        <w:overflowPunct/>
        <w:topLinePunct/>
        <w:autoSpaceDE w:val="0"/>
        <w:bidi w:val="0"/>
        <w:adjustRightInd w:val="0"/>
        <w:snapToGrid w:val="0"/>
        <w:spacing w:line="600" w:lineRule="exact"/>
        <w:ind w:firstLine="643"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整改情况</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一是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坚持把意识形态工作作为党的建设重中之重，抓牢抓实，定期开展意识形态工作学习教育活动，深刻领会意识形态工作的重要意义。围绕习近平关于意识形态工作的有关要求，党总支已召开意识形态研讨会1次，与中层签订意识形态责任书11份。0.</w:t>
      </w:r>
    </w:p>
    <w:p>
      <w:pPr>
        <w:keepNext w:val="0"/>
        <w:keepLines w:val="0"/>
        <w:pageBreakBefore w:val="0"/>
        <w:kinsoku/>
        <w:wordWrap/>
        <w:overflowPunct/>
        <w:topLinePunct/>
        <w:autoSpaceDE w:val="0"/>
        <w:bidi w:val="0"/>
        <w:adjustRightInd w:val="0"/>
        <w:snapToGrid w:val="0"/>
        <w:spacing w:line="600" w:lineRule="exact"/>
        <w:ind w:firstLine="643"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二是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严格落实意识形态工作第一责任人责任，压实领导班子主体责任和其他班子成员直接责任，确保“一岗双责”落实落地落细。</w:t>
      </w:r>
    </w:p>
    <w:p>
      <w:pPr>
        <w:keepNext w:val="0"/>
        <w:keepLines w:val="0"/>
        <w:pageBreakBefore w:val="0"/>
        <w:numPr>
          <w:ilvl w:val="0"/>
          <w:numId w:val="0"/>
        </w:numPr>
        <w:kinsoku/>
        <w:wordWrap/>
        <w:overflowPunct/>
        <w:bidi w:val="0"/>
        <w:spacing w:line="600" w:lineRule="exact"/>
        <w:ind w:firstLine="643"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三是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严格落实“三审三校”制度。1、新闻信息采集中心：主任一审、分管副主任二审、总编辑三审。副班编辑一校，播音组组长二校，制作组组长三校。每次审看和校对都有签字、存栏，严格把关。2、电视部：“三审”初审、初校由节目的编辑人员和制作人员负责，把好文字和画面关，二审、二校由部门负责人和值班编辑负责校对完成，三审、三校由主管领导和部门负责人负责，把好规范性，进行审核；终审有总编辑负责，把好政治导向。通过一系列程序把三审三校制度落到实处。3、新媒体中心：按照中心指定的“三审三校”方案，结合新媒体工作实际，具体做法为：新媒体发布的稿子来源均由总编辑室审核后进行二次编辑，二次编辑后，新媒体值班编辑、新媒体主任、中心分管领导、中心主任等，再次进行审核，审核修正后再进行发布。</w:t>
      </w:r>
    </w:p>
    <w:p>
      <w:pPr>
        <w:pStyle w:val="9"/>
        <w:keepNext w:val="0"/>
        <w:keepLines w:val="0"/>
        <w:pageBreakBefore w:val="0"/>
        <w:kinsoku/>
        <w:wordWrap/>
        <w:overflowPunct/>
        <w:topLinePunct/>
        <w:autoSpaceDE w:val="0"/>
        <w:bidi w:val="0"/>
        <w:adjustRightInd w:val="0"/>
        <w:snapToGrid w:val="0"/>
        <w:spacing w:after="0" w:line="600" w:lineRule="exact"/>
        <w:ind w:firstLine="643"/>
        <w:rPr>
          <w:rFonts w:hint="default" w:ascii="方正仿宋_GB2312" w:hAnsi="方正仿宋_GB2312" w:eastAsia="仿宋" w:cs="方正仿宋_GB2312"/>
          <w:color w:val="000000" w:themeColor="text1"/>
          <w:spacing w:val="4"/>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整改结果：</w:t>
      </w:r>
      <w:r>
        <w:rPr>
          <w:rFonts w:hint="eastAsia" w:ascii="仿宋" w:hAnsi="仿宋" w:eastAsia="仿宋" w:cs="仿宋"/>
          <w:kern w:val="2"/>
          <w:sz w:val="32"/>
          <w:szCs w:val="32"/>
          <w:lang w:val="en-US" w:eastAsia="zh-CN" w:bidi="ar-SA"/>
        </w:rPr>
        <w:t>已完成，并长期坚持。</w:t>
      </w:r>
    </w:p>
    <w:p>
      <w:pPr>
        <w:keepNext w:val="0"/>
        <w:keepLines w:val="0"/>
        <w:pageBreakBefore w:val="0"/>
        <w:numPr>
          <w:ilvl w:val="0"/>
          <w:numId w:val="0"/>
        </w:numPr>
        <w:kinsoku/>
        <w:wordWrap/>
        <w:overflowPunct/>
        <w:bidi w:val="0"/>
        <w:spacing w:line="60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7、</w:t>
      </w:r>
      <w:r>
        <w:rPr>
          <w:rFonts w:hint="eastAsia" w:ascii="仿宋" w:hAnsi="仿宋" w:eastAsia="仿宋" w:cs="仿宋"/>
          <w:b/>
          <w:bCs/>
          <w:color w:val="000000" w:themeColor="text1"/>
          <w:sz w:val="32"/>
          <w:szCs w:val="32"/>
          <w:lang w:val="en-US" w:eastAsia="zh-CN"/>
          <w14:textFill>
            <w14:solidFill>
              <w14:schemeClr w14:val="tx1"/>
            </w14:solidFill>
          </w14:textFill>
        </w:rPr>
        <w:t>关于</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基层通讯员队伍作用发挥有限，与乡镇通讯员联系约稿少，民生稿件上稿量低，民生事件关注少，通联调度的触角延伸受阻。</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问题</w:t>
      </w:r>
      <w:r>
        <w:rPr>
          <w:rFonts w:hint="eastAsia" w:ascii="楷体" w:hAnsi="楷体" w:eastAsia="楷体"/>
          <w:b/>
          <w:bCs/>
          <w:i w:val="0"/>
          <w:iCs w:val="0"/>
          <w:sz w:val="32"/>
          <w:szCs w:val="32"/>
          <w:lang w:val="en-US" w:eastAsia="zh-CN"/>
        </w:rPr>
        <w:t>的整改情况</w:t>
      </w:r>
      <w:r>
        <w:rPr>
          <w:rFonts w:hint="eastAsia" w:ascii="仿宋" w:hAnsi="仿宋" w:eastAsia="仿宋" w:cs="仿宋"/>
          <w:b/>
          <w:bCs/>
          <w:color w:val="000000" w:themeColor="text1"/>
          <w:sz w:val="32"/>
          <w:szCs w:val="32"/>
          <w:lang w:val="en-US" w:eastAsia="zh-CN"/>
          <w14:textFill>
            <w14:solidFill>
              <w14:schemeClr w14:val="tx1"/>
            </w14:solidFill>
          </w14:textFill>
        </w:rPr>
        <w:t>。</w:t>
      </w:r>
    </w:p>
    <w:p>
      <w:pPr>
        <w:keepNext w:val="0"/>
        <w:keepLines w:val="0"/>
        <w:pageBreakBefore w:val="0"/>
        <w:numPr>
          <w:ilvl w:val="0"/>
          <w:numId w:val="0"/>
        </w:numPr>
        <w:kinsoku/>
        <w:wordWrap/>
        <w:overflowPunct/>
        <w:bidi w:val="0"/>
        <w:spacing w:line="600" w:lineRule="exact"/>
        <w:ind w:firstLine="643"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整改情况：</w:t>
      </w:r>
      <w:r>
        <w:rPr>
          <w:rFonts w:hint="eastAsia" w:ascii="仿宋" w:hAnsi="仿宋" w:eastAsia="仿宋" w:cs="仿宋"/>
          <w:b/>
          <w:bCs/>
          <w:color w:val="000000" w:themeColor="text1"/>
          <w:sz w:val="32"/>
          <w:szCs w:val="32"/>
          <w:lang w:val="en-US" w:eastAsia="zh-CN"/>
          <w14:textFill>
            <w14:solidFill>
              <w14:schemeClr w14:val="tx1"/>
            </w14:solidFill>
          </w14:textFill>
        </w:rPr>
        <w:t>一是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由县委宣传部牵头，县融媒体中心主办实施通讯员例会制度，目前已于5月11日、6月7日、7月13日召开三次通讯员例会，加强通讯员的沟通联系，了解基层工作动态，明确下步宣传方向。</w:t>
      </w:r>
    </w:p>
    <w:p>
      <w:pPr>
        <w:keepNext w:val="0"/>
        <w:keepLines w:val="0"/>
        <w:pageBreakBefore w:val="0"/>
        <w:numPr>
          <w:ilvl w:val="0"/>
          <w:numId w:val="0"/>
        </w:numPr>
        <w:kinsoku/>
        <w:wordWrap/>
        <w:overflowPunct/>
        <w:bidi w:val="0"/>
        <w:spacing w:line="600" w:lineRule="exact"/>
        <w:ind w:firstLine="643"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建立乡镇（街道）通讯员工作群、县直单位通讯员工作群，及时发布近期宣传报道重点，收集基层信息。</w:t>
      </w:r>
    </w:p>
    <w:p>
      <w:pPr>
        <w:numPr>
          <w:ilvl w:val="0"/>
          <w:numId w:val="0"/>
        </w:numPr>
        <w:ind w:firstLine="643"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通过和乡镇、县直单位通讯员加强联系，加大民生新闻采访力度，4月份以来在《新野新闻》栏目中播出有：</w:t>
      </w:r>
    </w:p>
    <w:p>
      <w:pPr>
        <w:numPr>
          <w:ilvl w:val="0"/>
          <w:numId w:val="0"/>
        </w:numPr>
        <w:ind w:firstLine="656"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1、我县举办“迎老乡回故乡建家乡重点产业链招才引智活动（县人社局）</w:t>
      </w:r>
    </w:p>
    <w:p>
      <w:pPr>
        <w:numPr>
          <w:ilvl w:val="0"/>
          <w:numId w:val="0"/>
        </w:numPr>
        <w:ind w:firstLine="656"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2、城郊乡：“蔬”写产业兴旺新答卷 （城郊乡）</w:t>
      </w:r>
    </w:p>
    <w:p>
      <w:pPr>
        <w:numPr>
          <w:ilvl w:val="0"/>
          <w:numId w:val="0"/>
        </w:numPr>
        <w:ind w:firstLine="656"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3、走进农耕民俗馆 感受传统文化魅力（施庵镇）</w:t>
      </w:r>
    </w:p>
    <w:p>
      <w:pPr>
        <w:numPr>
          <w:ilvl w:val="0"/>
          <w:numId w:val="0"/>
        </w:numPr>
        <w:ind w:firstLine="656"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 xml:space="preserve">4、立体汉字 展现汉字之美    </w:t>
      </w:r>
    </w:p>
    <w:p>
      <w:pPr>
        <w:numPr>
          <w:ilvl w:val="0"/>
          <w:numId w:val="0"/>
        </w:numPr>
        <w:ind w:firstLine="656"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5、河南省豫剧院青年团来我县 （县文化馆）</w:t>
      </w:r>
    </w:p>
    <w:p>
      <w:pPr>
        <w:numPr>
          <w:ilvl w:val="0"/>
          <w:numId w:val="0"/>
        </w:numPr>
        <w:ind w:firstLine="656" w:firstLineChars="200"/>
        <w:rPr>
          <w:rFonts w:hint="default"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6、施庵镇：蔬菜产业致富忙  （施庵镇）</w:t>
      </w:r>
    </w:p>
    <w:p>
      <w:pPr>
        <w:numPr>
          <w:ilvl w:val="0"/>
          <w:numId w:val="0"/>
        </w:numPr>
        <w:ind w:firstLine="656"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7、周末天气晴好 户外赏花正当时 （白河滩湿地公园管理处）等49篇文章。</w:t>
      </w:r>
    </w:p>
    <w:p>
      <w:pPr>
        <w:keepNext w:val="0"/>
        <w:keepLines w:val="0"/>
        <w:pageBreakBefore w:val="0"/>
        <w:kinsoku/>
        <w:wordWrap/>
        <w:overflowPunct/>
        <w:topLinePunct/>
        <w:autoSpaceDE w:val="0"/>
        <w:bidi w:val="0"/>
        <w:adjustRightInd w:val="0"/>
        <w:snapToGrid w:val="0"/>
        <w:spacing w:line="600" w:lineRule="exact"/>
        <w:ind w:firstLine="643" w:firstLineChars="200"/>
        <w:rPr>
          <w:rFonts w:hint="default" w:ascii="方正仿宋_GB2312" w:hAnsi="方正仿宋_GB2312" w:eastAsia="仿宋"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整改结果：</w:t>
      </w:r>
      <w:r>
        <w:rPr>
          <w:rFonts w:hint="eastAsia" w:ascii="仿宋" w:hAnsi="仿宋" w:eastAsia="仿宋" w:cs="仿宋"/>
          <w:kern w:val="2"/>
          <w:sz w:val="32"/>
          <w:szCs w:val="32"/>
          <w:lang w:val="en-US" w:eastAsia="zh-CN" w:bidi="ar-SA"/>
        </w:rPr>
        <w:t>已完成，并长期坚持。</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i w:val="0"/>
          <w:iCs w:val="0"/>
          <w:sz w:val="32"/>
          <w:szCs w:val="32"/>
        </w:rPr>
      </w:pPr>
      <w:r>
        <w:rPr>
          <w:rFonts w:hint="eastAsia" w:ascii="仿宋" w:hAnsi="仿宋" w:eastAsia="仿宋" w:cs="仿宋_GB2312"/>
          <w:b/>
          <w:bCs/>
          <w:color w:val="000000" w:themeColor="text1"/>
          <w:sz w:val="32"/>
          <w:szCs w:val="32"/>
          <w14:textFill>
            <w14:solidFill>
              <w14:schemeClr w14:val="tx1"/>
            </w14:solidFill>
          </w14:textFill>
        </w:rPr>
        <w:t>8、</w:t>
      </w:r>
      <w:r>
        <w:rPr>
          <w:rFonts w:hint="eastAsia" w:ascii="仿宋" w:hAnsi="仿宋" w:eastAsia="仿宋" w:cs="仿宋_GB2312"/>
          <w:b/>
          <w:bCs/>
          <w:color w:val="000000" w:themeColor="text1"/>
          <w:sz w:val="32"/>
          <w:szCs w:val="32"/>
          <w:lang w:val="en-US" w:eastAsia="zh-CN"/>
          <w14:textFill>
            <w14:solidFill>
              <w14:schemeClr w14:val="tx1"/>
            </w14:solidFill>
          </w14:textFill>
        </w:rPr>
        <w:t>关于</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传统媒体广播电视收视率下降，新媒体广告策划经营不力，广告收入连年下降。广告收入2019年402万元，2022年下降至221万元，局限于医药、房地产等行业。投资210万元建造18个户外广告塔，目前仅投放广告13个，5个闲置。</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问题</w:t>
      </w:r>
      <w:r>
        <w:rPr>
          <w:rFonts w:hint="eastAsia" w:ascii="楷体" w:hAnsi="楷体" w:eastAsia="楷体"/>
          <w:b/>
          <w:bCs/>
          <w:i w:val="0"/>
          <w:iCs w:val="0"/>
          <w:sz w:val="32"/>
          <w:szCs w:val="32"/>
          <w:lang w:val="en-US" w:eastAsia="zh-CN"/>
        </w:rPr>
        <w:t>的整改情况</w:t>
      </w:r>
      <w:r>
        <w:rPr>
          <w:rFonts w:hint="eastAsia" w:ascii="仿宋" w:hAnsi="仿宋" w:eastAsia="仿宋"/>
          <w:b/>
          <w:i w:val="0"/>
          <w:iCs w:val="0"/>
          <w:sz w:val="32"/>
          <w:szCs w:val="32"/>
          <w:lang w:val="en-US" w:eastAsia="zh-CN"/>
        </w:rPr>
        <w:t>。</w:t>
      </w:r>
    </w:p>
    <w:p>
      <w:pPr>
        <w:numPr>
          <w:ilvl w:val="0"/>
          <w:numId w:val="0"/>
        </w:numPr>
        <w:ind w:firstLine="643"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整改情况：</w:t>
      </w:r>
      <w:r>
        <w:rPr>
          <w:rFonts w:hint="eastAsia" w:ascii="方正仿宋_GB2312" w:hAnsi="方正仿宋_GB2312" w:eastAsia="方正仿宋_GB2312" w:cs="方正仿宋_GB2312"/>
          <w:b/>
          <w:bCs/>
          <w:color w:val="000000" w:themeColor="text1"/>
          <w:spacing w:val="4"/>
          <w:sz w:val="32"/>
          <w:szCs w:val="32"/>
          <w:lang w:val="en-US" w:eastAsia="zh-CN"/>
          <w14:textFill>
            <w14:solidFill>
              <w14:schemeClr w14:val="tx1"/>
            </w14:solidFill>
          </w14:textFill>
        </w:rPr>
        <w:t>一是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由广告公司牵头组织文艺、电视、广播等部门召开3次座谈会，广告公司充分发挥小屏带大屏作用，抖音探店业务正在筹备当中，68抖音探店走进企业，了解企业困点难点，找出合理广告宣传方案，对症下药。</w:t>
      </w:r>
    </w:p>
    <w:p>
      <w:pPr>
        <w:numPr>
          <w:ilvl w:val="0"/>
          <w:numId w:val="0"/>
        </w:numPr>
        <w:ind w:firstLine="659"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pacing w:val="4"/>
          <w:sz w:val="32"/>
          <w:szCs w:val="32"/>
          <w:lang w:val="en-US" w:eastAsia="zh-CN"/>
          <w14:textFill>
            <w14:solidFill>
              <w14:schemeClr w14:val="tx1"/>
            </w14:solidFill>
          </w14:textFill>
        </w:rPr>
        <w:t>二是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利用六一儿童节，通过新野广电直播间，联合我县教育机构开展直播活动，主动贴近市场，拓展广告业务新的增长点。截至目前，已联合明德双语学校、东北新区实验幼儿园、金钥匙幼儿园、未来之星幼儿园、红黄蓝幼儿园、春晖学校开展了六场直播活动，创收14000元，每场直播的观看量达十几万人次，累计播放量已超过100万人次。在做好直播的同时，运用专业平台、设备与技术增加智能回放功能，让未观看直播的家长能在空闲时间反复欣赏自家孩子的精彩表现，让每一位家长都参与到孩子成长的每一时刻，让直播更有温度。</w:t>
      </w:r>
    </w:p>
    <w:p>
      <w:pPr>
        <w:numPr>
          <w:ilvl w:val="0"/>
          <w:numId w:val="0"/>
        </w:numPr>
        <w:ind w:firstLine="659"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pacing w:val="4"/>
          <w:sz w:val="32"/>
          <w:szCs w:val="32"/>
          <w:lang w:val="en-US" w:eastAsia="zh-CN"/>
          <w14:textFill>
            <w14:solidFill>
              <w14:schemeClr w14:val="tx1"/>
            </w14:solidFill>
          </w14:textFill>
        </w:rPr>
        <w:t>三是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拓展新业务板块，组织广告公司业务员深入文府高中、新野春晖学校、新野职高、明德学校、龙之悦装饰、简乐装饰、盛德美、安事达家电城、老凤祥金店、金正珠宝、上亿广场、金桔装饰、一品酒店、丽晶酒店等地，面对面推介广告资源100余次，寻求新的增长点。</w:t>
      </w:r>
    </w:p>
    <w:p>
      <w:pPr>
        <w:numPr>
          <w:ilvl w:val="0"/>
          <w:numId w:val="0"/>
        </w:numPr>
        <w:ind w:firstLine="659"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pacing w:val="4"/>
          <w:sz w:val="32"/>
          <w:szCs w:val="32"/>
          <w:lang w:val="en-US" w:eastAsia="zh-CN"/>
          <w14:textFill>
            <w14:solidFill>
              <w14:schemeClr w14:val="tx1"/>
            </w14:solidFill>
          </w14:textFill>
        </w:rPr>
        <w:t>四是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在利用自有平台，如公众号、视频号、广告塔等阵地加大户外高干塔的宣传力度的同时，进一步与金域中央城、双虎家私、景仁堂医院、正商君悦兰庭、农商银行等行业对接，签订2023年度广告塔业务。</w:t>
      </w:r>
    </w:p>
    <w:p>
      <w:pPr>
        <w:numPr>
          <w:ilvl w:val="0"/>
          <w:numId w:val="0"/>
        </w:numPr>
        <w:ind w:firstLine="656" w:firstLineChars="200"/>
        <w:rPr>
          <w:rFonts w:hint="eastAsia" w:ascii="方正仿宋_GB2312" w:hAnsi="方正仿宋_GB2312" w:eastAsia="方正仿宋_GB2312" w:cs="方正仿宋_GB2312"/>
          <w:color w:val="000000" w:themeColor="text1"/>
          <w:spacing w:val="4"/>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整改结果：已完成，并持续坚持。</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i w:val="0"/>
          <w:iCs w:val="0"/>
          <w:sz w:val="32"/>
          <w:szCs w:val="32"/>
        </w:rPr>
      </w:pPr>
      <w:r>
        <w:rPr>
          <w:rFonts w:hint="eastAsia" w:ascii="仿宋" w:hAnsi="仿宋" w:eastAsia="仿宋"/>
          <w:b/>
          <w:color w:val="000000" w:themeColor="text1"/>
          <w:sz w:val="32"/>
          <w:szCs w:val="32"/>
          <w14:textFill>
            <w14:solidFill>
              <w14:schemeClr w14:val="tx1"/>
            </w14:solidFill>
          </w14:textFill>
        </w:rPr>
        <w:t>9、</w:t>
      </w:r>
      <w:r>
        <w:rPr>
          <w:rFonts w:hint="eastAsia" w:ascii="仿宋" w:hAnsi="仿宋" w:eastAsia="仿宋"/>
          <w:b/>
          <w:color w:val="000000" w:themeColor="text1"/>
          <w:sz w:val="32"/>
          <w:szCs w:val="32"/>
          <w:lang w:val="en-US" w:eastAsia="zh-CN"/>
          <w14:textFill>
            <w14:solidFill>
              <w14:schemeClr w14:val="tx1"/>
            </w14:solidFill>
          </w14:textFill>
        </w:rPr>
        <w:t>关于</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对新媒体平台矩阵研究不深，利用率不高。对广告经营产业缺乏中长期规划，日常统筹安排和监督管理有漏洞。虽然全员参与，但各自为战，无章无序，效果不佳。对产业新业态的研究论证，文化创意产业的开发和经营工作缺失。</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问题</w:t>
      </w:r>
      <w:r>
        <w:rPr>
          <w:rFonts w:hint="eastAsia" w:ascii="楷体" w:hAnsi="楷体" w:eastAsia="楷体"/>
          <w:b/>
          <w:bCs/>
          <w:i w:val="0"/>
          <w:iCs w:val="0"/>
          <w:sz w:val="32"/>
          <w:szCs w:val="32"/>
          <w:lang w:val="en-US" w:eastAsia="zh-CN"/>
        </w:rPr>
        <w:t>的整改情况</w:t>
      </w:r>
      <w:r>
        <w:rPr>
          <w:rFonts w:hint="eastAsia" w:ascii="仿宋" w:hAnsi="仿宋" w:eastAsia="仿宋"/>
          <w:b/>
          <w:i w:val="0"/>
          <w:iCs w:val="0"/>
          <w:sz w:val="32"/>
          <w:szCs w:val="32"/>
          <w:lang w:val="en-US" w:eastAsia="zh-CN"/>
        </w:rPr>
        <w:t>。</w:t>
      </w:r>
    </w:p>
    <w:p>
      <w:pPr>
        <w:numPr>
          <w:ilvl w:val="0"/>
          <w:numId w:val="0"/>
        </w:numPr>
        <w:ind w:firstLine="643" w:firstLineChars="200"/>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整改情况：</w:t>
      </w:r>
      <w:r>
        <w:rPr>
          <w:rFonts w:hint="eastAsia" w:ascii="方正仿宋_GB2312" w:hAnsi="方正仿宋_GB2312" w:eastAsia="方正仿宋_GB2312" w:cs="方正仿宋_GB2312"/>
          <w:b/>
          <w:bCs/>
          <w:color w:val="000000" w:themeColor="text1"/>
          <w:spacing w:val="4"/>
          <w:sz w:val="32"/>
          <w:szCs w:val="32"/>
          <w:lang w:val="en-US" w:eastAsia="zh-CN"/>
          <w14:textFill>
            <w14:solidFill>
              <w14:schemeClr w14:val="tx1"/>
            </w14:solidFill>
          </w14:textFill>
        </w:rPr>
        <w:t>一是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加强新媒体平台矩阵的建设，丰富平台载体，不断增强影响力。加强对新媒体平台矩阵的研发，特别是广告效应的研究，增强变现能力。</w:t>
      </w:r>
    </w:p>
    <w:p>
      <w:pPr>
        <w:numPr>
          <w:ilvl w:val="0"/>
          <w:numId w:val="0"/>
        </w:numPr>
        <w:ind w:firstLine="659" w:firstLineChars="200"/>
        <w:rPr>
          <w:rFonts w:hint="eastAsia" w:ascii="仿宋" w:hAnsi="仿宋" w:eastAsia="仿宋" w:cstheme="minorBidi"/>
          <w:color w:val="000000" w:themeColor="text1"/>
          <w:kern w:val="2"/>
          <w:sz w:val="32"/>
          <w:szCs w:val="32"/>
          <w:lang w:val="en-US" w:eastAsia="zh-CN" w:bidi="ar-SA"/>
          <w14:textFill>
            <w14:solidFill>
              <w14:schemeClr w14:val="tx1"/>
            </w14:solidFill>
          </w14:textFill>
        </w:rPr>
      </w:pPr>
      <w:r>
        <w:rPr>
          <w:rFonts w:hint="eastAsia" w:ascii="方正仿宋_GB2312" w:hAnsi="方正仿宋_GB2312" w:eastAsia="方正仿宋_GB2312" w:cs="方正仿宋_GB2312"/>
          <w:b/>
          <w:bCs/>
          <w:color w:val="000000" w:themeColor="text1"/>
          <w:spacing w:val="4"/>
          <w:sz w:val="32"/>
          <w:szCs w:val="32"/>
          <w:lang w:val="en-US" w:eastAsia="zh-CN"/>
          <w14:textFill>
            <w14:solidFill>
              <w14:schemeClr w14:val="tx1"/>
            </w14:solidFill>
          </w14:textFill>
        </w:rPr>
        <w:t>二是</w:t>
      </w:r>
      <w:r>
        <w:rPr>
          <w:rFonts w:hint="eastAsia" w:ascii="方正仿宋_GB2312" w:hAnsi="方正仿宋_GB2312" w:eastAsia="方正仿宋_GB2312" w:cs="方正仿宋_GB2312"/>
          <w:color w:val="000000" w:themeColor="text1"/>
          <w:spacing w:val="4"/>
          <w:sz w:val="32"/>
          <w:szCs w:val="32"/>
          <w:lang w:val="en-US" w:eastAsia="zh-CN"/>
          <w14:textFill>
            <w14:solidFill>
              <w14:schemeClr w14:val="tx1"/>
            </w14:solidFill>
          </w14:textFill>
        </w:rPr>
        <w:t>制定广告工作中长期发展规划，建议举办大活动增加创收，特制定第五届青歌赛方案、2023中秋晚会方案、2024少儿春晚方案、2024春节晚会策划方案；完善落实广告经营制度规范，确定广告公司李苗为专职广告管理员，建立台账，登记造册，实施全台广告统一入口、统一分发、安排专职人员王刚、李苗、赵延恒，3人轮流值班监看平台广告，如发现问题及时向分管领导万主任汇报。</w:t>
      </w:r>
    </w:p>
    <w:p>
      <w:pPr>
        <w:keepNext w:val="0"/>
        <w:keepLines w:val="0"/>
        <w:pageBreakBefore w:val="0"/>
        <w:kinsoku/>
        <w:wordWrap/>
        <w:overflowPunct/>
        <w:topLinePunct/>
        <w:autoSpaceDE w:val="0"/>
        <w:bidi w:val="0"/>
        <w:adjustRightInd w:val="0"/>
        <w:snapToGrid w:val="0"/>
        <w:spacing w:line="600" w:lineRule="exact"/>
        <w:ind w:firstLine="643" w:firstLineChars="200"/>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整改结果：</w:t>
      </w:r>
      <w:r>
        <w:rPr>
          <w:rFonts w:hint="eastAsia" w:ascii="仿宋" w:hAnsi="仿宋" w:eastAsia="仿宋" w:cs="仿宋"/>
          <w:kern w:val="2"/>
          <w:sz w:val="32"/>
          <w:szCs w:val="32"/>
          <w:lang w:val="en-US" w:eastAsia="zh-CN" w:bidi="ar-SA"/>
        </w:rPr>
        <w:t>已完成，并长期坚持。</w:t>
      </w:r>
    </w:p>
    <w:p>
      <w:pPr>
        <w:widowControl w:val="0"/>
        <w:numPr>
          <w:ilvl w:val="0"/>
          <w:numId w:val="1"/>
        </w:numPr>
        <w:shd w:val="solid" w:color="FFFFFF" w:fill="auto"/>
        <w:wordWrap/>
        <w:autoSpaceDN w:val="0"/>
        <w:adjustRightInd/>
        <w:snapToGrid/>
        <w:spacing w:before="0" w:after="0" w:line="520" w:lineRule="exact"/>
        <w:ind w:leftChars="200" w:right="0"/>
        <w:textAlignment w:val="auto"/>
        <w:outlineLvl w:val="9"/>
        <w:rPr>
          <w:rFonts w:hint="eastAsia" w:ascii="楷体_GB2312" w:hAnsi="楷体_GB2312" w:eastAsia="楷体_GB2312" w:cs="楷体_GB2312"/>
          <w:b/>
          <w:bCs/>
          <w:sz w:val="32"/>
          <w:szCs w:val="32"/>
          <w:lang w:val="en-US" w:eastAsia="zh-CN"/>
        </w:rPr>
      </w:pPr>
      <w:r>
        <w:rPr>
          <w:rFonts w:hint="eastAsia" w:ascii="楷体" w:hAnsi="楷体" w:eastAsia="楷体"/>
          <w:b/>
          <w:bCs/>
          <w:i w:val="0"/>
          <w:iCs w:val="0"/>
          <w:sz w:val="32"/>
          <w:szCs w:val="32"/>
          <w:lang w:eastAsia="zh-CN"/>
        </w:rPr>
        <w:t>聚焦</w:t>
      </w:r>
      <w:r>
        <w:rPr>
          <w:rFonts w:hint="eastAsia" w:ascii="楷体" w:hAnsi="楷体" w:eastAsia="楷体"/>
          <w:b/>
          <w:bCs/>
          <w:i w:val="0"/>
          <w:iCs w:val="0"/>
          <w:sz w:val="32"/>
          <w:szCs w:val="32"/>
          <w:lang w:val="en-US" w:eastAsia="zh-CN"/>
        </w:rPr>
        <w:t>关于全面从严治党主体责任</w:t>
      </w:r>
      <w:r>
        <w:rPr>
          <w:rFonts w:hint="eastAsia" w:ascii="楷体" w:hAnsi="楷体" w:eastAsia="楷体"/>
          <w:b/>
          <w:bCs/>
          <w:i w:val="0"/>
          <w:iCs w:val="0"/>
          <w:sz w:val="32"/>
          <w:szCs w:val="32"/>
          <w:lang w:eastAsia="zh-CN"/>
        </w:rPr>
        <w:t>方面</w:t>
      </w:r>
      <w:r>
        <w:rPr>
          <w:rFonts w:hint="eastAsia" w:ascii="楷体_GB2312" w:hAnsi="楷体_GB2312" w:eastAsia="楷体_GB2312" w:cs="楷体_GB2312"/>
          <w:b/>
          <w:bCs/>
          <w:sz w:val="32"/>
          <w:szCs w:val="32"/>
          <w:lang w:val="en-US" w:eastAsia="zh-CN"/>
        </w:rPr>
        <w:t>。</w:t>
      </w:r>
    </w:p>
    <w:p>
      <w:pPr>
        <w:widowControl w:val="0"/>
        <w:numPr>
          <w:ilvl w:val="0"/>
          <w:numId w:val="0"/>
        </w:numPr>
        <w:snapToGrid/>
        <w:spacing w:before="0" w:after="0" w:line="520" w:lineRule="exact"/>
        <w:ind w:right="0" w:firstLine="643" w:firstLineChars="200"/>
        <w:textAlignment w:val="auto"/>
        <w:outlineLvl w:val="9"/>
        <w:rPr>
          <w:rFonts w:hint="eastAsia" w:ascii="仿宋" w:hAnsi="仿宋" w:eastAsia="仿宋"/>
          <w:b/>
          <w:i w:val="0"/>
          <w:iCs w:val="0"/>
          <w:sz w:val="32"/>
          <w:szCs w:val="32"/>
          <w:lang w:val="en-US" w:eastAsia="zh-CN"/>
        </w:rPr>
      </w:pPr>
      <w:r>
        <w:rPr>
          <w:rFonts w:hint="eastAsia" w:ascii="仿宋" w:hAnsi="仿宋" w:eastAsia="仿宋"/>
          <w:b/>
          <w:i w:val="0"/>
          <w:iCs w:val="0"/>
          <w:sz w:val="32"/>
          <w:szCs w:val="32"/>
          <w:lang w:val="en-US" w:eastAsia="zh-CN"/>
        </w:rPr>
        <w:t>10、关于“党风廉政建设以案促改工作落得不实。中心党总支与所属机构负责人未签订党风廉政建设目标责任书，廉政教育资料只有“7.20”特大暴雨灾害以案促改和市县“观念能力作风建设年”专项警示教育两次报告，整改资料不齐。”的问题</w:t>
      </w:r>
      <w:r>
        <w:rPr>
          <w:rFonts w:hint="eastAsia" w:ascii="楷体" w:hAnsi="楷体" w:eastAsia="楷体"/>
          <w:b/>
          <w:bCs/>
          <w:i w:val="0"/>
          <w:iCs w:val="0"/>
          <w:sz w:val="32"/>
          <w:szCs w:val="32"/>
          <w:lang w:val="en-US" w:eastAsia="zh-CN"/>
        </w:rPr>
        <w:t>的整改情况。</w:t>
      </w:r>
    </w:p>
    <w:p>
      <w:pPr>
        <w:keepNext w:val="0"/>
        <w:keepLines w:val="0"/>
        <w:pageBreakBefore w:val="0"/>
        <w:kinsoku/>
        <w:wordWrap/>
        <w:overflowPunct/>
        <w:bidi w:val="0"/>
        <w:spacing w:line="600" w:lineRule="exact"/>
        <w:ind w:firstLine="643" w:firstLineChars="200"/>
        <w:rPr>
          <w:rFonts w:hint="eastAsia" w:ascii="仿宋" w:hAnsi="仿宋" w:eastAsia="仿宋"/>
          <w:sz w:val="32"/>
          <w:szCs w:val="32"/>
          <w:lang w:val="en-US" w:eastAsia="zh-CN"/>
        </w:rPr>
      </w:pPr>
      <w:r>
        <w:rPr>
          <w:rFonts w:hint="eastAsia" w:ascii="仿宋" w:hAnsi="仿宋" w:eastAsia="仿宋"/>
          <w:b/>
          <w:bCs/>
          <w:color w:val="000000" w:themeColor="text1"/>
          <w:sz w:val="32"/>
          <w:szCs w:val="32"/>
          <w:lang w:val="en-US" w:eastAsia="zh-CN"/>
          <w14:textFill>
            <w14:solidFill>
              <w14:schemeClr w14:val="tx1"/>
            </w14:solidFill>
          </w14:textFill>
        </w:rPr>
        <w:t>整改情况：</w:t>
      </w:r>
      <w:r>
        <w:rPr>
          <w:rFonts w:hint="eastAsia" w:ascii="仿宋" w:hAnsi="仿宋" w:eastAsia="仿宋"/>
          <w:b/>
          <w:bCs/>
          <w:color w:val="000000"/>
          <w:sz w:val="32"/>
          <w:szCs w:val="32"/>
          <w:lang w:val="en-US" w:eastAsia="zh-CN"/>
        </w:rPr>
        <w:t>一是</w:t>
      </w:r>
      <w:r>
        <w:rPr>
          <w:rFonts w:hint="eastAsia" w:ascii="仿宋" w:hAnsi="仿宋" w:eastAsia="仿宋"/>
          <w:sz w:val="32"/>
          <w:szCs w:val="32"/>
          <w:lang w:val="en-US" w:eastAsia="zh-CN"/>
        </w:rPr>
        <w:t>4月11日中心党总支书记与</w:t>
      </w:r>
      <w:r>
        <w:rPr>
          <w:rFonts w:hint="default" w:ascii="仿宋" w:hAnsi="仿宋" w:eastAsia="仿宋"/>
          <w:sz w:val="32"/>
          <w:szCs w:val="32"/>
          <w:lang w:val="en-US" w:eastAsia="zh-CN"/>
        </w:rPr>
        <w:t>总支</w:t>
      </w:r>
      <w:r>
        <w:rPr>
          <w:rFonts w:hint="eastAsia" w:ascii="仿宋" w:hAnsi="仿宋" w:eastAsia="仿宋"/>
          <w:sz w:val="32"/>
          <w:szCs w:val="32"/>
          <w:lang w:val="en-US" w:eastAsia="zh-CN"/>
        </w:rPr>
        <w:t>成员</w:t>
      </w:r>
      <w:r>
        <w:rPr>
          <w:rFonts w:hint="default" w:ascii="仿宋" w:hAnsi="仿宋" w:eastAsia="仿宋"/>
          <w:sz w:val="32"/>
          <w:szCs w:val="32"/>
          <w:lang w:val="en-US" w:eastAsia="zh-CN"/>
        </w:rPr>
        <w:t>4人</w:t>
      </w:r>
      <w:r>
        <w:rPr>
          <w:rFonts w:hint="eastAsia" w:ascii="仿宋" w:hAnsi="仿宋" w:eastAsia="仿宋"/>
          <w:sz w:val="32"/>
          <w:szCs w:val="32"/>
          <w:lang w:val="en-US" w:eastAsia="zh-CN"/>
        </w:rPr>
        <w:t>、各部门负责人</w:t>
      </w:r>
      <w:r>
        <w:rPr>
          <w:rFonts w:hint="default" w:ascii="仿宋" w:hAnsi="仿宋" w:eastAsia="仿宋"/>
          <w:sz w:val="32"/>
          <w:szCs w:val="32"/>
          <w:lang w:val="en-US" w:eastAsia="zh-CN"/>
        </w:rPr>
        <w:t>12人</w:t>
      </w:r>
      <w:r>
        <w:rPr>
          <w:rFonts w:hint="eastAsia" w:ascii="仿宋" w:hAnsi="仿宋" w:eastAsia="仿宋"/>
          <w:sz w:val="32"/>
          <w:szCs w:val="32"/>
          <w:lang w:val="en-US" w:eastAsia="zh-CN"/>
        </w:rPr>
        <w:t>、各党支部书记</w:t>
      </w:r>
      <w:r>
        <w:rPr>
          <w:rFonts w:hint="default" w:ascii="仿宋" w:hAnsi="仿宋" w:eastAsia="仿宋"/>
          <w:sz w:val="32"/>
          <w:szCs w:val="32"/>
          <w:lang w:val="en-US" w:eastAsia="zh-CN"/>
        </w:rPr>
        <w:t>2人</w:t>
      </w:r>
      <w:r>
        <w:rPr>
          <w:rFonts w:hint="eastAsia" w:ascii="仿宋" w:hAnsi="仿宋" w:eastAsia="仿宋"/>
          <w:sz w:val="32"/>
          <w:szCs w:val="32"/>
          <w:lang w:val="en-US" w:eastAsia="zh-CN"/>
        </w:rPr>
        <w:t>分别签订了2023年度党风廉政建设目标责任书。</w:t>
      </w:r>
    </w:p>
    <w:p>
      <w:pPr>
        <w:keepNext w:val="0"/>
        <w:keepLines w:val="0"/>
        <w:pageBreakBefore w:val="0"/>
        <w:kinsoku/>
        <w:wordWrap/>
        <w:overflowPunct/>
        <w:bidi w:val="0"/>
        <w:spacing w:line="600" w:lineRule="exact"/>
        <w:ind w:firstLine="643" w:firstLineChars="200"/>
        <w:rPr>
          <w:rFonts w:hint="default" w:ascii="仿宋" w:hAnsi="仿宋" w:eastAsia="仿宋"/>
          <w:sz w:val="32"/>
          <w:szCs w:val="32"/>
          <w:lang w:val="en-US" w:eastAsia="zh-CN"/>
        </w:rPr>
      </w:pPr>
      <w:r>
        <w:rPr>
          <w:rFonts w:hint="eastAsia" w:ascii="仿宋" w:hAnsi="仿宋" w:eastAsia="仿宋" w:cs="宋体"/>
          <w:b/>
          <w:bCs/>
          <w:color w:val="000000"/>
          <w:kern w:val="2"/>
          <w:sz w:val="32"/>
          <w:szCs w:val="32"/>
          <w:lang w:val="en-US" w:eastAsia="zh-CN" w:bidi="ar-SA"/>
        </w:rPr>
        <w:t>二是</w:t>
      </w:r>
      <w:r>
        <w:rPr>
          <w:rFonts w:hint="eastAsia" w:ascii="仿宋" w:hAnsi="仿宋" w:eastAsia="仿宋"/>
          <w:sz w:val="32"/>
          <w:szCs w:val="32"/>
          <w:lang w:val="en-US" w:eastAsia="zh-CN"/>
        </w:rPr>
        <w:t>4月中旬，全体党员向党总支递交了党风廉政建设个人承诺书。</w:t>
      </w:r>
    </w:p>
    <w:p>
      <w:pPr>
        <w:pStyle w:val="5"/>
        <w:keepNext w:val="0"/>
        <w:keepLines w:val="0"/>
        <w:pageBreakBefore w:val="0"/>
        <w:kinsoku/>
        <w:wordWrap/>
        <w:overflowPunct/>
        <w:bidi w:val="0"/>
        <w:spacing w:line="600" w:lineRule="exact"/>
        <w:rPr>
          <w:rFonts w:hint="eastAsia" w:ascii="仿宋" w:hAnsi="仿宋" w:eastAsia="仿宋" w:cs="宋体"/>
          <w:kern w:val="2"/>
          <w:sz w:val="32"/>
          <w:szCs w:val="32"/>
          <w:lang w:val="en-US" w:eastAsia="zh-CN" w:bidi="ar-SA"/>
        </w:rPr>
      </w:pPr>
      <w:r>
        <w:rPr>
          <w:rFonts w:hint="eastAsia" w:ascii="仿宋" w:hAnsi="仿宋" w:eastAsia="仿宋" w:cs="宋体"/>
          <w:b/>
          <w:bCs/>
          <w:color w:val="000000"/>
          <w:kern w:val="2"/>
          <w:sz w:val="32"/>
          <w:szCs w:val="32"/>
          <w:lang w:val="en-US" w:eastAsia="zh-CN" w:bidi="ar-SA"/>
        </w:rPr>
        <w:t>三是</w:t>
      </w:r>
      <w:r>
        <w:rPr>
          <w:rFonts w:hint="eastAsia" w:ascii="仿宋" w:hAnsi="仿宋" w:eastAsia="仿宋" w:cs="宋体"/>
          <w:kern w:val="2"/>
          <w:sz w:val="32"/>
          <w:szCs w:val="32"/>
          <w:lang w:val="en-US" w:eastAsia="zh-CN" w:bidi="ar-SA"/>
        </w:rPr>
        <w:t>5月8日，中心班子召开郑州“7.20”特大暴雨灾害以案促改专题会。认真学习国务院“关于河南郑州7.20特大暴雨灾害”调查报告。班子成员认真对照进行了个人剖析，撰写个人剖析材料5份。</w:t>
      </w:r>
    </w:p>
    <w:p>
      <w:pPr>
        <w:pStyle w:val="6"/>
        <w:keepNext w:val="0"/>
        <w:keepLines w:val="0"/>
        <w:pageBreakBefore w:val="0"/>
        <w:kinsoku/>
        <w:wordWrap/>
        <w:overflowPunct/>
        <w:bidi w:val="0"/>
        <w:spacing w:line="600" w:lineRule="exact"/>
        <w:rPr>
          <w:rFonts w:hint="eastAsia" w:ascii="仿宋" w:hAnsi="仿宋" w:eastAsia="仿宋" w:cs="宋体"/>
          <w:kern w:val="2"/>
          <w:sz w:val="32"/>
          <w:szCs w:val="32"/>
          <w:lang w:val="en-US" w:eastAsia="zh-CN" w:bidi="ar-SA"/>
        </w:rPr>
      </w:pPr>
      <w:r>
        <w:rPr>
          <w:rFonts w:hint="eastAsia" w:ascii="仿宋" w:hAnsi="仿宋" w:eastAsia="仿宋" w:cs="宋体"/>
          <w:b/>
          <w:bCs/>
          <w:color w:val="000000"/>
          <w:kern w:val="2"/>
          <w:sz w:val="32"/>
          <w:szCs w:val="32"/>
          <w:lang w:val="en-US" w:eastAsia="zh-CN" w:bidi="ar-SA"/>
        </w:rPr>
        <w:t>四是</w:t>
      </w:r>
      <w:r>
        <w:rPr>
          <w:rFonts w:hint="eastAsia" w:ascii="仿宋" w:hAnsi="仿宋" w:eastAsia="仿宋" w:cs="宋体"/>
          <w:kern w:val="2"/>
          <w:sz w:val="32"/>
          <w:szCs w:val="32"/>
          <w:lang w:val="en-US" w:eastAsia="zh-CN" w:bidi="ar-SA"/>
        </w:rPr>
        <w:t>5月9日，中心召开郑州“7.20”特大暴雨灾害警示教育大会，传达国务院“关于河南郑州7.20特大暴雨灾害”调查报告。收到个人递交个人心得体会41篇。</w:t>
      </w:r>
    </w:p>
    <w:p>
      <w:pPr>
        <w:pStyle w:val="6"/>
        <w:keepNext w:val="0"/>
        <w:keepLines w:val="0"/>
        <w:pageBreakBefore w:val="0"/>
        <w:kinsoku/>
        <w:wordWrap/>
        <w:overflowPunct/>
        <w:bidi w:val="0"/>
        <w:spacing w:line="600" w:lineRule="exact"/>
        <w:rPr>
          <w:rFonts w:hint="eastAsia" w:ascii="仿宋" w:hAnsi="仿宋" w:eastAsia="仿宋" w:cs="宋体"/>
          <w:kern w:val="2"/>
          <w:sz w:val="32"/>
          <w:szCs w:val="32"/>
          <w:lang w:val="en-US" w:eastAsia="zh-CN" w:bidi="ar-SA"/>
        </w:rPr>
      </w:pPr>
      <w:r>
        <w:rPr>
          <w:rFonts w:hint="eastAsia" w:ascii="仿宋" w:hAnsi="仿宋" w:eastAsia="仿宋" w:cs="宋体"/>
          <w:b/>
          <w:bCs/>
          <w:color w:val="000000"/>
          <w:kern w:val="2"/>
          <w:sz w:val="32"/>
          <w:szCs w:val="32"/>
          <w:lang w:val="en-US" w:eastAsia="zh-CN" w:bidi="ar-SA"/>
        </w:rPr>
        <w:t>五是</w:t>
      </w:r>
      <w:r>
        <w:rPr>
          <w:rFonts w:hint="eastAsia" w:ascii="仿宋" w:hAnsi="仿宋" w:eastAsia="仿宋" w:cs="宋体"/>
          <w:kern w:val="2"/>
          <w:sz w:val="32"/>
          <w:szCs w:val="32"/>
          <w:lang w:val="en-US" w:eastAsia="zh-CN" w:bidi="ar-SA"/>
        </w:rPr>
        <w:t>自今年以来，按照县委、县纪委部署，</w:t>
      </w:r>
      <w:r>
        <w:rPr>
          <w:rFonts w:hint="default" w:ascii="仿宋" w:hAnsi="仿宋" w:eastAsia="仿宋" w:cs="宋体"/>
          <w:kern w:val="2"/>
          <w:sz w:val="32"/>
          <w:szCs w:val="32"/>
          <w:lang w:val="en-US" w:eastAsia="zh-CN" w:bidi="ar-SA"/>
        </w:rPr>
        <w:t>常态化以案促改。</w:t>
      </w:r>
      <w:r>
        <w:rPr>
          <w:rFonts w:hint="eastAsia" w:ascii="仿宋" w:hAnsi="仿宋" w:eastAsia="仿宋" w:cs="宋体"/>
          <w:kern w:val="2"/>
          <w:sz w:val="32"/>
          <w:szCs w:val="32"/>
          <w:lang w:val="en-US" w:eastAsia="zh-CN" w:bidi="ar-SA"/>
        </w:rPr>
        <w:t>先后于①4月24日、25日开展了“年轻干部违纪违法”以案促改警示教育班子专题会、全体人员警示教育活动动员会议。②5月9日通报了市纪委、县纪委关于七起违反中央八项规定的典型案例。</w:t>
      </w:r>
    </w:p>
    <w:p>
      <w:pPr>
        <w:pStyle w:val="6"/>
        <w:keepNext w:val="0"/>
        <w:keepLines w:val="0"/>
        <w:pageBreakBefore w:val="0"/>
        <w:kinsoku/>
        <w:wordWrap/>
        <w:overflowPunct/>
        <w:bidi w:val="0"/>
        <w:spacing w:line="600" w:lineRule="exact"/>
        <w:rPr>
          <w:rFonts w:hint="default" w:ascii="仿宋" w:hAnsi="仿宋" w:eastAsia="仿宋" w:cs="宋体"/>
          <w:kern w:val="2"/>
          <w:sz w:val="32"/>
          <w:szCs w:val="32"/>
          <w:lang w:val="en-US" w:eastAsia="zh-CN" w:bidi="ar-SA"/>
        </w:rPr>
      </w:pPr>
      <w:r>
        <w:rPr>
          <w:rFonts w:hint="eastAsia" w:ascii="仿宋" w:hAnsi="仿宋" w:eastAsia="仿宋" w:cs="宋体"/>
          <w:b/>
          <w:bCs/>
          <w:color w:val="000000"/>
          <w:kern w:val="2"/>
          <w:sz w:val="32"/>
          <w:szCs w:val="32"/>
          <w:lang w:val="en-US" w:eastAsia="zh-CN" w:bidi="ar-SA"/>
        </w:rPr>
        <w:t>六是</w:t>
      </w:r>
      <w:r>
        <w:rPr>
          <w:rFonts w:hint="eastAsia" w:ascii="仿宋" w:hAnsi="仿宋" w:eastAsia="仿宋" w:cs="宋体"/>
          <w:kern w:val="2"/>
          <w:sz w:val="32"/>
          <w:szCs w:val="32"/>
          <w:lang w:val="en-US" w:eastAsia="zh-CN" w:bidi="ar-SA"/>
        </w:rPr>
        <w:t>结合本单位实际和工作岗位深入</w:t>
      </w:r>
      <w:r>
        <w:rPr>
          <w:rFonts w:hint="default" w:ascii="仿宋" w:hAnsi="仿宋" w:eastAsia="仿宋" w:cs="宋体"/>
          <w:kern w:val="2"/>
          <w:sz w:val="32"/>
          <w:szCs w:val="32"/>
          <w:lang w:val="en-US" w:eastAsia="zh-CN" w:bidi="ar-SA"/>
        </w:rPr>
        <w:t>开展</w:t>
      </w:r>
      <w:r>
        <w:rPr>
          <w:rFonts w:hint="eastAsia" w:ascii="仿宋" w:hAnsi="仿宋" w:eastAsia="仿宋" w:cs="宋体"/>
          <w:kern w:val="2"/>
          <w:sz w:val="32"/>
          <w:szCs w:val="32"/>
          <w:lang w:val="en-US" w:eastAsia="zh-CN" w:bidi="ar-SA"/>
        </w:rPr>
        <w:t>以案促改工作。①6月14日组织开展了以“假记者”为主题的警示教育活动，围绕《假记者流窜河南多滴实施敲诈60起》案件进行了集体学习分析；②7月4日组织开展了《深圳最美女孩给街边乞丐老人喂饭》《长春老人菜市场晕倒178人无视跨过，仅有一人施救》两个典型案例开展警示教育，会后收到新闻记者书写心得体会32篇。</w:t>
      </w:r>
    </w:p>
    <w:p>
      <w:pPr>
        <w:pStyle w:val="6"/>
        <w:keepNext w:val="0"/>
        <w:keepLines w:val="0"/>
        <w:pageBreakBefore w:val="0"/>
        <w:kinsoku/>
        <w:wordWrap/>
        <w:overflowPunct/>
        <w:bidi w:val="0"/>
        <w:spacing w:line="600" w:lineRule="exact"/>
        <w:rPr>
          <w:rFonts w:hint="default" w:ascii="仿宋" w:hAnsi="仿宋" w:eastAsia="仿宋" w:cs="宋体"/>
          <w:kern w:val="2"/>
          <w:sz w:val="32"/>
          <w:szCs w:val="32"/>
          <w:lang w:val="en-US" w:eastAsia="zh-CN" w:bidi="ar-SA"/>
        </w:rPr>
      </w:pPr>
      <w:r>
        <w:rPr>
          <w:rFonts w:hint="eastAsia" w:ascii="仿宋" w:hAnsi="仿宋" w:eastAsia="仿宋" w:cs="宋体"/>
          <w:b/>
          <w:bCs/>
          <w:color w:val="000000"/>
          <w:kern w:val="2"/>
          <w:sz w:val="32"/>
          <w:szCs w:val="32"/>
          <w:lang w:val="en-US" w:eastAsia="zh-CN" w:bidi="ar-SA"/>
        </w:rPr>
        <w:t>七是</w:t>
      </w:r>
      <w:r>
        <w:rPr>
          <w:rFonts w:hint="eastAsia" w:ascii="仿宋" w:hAnsi="仿宋" w:eastAsia="仿宋" w:cs="宋体"/>
          <w:kern w:val="2"/>
          <w:sz w:val="32"/>
          <w:szCs w:val="32"/>
          <w:lang w:val="en-US" w:eastAsia="zh-CN" w:bidi="ar-SA"/>
        </w:rPr>
        <w:t>按照县委要求，于4月4日召开观念能力作风建设提升年动员大会，动员全体干部职工巩固拓展“观念能力作风建设年”活动实践成果，进一步提升观念能力作风，凝聚起行业高质量跨越发展强大动力。并按照活动办要求，每周上报工作信息，至目前上报信息8条。</w:t>
      </w:r>
    </w:p>
    <w:p>
      <w:pPr>
        <w:pStyle w:val="9"/>
        <w:keepNext w:val="0"/>
        <w:keepLines w:val="0"/>
        <w:pageBreakBefore w:val="0"/>
        <w:kinsoku/>
        <w:wordWrap/>
        <w:overflowPunct/>
        <w:bidi w:val="0"/>
        <w:spacing w:after="0" w:line="600" w:lineRule="exact"/>
        <w:ind w:firstLine="643"/>
        <w:rPr>
          <w:rFonts w:ascii="仿宋" w:hAnsi="仿宋" w:eastAsia="仿宋" w:cs="仿宋_GB2312"/>
          <w:color w:val="000000"/>
          <w:szCs w:val="32"/>
        </w:rPr>
      </w:pPr>
      <w:r>
        <w:rPr>
          <w:rFonts w:hint="eastAsia" w:ascii="仿宋" w:hAnsi="仿宋" w:eastAsia="仿宋" w:cs="仿宋"/>
          <w:b/>
          <w:bCs/>
          <w:szCs w:val="32"/>
        </w:rPr>
        <w:t>整改结果：</w:t>
      </w:r>
      <w:r>
        <w:rPr>
          <w:rFonts w:hint="eastAsia" w:ascii="仿宋" w:hAnsi="仿宋" w:eastAsia="仿宋" w:cs="仿宋"/>
          <w:kern w:val="2"/>
          <w:sz w:val="32"/>
          <w:szCs w:val="32"/>
          <w:lang w:val="en-US" w:eastAsia="zh-CN" w:bidi="ar-SA"/>
        </w:rPr>
        <w:t>已完成，并长期坚持。</w:t>
      </w:r>
    </w:p>
    <w:p>
      <w:pPr>
        <w:widowControl w:val="0"/>
        <w:numPr>
          <w:ilvl w:val="0"/>
          <w:numId w:val="0"/>
        </w:numPr>
        <w:snapToGrid/>
        <w:spacing w:before="0" w:after="0" w:line="520" w:lineRule="exact"/>
        <w:ind w:right="0" w:firstLine="643" w:firstLineChars="200"/>
        <w:textAlignment w:val="auto"/>
        <w:outlineLvl w:val="9"/>
        <w:rPr>
          <w:rFonts w:hint="eastAsia" w:ascii="仿宋" w:hAnsi="仿宋" w:eastAsia="仿宋"/>
          <w:b/>
          <w:i w:val="0"/>
          <w:iCs w:val="0"/>
          <w:sz w:val="32"/>
          <w:szCs w:val="32"/>
          <w:lang w:val="en-US" w:eastAsia="zh-CN"/>
        </w:rPr>
      </w:pPr>
      <w:r>
        <w:rPr>
          <w:rFonts w:hint="eastAsia" w:ascii="仿宋" w:hAnsi="仿宋" w:eastAsia="仿宋"/>
          <w:b/>
          <w:i w:val="0"/>
          <w:iCs w:val="0"/>
          <w:sz w:val="32"/>
          <w:szCs w:val="32"/>
          <w:lang w:val="en-US" w:eastAsia="zh-CN"/>
        </w:rPr>
        <w:t>11、关于“融媒体中心工作人员管理松散，上下班签到制度不完善。2月14日巡察组抽查发现，因管理人员朱鹏伟调走，导致机关签到打卡机长达4个月不能正常使用。上下班签到制度流于形式。”问题</w:t>
      </w:r>
      <w:r>
        <w:rPr>
          <w:rFonts w:hint="eastAsia" w:ascii="楷体" w:hAnsi="楷体" w:eastAsia="楷体"/>
          <w:b/>
          <w:bCs/>
          <w:i w:val="0"/>
          <w:iCs w:val="0"/>
          <w:sz w:val="32"/>
          <w:szCs w:val="32"/>
          <w:lang w:val="en-US" w:eastAsia="zh-CN"/>
        </w:rPr>
        <w:t>的整改情况</w:t>
      </w:r>
      <w:r>
        <w:rPr>
          <w:rFonts w:hint="eastAsia" w:ascii="仿宋" w:hAnsi="仿宋" w:eastAsia="仿宋"/>
          <w:b/>
          <w:i w:val="0"/>
          <w:iCs w:val="0"/>
          <w:sz w:val="32"/>
          <w:szCs w:val="32"/>
          <w:lang w:val="en-US" w:eastAsia="zh-CN"/>
        </w:rPr>
        <w:t>。</w:t>
      </w:r>
    </w:p>
    <w:p>
      <w:pPr>
        <w:keepNext w:val="0"/>
        <w:keepLines w:val="0"/>
        <w:pageBreakBefore w:val="0"/>
        <w:kinsoku/>
        <w:wordWrap/>
        <w:overflowPunct/>
        <w:bidi w:val="0"/>
        <w:adjustRightInd w:val="0"/>
        <w:snapToGrid w:val="0"/>
        <w:spacing w:line="600" w:lineRule="exact"/>
        <w:ind w:firstLine="643" w:firstLineChars="200"/>
        <w:rPr>
          <w:rFonts w:hint="eastAsia" w:ascii="仿宋" w:hAnsi="仿宋" w:eastAsia="仿宋"/>
          <w:sz w:val="32"/>
          <w:szCs w:val="32"/>
          <w:lang w:val="en-US" w:eastAsia="zh-CN"/>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整改情况：</w:t>
      </w:r>
      <w:r>
        <w:rPr>
          <w:rFonts w:hint="eastAsia" w:ascii="仿宋" w:hAnsi="仿宋" w:eastAsia="仿宋" w:cs="仿宋"/>
          <w:b/>
          <w:bCs/>
          <w:color w:val="000000" w:themeColor="text1"/>
          <w:sz w:val="32"/>
          <w:szCs w:val="32"/>
          <w:lang w:val="en-US" w:eastAsia="zh-CN"/>
          <w14:textFill>
            <w14:solidFill>
              <w14:schemeClr w14:val="tx1"/>
            </w14:solidFill>
          </w14:textFill>
        </w:rPr>
        <w:t>一是</w:t>
      </w:r>
      <w:r>
        <w:rPr>
          <w:rFonts w:hint="eastAsia" w:ascii="仿宋" w:hAnsi="仿宋" w:eastAsia="仿宋"/>
          <w:sz w:val="32"/>
          <w:szCs w:val="32"/>
          <w:lang w:val="en-US" w:eastAsia="zh-CN"/>
        </w:rPr>
        <w:t>加强纪律教育。在2023年4月4日、2023年、6月13日、7月4日中心全体会议上强调上下班纪律并对迟到人员进行了批评，增强了工作人员组织纪律观念，改进机关工作作风，提高工作效率，强化考勤管理，并确定由办公室工作人员邹艳霞作为签到打卡机管理人员。</w:t>
      </w:r>
    </w:p>
    <w:p>
      <w:pPr>
        <w:pStyle w:val="5"/>
        <w:keepNext w:val="0"/>
        <w:keepLines w:val="0"/>
        <w:pageBreakBefore w:val="0"/>
        <w:kinsoku/>
        <w:wordWrap/>
        <w:overflowPunct/>
        <w:bidi w:val="0"/>
        <w:spacing w:line="600" w:lineRule="exact"/>
        <w:rPr>
          <w:rFonts w:hint="default" w:ascii="仿宋" w:hAnsi="仿宋" w:eastAsia="仿宋" w:cstheme="minorBidi"/>
          <w:kern w:val="2"/>
          <w:sz w:val="32"/>
          <w:szCs w:val="32"/>
          <w:lang w:val="en-US" w:eastAsia="zh-CN" w:bidi="ar-SA"/>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二是</w:t>
      </w:r>
      <w:r>
        <w:rPr>
          <w:rFonts w:hint="eastAsia" w:ascii="仿宋" w:hAnsi="仿宋" w:eastAsia="仿宋" w:cstheme="minorBidi"/>
          <w:kern w:val="2"/>
          <w:sz w:val="32"/>
          <w:szCs w:val="32"/>
          <w:lang w:val="en-US" w:eastAsia="zh-CN" w:bidi="ar-SA"/>
        </w:rPr>
        <w:t>淘汰原来使用的老式打卡机，更换使用晨光牌新型打卡机，避免因设备问题出现的漏打、错打等情况出现。在此基础上要求机关人员本着严肃认真、实事求是的原则按时打卡，不得弄虚作假。如有虚假打卡情况，经查实后，视情节轻重，追究当事人责任。</w:t>
      </w:r>
    </w:p>
    <w:p>
      <w:pPr>
        <w:pStyle w:val="6"/>
        <w:keepNext w:val="0"/>
        <w:keepLines w:val="0"/>
        <w:pageBreakBefore w:val="0"/>
        <w:kinsoku/>
        <w:wordWrap/>
        <w:overflowPunct/>
        <w:bidi w:val="0"/>
        <w:spacing w:line="600" w:lineRule="exact"/>
        <w:rPr>
          <w:rFonts w:hint="eastAsia" w:ascii="仿宋" w:hAnsi="仿宋" w:eastAsia="仿宋" w:cstheme="minorBidi"/>
          <w:kern w:val="2"/>
          <w:sz w:val="32"/>
          <w:szCs w:val="32"/>
          <w:lang w:val="en-US" w:eastAsia="zh-CN" w:bidi="ar-SA"/>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三是</w:t>
      </w:r>
      <w:r>
        <w:rPr>
          <w:rFonts w:hint="eastAsia" w:ascii="仿宋" w:hAnsi="仿宋" w:eastAsia="仿宋" w:cstheme="minorBidi"/>
          <w:kern w:val="2"/>
          <w:sz w:val="32"/>
          <w:szCs w:val="32"/>
          <w:lang w:val="en-US" w:eastAsia="zh-CN" w:bidi="ar-SA"/>
        </w:rPr>
        <w:t>由邹艳霞用不定期、不打招呼的方式随机抽查迟到、旷工情况，分别于5月10日和6月5日，对上班迟到人员在工作群中进行了通报批评。</w:t>
      </w:r>
    </w:p>
    <w:p>
      <w:pPr>
        <w:pStyle w:val="6"/>
        <w:keepNext w:val="0"/>
        <w:keepLines w:val="0"/>
        <w:pageBreakBefore w:val="0"/>
        <w:kinsoku/>
        <w:wordWrap/>
        <w:overflowPunct/>
        <w:bidi w:val="0"/>
        <w:spacing w:line="600" w:lineRule="exact"/>
        <w:rPr>
          <w:rFonts w:hint="default" w:ascii="仿宋" w:hAnsi="仿宋" w:eastAsia="仿宋" w:cstheme="minorBidi"/>
          <w:kern w:val="2"/>
          <w:sz w:val="32"/>
          <w:szCs w:val="32"/>
          <w:lang w:val="en-US" w:eastAsia="zh-CN" w:bidi="ar-SA"/>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四是</w:t>
      </w:r>
      <w:r>
        <w:rPr>
          <w:rFonts w:hint="eastAsia" w:ascii="仿宋" w:hAnsi="仿宋" w:eastAsia="仿宋" w:cstheme="minorBidi"/>
          <w:kern w:val="2"/>
          <w:sz w:val="32"/>
          <w:szCs w:val="32"/>
          <w:lang w:val="en-US" w:eastAsia="zh-CN" w:bidi="ar-SA"/>
        </w:rPr>
        <w:t>完善请销假制度。要求个人因事、因病请假需提前一天填写假条，经部门负责人或分管领导签字批准，交办公室存档；如因特殊原因未能填写请假审批假条的，可先通过电话按以上规定请示请假，事后需及时补办书面手续；若未按照上述办理手续规定的将视为旷工处理。</w:t>
      </w:r>
    </w:p>
    <w:p>
      <w:pPr>
        <w:pStyle w:val="9"/>
        <w:keepNext w:val="0"/>
        <w:keepLines w:val="0"/>
        <w:pageBreakBefore w:val="0"/>
        <w:kinsoku/>
        <w:wordWrap/>
        <w:overflowPunct/>
        <w:topLinePunct/>
        <w:autoSpaceDE w:val="0"/>
        <w:bidi w:val="0"/>
        <w:adjustRightInd w:val="0"/>
        <w:snapToGrid w:val="0"/>
        <w:spacing w:after="0" w:line="600" w:lineRule="exact"/>
        <w:ind w:firstLine="643"/>
        <w:rPr>
          <w:rFonts w:ascii="仿宋" w:hAnsi="仿宋" w:eastAsia="仿宋" w:cs="仿宋_GB2312"/>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整改结果：</w:t>
      </w:r>
      <w:r>
        <w:rPr>
          <w:rFonts w:hint="eastAsia" w:ascii="仿宋" w:hAnsi="仿宋" w:eastAsia="仿宋" w:cs="仿宋"/>
          <w:kern w:val="2"/>
          <w:sz w:val="32"/>
          <w:szCs w:val="32"/>
          <w:lang w:val="en-US" w:eastAsia="zh-CN" w:bidi="ar-SA"/>
        </w:rPr>
        <w:t>已完成，并长期坚持。</w:t>
      </w:r>
    </w:p>
    <w:p>
      <w:pPr>
        <w:widowControl w:val="0"/>
        <w:numPr>
          <w:ilvl w:val="0"/>
          <w:numId w:val="0"/>
        </w:numPr>
        <w:snapToGrid/>
        <w:spacing w:before="0" w:after="0" w:line="520" w:lineRule="exact"/>
        <w:ind w:right="0" w:firstLine="643" w:firstLineChars="200"/>
        <w:textAlignment w:val="auto"/>
        <w:outlineLvl w:val="9"/>
        <w:rPr>
          <w:rFonts w:hint="eastAsia" w:ascii="仿宋" w:hAnsi="仿宋" w:eastAsia="仿宋"/>
          <w:b/>
          <w:i w:val="0"/>
          <w:iCs w:val="0"/>
          <w:sz w:val="32"/>
          <w:szCs w:val="32"/>
          <w:lang w:val="en-US" w:eastAsia="zh-CN"/>
        </w:rPr>
      </w:pPr>
      <w:r>
        <w:rPr>
          <w:rFonts w:hint="eastAsia" w:ascii="仿宋" w:hAnsi="仿宋" w:eastAsia="仿宋"/>
          <w:b/>
          <w:i w:val="0"/>
          <w:iCs w:val="0"/>
          <w:sz w:val="32"/>
          <w:szCs w:val="32"/>
          <w:lang w:val="en-US" w:eastAsia="zh-CN"/>
        </w:rPr>
        <w:t>12、关于“个别干部“躺平”，造成技术设备闲置。巡察座谈了解到FM998广播电台直播调音设备落后，信号不稳，音质效果差。经查阅账目及实地走访发现，2021年1月20日购置的价值33800元分控切换器和2021年3月12日购置的价值134550元嵌入式12路融媒体数字调音台等设备，在仓库“躺平”两年之久，长期未使用造成资产闲置浪费。（已立行立改，安装调试运行，效果良好）。”问题</w:t>
      </w:r>
      <w:r>
        <w:rPr>
          <w:rFonts w:hint="eastAsia" w:ascii="楷体" w:hAnsi="楷体" w:eastAsia="楷体"/>
          <w:b/>
          <w:bCs/>
          <w:i w:val="0"/>
          <w:iCs w:val="0"/>
          <w:sz w:val="32"/>
          <w:szCs w:val="32"/>
          <w:lang w:val="en-US" w:eastAsia="zh-CN"/>
        </w:rPr>
        <w:t>的整改情况</w:t>
      </w:r>
      <w:r>
        <w:rPr>
          <w:rFonts w:hint="eastAsia" w:ascii="仿宋" w:hAnsi="仿宋" w:eastAsia="仿宋"/>
          <w:b/>
          <w:i w:val="0"/>
          <w:iCs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right="0" w:rightChars="0" w:firstLine="643" w:firstLineChars="200"/>
        <w:jc w:val="both"/>
        <w:textAlignment w:val="auto"/>
        <w:outlineLvl w:val="9"/>
        <w:rPr>
          <w:rFonts w:hint="eastAsia" w:ascii="仿宋" w:hAnsi="仿宋" w:eastAsia="仿宋"/>
          <w:i w:val="0"/>
          <w:iCs w:val="0"/>
          <w:sz w:val="32"/>
          <w:szCs w:val="32"/>
          <w:lang w:val="en-US" w:eastAsia="zh-CN"/>
        </w:rPr>
      </w:pPr>
      <w:r>
        <w:rPr>
          <w:rFonts w:hint="eastAsia" w:ascii="仿宋" w:hAnsi="仿宋" w:eastAsia="仿宋" w:cs="仿宋"/>
          <w:b/>
          <w:bCs/>
          <w:color w:val="000000" w:themeColor="text1"/>
          <w:sz w:val="32"/>
          <w:szCs w:val="32"/>
          <w14:textFill>
            <w14:solidFill>
              <w14:schemeClr w14:val="tx1"/>
            </w14:solidFill>
          </w14:textFill>
        </w:rPr>
        <w:t>整改情况：</w:t>
      </w:r>
      <w:r>
        <w:rPr>
          <w:rFonts w:hint="eastAsia" w:ascii="仿宋" w:hAnsi="仿宋" w:eastAsia="仿宋" w:cs="仿宋"/>
          <w:b/>
          <w:bCs/>
          <w:color w:val="000000" w:themeColor="text1"/>
          <w:sz w:val="32"/>
          <w:szCs w:val="32"/>
          <w:lang w:val="en-US" w:eastAsia="zh-CN"/>
          <w14:textFill>
            <w14:solidFill>
              <w14:schemeClr w14:val="tx1"/>
            </w14:solidFill>
          </w14:textFill>
        </w:rPr>
        <w:t>一是</w:t>
      </w:r>
      <w:r>
        <w:rPr>
          <w:rFonts w:hint="eastAsia" w:ascii="仿宋" w:hAnsi="仿宋" w:eastAsia="仿宋"/>
          <w:i w:val="0"/>
          <w:iCs w:val="0"/>
          <w:sz w:val="32"/>
          <w:szCs w:val="32"/>
          <w:lang w:val="en-US" w:eastAsia="zh-CN"/>
        </w:rPr>
        <w:t>在2023年3月2日上午，接巡察组整改建议书后，中心党总支立即召集电台、技术部负责人，传达整改建议书，立行立改。</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right="0" w:rightChars="0" w:firstLine="643" w:firstLineChars="200"/>
        <w:jc w:val="both"/>
        <w:textAlignment w:val="auto"/>
        <w:outlineLvl w:val="9"/>
        <w:rPr>
          <w:rFonts w:hint="eastAsia" w:ascii="仿宋" w:hAnsi="仿宋" w:eastAsia="仿宋"/>
          <w:i w:val="0"/>
          <w:iCs w:val="0"/>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二是</w:t>
      </w:r>
      <w:r>
        <w:rPr>
          <w:rFonts w:hint="eastAsia" w:ascii="仿宋" w:hAnsi="仿宋" w:eastAsia="仿宋"/>
          <w:i w:val="0"/>
          <w:iCs w:val="0"/>
          <w:sz w:val="32"/>
          <w:szCs w:val="32"/>
          <w:lang w:val="en-US" w:eastAsia="zh-CN"/>
        </w:rPr>
        <w:t>技术部联系供应商及工程技术人员，于当日下午6点，供应商技术人员刘传伟、刘还行等2人抵达电台直播间，进行了实地勘察，达成一致安装方案。3日上午八点，供应商技术人员会同中心技术部，开始新旧调音台拆卸安装工作，至下午四点半，SLDB5000-12D数字调音台已经安装调试、培训完毕，设备正常运行。</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right="0" w:rightChars="0" w:firstLine="643" w:firstLineChars="200"/>
        <w:jc w:val="both"/>
        <w:textAlignment w:val="auto"/>
        <w:outlineLvl w:val="9"/>
        <w:rPr>
          <w:rFonts w:hint="eastAsia" w:eastAsia="宋体"/>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三是</w:t>
      </w:r>
      <w:r>
        <w:rPr>
          <w:rFonts w:hint="eastAsia" w:ascii="仿宋" w:hAnsi="仿宋" w:eastAsia="仿宋"/>
          <w:i w:val="0"/>
          <w:iCs w:val="0"/>
          <w:sz w:val="32"/>
          <w:szCs w:val="32"/>
          <w:lang w:val="en-US" w:eastAsia="zh-CN"/>
        </w:rPr>
        <w:t>为进一步加强设备日常监管，结合中心实际，下发《关于进一步加强设备采购及管理使用制度的通知》，杜绝技术设备资产闲置或利用不充分现象发生。</w:t>
      </w:r>
    </w:p>
    <w:p>
      <w:pPr>
        <w:pStyle w:val="5"/>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完成情况：</w:t>
      </w:r>
      <w:r>
        <w:rPr>
          <w:rFonts w:hint="eastAsia" w:ascii="仿宋" w:hAnsi="仿宋" w:eastAsia="仿宋" w:cs="仿宋"/>
          <w:kern w:val="2"/>
          <w:sz w:val="32"/>
          <w:szCs w:val="32"/>
          <w:lang w:val="en-US" w:eastAsia="zh-CN" w:bidi="ar-SA"/>
        </w:rPr>
        <w:t>已完成，并长期坚持。</w:t>
      </w:r>
    </w:p>
    <w:p>
      <w:pPr>
        <w:keepNext w:val="0"/>
        <w:keepLines w:val="0"/>
        <w:pageBreakBefore w:val="0"/>
        <w:kinsoku/>
        <w:wordWrap/>
        <w:overflowPunct/>
        <w:topLinePunct/>
        <w:autoSpaceDE w:val="0"/>
        <w:bidi w:val="0"/>
        <w:adjustRightInd w:val="0"/>
        <w:snapToGrid w:val="0"/>
        <w:spacing w:line="600" w:lineRule="exact"/>
        <w:ind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13、关于“设备管理制度有漏洞，存在廉政风险。2020年11月26日，使用中央补助地方公共文化专项基金84.5万元购买26种技术设备及操作系统。县融媒体中心技术部接收这批设备后，均未作出入库登记管理，直接分发给相关股室或人员使用，同时也未记入固定资产账，相关发票与招标材料混杂保管，随意堆放，极易造成固定资产流失，存在较大廉政风险。”问题</w:t>
      </w:r>
      <w:r>
        <w:rPr>
          <w:rFonts w:hint="eastAsia" w:ascii="楷体" w:hAnsi="楷体" w:eastAsia="楷体"/>
          <w:b/>
          <w:bCs/>
          <w:i w:val="0"/>
          <w:iCs w:val="0"/>
          <w:sz w:val="32"/>
          <w:szCs w:val="32"/>
          <w:lang w:val="en-US" w:eastAsia="zh-CN"/>
        </w:rPr>
        <w:t>的整改情况</w:t>
      </w:r>
      <w:r>
        <w:rPr>
          <w:rFonts w:hint="eastAsia" w:ascii="仿宋" w:hAnsi="仿宋" w:eastAsia="仿宋" w:cs="仿宋"/>
          <w:b/>
          <w:bCs/>
          <w:kern w:val="2"/>
          <w:sz w:val="32"/>
          <w:szCs w:val="32"/>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bidi w:val="0"/>
        <w:spacing w:before="0" w:beforeAutospacing="0" w:after="0" w:afterAutospacing="0" w:line="600" w:lineRule="exact"/>
        <w:ind w:leftChars="0" w:right="0" w:rightChars="0" w:firstLine="643" w:firstLineChars="200"/>
        <w:jc w:val="both"/>
        <w:rPr>
          <w:rFonts w:hint="eastAsia" w:ascii="仿宋" w:hAnsi="仿宋" w:eastAsia="仿宋" w:cstheme="minorBidi"/>
          <w:i w:val="0"/>
          <w:iCs w:val="0"/>
          <w:kern w:val="2"/>
          <w:sz w:val="32"/>
          <w:szCs w:val="32"/>
          <w:lang w:val="en-US" w:eastAsia="zh-CN" w:bidi="ar-SA"/>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整改情况：</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一是</w:t>
      </w:r>
      <w:r>
        <w:rPr>
          <w:rFonts w:hint="eastAsia" w:ascii="仿宋" w:hAnsi="仿宋" w:eastAsia="仿宋" w:cstheme="minorBidi"/>
          <w:i w:val="0"/>
          <w:iCs w:val="0"/>
          <w:kern w:val="2"/>
          <w:sz w:val="32"/>
          <w:szCs w:val="32"/>
          <w:lang w:val="en-US" w:eastAsia="zh-CN" w:bidi="ar-SA"/>
        </w:rPr>
        <w:t>联合中心财务室，将中央补助地方公共文化专项基金采买的技术设备计入固定资产帐，将相关发票与招标材料交于财务室杨丽英处统一保管分类保管，防止出现材料混杂现象；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bidi w:val="0"/>
        <w:spacing w:before="0" w:beforeAutospacing="0" w:after="0" w:afterAutospacing="0" w:line="600" w:lineRule="exact"/>
        <w:ind w:left="0" w:right="0" w:firstLine="643" w:firstLineChars="200"/>
        <w:jc w:val="both"/>
        <w:rPr>
          <w:rFonts w:hint="eastAsia" w:ascii="仿宋" w:hAnsi="仿宋" w:eastAsia="仿宋" w:cstheme="minorBidi"/>
          <w:i w:val="0"/>
          <w:iCs w:val="0"/>
          <w:kern w:val="2"/>
          <w:sz w:val="32"/>
          <w:szCs w:val="32"/>
          <w:lang w:val="en-US" w:eastAsia="zh-CN" w:bidi="ar-SA"/>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二是</w:t>
      </w:r>
      <w:r>
        <w:rPr>
          <w:rFonts w:hint="eastAsia" w:ascii="仿宋" w:hAnsi="仿宋" w:eastAsia="仿宋" w:cstheme="minorBidi"/>
          <w:i w:val="0"/>
          <w:iCs w:val="0"/>
          <w:kern w:val="2"/>
          <w:sz w:val="32"/>
          <w:szCs w:val="32"/>
          <w:lang w:val="en-US" w:eastAsia="zh-CN" w:bidi="ar-SA"/>
        </w:rPr>
        <w:t>安排技术部工作人员朱冰冰把验收好的物品按指定位置予以存放，存放物品场所的整理、整顿、清扫、清洁、素养符合5S要求，防止设备品质发生变异；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bidi w:val="0"/>
        <w:spacing w:before="0" w:beforeAutospacing="0" w:after="0" w:afterAutospacing="0" w:line="600" w:lineRule="exact"/>
        <w:ind w:leftChars="0" w:right="0" w:rightChars="0" w:firstLine="643" w:firstLineChars="200"/>
        <w:jc w:val="both"/>
        <w:rPr>
          <w:rFonts w:hint="eastAsia" w:ascii="仿宋" w:hAnsi="仿宋" w:eastAsia="仿宋" w:cstheme="minorBidi"/>
          <w:i w:val="0"/>
          <w:iCs w:val="0"/>
          <w:kern w:val="2"/>
          <w:sz w:val="32"/>
          <w:szCs w:val="32"/>
          <w:lang w:val="en-US" w:eastAsia="zh-CN" w:bidi="ar-SA"/>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三是</w:t>
      </w:r>
      <w:r>
        <w:rPr>
          <w:rFonts w:hint="eastAsia" w:ascii="仿宋" w:hAnsi="仿宋" w:eastAsia="仿宋" w:cstheme="minorBidi"/>
          <w:i w:val="0"/>
          <w:iCs w:val="0"/>
          <w:kern w:val="2"/>
          <w:sz w:val="32"/>
          <w:szCs w:val="32"/>
          <w:lang w:val="en-US" w:eastAsia="zh-CN" w:bidi="ar-SA"/>
        </w:rPr>
        <w:t>召开部门会议，安排部署工作内容。建立所有设备物品的台帐，按照管理要求摆放整齐、做好标识，做到帐、设备物品一致。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bidi w:val="0"/>
        <w:spacing w:before="0" w:beforeAutospacing="0" w:after="0" w:afterAutospacing="0" w:line="600" w:lineRule="exact"/>
        <w:ind w:leftChars="0" w:right="0" w:rightChars="0" w:firstLine="643" w:firstLineChars="200"/>
        <w:jc w:val="both"/>
        <w:rPr>
          <w:rFonts w:hint="default" w:ascii="仿宋" w:hAnsi="仿宋" w:eastAsia="仿宋" w:cs="仿宋_GB2312"/>
          <w:b/>
          <w:bCs/>
          <w:color w:val="000000" w:themeColor="text1"/>
          <w:sz w:val="32"/>
          <w:szCs w:val="32"/>
          <w:lang w:val="en-US"/>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四是</w:t>
      </w:r>
      <w:r>
        <w:rPr>
          <w:rFonts w:hint="eastAsia" w:ascii="仿宋" w:hAnsi="仿宋" w:eastAsia="仿宋" w:cstheme="minorBidi"/>
          <w:i w:val="0"/>
          <w:iCs w:val="0"/>
          <w:kern w:val="2"/>
          <w:sz w:val="32"/>
          <w:szCs w:val="32"/>
          <w:lang w:val="en-US" w:eastAsia="zh-CN" w:bidi="ar-SA"/>
        </w:rPr>
        <w:t>及时做好设备损耗的记录并及时向上级主管汇报，以便能及时更新更换。截止目前未出现设备损坏的情况。</w:t>
      </w:r>
    </w:p>
    <w:p>
      <w:pPr>
        <w:keepNext w:val="0"/>
        <w:keepLines w:val="0"/>
        <w:pageBreakBefore w:val="0"/>
        <w:kinsoku/>
        <w:wordWrap/>
        <w:overflowPunct/>
        <w:topLinePunct/>
        <w:autoSpaceDE w:val="0"/>
        <w:bidi w:val="0"/>
        <w:adjustRightInd w:val="0"/>
        <w:snapToGrid w:val="0"/>
        <w:spacing w:line="600" w:lineRule="exact"/>
        <w:ind w:firstLine="643" w:firstLineChars="200"/>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整改结果：</w:t>
      </w:r>
      <w:r>
        <w:rPr>
          <w:rFonts w:hint="eastAsia" w:ascii="仿宋" w:hAnsi="仿宋" w:eastAsia="仿宋" w:cs="仿宋"/>
          <w:kern w:val="2"/>
          <w:sz w:val="32"/>
          <w:szCs w:val="32"/>
          <w:lang w:val="en-US" w:eastAsia="zh-CN" w:bidi="ar-SA"/>
        </w:rPr>
        <w:t>已完成，并长期坚持。</w:t>
      </w:r>
    </w:p>
    <w:p>
      <w:pPr>
        <w:pStyle w:val="6"/>
        <w:numPr>
          <w:ilvl w:val="0"/>
          <w:numId w:val="0"/>
        </w:numPr>
        <w:ind w:firstLine="643" w:firstLineChars="200"/>
        <w:rPr>
          <w:rFonts w:hint="eastAsia" w:ascii="仿宋" w:hAnsi="仿宋" w:eastAsia="仿宋"/>
          <w:b/>
          <w:i w:val="0"/>
          <w:iCs w:val="0"/>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14、关于</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以实物抵广告费收入。2017年收取森翔红木家具店一批办公家具（价值3万元）抵广告费。</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问题</w:t>
      </w:r>
      <w:r>
        <w:rPr>
          <w:rFonts w:hint="eastAsia" w:ascii="楷体" w:hAnsi="楷体" w:eastAsia="楷体"/>
          <w:b/>
          <w:bCs/>
          <w:i w:val="0"/>
          <w:iCs w:val="0"/>
          <w:sz w:val="32"/>
          <w:szCs w:val="32"/>
          <w:lang w:val="en-US" w:eastAsia="zh-CN"/>
        </w:rPr>
        <w:t>的整改情况</w:t>
      </w:r>
      <w:r>
        <w:rPr>
          <w:rFonts w:hint="eastAsia" w:ascii="仿宋" w:hAnsi="仿宋" w:eastAsia="仿宋"/>
          <w:b/>
          <w:i w:val="0"/>
          <w:iCs w:val="0"/>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default" w:ascii="仿宋" w:hAnsi="仿宋" w:eastAsia="仿宋" w:cs="仿宋"/>
          <w:b/>
          <w:bCs/>
          <w:color w:val="000000" w:themeColor="text1"/>
          <w:sz w:val="32"/>
          <w:szCs w:val="32"/>
          <w:lang w:val="en-US"/>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整改情况：</w:t>
      </w:r>
      <w:r>
        <w:rPr>
          <w:rFonts w:hint="eastAsia" w:ascii="仿宋" w:hAnsi="仿宋" w:eastAsia="仿宋"/>
          <w:i w:val="0"/>
          <w:iCs w:val="0"/>
          <w:sz w:val="32"/>
          <w:szCs w:val="32"/>
          <w:lang w:val="en-US" w:eastAsia="zh-CN"/>
        </w:rPr>
        <w:t>该问题在上轮巡察中发现并整改完成，自2017年以来</w:t>
      </w:r>
      <w:r>
        <w:rPr>
          <w:rFonts w:hint="eastAsia" w:ascii="仿宋" w:hAnsi="仿宋" w:eastAsia="仿宋" w:cs="Times New Roman"/>
          <w:i w:val="0"/>
          <w:iCs w:val="0"/>
          <w:kern w:val="2"/>
          <w:sz w:val="32"/>
          <w:szCs w:val="32"/>
          <w:lang w:val="en-US" w:eastAsia="zh-CN" w:bidi="ar-SA"/>
        </w:rPr>
        <w:t>，我中心自查自纠，完善了广告收入管理制度，对此类情况“严防死守”，坚决杜绝以实物抵广告费情况出现，截止目前</w:t>
      </w:r>
      <w:r>
        <w:rPr>
          <w:rFonts w:hint="eastAsia" w:ascii="仿宋" w:hAnsi="仿宋" w:eastAsia="仿宋"/>
          <w:i w:val="0"/>
          <w:iCs w:val="0"/>
          <w:sz w:val="32"/>
          <w:szCs w:val="32"/>
          <w:lang w:val="en-US" w:eastAsia="zh-CN"/>
        </w:rPr>
        <w:t>无此类现象发生。</w:t>
      </w:r>
    </w:p>
    <w:p>
      <w:pPr>
        <w:pStyle w:val="6"/>
        <w:numPr>
          <w:ilvl w:val="0"/>
          <w:numId w:val="0"/>
        </w:num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整改结果：</w:t>
      </w:r>
      <w:r>
        <w:rPr>
          <w:rFonts w:hint="eastAsia" w:ascii="仿宋" w:hAnsi="仿宋" w:eastAsia="仿宋" w:cs="仿宋"/>
          <w:kern w:val="2"/>
          <w:sz w:val="32"/>
          <w:szCs w:val="32"/>
          <w:lang w:val="en-US" w:eastAsia="zh-CN" w:bidi="ar-SA"/>
        </w:rPr>
        <w:t>已完成，并长期坚持。</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15、关于</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县融媒体中心的日常开支由广告公司负担。县融媒体中心为独立法人事业单位，有独立账户和日常工作经费。经审核县广告公司账目，自2021年4月至2022年12月，县融媒体中心将差旅费、车辆加油、维修费、电话费，加班误餐费等日常办公开支费用混同在下属的广告公司开支共计768311.28元。</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问题</w:t>
      </w:r>
      <w:r>
        <w:rPr>
          <w:rFonts w:hint="eastAsia" w:ascii="楷体" w:hAnsi="楷体" w:eastAsia="楷体"/>
          <w:b/>
          <w:bCs/>
          <w:i w:val="0"/>
          <w:iCs w:val="0"/>
          <w:sz w:val="32"/>
          <w:szCs w:val="32"/>
          <w:lang w:val="en-US" w:eastAsia="zh-CN"/>
        </w:rPr>
        <w:t>的整改情况</w:t>
      </w:r>
      <w:r>
        <w:rPr>
          <w:rFonts w:hint="eastAsia" w:ascii="仿宋" w:hAnsi="仿宋" w:eastAsia="仿宋"/>
          <w:b/>
          <w:i w:val="0"/>
          <w:iCs w:val="0"/>
          <w:sz w:val="32"/>
          <w:szCs w:val="32"/>
          <w:lang w:val="en-US" w:eastAsia="zh-CN"/>
        </w:rPr>
        <w:t>。</w:t>
      </w:r>
    </w:p>
    <w:p>
      <w:pPr>
        <w:pStyle w:val="6"/>
        <w:numPr>
          <w:ilvl w:val="0"/>
          <w:numId w:val="0"/>
        </w:numPr>
        <w:ind w:firstLine="643" w:firstLineChars="200"/>
        <w:rPr>
          <w:rFonts w:hint="default" w:ascii="仿宋" w:hAnsi="仿宋" w:eastAsia="仿宋" w:cs="Times New Roman"/>
          <w:i w:val="0"/>
          <w:iCs w:val="0"/>
          <w:kern w:val="2"/>
          <w:sz w:val="32"/>
          <w:szCs w:val="32"/>
          <w:lang w:val="en-US" w:eastAsia="zh-CN" w:bidi="ar-SA"/>
        </w:rPr>
      </w:pPr>
      <w:r>
        <w:rPr>
          <w:rFonts w:hint="eastAsia" w:ascii="仿宋" w:hAnsi="仿宋" w:eastAsia="仿宋"/>
          <w:b/>
          <w:bCs/>
          <w:color w:val="000000" w:themeColor="text1"/>
          <w:sz w:val="32"/>
          <w:szCs w:val="32"/>
          <w14:textFill>
            <w14:solidFill>
              <w14:schemeClr w14:val="tx1"/>
            </w14:solidFill>
          </w14:textFill>
        </w:rPr>
        <w:t>整</w:t>
      </w: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改情况：一是</w:t>
      </w: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财务人员严格把关融媒体中心和广告公司各类账务支出，区分各自账务票据，两者账务不能混淆支出，发票户头开具清楚，中心票据在中心支出，广告公司票据在公司支出（以户头为准标注事由），特别是本次巡察指出的有关中心的费用：差旅费、车辆加油、维修费、电话费，加班误餐费等日常办公开支费，以后不再在广告公司账目中出现。</w:t>
      </w:r>
    </w:p>
    <w:p>
      <w:pPr>
        <w:ind w:firstLine="643" w:firstLineChars="200"/>
        <w:rPr>
          <w:rFonts w:hint="default" w:ascii="仿宋" w:hAnsi="仿宋" w:eastAsia="仿宋" w:cs="Times New Roman"/>
          <w:i w:val="0"/>
          <w:iCs w:val="0"/>
          <w:kern w:val="2"/>
          <w:sz w:val="32"/>
          <w:szCs w:val="32"/>
          <w:lang w:val="en-US" w:eastAsia="zh-CN" w:bidi="ar-SA"/>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二是</w:t>
      </w: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电话费户头已经变更为：新野县融媒体中心，费用由融媒体中心支付；相关中心车辆运行产生费用已经整改：车辆租赁合同已签，即日起所产生的费用由中心支付，有关融媒体中心所产生各种日常办公开支都不再在广告公司支出。（以上措施自2023年4月1日起执行，已经不存在乱下账问题）截止目前由中心支付电话费：1071元；车辆加油费2840元。</w:t>
      </w:r>
      <w:r>
        <w:rPr>
          <w:rFonts w:hint="eastAsia" w:ascii="仿宋" w:hAnsi="仿宋" w:eastAsia="仿宋" w:cs="Times New Roman"/>
          <w:i w:val="0"/>
          <w:iCs w:val="0"/>
          <w:kern w:val="2"/>
          <w:sz w:val="32"/>
          <w:szCs w:val="32"/>
          <w:lang w:val="en-US" w:eastAsia="zh-CN" w:bidi="ar-SA"/>
        </w:rPr>
        <w:t>经过整改，财务人员的专业素养的到了提高，思想认识得到了增强，作风得到了改善，该问题已得到解决。</w:t>
      </w:r>
    </w:p>
    <w:p>
      <w:pPr>
        <w:pStyle w:val="6"/>
        <w:numPr>
          <w:ilvl w:val="0"/>
          <w:numId w:val="0"/>
        </w:numPr>
        <w:ind w:firstLine="643" w:firstLineChars="200"/>
        <w:rPr>
          <w:rFonts w:hint="default" w:ascii="仿宋" w:hAnsi="仿宋" w:eastAsia="仿宋" w:cs="Times New Roman"/>
          <w:i w:val="0"/>
          <w:iCs w:val="0"/>
          <w:kern w:val="2"/>
          <w:sz w:val="32"/>
          <w:szCs w:val="32"/>
          <w:lang w:val="en-US" w:eastAsia="zh-CN" w:bidi="ar-SA"/>
        </w:rPr>
      </w:pPr>
      <w:r>
        <w:rPr>
          <w:rFonts w:hint="eastAsia" w:ascii="仿宋" w:hAnsi="仿宋" w:eastAsia="仿宋" w:cs="仿宋"/>
          <w:b/>
          <w:bCs/>
          <w:color w:val="000000" w:themeColor="text1"/>
          <w:sz w:val="32"/>
          <w:szCs w:val="32"/>
          <w14:textFill>
            <w14:solidFill>
              <w14:schemeClr w14:val="tx1"/>
            </w14:solidFill>
          </w14:textFill>
        </w:rPr>
        <w:t>整改结果：</w:t>
      </w:r>
      <w:r>
        <w:rPr>
          <w:rFonts w:hint="eastAsia" w:ascii="仿宋" w:hAnsi="仿宋" w:eastAsia="仿宋"/>
          <w:color w:val="000000" w:themeColor="text1"/>
          <w:sz w:val="32"/>
          <w:szCs w:val="32"/>
          <w14:textFill>
            <w14:solidFill>
              <w14:schemeClr w14:val="tx1"/>
            </w14:solidFill>
          </w14:textFill>
        </w:rPr>
        <w:t>已完成，并持续坚持。</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16、关于</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财务账目管理不规范。县融媒体中心2019年11月挂牌成立，2021年4月份才开始建账。账目凭证记录装订不规范，经济业务往来和收支情况缺乏原始资料和票据。每月缴纳的住房公积金、社会保险费、医疗保险费以及工资无清册和名单。记账凭证未按序列号进行装订，如：2022年5月份7号凭证后面是10号凭证，10号凭证后面是17号凭证。广告公司2018年列支看病号副食费12793元，未注明探视对象。2018年列支招待费19559元，均未注明接待对象和参加人数。</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问题</w:t>
      </w:r>
      <w:r>
        <w:rPr>
          <w:rFonts w:hint="eastAsia" w:ascii="楷体" w:hAnsi="楷体" w:eastAsia="楷体"/>
          <w:b/>
          <w:bCs/>
          <w:i w:val="0"/>
          <w:iCs w:val="0"/>
          <w:sz w:val="32"/>
          <w:szCs w:val="32"/>
          <w:lang w:val="en-US" w:eastAsia="zh-CN"/>
        </w:rPr>
        <w:t>的整改情况</w:t>
      </w:r>
      <w:r>
        <w:rPr>
          <w:rFonts w:hint="eastAsia" w:ascii="仿宋" w:hAnsi="仿宋" w:eastAsia="仿宋"/>
          <w:b/>
          <w:i w:val="0"/>
          <w:iCs w:val="0"/>
          <w:sz w:val="32"/>
          <w:szCs w:val="32"/>
          <w:lang w:val="en-US" w:eastAsia="zh-CN"/>
        </w:rPr>
        <w:t>。</w:t>
      </w:r>
    </w:p>
    <w:p>
      <w:pPr>
        <w:keepNext w:val="0"/>
        <w:keepLines w:val="0"/>
        <w:pageBreakBefore w:val="0"/>
        <w:kinsoku/>
        <w:wordWrap/>
        <w:overflowPunct/>
        <w:topLinePunct/>
        <w:autoSpaceDE w:val="0"/>
        <w:bidi w:val="0"/>
        <w:adjustRightInd w:val="0"/>
        <w:snapToGrid w:val="0"/>
        <w:spacing w:line="600" w:lineRule="exact"/>
        <w:ind w:firstLine="643" w:firstLineChars="200"/>
        <w:rPr>
          <w:rFonts w:hint="default" w:ascii="仿宋" w:hAnsi="仿宋" w:eastAsia="仿宋"/>
          <w:sz w:val="32"/>
          <w:szCs w:val="32"/>
          <w:lang w:val="en-US" w:eastAsia="zh-CN"/>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整改情况：</w:t>
      </w:r>
      <w:r>
        <w:rPr>
          <w:rFonts w:hint="eastAsia" w:ascii="仿宋" w:hAnsi="仿宋" w:eastAsia="仿宋"/>
          <w:b/>
          <w:bCs/>
          <w:sz w:val="32"/>
          <w:szCs w:val="32"/>
        </w:rPr>
        <w:t>一是</w:t>
      </w:r>
      <w:r>
        <w:rPr>
          <w:rFonts w:hint="eastAsia" w:ascii="仿宋" w:hAnsi="仿宋" w:eastAsia="仿宋"/>
          <w:sz w:val="32"/>
          <w:szCs w:val="32"/>
        </w:rPr>
        <w:t>组织分管财务领导和机关财务人员认真学习中共南阳市纪委</w:t>
      </w:r>
      <w:r>
        <w:rPr>
          <w:rFonts w:ascii="仿宋" w:hAnsi="仿宋" w:eastAsia="仿宋"/>
          <w:sz w:val="32"/>
          <w:szCs w:val="32"/>
        </w:rPr>
        <w:t>关于印发《落实中央八项规定精神正负面清单》的通知</w:t>
      </w:r>
      <w:r>
        <w:rPr>
          <w:rFonts w:hint="eastAsia" w:ascii="仿宋" w:hAnsi="仿宋" w:eastAsia="仿宋"/>
          <w:sz w:val="32"/>
          <w:szCs w:val="32"/>
        </w:rPr>
        <w:t>精神和上级有关财务管理制度以及</w:t>
      </w:r>
      <w:r>
        <w:rPr>
          <w:rFonts w:hint="eastAsia" w:ascii="仿宋" w:hAnsi="仿宋" w:eastAsia="仿宋" w:cs="仿宋"/>
          <w:sz w:val="32"/>
          <w:szCs w:val="32"/>
        </w:rPr>
        <w:t>中共新野县委办公室、新野县人民政府办公室《关于在全县认真开展违规公务接待问题立行立改的通知》（新办</w:t>
      </w:r>
      <w:r>
        <w:rPr>
          <w:rFonts w:hint="eastAsia" w:ascii="仿宋" w:hAnsi="仿宋" w:eastAsia="仿宋" w:cs="仿宋"/>
          <w:sz w:val="32"/>
          <w:szCs w:val="32"/>
          <w:lang w:eastAsia="zh-CN"/>
        </w:rPr>
        <w:t>〔</w:t>
      </w:r>
      <w:r>
        <w:rPr>
          <w:rFonts w:hint="eastAsia" w:ascii="仿宋" w:hAnsi="仿宋" w:eastAsia="仿宋" w:cs="仿宋"/>
          <w:sz w:val="32"/>
          <w:szCs w:val="32"/>
        </w:rPr>
        <w:t>2019</w:t>
      </w:r>
      <w:r>
        <w:rPr>
          <w:rFonts w:hint="eastAsia" w:ascii="仿宋" w:hAnsi="仿宋" w:eastAsia="仿宋" w:cs="仿宋"/>
          <w:sz w:val="32"/>
          <w:szCs w:val="32"/>
          <w:lang w:eastAsia="zh-CN"/>
        </w:rPr>
        <w:t>〕</w:t>
      </w:r>
      <w:r>
        <w:rPr>
          <w:rFonts w:hint="eastAsia" w:ascii="仿宋" w:hAnsi="仿宋" w:eastAsia="仿宋" w:cs="仿宋"/>
          <w:sz w:val="32"/>
          <w:szCs w:val="32"/>
        </w:rPr>
        <w:t>47号）文件精神。</w:t>
      </w:r>
      <w:r>
        <w:rPr>
          <w:rFonts w:hint="eastAsia" w:ascii="仿宋" w:hAnsi="仿宋" w:eastAsia="仿宋"/>
          <w:sz w:val="32"/>
          <w:szCs w:val="32"/>
          <w:lang w:val="en-US" w:eastAsia="zh-CN"/>
        </w:rPr>
        <w:t>目前，</w:t>
      </w:r>
      <w:r>
        <w:rPr>
          <w:rFonts w:hint="eastAsia" w:ascii="仿宋" w:hAnsi="仿宋" w:eastAsia="仿宋"/>
          <w:sz w:val="32"/>
          <w:szCs w:val="32"/>
        </w:rPr>
        <w:t>缺乏的原始资料和票据已经补齐装订。记账凭证序号已经</w:t>
      </w:r>
      <w:r>
        <w:rPr>
          <w:rFonts w:hint="eastAsia" w:ascii="仿宋" w:hAnsi="仿宋" w:eastAsia="仿宋"/>
          <w:sz w:val="32"/>
          <w:szCs w:val="32"/>
          <w:lang w:val="en-US" w:eastAsia="zh-CN"/>
        </w:rPr>
        <w:t>按照顺序进行了</w:t>
      </w:r>
      <w:r>
        <w:rPr>
          <w:rFonts w:hint="eastAsia" w:ascii="仿宋" w:hAnsi="仿宋" w:eastAsia="仿宋"/>
          <w:sz w:val="32"/>
          <w:szCs w:val="32"/>
        </w:rPr>
        <w:t>调整。</w:t>
      </w:r>
      <w:r>
        <w:rPr>
          <w:rFonts w:hint="eastAsia" w:ascii="仿宋" w:hAnsi="仿宋" w:eastAsia="仿宋"/>
          <w:sz w:val="32"/>
          <w:szCs w:val="32"/>
          <w:lang w:val="en-US" w:eastAsia="zh-CN"/>
        </w:rPr>
        <w:t>每月缴纳的住房公积金、社保等建立清册和名单。</w:t>
      </w:r>
    </w:p>
    <w:p>
      <w:pPr>
        <w:pStyle w:val="5"/>
        <w:keepNext w:val="0"/>
        <w:keepLines w:val="0"/>
        <w:pageBreakBefore w:val="0"/>
        <w:kinsoku/>
        <w:wordWrap/>
        <w:overflowPunct/>
        <w:bidi w:val="0"/>
        <w:spacing w:line="600" w:lineRule="exact"/>
        <w:rPr>
          <w:rFonts w:hint="default" w:ascii="仿宋" w:hAnsi="仿宋" w:eastAsia="仿宋" w:cs="Times New Roman"/>
          <w:kern w:val="2"/>
          <w:sz w:val="32"/>
          <w:szCs w:val="32"/>
          <w:lang w:val="en-US" w:eastAsia="zh-CN" w:bidi="ar-SA"/>
        </w:rPr>
      </w:pPr>
      <w:r>
        <w:rPr>
          <w:rFonts w:hint="eastAsia" w:ascii="仿宋" w:hAnsi="仿宋" w:eastAsia="仿宋"/>
          <w:b/>
          <w:bCs/>
          <w:sz w:val="32"/>
          <w:szCs w:val="32"/>
          <w:lang w:val="en-US" w:eastAsia="zh-CN"/>
        </w:rPr>
        <w:t>二是</w:t>
      </w:r>
      <w:r>
        <w:rPr>
          <w:rFonts w:hint="eastAsia" w:ascii="仿宋" w:hAnsi="仿宋" w:eastAsia="仿宋" w:cs="Times New Roman"/>
          <w:kern w:val="2"/>
          <w:sz w:val="32"/>
          <w:szCs w:val="32"/>
          <w:lang w:val="en-US" w:eastAsia="zh-CN" w:bidi="ar-SA"/>
        </w:rPr>
        <w:t>关于广告公司2018年列支看病号副食费12793元，未注明探视对象；2018年列支招待费19559元，未注明接待对象和参加人数的情况说明：2018年广告公司存在的这两种现象在2019年中心领导班子及财务对此已经做了整改：所有招待费和加班费必须有审批单、正规餐票，审批单注明事由、接待对象（加班人员）、参加人数，并按规定的人均费用来支出，要有经办人、主管领导和中心主任签字方可支出；看望病号的副食类及其产生的费用必须备注清楚探视对象，经办人签字，主管领导和中心主任签字，符合条件方可支出。此两项整改措施在2019年1月起至今都一直在遵守实施。由于2018年发生的餐费及副食票据的经办人员大部分已经退休或调离广告公司（如：邹山增、韩训春、乔进、张顺莹、李运交等），并且时间太长，接待对象和参加人数都记不清了，因此无法补齐。</w:t>
      </w:r>
    </w:p>
    <w:p>
      <w:pPr>
        <w:pStyle w:val="11"/>
        <w:keepNext w:val="0"/>
        <w:keepLines w:val="0"/>
        <w:pageBreakBefore w:val="0"/>
        <w:kinsoku/>
        <w:wordWrap/>
        <w:overflowPunct/>
        <w:topLinePunct/>
        <w:autoSpaceDE w:val="0"/>
        <w:bidi w:val="0"/>
        <w:adjustRightInd w:val="0"/>
        <w:snapToGrid w:val="0"/>
        <w:spacing w:line="600" w:lineRule="exact"/>
        <w:ind w:firstLine="643"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整改结果：</w:t>
      </w:r>
      <w:r>
        <w:rPr>
          <w:rFonts w:hint="eastAsia" w:ascii="仿宋" w:hAnsi="仿宋" w:eastAsia="仿宋" w:cs="仿宋"/>
          <w:kern w:val="2"/>
          <w:sz w:val="32"/>
          <w:szCs w:val="32"/>
          <w:lang w:val="en-US" w:eastAsia="zh-CN" w:bidi="ar-SA"/>
        </w:rPr>
        <w:t>已完成，并长期坚持。</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b/>
          <w:i w:val="0"/>
          <w:iCs w:val="0"/>
          <w:sz w:val="32"/>
          <w:szCs w:val="32"/>
          <w:lang w:val="en-US" w:eastAsia="zh-CN"/>
        </w:rPr>
        <w:t>17、关于“专项债项目资金未建账。2019年9月3日开工，2020年6月20日竣工验收的“县融媒体中心项目（536万元）”、2021年9月24日开工的“应急广播体系及演播大厅建设项目（6100万元）”等专项债工程账目未建账也未入本单位账，购置的设施设备也未入固定资产，相关发票与工程资料、审计材料由县文广旅局项目办保管。</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问题</w:t>
      </w:r>
      <w:r>
        <w:rPr>
          <w:rFonts w:hint="eastAsia" w:ascii="楷体" w:hAnsi="楷体" w:eastAsia="楷体"/>
          <w:b/>
          <w:bCs/>
          <w:i w:val="0"/>
          <w:iCs w:val="0"/>
          <w:sz w:val="32"/>
          <w:szCs w:val="32"/>
          <w:lang w:val="en-US" w:eastAsia="zh-CN"/>
        </w:rPr>
        <w:t>的整改情况</w:t>
      </w:r>
      <w:r>
        <w:rPr>
          <w:rFonts w:hint="eastAsia" w:ascii="仿宋" w:hAnsi="仿宋" w:eastAsia="仿宋"/>
          <w:b/>
          <w:i w:val="0"/>
          <w:iCs w:val="0"/>
          <w:sz w:val="32"/>
          <w:szCs w:val="32"/>
          <w:lang w:val="en-US" w:eastAsia="zh-CN"/>
        </w:rPr>
        <w:t>。</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i w:val="0"/>
          <w:iCs w:val="0"/>
          <w:sz w:val="32"/>
          <w:szCs w:val="32"/>
          <w:lang w:val="en-US" w:eastAsia="zh-CN"/>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情况说明：</w:t>
      </w:r>
    </w:p>
    <w:p>
      <w:pPr>
        <w:pStyle w:val="4"/>
        <w:keepNext w:val="0"/>
        <w:keepLines w:val="0"/>
        <w:pageBreakBefore w:val="0"/>
        <w:widowControl/>
        <w:suppressLineNumbers w:val="0"/>
        <w:kinsoku/>
        <w:wordWrap/>
        <w:overflowPunct/>
        <w:bidi w:val="0"/>
        <w:spacing w:before="0" w:beforeAutospacing="0" w:after="0" w:afterAutospacing="0" w:line="600" w:lineRule="exact"/>
        <w:ind w:left="0" w:right="0" w:firstLine="640" w:firstLineChars="200"/>
        <w:jc w:val="left"/>
        <w:textAlignment w:val="auto"/>
        <w:rPr>
          <w:rFonts w:hint="eastAsia" w:ascii="仿宋" w:hAnsi="仿宋" w:eastAsia="仿宋" w:cs="Times New Roman"/>
          <w:i w:val="0"/>
          <w:iCs w:val="0"/>
          <w:kern w:val="2"/>
          <w:sz w:val="32"/>
          <w:szCs w:val="32"/>
          <w:lang w:val="en-US" w:eastAsia="zh-CN" w:bidi="ar-SA"/>
        </w:rPr>
      </w:pPr>
      <w:r>
        <w:rPr>
          <w:rFonts w:hint="eastAsia" w:ascii="仿宋" w:hAnsi="仿宋" w:eastAsia="仿宋" w:cs="Times New Roman"/>
          <w:i w:val="0"/>
          <w:iCs w:val="0"/>
          <w:kern w:val="2"/>
          <w:sz w:val="32"/>
          <w:szCs w:val="32"/>
          <w:lang w:val="en-US" w:eastAsia="zh-CN" w:bidi="ar-SA"/>
        </w:rPr>
        <w:t>1、2020年6月20竣工验收的“县融媒体中心项目（536万元）”是新建县融媒体中心时，由县财政资金公开招标采购，非专项债项目。</w:t>
      </w:r>
    </w:p>
    <w:p>
      <w:pPr>
        <w:pStyle w:val="4"/>
        <w:keepNext w:val="0"/>
        <w:keepLines w:val="0"/>
        <w:pageBreakBefore w:val="0"/>
        <w:widowControl/>
        <w:suppressLineNumbers w:val="0"/>
        <w:kinsoku/>
        <w:wordWrap/>
        <w:overflowPunct/>
        <w:bidi w:val="0"/>
        <w:spacing w:before="0" w:beforeAutospacing="0" w:after="0" w:afterAutospacing="0" w:line="600" w:lineRule="exact"/>
        <w:ind w:left="0" w:right="0" w:firstLine="640" w:firstLineChars="200"/>
        <w:jc w:val="left"/>
        <w:textAlignment w:val="auto"/>
        <w:rPr>
          <w:rFonts w:hint="eastAsia" w:ascii="仿宋" w:hAnsi="仿宋" w:eastAsia="仿宋" w:cs="Times New Roman"/>
          <w:i w:val="0"/>
          <w:iCs w:val="0"/>
          <w:kern w:val="2"/>
          <w:sz w:val="32"/>
          <w:szCs w:val="32"/>
          <w:lang w:val="en-US" w:eastAsia="zh-CN" w:bidi="ar-SA"/>
        </w:rPr>
      </w:pPr>
      <w:r>
        <w:rPr>
          <w:rFonts w:hint="eastAsia" w:ascii="仿宋" w:hAnsi="仿宋" w:eastAsia="仿宋" w:cs="Times New Roman"/>
          <w:i w:val="0"/>
          <w:iCs w:val="0"/>
          <w:kern w:val="2"/>
          <w:sz w:val="32"/>
          <w:szCs w:val="32"/>
          <w:lang w:val="en-US" w:eastAsia="zh-CN" w:bidi="ar-SA"/>
        </w:rPr>
        <w:t>整个项目分三部分：新野县融媒体中心基础设施建设及改造项目（项目编号：XYZCHLGK-2019-045）、新野县融媒体中心核心设备及中心周边设备采购项目（项目编号：XYZCHLGK-2019-046）、新野县融媒体中心新闻指挥系统设备采购项目（单一来源），分别于2019年8月29日、9月3日、10月11日公开招标采购成功。</w:t>
      </w:r>
    </w:p>
    <w:p>
      <w:pPr>
        <w:pStyle w:val="4"/>
        <w:keepNext w:val="0"/>
        <w:keepLines w:val="0"/>
        <w:pageBreakBefore w:val="0"/>
        <w:widowControl/>
        <w:suppressLineNumbers w:val="0"/>
        <w:kinsoku/>
        <w:wordWrap/>
        <w:overflowPunct/>
        <w:bidi w:val="0"/>
        <w:spacing w:before="0" w:beforeAutospacing="0" w:after="0" w:afterAutospacing="0" w:line="600" w:lineRule="exact"/>
        <w:ind w:left="0" w:right="0" w:firstLine="640" w:firstLineChars="200"/>
        <w:jc w:val="left"/>
        <w:textAlignment w:val="auto"/>
        <w:rPr>
          <w:rFonts w:hint="eastAsia" w:ascii="仿宋" w:hAnsi="仿宋" w:eastAsia="仿宋" w:cs="Times New Roman"/>
          <w:i w:val="0"/>
          <w:iCs w:val="0"/>
          <w:kern w:val="2"/>
          <w:sz w:val="32"/>
          <w:szCs w:val="32"/>
          <w:lang w:val="en-US" w:eastAsia="zh-CN" w:bidi="ar-SA"/>
        </w:rPr>
      </w:pPr>
      <w:r>
        <w:rPr>
          <w:rFonts w:hint="eastAsia" w:ascii="仿宋" w:hAnsi="仿宋" w:eastAsia="仿宋" w:cs="Times New Roman"/>
          <w:i w:val="0"/>
          <w:iCs w:val="0"/>
          <w:kern w:val="2"/>
          <w:sz w:val="32"/>
          <w:szCs w:val="32"/>
          <w:lang w:val="en-US" w:eastAsia="zh-CN" w:bidi="ar-SA"/>
        </w:rPr>
        <w:t>项目立项之初县融媒体中心尚未成立，项目采购人为新野县文化广电和旅游局，全部招标采购工作由新野文化广电和旅游局实施，所以工程账目未在融媒体中心建账、入账，购置的设施设备未纳入中心固定资产，相关发票与工程资料、审计材料由县文广旅局项目办保管。</w:t>
      </w:r>
    </w:p>
    <w:p>
      <w:pPr>
        <w:pStyle w:val="4"/>
        <w:keepNext w:val="0"/>
        <w:keepLines w:val="0"/>
        <w:pageBreakBefore w:val="0"/>
        <w:widowControl/>
        <w:numPr>
          <w:ilvl w:val="0"/>
          <w:numId w:val="0"/>
        </w:numPr>
        <w:suppressLineNumbers w:val="0"/>
        <w:kinsoku/>
        <w:wordWrap/>
        <w:overflowPunct/>
        <w:bidi w:val="0"/>
        <w:spacing w:before="0" w:beforeAutospacing="0" w:after="0" w:afterAutospacing="0" w:line="600" w:lineRule="exact"/>
        <w:ind w:right="0" w:rightChars="0" w:firstLine="640" w:firstLineChars="200"/>
        <w:jc w:val="left"/>
        <w:textAlignment w:val="auto"/>
        <w:rPr>
          <w:rFonts w:hint="eastAsia" w:ascii="仿宋" w:hAnsi="仿宋" w:eastAsia="仿宋" w:cs="Times New Roman"/>
          <w:i w:val="0"/>
          <w:iCs w:val="0"/>
          <w:kern w:val="2"/>
          <w:sz w:val="32"/>
          <w:szCs w:val="32"/>
          <w:lang w:val="en-US" w:eastAsia="zh-CN" w:bidi="ar-SA"/>
        </w:rPr>
      </w:pPr>
      <w:r>
        <w:rPr>
          <w:rFonts w:hint="eastAsia" w:ascii="仿宋" w:hAnsi="仿宋" w:eastAsia="仿宋" w:cs="Times New Roman"/>
          <w:i w:val="0"/>
          <w:iCs w:val="0"/>
          <w:kern w:val="2"/>
          <w:sz w:val="32"/>
          <w:szCs w:val="32"/>
          <w:lang w:val="en-US" w:eastAsia="zh-CN" w:bidi="ar-SA"/>
        </w:rPr>
        <w:t>2、应急广播体系及演播大厅建设项目（6100 万元）是新发改[2020]88号、新发改[2022]49号批复建设，为河南省政府专项债券项目，获批专项债券资金4800万元。</w:t>
      </w:r>
    </w:p>
    <w:p>
      <w:pPr>
        <w:pStyle w:val="4"/>
        <w:keepNext w:val="0"/>
        <w:keepLines w:val="0"/>
        <w:pageBreakBefore w:val="0"/>
        <w:widowControl/>
        <w:numPr>
          <w:ilvl w:val="0"/>
          <w:numId w:val="0"/>
        </w:numPr>
        <w:suppressLineNumbers w:val="0"/>
        <w:kinsoku/>
        <w:wordWrap/>
        <w:overflowPunct/>
        <w:bidi w:val="0"/>
        <w:spacing w:before="0" w:beforeAutospacing="0" w:after="0" w:afterAutospacing="0" w:line="600" w:lineRule="exact"/>
        <w:ind w:left="0" w:leftChars="0" w:right="0" w:rightChars="0" w:firstLine="480" w:firstLineChars="150"/>
        <w:jc w:val="left"/>
        <w:textAlignment w:val="auto"/>
        <w:rPr>
          <w:rFonts w:hint="eastAsia" w:ascii="仿宋" w:hAnsi="仿宋" w:eastAsia="仿宋" w:cs="Times New Roman"/>
          <w:i w:val="0"/>
          <w:iCs w:val="0"/>
          <w:kern w:val="2"/>
          <w:sz w:val="32"/>
          <w:szCs w:val="32"/>
          <w:lang w:val="en-US" w:eastAsia="zh-CN" w:bidi="ar-SA"/>
        </w:rPr>
      </w:pPr>
      <w:r>
        <w:rPr>
          <w:rFonts w:hint="eastAsia" w:ascii="仿宋" w:hAnsi="仿宋" w:eastAsia="仿宋" w:cs="Times New Roman"/>
          <w:i w:val="0"/>
          <w:iCs w:val="0"/>
          <w:kern w:val="2"/>
          <w:sz w:val="32"/>
          <w:szCs w:val="32"/>
          <w:lang w:val="en-US" w:eastAsia="zh-CN" w:bidi="ar-SA"/>
        </w:rPr>
        <w:t xml:space="preserve"> 依据国发〔2014〕 43号《国务院关于加强地方政府性债务管理的意见》政府债务只能通过政府及其部门举借，不得通过企事业单位等举借的规定，事业单位性质的新野县融媒体中心不具备专项债举借资格，应急广播体系及演播大厅建设专项债项目举借主体（项目建设方、采购人）为县政府部门——新野县文化广电和旅游局。专项债工程账目在融媒体中心未建账、未入账，相关发票与工程资料、由县文广旅局项目办保管。</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00" w:lineRule="exact"/>
        <w:ind w:leftChars="200" w:right="0" w:rightChars="0"/>
        <w:jc w:val="both"/>
        <w:textAlignment w:val="auto"/>
        <w:outlineLvl w:val="9"/>
        <w:rPr>
          <w:rFonts w:hint="default" w:ascii="仿宋" w:hAnsi="仿宋" w:eastAsia="仿宋" w:cs="Times New Roman"/>
          <w:i w:val="0"/>
          <w:iCs w:val="0"/>
          <w:kern w:val="2"/>
          <w:sz w:val="32"/>
          <w:szCs w:val="32"/>
          <w:lang w:val="en-US" w:eastAsia="zh-CN" w:bidi="ar-SA"/>
        </w:rPr>
      </w:pPr>
      <w:r>
        <w:rPr>
          <w:rFonts w:hint="eastAsia" w:ascii="楷体" w:hAnsi="楷体" w:eastAsia="楷体"/>
          <w:b/>
          <w:bCs/>
          <w:i w:val="0"/>
          <w:iCs w:val="0"/>
          <w:sz w:val="32"/>
          <w:szCs w:val="32"/>
          <w:lang w:val="en-US" w:eastAsia="zh-CN"/>
        </w:rPr>
        <w:t>（三）在</w:t>
      </w:r>
      <w:r>
        <w:rPr>
          <w:rFonts w:hint="eastAsia" w:ascii="楷体" w:hAnsi="楷体" w:eastAsia="楷体"/>
          <w:b/>
          <w:bCs/>
          <w:i w:val="0"/>
          <w:iCs w:val="0"/>
          <w:sz w:val="32"/>
          <w:szCs w:val="32"/>
          <w:lang w:eastAsia="zh-CN"/>
        </w:rPr>
        <w:t>聚焦</w:t>
      </w:r>
      <w:r>
        <w:rPr>
          <w:rFonts w:hint="eastAsia" w:ascii="楷体" w:hAnsi="楷体" w:eastAsia="楷体"/>
          <w:b/>
          <w:bCs/>
          <w:i w:val="0"/>
          <w:iCs w:val="0"/>
          <w:sz w:val="32"/>
          <w:szCs w:val="32"/>
          <w:lang w:val="en-US" w:eastAsia="zh-CN"/>
        </w:rPr>
        <w:t>发挥党建引领作用</w:t>
      </w:r>
      <w:r>
        <w:rPr>
          <w:rFonts w:hint="eastAsia" w:ascii="楷体" w:hAnsi="楷体" w:eastAsia="楷体"/>
          <w:b/>
          <w:bCs/>
          <w:i w:val="0"/>
          <w:iCs w:val="0"/>
          <w:sz w:val="32"/>
          <w:szCs w:val="32"/>
          <w:lang w:eastAsia="zh-CN"/>
        </w:rPr>
        <w:t>方面。</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b/>
          <w:i w:val="0"/>
          <w:iCs w:val="0"/>
          <w:sz w:val="32"/>
          <w:szCs w:val="32"/>
          <w:lang w:val="en-US" w:eastAsia="zh-CN"/>
        </w:rPr>
        <w:t>18、关于“执行三定规定不严谨，机构运行不顺畅。按照三定规定，县网络公司（有线台）归属县文广旅局，但实际由融媒体中心副主任分管，并兼任网络公司党支部书记。不能严格按县委编委下发的三定规定执行，以“产业经营部”替代广告部和产业部，实际业务由广告公司负责，而广告公司法人郑向东却不负责日常工作。县网络公司33人长期在县融媒体中心上班，造成人员编制、工资、考核等管理混乱。</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问题</w:t>
      </w:r>
      <w:r>
        <w:rPr>
          <w:rFonts w:hint="eastAsia" w:ascii="楷体" w:hAnsi="楷体" w:eastAsia="楷体"/>
          <w:b/>
          <w:bCs/>
          <w:i w:val="0"/>
          <w:iCs w:val="0"/>
          <w:sz w:val="32"/>
          <w:szCs w:val="32"/>
          <w:lang w:val="en-US" w:eastAsia="zh-CN"/>
        </w:rPr>
        <w:t>的整改情况</w:t>
      </w:r>
      <w:r>
        <w:rPr>
          <w:rFonts w:hint="eastAsia" w:ascii="仿宋" w:hAnsi="仿宋" w:eastAsia="仿宋"/>
          <w:i w:val="0"/>
          <w:iCs w:val="0"/>
          <w:sz w:val="32"/>
          <w:szCs w:val="32"/>
        </w:rPr>
        <w:t>。</w:t>
      </w:r>
    </w:p>
    <w:p>
      <w:pPr>
        <w:keepNext w:val="0"/>
        <w:keepLines w:val="0"/>
        <w:pageBreakBefore w:val="0"/>
        <w:numPr>
          <w:ilvl w:val="0"/>
          <w:numId w:val="0"/>
        </w:numPr>
        <w:kinsoku/>
        <w:wordWrap/>
        <w:overflowPunct/>
        <w:bidi w:val="0"/>
        <w:spacing w:line="600" w:lineRule="exact"/>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整改情况：</w:t>
      </w:r>
      <w:r>
        <w:rPr>
          <w:rFonts w:hint="eastAsia" w:ascii="仿宋" w:hAnsi="仿宋" w:eastAsia="仿宋"/>
          <w:b/>
          <w:bCs/>
          <w:color w:val="000000" w:themeColor="text1"/>
          <w:sz w:val="32"/>
          <w:szCs w:val="32"/>
          <w:lang w:val="en-US" w:eastAsia="zh-CN"/>
          <w14:textFill>
            <w14:solidFill>
              <w14:schemeClr w14:val="tx1"/>
            </w14:solidFill>
          </w14:textFill>
        </w:rPr>
        <w:t>一是</w:t>
      </w:r>
      <w:r>
        <w:rPr>
          <w:rFonts w:hint="eastAsia" w:ascii="仿宋" w:hAnsi="仿宋" w:eastAsia="仿宋" w:cs="仿宋"/>
          <w:color w:val="000000" w:themeColor="text1"/>
          <w:sz w:val="32"/>
          <w:szCs w:val="32"/>
          <w:lang w:val="en-US" w:eastAsia="zh-CN"/>
          <w14:textFill>
            <w14:solidFill>
              <w14:schemeClr w14:val="tx1"/>
            </w14:solidFill>
          </w14:textFill>
        </w:rPr>
        <w:t>针对“执行三定规定不严谨，机构运行不顺畅”这一问题，县文广旅局多次向县编委会报告申请：</w:t>
      </w:r>
      <w:r>
        <w:rPr>
          <w:rFonts w:hint="eastAsia" w:ascii="仿宋" w:hAnsi="仿宋" w:eastAsia="仿宋" w:cs="仿宋"/>
          <w:color w:val="000000" w:themeColor="text1"/>
          <w:sz w:val="32"/>
          <w:szCs w:val="32"/>
          <w:lang w:eastAsia="zh-CN"/>
          <w14:textFill>
            <w14:solidFill>
              <w14:schemeClr w14:val="tx1"/>
            </w14:solidFill>
          </w14:textFill>
        </w:rPr>
        <w:t>根据融媒体中心采编播一体化运营需要，建议调整县融媒体中心机构编制，将县有线电视台机构编制划转并入县融媒体中心，作为其下属事业单位管理，原机构编制性质不变。</w:t>
      </w:r>
    </w:p>
    <w:p>
      <w:pPr>
        <w:keepNext w:val="0"/>
        <w:keepLines w:val="0"/>
        <w:pageBreakBefore w:val="0"/>
        <w:numPr>
          <w:ilvl w:val="0"/>
          <w:numId w:val="0"/>
        </w:numPr>
        <w:kinsoku/>
        <w:wordWrap/>
        <w:overflowPunct/>
        <w:bidi w:val="0"/>
        <w:spacing w:line="600" w:lineRule="exact"/>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将</w:t>
      </w:r>
      <w:r>
        <w:rPr>
          <w:rFonts w:hint="eastAsia" w:ascii="仿宋" w:hAnsi="仿宋" w:eastAsia="仿宋" w:cs="仿宋"/>
          <w:color w:val="000000" w:themeColor="text1"/>
          <w:sz w:val="32"/>
          <w:szCs w:val="32"/>
          <w:lang w:eastAsia="zh-CN"/>
          <w14:textFill>
            <w14:solidFill>
              <w14:schemeClr w14:val="tx1"/>
            </w14:solidFill>
          </w14:textFill>
        </w:rPr>
        <w:t>有线台（网络公司）的管理归属县文广旅局，</w:t>
      </w:r>
      <w:r>
        <w:rPr>
          <w:rFonts w:hint="eastAsia" w:ascii="仿宋" w:hAnsi="仿宋" w:eastAsia="仿宋" w:cs="仿宋"/>
          <w:color w:val="000000" w:themeColor="text1"/>
          <w:sz w:val="32"/>
          <w:szCs w:val="32"/>
          <w:lang w:val="en-US" w:eastAsia="zh-CN"/>
          <w14:textFill>
            <w14:solidFill>
              <w14:schemeClr w14:val="tx1"/>
            </w14:solidFill>
          </w14:textFill>
        </w:rPr>
        <w:t>由</w:t>
      </w:r>
      <w:r>
        <w:rPr>
          <w:rFonts w:hint="eastAsia" w:ascii="仿宋" w:hAnsi="仿宋" w:eastAsia="仿宋" w:cs="仿宋"/>
          <w:color w:val="000000" w:themeColor="text1"/>
          <w:sz w:val="32"/>
          <w:szCs w:val="32"/>
          <w:lang w:eastAsia="zh-CN"/>
          <w14:textFill>
            <w14:solidFill>
              <w14:schemeClr w14:val="tx1"/>
            </w14:solidFill>
          </w14:textFill>
        </w:rPr>
        <w:t>副局长邓鹏分管</w:t>
      </w:r>
      <w:r>
        <w:rPr>
          <w:rFonts w:hint="eastAsia" w:ascii="仿宋" w:hAnsi="仿宋" w:eastAsia="仿宋" w:cs="仿宋"/>
          <w:color w:val="000000" w:themeColor="text1"/>
          <w:sz w:val="32"/>
          <w:szCs w:val="32"/>
          <w:lang w:val="en-US" w:eastAsia="zh-CN"/>
          <w14:textFill>
            <w14:solidFill>
              <w14:schemeClr w14:val="tx1"/>
            </w14:solidFill>
          </w14:textFill>
        </w:rPr>
        <w:t>此</w:t>
      </w:r>
      <w:r>
        <w:rPr>
          <w:rFonts w:hint="eastAsia" w:ascii="仿宋" w:hAnsi="仿宋" w:eastAsia="仿宋" w:cs="仿宋"/>
          <w:color w:val="000000" w:themeColor="text1"/>
          <w:sz w:val="32"/>
          <w:szCs w:val="32"/>
          <w:lang w:eastAsia="zh-CN"/>
          <w14:textFill>
            <w14:solidFill>
              <w14:schemeClr w14:val="tx1"/>
            </w14:solidFill>
          </w14:textFill>
        </w:rPr>
        <w:t>项工作，</w:t>
      </w:r>
      <w:r>
        <w:rPr>
          <w:rFonts w:hint="eastAsia" w:ascii="仿宋" w:hAnsi="仿宋" w:eastAsia="仿宋" w:cs="仿宋"/>
          <w:color w:val="000000" w:themeColor="text1"/>
          <w:sz w:val="32"/>
          <w:szCs w:val="32"/>
          <w:lang w:val="en-US" w:eastAsia="zh-CN"/>
          <w14:textFill>
            <w14:solidFill>
              <w14:schemeClr w14:val="tx1"/>
            </w14:solidFill>
          </w14:textFill>
        </w:rPr>
        <w:t>文广旅局已出台文件</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bidi w:val="0"/>
        <w:spacing w:line="600" w:lineRule="exact"/>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三是</w:t>
      </w:r>
      <w:r>
        <w:rPr>
          <w:rFonts w:hint="eastAsia" w:ascii="仿宋" w:hAnsi="仿宋" w:eastAsia="仿宋" w:cs="仿宋"/>
          <w:color w:val="000000" w:themeColor="text1"/>
          <w:sz w:val="32"/>
          <w:szCs w:val="32"/>
          <w:lang w:val="en-US" w:eastAsia="zh-CN"/>
          <w14:textFill>
            <w14:solidFill>
              <w14:schemeClr w14:val="tx1"/>
            </w14:solidFill>
          </w14:textFill>
        </w:rPr>
        <w:t>撤销原</w:t>
      </w:r>
      <w:r>
        <w:rPr>
          <w:rFonts w:hint="eastAsia" w:ascii="仿宋" w:hAnsi="仿宋" w:eastAsia="仿宋" w:cs="仿宋"/>
          <w:color w:val="000000" w:themeColor="text1"/>
          <w:sz w:val="32"/>
          <w:szCs w:val="32"/>
          <w:lang w:eastAsia="zh-CN"/>
          <w14:textFill>
            <w14:solidFill>
              <w14:schemeClr w14:val="tx1"/>
            </w14:solidFill>
          </w14:textFill>
        </w:rPr>
        <w:t>广告公司法人郑向东，已完善相关手续由新的法人王刚担任公司法人。</w:t>
      </w:r>
    </w:p>
    <w:p>
      <w:pPr>
        <w:keepNext w:val="0"/>
        <w:keepLines w:val="0"/>
        <w:pageBreakBefore w:val="0"/>
        <w:kinsoku/>
        <w:wordWrap/>
        <w:overflowPunct/>
        <w:bidi w:val="0"/>
        <w:spacing w:line="600" w:lineRule="exact"/>
        <w:ind w:firstLine="643" w:firstLineChars="200"/>
        <w:rPr>
          <w:rFonts w:hint="default"/>
          <w:lang w:val="en-US"/>
        </w:rPr>
      </w:pPr>
      <w:r>
        <w:rPr>
          <w:rFonts w:hint="eastAsia" w:ascii="仿宋" w:hAnsi="仿宋" w:eastAsia="仿宋"/>
          <w:b/>
          <w:bCs/>
          <w:color w:val="000000" w:themeColor="text1"/>
          <w:sz w:val="32"/>
          <w:szCs w:val="32"/>
          <w:lang w:val="en-US" w:eastAsia="zh-CN"/>
          <w14:textFill>
            <w14:solidFill>
              <w14:schemeClr w14:val="tx1"/>
            </w14:solidFill>
          </w14:textFill>
        </w:rPr>
        <w:t>四是</w:t>
      </w:r>
      <w:r>
        <w:rPr>
          <w:rFonts w:hint="eastAsia" w:ascii="仿宋" w:hAnsi="仿宋" w:eastAsia="仿宋" w:cs="仿宋"/>
          <w:color w:val="000000" w:themeColor="text1"/>
          <w:sz w:val="32"/>
          <w:szCs w:val="32"/>
          <w:lang w:eastAsia="zh-CN"/>
          <w14:textFill>
            <w14:solidFill>
              <w14:schemeClr w14:val="tx1"/>
            </w14:solidFill>
          </w14:textFill>
        </w:rPr>
        <w:t>县网络公司</w:t>
      </w:r>
      <w:r>
        <w:rPr>
          <w:rFonts w:hint="eastAsia" w:ascii="仿宋" w:hAnsi="仿宋" w:eastAsia="仿宋" w:cs="仿宋"/>
          <w:color w:val="000000" w:themeColor="text1"/>
          <w:sz w:val="32"/>
          <w:szCs w:val="32"/>
          <w:lang w:val="en-US" w:eastAsia="zh-CN"/>
          <w14:textFill>
            <w14:solidFill>
              <w14:schemeClr w14:val="tx1"/>
            </w14:solidFill>
          </w14:textFill>
        </w:rPr>
        <w:t>33人长期在县融媒体中心上班属于历史遗留问题。由于融媒体中心编制人员少，平均年龄偏大，长期混岗使用的人员现在都已是融媒体中心的骨干中坚力量，下一步积极向县编制委员会反映问题，争取增加编制，逐步消化解决混岗使用这一问题。</w:t>
      </w:r>
    </w:p>
    <w:p>
      <w:pPr>
        <w:keepNext w:val="0"/>
        <w:keepLines w:val="0"/>
        <w:pageBreakBefore w:val="0"/>
        <w:kinsoku/>
        <w:wordWrap/>
        <w:overflowPunct/>
        <w:bidi w:val="0"/>
        <w:spacing w:line="600" w:lineRule="exact"/>
        <w:ind w:firstLine="643" w:firstLineChars="200"/>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整改结果：</w:t>
      </w:r>
      <w:r>
        <w:rPr>
          <w:rFonts w:hint="eastAsia" w:ascii="仿宋" w:hAnsi="仿宋" w:eastAsia="仿宋" w:cs="仿宋"/>
          <w:sz w:val="32"/>
          <w:szCs w:val="32"/>
        </w:rPr>
        <w:t>已</w:t>
      </w:r>
      <w:r>
        <w:rPr>
          <w:rFonts w:hint="eastAsia" w:ascii="仿宋" w:hAnsi="仿宋" w:eastAsia="仿宋" w:cs="仿宋"/>
          <w:sz w:val="32"/>
          <w:szCs w:val="32"/>
          <w:lang w:val="en-US" w:eastAsia="zh-CN"/>
        </w:rPr>
        <w:t>完成</w:t>
      </w:r>
      <w:r>
        <w:rPr>
          <w:rFonts w:hint="eastAsia" w:ascii="仿宋" w:hAnsi="仿宋" w:eastAsia="仿宋" w:cs="仿宋"/>
          <w:sz w:val="32"/>
          <w:szCs w:val="32"/>
        </w:rPr>
        <w:t>，并</w:t>
      </w:r>
      <w:r>
        <w:rPr>
          <w:rFonts w:hint="eastAsia" w:ascii="仿宋" w:hAnsi="仿宋" w:eastAsia="仿宋" w:cs="仿宋"/>
          <w:sz w:val="32"/>
          <w:szCs w:val="32"/>
          <w:lang w:val="en-US" w:eastAsia="zh-CN"/>
        </w:rPr>
        <w:t>长期坚持</w:t>
      </w:r>
      <w:r>
        <w:rPr>
          <w:rFonts w:hint="eastAsia" w:ascii="仿宋" w:hAnsi="仿宋" w:eastAsia="仿宋" w:cs="仿宋"/>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right="0" w:rightChars="0" w:firstLine="643" w:firstLineChars="200"/>
        <w:jc w:val="both"/>
        <w:textAlignment w:val="auto"/>
        <w:outlineLvl w:val="9"/>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19、关于</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中层干部任命不规范。2021年6月对李驰等13位同志进行职务任免，经查阅资料，仅有任免文件新融文【2021】2号-6号文，无党总支会议研究记录，且无相关民主推荐、组织考察、公示材料。</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问题</w:t>
      </w:r>
      <w:r>
        <w:rPr>
          <w:rFonts w:hint="eastAsia" w:ascii="楷体" w:hAnsi="楷体" w:eastAsia="楷体"/>
          <w:b/>
          <w:bCs/>
          <w:i w:val="0"/>
          <w:iCs w:val="0"/>
          <w:sz w:val="32"/>
          <w:szCs w:val="32"/>
          <w:lang w:val="en-US" w:eastAsia="zh-CN"/>
        </w:rPr>
        <w:t>的整改情况</w:t>
      </w:r>
      <w:r>
        <w:rPr>
          <w:rFonts w:hint="eastAsia" w:ascii="仿宋" w:hAnsi="仿宋" w:eastAsia="仿宋"/>
          <w:b/>
          <w:i w:val="0"/>
          <w:iCs w:val="0"/>
          <w:sz w:val="32"/>
          <w:szCs w:val="32"/>
          <w:lang w:val="en-US" w:eastAsia="zh-CN"/>
        </w:rPr>
        <w:t>。</w:t>
      </w:r>
    </w:p>
    <w:p>
      <w:pPr>
        <w:keepNext w:val="0"/>
        <w:keepLines w:val="0"/>
        <w:pageBreakBefore w:val="0"/>
        <w:kinsoku/>
        <w:wordWrap/>
        <w:overflowPunct/>
        <w:bidi w:val="0"/>
        <w:spacing w:line="600" w:lineRule="exact"/>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整改情况：</w:t>
      </w:r>
      <w:r>
        <w:rPr>
          <w:rFonts w:hint="eastAsia" w:ascii="仿宋" w:hAnsi="仿宋" w:eastAsia="仿宋"/>
          <w:b/>
          <w:bCs/>
          <w:color w:val="000000" w:themeColor="text1"/>
          <w:sz w:val="32"/>
          <w:szCs w:val="32"/>
          <w:lang w:val="en-US" w:eastAsia="zh-CN"/>
          <w14:textFill>
            <w14:solidFill>
              <w14:schemeClr w14:val="tx1"/>
            </w14:solidFill>
          </w14:textFill>
        </w:rPr>
        <w:t>一是</w:t>
      </w:r>
      <w:r>
        <w:rPr>
          <w:rFonts w:hint="eastAsia" w:ascii="仿宋" w:hAnsi="仿宋" w:eastAsia="仿宋" w:cs="仿宋"/>
          <w:color w:val="000000" w:themeColor="text1"/>
          <w:sz w:val="32"/>
          <w:szCs w:val="32"/>
          <w:lang w:val="en-US" w:eastAsia="zh-CN"/>
          <w14:textFill>
            <w14:solidFill>
              <w14:schemeClr w14:val="tx1"/>
            </w14:solidFill>
          </w14:textFill>
        </w:rPr>
        <w:t>认真学习了《干部管理条例》对照相关规章制定融媒体中心中层干部管理制度。</w:t>
      </w:r>
    </w:p>
    <w:p>
      <w:pPr>
        <w:keepNext w:val="0"/>
        <w:keepLines w:val="0"/>
        <w:pageBreakBefore w:val="0"/>
        <w:numPr>
          <w:ilvl w:val="0"/>
          <w:numId w:val="0"/>
        </w:numPr>
        <w:kinsoku/>
        <w:wordWrap/>
        <w:overflowPunct/>
        <w:bidi w:val="0"/>
        <w:spacing w:line="600" w:lineRule="exact"/>
        <w:ind w:firstLine="643" w:firstLineChars="200"/>
        <w:rPr>
          <w:rFonts w:hint="default"/>
          <w:lang w:val="en-US" w:eastAsia="zh-CN"/>
        </w:rPr>
      </w:pPr>
      <w:r>
        <w:rPr>
          <w:rFonts w:hint="eastAsia" w:ascii="仿宋" w:hAnsi="仿宋" w:eastAsia="仿宋"/>
          <w:b/>
          <w:bCs/>
          <w:color w:val="000000" w:themeColor="text1"/>
          <w:sz w:val="32"/>
          <w:szCs w:val="32"/>
          <w:lang w:val="en-US" w:eastAsia="zh-CN"/>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在中层任命上，规范人事任免程序，督促党总支加强对人事管理程序，坚持民主集中制，民主推荐、组织考核、公示等程序，完善人事会议记录和总支会议记录。</w:t>
      </w:r>
    </w:p>
    <w:p>
      <w:pPr>
        <w:keepNext w:val="0"/>
        <w:keepLines w:val="0"/>
        <w:pageBreakBefore w:val="0"/>
        <w:kinsoku/>
        <w:wordWrap/>
        <w:overflowPunct/>
        <w:bidi w:val="0"/>
        <w:spacing w:line="600" w:lineRule="exact"/>
        <w:ind w:firstLine="643" w:firstLineChars="200"/>
        <w:rPr>
          <w:rFonts w:hint="eastAsia" w:ascii="仿宋" w:hAnsi="仿宋" w:eastAsia="仿宋" w:cs="仿宋"/>
          <w:sz w:val="32"/>
          <w:szCs w:val="32"/>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整改结果：</w:t>
      </w:r>
      <w:r>
        <w:rPr>
          <w:rFonts w:hint="eastAsia" w:ascii="仿宋" w:hAnsi="仿宋" w:eastAsia="仿宋" w:cs="仿宋"/>
          <w:kern w:val="2"/>
          <w:sz w:val="32"/>
          <w:szCs w:val="32"/>
          <w:lang w:val="en-US" w:eastAsia="zh-CN" w:bidi="ar-SA"/>
        </w:rPr>
        <w:t>已完成，并长期坚持。</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Lines="0" w:after="0" w:afterLines="0" w:line="600" w:lineRule="exact"/>
        <w:ind w:right="0" w:rightChars="0" w:firstLine="643" w:firstLineChars="200"/>
        <w:jc w:val="both"/>
        <w:textAlignment w:val="auto"/>
        <w:outlineLvl w:val="9"/>
        <w:rPr>
          <w:rFonts w:hint="eastAsia" w:ascii="仿宋" w:hAnsi="仿宋" w:eastAsia="仿宋"/>
          <w:b/>
          <w:i w:val="0"/>
          <w:iCs w:val="0"/>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20、关于</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第一议题制度落实不到位。2021年县融媒体中心党总支会议记录中，仅有三次“落实第一议题制度”。机关支部三会一课不能按时开展。以党小组活动记录本代替支部活动记录本。党员大会多为组织学习，无发展党员等重大事项记录。机关支部记录本内容日期混乱，顺序颠倒。县网络公司党支部很少开展活动，2月20日补送的记录本，内容显示仅三次学习，一次为2023年1月24日（农历正月初三），安排全体党员学习党的二十大精神，一次为“中心组”成员学习，一次为2023年2月7日（巡察组进驻后）安排学习。</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问题</w:t>
      </w:r>
      <w:r>
        <w:rPr>
          <w:rFonts w:hint="eastAsia" w:ascii="楷体" w:hAnsi="楷体" w:eastAsia="楷体"/>
          <w:b/>
          <w:bCs/>
          <w:i w:val="0"/>
          <w:iCs w:val="0"/>
          <w:sz w:val="32"/>
          <w:szCs w:val="32"/>
          <w:lang w:val="en-US" w:eastAsia="zh-CN"/>
        </w:rPr>
        <w:t>的整改情况</w:t>
      </w:r>
      <w:r>
        <w:rPr>
          <w:rFonts w:hint="eastAsia" w:ascii="仿宋" w:hAnsi="仿宋" w:eastAsia="仿宋"/>
          <w:b/>
          <w:i w:val="0"/>
          <w:iCs w:val="0"/>
          <w:sz w:val="32"/>
          <w:szCs w:val="32"/>
          <w:lang w:val="en-US" w:eastAsia="zh-CN"/>
        </w:rPr>
        <w:t>。</w:t>
      </w:r>
    </w:p>
    <w:p>
      <w:pPr>
        <w:keepNext w:val="0"/>
        <w:keepLines w:val="0"/>
        <w:pageBreakBefore w:val="0"/>
        <w:numPr>
          <w:ilvl w:val="0"/>
          <w:numId w:val="0"/>
        </w:numPr>
        <w:kinsoku/>
        <w:wordWrap/>
        <w:overflowPunct/>
        <w:bidi w:val="0"/>
        <w:spacing w:line="600" w:lineRule="exact"/>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整改情况：</w:t>
      </w:r>
      <w:r>
        <w:rPr>
          <w:rFonts w:hint="eastAsia" w:ascii="仿宋" w:hAnsi="仿宋" w:eastAsia="仿宋"/>
          <w:b/>
          <w:bCs/>
          <w:color w:val="000000" w:themeColor="text1"/>
          <w:sz w:val="32"/>
          <w:szCs w:val="32"/>
          <w:lang w:val="en-US" w:eastAsia="zh-CN"/>
          <w14:textFill>
            <w14:solidFill>
              <w14:schemeClr w14:val="tx1"/>
            </w14:solidFill>
          </w14:textFill>
        </w:rPr>
        <w:t>一是</w:t>
      </w:r>
      <w:r>
        <w:rPr>
          <w:rFonts w:hint="eastAsia" w:ascii="仿宋" w:hAnsi="仿宋" w:eastAsia="仿宋" w:cs="仿宋"/>
          <w:color w:val="000000" w:themeColor="text1"/>
          <w:sz w:val="32"/>
          <w:szCs w:val="32"/>
          <w:lang w:val="en-US" w:eastAsia="zh-CN"/>
          <w14:textFill>
            <w14:solidFill>
              <w14:schemeClr w14:val="tx1"/>
            </w14:solidFill>
          </w14:textFill>
        </w:rPr>
        <w:t>中心党总支利用“周二学习大讲堂”活动坚持“第一议题”学习制度，每月制定详细学习计划，将学习习近平新时代中国特色社会主义思想、党的二十大精神和习近平总书记重要讲话精神作为党总支会议的第一议题，推动学习常态化制度化，止目前已组织第一议题学习12次。二、规范议事程序，细化党总支会与班子会议事内容，党总支会与班子会范围，按要求召开会议。对办公室人员进行党建业务培训，明确办公室主任专职负责班子会议的记录，两个支部的组织委员专门负责党支部会议记录，确保各项记录做好、做全、做精。</w:t>
      </w:r>
    </w:p>
    <w:p>
      <w:pPr>
        <w:keepNext w:val="0"/>
        <w:keepLines w:val="0"/>
        <w:pageBreakBefore w:val="0"/>
        <w:numPr>
          <w:ilvl w:val="0"/>
          <w:numId w:val="0"/>
        </w:numPr>
        <w:kinsoku/>
        <w:wordWrap/>
        <w:overflowPunct/>
        <w:bidi w:val="0"/>
        <w:spacing w:line="600" w:lineRule="exact"/>
        <w:ind w:firstLine="643" w:firstLineChars="200"/>
        <w:rPr>
          <w:rFonts w:hint="default"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落实好“三会一课”制度。中心支部和有线电视台支部按时开展“三会一课”，自2023年起专人专责做好会议记录，记录要规范有序，巡查中存在日期混乱、顺序颠倒等问题已进行了整改，对相关责任人进行了批评教育确保不再发生。中心机关党支部按要求补记“胡振会和李驰同志转正的会议记录”（2022年6月13日真实召开党支部大会，除会议记录漏登记，转正手续齐全）以及“融媒体中心党支部换届记录”（2022年11月28日真实召开党支部大会，除会议记录漏登记，换届手续齐全）。两个支部规范党支部活动记录，不能再用党小组记录本代替支部活动记录本。</w:t>
      </w:r>
    </w:p>
    <w:p>
      <w:pPr>
        <w:keepNext w:val="0"/>
        <w:keepLines w:val="0"/>
        <w:pageBreakBefore w:val="0"/>
        <w:shd w:val="clear" w:color="auto" w:fill="FFFFFF"/>
        <w:kinsoku/>
        <w:wordWrap/>
        <w:overflowPunct/>
        <w:topLinePunct/>
        <w:autoSpaceDE w:val="0"/>
        <w:bidi w:val="0"/>
        <w:adjustRightInd w:val="0"/>
        <w:snapToGrid w:val="0"/>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整改结果：</w:t>
      </w:r>
      <w:r>
        <w:rPr>
          <w:rFonts w:hint="eastAsia" w:ascii="仿宋" w:hAnsi="仿宋" w:eastAsia="仿宋" w:cs="仿宋"/>
          <w:kern w:val="2"/>
          <w:sz w:val="32"/>
          <w:szCs w:val="32"/>
          <w:lang w:val="en-US" w:eastAsia="zh-CN" w:bidi="ar-SA"/>
        </w:rPr>
        <w:t>已完成，并长期坚持。</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right="0" w:rightChars="0" w:firstLine="643" w:firstLineChars="200"/>
        <w:jc w:val="both"/>
        <w:textAlignment w:val="auto"/>
        <w:outlineLvl w:val="9"/>
        <w:rPr>
          <w:rFonts w:ascii="仿宋" w:hAnsi="仿宋" w:eastAsia="仿宋"/>
          <w:b/>
          <w:bCs/>
          <w:color w:val="000000" w:themeColor="text1"/>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21、关于</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党员学习教育不经常，党的二十大精神学习不落实。2022年12月开展党的</w:t>
      </w:r>
      <w:bookmarkStart w:id="0" w:name="_GoBack"/>
      <w:bookmarkEnd w:id="0"/>
      <w:r>
        <w:rPr>
          <w:rFonts w:hint="eastAsia" w:ascii="仿宋" w:hAnsi="仿宋" w:eastAsia="仿宋"/>
          <w:b/>
          <w:i w:val="0"/>
          <w:iCs w:val="0"/>
          <w:sz w:val="32"/>
          <w:szCs w:val="32"/>
          <w:lang w:val="en-US" w:eastAsia="zh-CN"/>
        </w:rPr>
        <w:t>二十大精神网络学习云课堂未组织。2月11日县政府部门“学习强国”学习平台学习情况统计表排名48位，作为宣传窗口部门排名落后，参与度不高（立行立改后，2月15日排名跃至第六位）。</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问题</w:t>
      </w:r>
      <w:r>
        <w:rPr>
          <w:rFonts w:hint="eastAsia" w:ascii="楷体" w:hAnsi="楷体" w:eastAsia="楷体"/>
          <w:b/>
          <w:bCs/>
          <w:i w:val="0"/>
          <w:iCs w:val="0"/>
          <w:sz w:val="32"/>
          <w:szCs w:val="32"/>
          <w:lang w:val="en-US" w:eastAsia="zh-CN"/>
        </w:rPr>
        <w:t>的整改情况</w:t>
      </w:r>
      <w:r>
        <w:rPr>
          <w:rFonts w:hint="eastAsia" w:ascii="仿宋" w:hAnsi="仿宋" w:eastAsia="仿宋"/>
          <w:b/>
          <w:i w:val="0"/>
          <w:i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i w:val="0"/>
          <w:iCs w:val="0"/>
          <w:sz w:val="32"/>
          <w:szCs w:val="32"/>
          <w:lang w:val="en-US" w:eastAsia="zh-CN"/>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整改情况：</w:t>
      </w: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一是</w:t>
      </w:r>
      <w:r>
        <w:rPr>
          <w:rFonts w:hint="eastAsia" w:ascii="仿宋" w:hAnsi="仿宋" w:eastAsia="仿宋" w:cs="仿宋"/>
          <w:sz w:val="32"/>
          <w:szCs w:val="32"/>
          <w:lang w:val="en-US" w:eastAsia="zh-CN"/>
        </w:rPr>
        <w:t>提高思想认识。中心领导干部发挥理论学习带头作用，做到真学、真懂、真用。利用“周二大讲堂”学习平台，带领全体人员充分认识运用“学习强国”平台学习的重要意义，强调全体职工要把用好“学习强国”作为一项重要的政治任务抓好抓实，进一步在全系统形成了重学尚学的浓厚氛围</w:t>
      </w:r>
      <w:r>
        <w:rPr>
          <w:rFonts w:hint="eastAsia" w:ascii="仿宋" w:hAnsi="仿宋" w:eastAsia="仿宋"/>
          <w:i w:val="0"/>
          <w:i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i w:val="0"/>
          <w:iCs w:val="0"/>
          <w:sz w:val="32"/>
          <w:szCs w:val="32"/>
          <w:lang w:val="en-US" w:eastAsia="zh-CN"/>
        </w:rPr>
      </w:pP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二是</w:t>
      </w:r>
      <w:r>
        <w:rPr>
          <w:rFonts w:hint="eastAsia" w:ascii="仿宋" w:hAnsi="仿宋" w:eastAsia="仿宋" w:cs="仿宋"/>
          <w:sz w:val="32"/>
          <w:szCs w:val="32"/>
          <w:lang w:val="en-US" w:eastAsia="zh-CN"/>
        </w:rPr>
        <w:t>建立长效机制，中心下发《关于进一步加强“学习强国”在线学习的通知》，要求中心各股室负责人提高政治站位，当好第一责任人，督促党员干部开展好常态化学习，原则上每人每日学习积分不少于30分</w:t>
      </w:r>
      <w:r>
        <w:rPr>
          <w:rFonts w:hint="eastAsia" w:ascii="仿宋" w:hAnsi="仿宋" w:eastAsia="仿宋"/>
          <w:i w:val="0"/>
          <w:iCs w:val="0"/>
          <w:sz w:val="32"/>
          <w:szCs w:val="32"/>
          <w:lang w:val="en-US" w:eastAsia="zh-CN"/>
        </w:rPr>
        <w:t>。</w:t>
      </w:r>
    </w:p>
    <w:p>
      <w:pPr>
        <w:keepNext w:val="0"/>
        <w:keepLines w:val="0"/>
        <w:pageBreakBefore w:val="0"/>
        <w:kinsoku/>
        <w:wordWrap/>
        <w:overflowPunct/>
        <w:topLinePunct/>
        <w:autoSpaceDE w:val="0"/>
        <w:bidi w:val="0"/>
        <w:adjustRightInd w:val="0"/>
        <w:snapToGrid w:val="0"/>
        <w:spacing w:line="600" w:lineRule="exact"/>
        <w:ind w:firstLine="643" w:firstLineChars="200"/>
        <w:rPr>
          <w:rFonts w:hint="eastAsia" w:ascii="仿宋" w:hAnsi="仿宋" w:eastAsia="仿宋"/>
          <w:color w:val="000000" w:themeColor="text1"/>
          <w:szCs w:val="32"/>
          <w:lang w:val="en-US" w:eastAsia="zh-CN"/>
          <w14:textFill>
            <w14:solidFill>
              <w14:schemeClr w14:val="tx1"/>
            </w14:solidFill>
          </w14:textFill>
        </w:rPr>
      </w:pP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三是</w:t>
      </w:r>
      <w:r>
        <w:rPr>
          <w:rFonts w:hint="eastAsia" w:ascii="仿宋" w:hAnsi="仿宋" w:eastAsia="仿宋"/>
          <w:color w:val="000000" w:themeColor="text1"/>
          <w:sz w:val="32"/>
          <w:szCs w:val="32"/>
          <w14:textFill>
            <w14:solidFill>
              <w14:schemeClr w14:val="tx1"/>
            </w14:solidFill>
          </w14:textFill>
        </w:rPr>
        <w:t>加强“学习强国”学习管理，</w:t>
      </w:r>
      <w:r>
        <w:rPr>
          <w:rFonts w:hint="eastAsia" w:ascii="仿宋" w:hAnsi="仿宋" w:eastAsia="仿宋"/>
          <w:color w:val="000000" w:themeColor="text1"/>
          <w:sz w:val="32"/>
          <w:szCs w:val="32"/>
          <w:lang w:val="en-US" w:eastAsia="zh-CN"/>
          <w14:textFill>
            <w14:solidFill>
              <w14:schemeClr w14:val="tx1"/>
            </w14:solidFill>
          </w14:textFill>
        </w:rPr>
        <w:t>对</w:t>
      </w:r>
      <w:r>
        <w:rPr>
          <w:rFonts w:hint="eastAsia" w:ascii="仿宋" w:hAnsi="仿宋" w:eastAsia="仿宋"/>
          <w:color w:val="000000" w:themeColor="text1"/>
          <w:sz w:val="32"/>
          <w:szCs w:val="32"/>
          <w14:textFill>
            <w14:solidFill>
              <w14:schemeClr w14:val="tx1"/>
            </w14:solidFill>
          </w14:textFill>
        </w:rPr>
        <w:t>落后的</w:t>
      </w:r>
      <w:r>
        <w:rPr>
          <w:rFonts w:hint="eastAsia" w:ascii="仿宋" w:hAnsi="仿宋" w:eastAsia="仿宋"/>
          <w:color w:val="000000" w:themeColor="text1"/>
          <w:sz w:val="32"/>
          <w:szCs w:val="32"/>
          <w:lang w:val="en-US" w:eastAsia="zh-CN"/>
          <w14:textFill>
            <w14:solidFill>
              <w14:schemeClr w14:val="tx1"/>
            </w14:solidFill>
          </w14:textFill>
        </w:rPr>
        <w:t>人员进行</w:t>
      </w:r>
      <w:r>
        <w:rPr>
          <w:rFonts w:hint="eastAsia" w:ascii="仿宋" w:hAnsi="仿宋" w:eastAsia="仿宋"/>
          <w:color w:val="000000" w:themeColor="text1"/>
          <w:sz w:val="32"/>
          <w:szCs w:val="32"/>
          <w14:textFill>
            <w14:solidFill>
              <w14:schemeClr w14:val="tx1"/>
            </w14:solidFill>
          </w14:textFill>
        </w:rPr>
        <w:t>通报批评。</w:t>
      </w:r>
    </w:p>
    <w:p>
      <w:pPr>
        <w:pStyle w:val="9"/>
        <w:keepNext w:val="0"/>
        <w:keepLines w:val="0"/>
        <w:pageBreakBefore w:val="0"/>
        <w:kinsoku/>
        <w:wordWrap/>
        <w:overflowPunct/>
        <w:topLinePunct/>
        <w:autoSpaceDE w:val="0"/>
        <w:bidi w:val="0"/>
        <w:adjustRightInd w:val="0"/>
        <w:snapToGrid w:val="0"/>
        <w:spacing w:after="0" w:line="600" w:lineRule="exact"/>
        <w:ind w:firstLine="643"/>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整改结果：</w:t>
      </w:r>
      <w:r>
        <w:rPr>
          <w:rFonts w:hint="eastAsia" w:ascii="仿宋" w:hAnsi="仿宋" w:eastAsia="仿宋" w:cs="仿宋"/>
          <w:kern w:val="2"/>
          <w:sz w:val="32"/>
          <w:szCs w:val="32"/>
          <w:lang w:val="en-US" w:eastAsia="zh-CN" w:bidi="ar-SA"/>
        </w:rPr>
        <w:t>已完成，并长期坚持。</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right="0" w:rightChars="0" w:firstLine="643" w:firstLineChars="200"/>
        <w:jc w:val="both"/>
        <w:textAlignment w:val="auto"/>
        <w:outlineLvl w:val="9"/>
        <w:rPr>
          <w:rFonts w:ascii="仿宋" w:hAnsi="仿宋" w:eastAsia="仿宋"/>
          <w:b/>
          <w:bCs/>
          <w:color w:val="000000" w:themeColor="text1"/>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22、关于</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党员发展不严格。2021年新发展党员2人，党支部会议记录上无相关研究、接收内容。三是党费收缴不规范。机关支部秦岭、谷春发、马伦庆、王华好四名党员，未能按月或季度上交党费，后年底一次补齐。</w:t>
      </w:r>
      <w:r>
        <w:rPr>
          <w:rFonts w:hint="eastAsia" w:ascii="仿宋" w:hAnsi="仿宋" w:eastAsia="仿宋"/>
          <w:b/>
          <w:i w:val="0"/>
          <w:iCs w:val="0"/>
          <w:sz w:val="32"/>
          <w:szCs w:val="32"/>
          <w:lang w:eastAsia="zh-CN"/>
        </w:rPr>
        <w:t>”</w:t>
      </w:r>
      <w:r>
        <w:rPr>
          <w:rFonts w:hint="eastAsia" w:ascii="仿宋" w:hAnsi="仿宋" w:eastAsia="仿宋"/>
          <w:b/>
          <w:i w:val="0"/>
          <w:iCs w:val="0"/>
          <w:sz w:val="32"/>
          <w:szCs w:val="32"/>
          <w:lang w:val="en-US" w:eastAsia="zh-CN"/>
        </w:rPr>
        <w:t>问题</w:t>
      </w:r>
      <w:r>
        <w:rPr>
          <w:rFonts w:hint="eastAsia" w:ascii="楷体" w:hAnsi="楷体" w:eastAsia="楷体"/>
          <w:b/>
          <w:bCs/>
          <w:i w:val="0"/>
          <w:iCs w:val="0"/>
          <w:sz w:val="32"/>
          <w:szCs w:val="32"/>
          <w:lang w:val="en-US" w:eastAsia="zh-CN"/>
        </w:rPr>
        <w:t>的整改情况</w:t>
      </w:r>
      <w:r>
        <w:rPr>
          <w:rFonts w:hint="eastAsia" w:ascii="仿宋" w:hAnsi="仿宋" w:eastAsia="仿宋"/>
          <w:b/>
          <w:i w:val="0"/>
          <w:iCs w:val="0"/>
          <w:sz w:val="32"/>
          <w:szCs w:val="32"/>
          <w:lang w:val="en-US" w:eastAsia="zh-CN"/>
        </w:rPr>
        <w:t>。</w:t>
      </w:r>
    </w:p>
    <w:p>
      <w:pPr>
        <w:keepNext w:val="0"/>
        <w:keepLines w:val="0"/>
        <w:pageBreakBefore w:val="0"/>
        <w:numPr>
          <w:ilvl w:val="0"/>
          <w:numId w:val="0"/>
        </w:numPr>
        <w:kinsoku/>
        <w:wordWrap/>
        <w:overflowPunct/>
        <w:bidi w:val="0"/>
        <w:spacing w:line="600" w:lineRule="exact"/>
        <w:ind w:leftChars="0" w:firstLine="643" w:firstLineChars="200"/>
        <w:rPr>
          <w:rFonts w:hint="eastAsia" w:ascii="仿宋" w:hAnsi="仿宋" w:eastAsia="仿宋" w:cs="仿宋"/>
          <w:kern w:val="2"/>
          <w:sz w:val="32"/>
          <w:szCs w:val="32"/>
          <w:lang w:val="en-US" w:eastAsia="zh-CN" w:bidi="ar-SA"/>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整改情况：</w:t>
      </w:r>
      <w:r>
        <w:rPr>
          <w:rFonts w:hint="eastAsia" w:ascii="仿宋" w:hAnsi="仿宋" w:eastAsia="仿宋"/>
          <w:b/>
          <w:bCs/>
          <w:color w:val="000000" w:themeColor="text1"/>
          <w:sz w:val="32"/>
          <w:szCs w:val="32"/>
          <w:lang w:val="en-US" w:eastAsia="zh-CN"/>
          <w14:textFill>
            <w14:solidFill>
              <w14:schemeClr w14:val="tx1"/>
            </w14:solidFill>
          </w14:textFill>
        </w:rPr>
        <w:t>一是</w:t>
      </w:r>
      <w:r>
        <w:rPr>
          <w:rFonts w:hint="eastAsia" w:ascii="仿宋" w:hAnsi="仿宋" w:eastAsia="仿宋" w:cs="仿宋"/>
          <w:kern w:val="2"/>
          <w:sz w:val="32"/>
          <w:szCs w:val="32"/>
          <w:lang w:val="en-US" w:eastAsia="zh-CN" w:bidi="ar-SA"/>
        </w:rPr>
        <w:t>组织全体党员认真学习《中国共产党发展党员工作细则》，中心党总支部将强化管理，加强教育，把发展党员业务知识纳入各支部书记、党务工作者的培训内容，提升工作能力。2021年新发展党员2人（胡振会、李驰），这两个同志的入党程序真实存在，手续完善，也按时召开了党支部大会，所有手续有存档，但是大会相关记录未登记。</w:t>
      </w:r>
    </w:p>
    <w:p>
      <w:pPr>
        <w:pStyle w:val="2"/>
        <w:ind w:firstLine="643" w:firstLineChars="200"/>
        <w:rPr>
          <w:rFonts w:hint="default"/>
          <w:lang w:val="en-US" w:eastAsia="zh-CN"/>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二是</w:t>
      </w:r>
      <w:r>
        <w:rPr>
          <w:rFonts w:hint="eastAsia" w:ascii="仿宋" w:hAnsi="仿宋" w:eastAsia="仿宋" w:cs="仿宋"/>
          <w:kern w:val="2"/>
          <w:sz w:val="32"/>
          <w:szCs w:val="32"/>
          <w:lang w:val="en-US" w:eastAsia="zh-CN" w:bidi="ar-SA"/>
        </w:rPr>
        <w:t>中心支部要对照党章有关要求，严格落实党费收缴制度。坚持每月对党员党费进行收缴，严格按照工资基数对党费收缴比例进行更新。年初由机关支部工作人员按照党费测算标准，对每一名党员收缴基数进行核定，同时制作党费收缴基数表，做到党员交纳党费有登记，党支部上缴党费有收据，确保党费收缴合规、及时、足额。截止目前中心党总支部、中心机关支部和有线电视台支部全体党员和退休党员2023年1--6月份党费已经全部足额缴纳，共计7144元。</w:t>
      </w:r>
    </w:p>
    <w:p>
      <w:pPr>
        <w:pStyle w:val="9"/>
        <w:keepNext w:val="0"/>
        <w:keepLines w:val="0"/>
        <w:pageBreakBefore w:val="0"/>
        <w:kinsoku/>
        <w:wordWrap/>
        <w:overflowPunct/>
        <w:topLinePunct/>
        <w:autoSpaceDE w:val="0"/>
        <w:bidi w:val="0"/>
        <w:adjustRightInd w:val="0"/>
        <w:snapToGrid w:val="0"/>
        <w:spacing w:after="0" w:line="600" w:lineRule="exact"/>
        <w:ind w:firstLine="643"/>
        <w:rPr>
          <w:rFonts w:hint="eastAsia" w:eastAsia="宋体"/>
          <w:lang w:val="en-US" w:eastAsia="zh-CN"/>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整改结果：</w:t>
      </w:r>
      <w:r>
        <w:rPr>
          <w:rFonts w:hint="eastAsia" w:ascii="仿宋" w:hAnsi="仿宋" w:eastAsia="仿宋" w:cs="仿宋"/>
          <w:kern w:val="2"/>
          <w:sz w:val="32"/>
          <w:szCs w:val="32"/>
          <w:lang w:val="en-US" w:eastAsia="zh-CN" w:bidi="ar-SA"/>
        </w:rPr>
        <w:t>已完成，并长期坚持。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欢迎广大干部群众对</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整改落实情况进行监督。如有意见和建议，请及时向我们反映。联系方式：电话</w:t>
      </w:r>
      <w:r>
        <w:rPr>
          <w:rFonts w:hint="eastAsia" w:ascii="仿宋_GB2312" w:hAnsi="仿宋_GB2312" w:eastAsia="仿宋_GB2312" w:cs="仿宋_GB2312"/>
          <w:sz w:val="32"/>
          <w:szCs w:val="32"/>
          <w:lang w:val="en-US" w:eastAsia="zh-CN"/>
        </w:rPr>
        <w:t>66295123</w:t>
      </w:r>
      <w:r>
        <w:rPr>
          <w:rFonts w:hint="eastAsia" w:ascii="仿宋_GB2312" w:hAnsi="仿宋_GB2312" w:eastAsia="仿宋_GB2312" w:cs="仿宋_GB2312"/>
          <w:sz w:val="32"/>
          <w:szCs w:val="32"/>
        </w:rPr>
        <w:t>；邮政信箱</w:t>
      </w:r>
      <w:r>
        <w:rPr>
          <w:rFonts w:hint="eastAsia" w:ascii="仿宋_GB2312" w:hAnsi="仿宋_GB2312" w:eastAsia="仿宋_GB2312" w:cs="仿宋_GB2312"/>
          <w:sz w:val="32"/>
          <w:szCs w:val="32"/>
          <w:lang w:val="en-US" w:eastAsia="zh-CN"/>
        </w:rPr>
        <w:t>473500，新野县融媒体中心</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xyrmbgs@163.com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中共新野县融媒体中心总支部委员会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2023年10月18日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00000000"/>
    <w:rsid w:val="3064074C"/>
    <w:rsid w:val="517B5597"/>
    <w:rsid w:val="600C3319"/>
    <w:rsid w:val="74D1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rFonts w:ascii="Calibri" w:hAnsi="Calibri"/>
      <w:sz w:val="24"/>
    </w:rPr>
  </w:style>
  <w:style w:type="paragraph" w:styleId="3">
    <w:name w:val="Body Text Indent"/>
    <w:basedOn w:val="1"/>
    <w:qFormat/>
    <w:uiPriority w:val="0"/>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w:basedOn w:val="2"/>
    <w:next w:val="6"/>
    <w:qFormat/>
    <w:uiPriority w:val="0"/>
    <w:pPr>
      <w:ind w:firstLine="976" w:firstLineChars="200"/>
    </w:pPr>
  </w:style>
  <w:style w:type="paragraph" w:styleId="6">
    <w:name w:val="Body Text First Indent 2"/>
    <w:basedOn w:val="3"/>
    <w:qFormat/>
    <w:uiPriority w:val="0"/>
    <w:pPr>
      <w:ind w:firstLine="420" w:firstLineChars="200"/>
    </w:pPr>
  </w:style>
  <w:style w:type="paragraph" w:customStyle="1" w:styleId="9">
    <w:name w:val="BodyText1I"/>
    <w:basedOn w:val="10"/>
    <w:qFormat/>
    <w:uiPriority w:val="0"/>
    <w:pPr>
      <w:ind w:firstLine="856" w:firstLineChars="200"/>
    </w:pPr>
    <w:rPr>
      <w:rFonts w:eastAsia="文星仿宋"/>
      <w:sz w:val="32"/>
    </w:rPr>
  </w:style>
  <w:style w:type="paragraph" w:customStyle="1" w:styleId="10">
    <w:name w:val="BodyText"/>
    <w:basedOn w:val="1"/>
    <w:next w:val="1"/>
    <w:qFormat/>
    <w:uiPriority w:val="0"/>
    <w:pPr>
      <w:spacing w:after="120"/>
      <w:textAlignment w:val="baseline"/>
    </w:pPr>
  </w:style>
  <w:style w:type="paragraph" w:customStyle="1" w:styleId="11">
    <w:name w:val="正文首行缩进1"/>
    <w:basedOn w:val="2"/>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13548</Words>
  <Characters>14057</Characters>
  <Lines>0</Lines>
  <Paragraphs>0</Paragraphs>
  <TotalTime>0</TotalTime>
  <ScaleCrop>false</ScaleCrop>
  <LinksUpToDate>false</LinksUpToDate>
  <CharactersWithSpaces>14097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2023-10-18T01:16:00Z</dcterms:created>
  <dc:creator>Administrator</dc:creator>
  <cp:lastModifiedBy>Administrator</cp:lastModifiedBy>
  <dcterms:modified xsi:type="dcterms:W3CDTF">2023-11-22T08:20:06Z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CAB0CB9BDB6144C885E4DC2106EB1C9A_13</vt:lpwstr>
  </property>
</Properties>
</file>