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1" w:line="222" w:lineRule="auto"/>
        <w:jc w:val="center"/>
        <w:rPr>
          <w:rFonts w:hint="eastAsia" w:ascii="宋体" w:hAnsi="宋体" w:eastAsia="宋体" w:cs="宋体"/>
          <w:b/>
          <w:bCs/>
          <w:color w:val="FF0000"/>
          <w:spacing w:val="-23"/>
          <w:w w:val="50"/>
          <w:sz w:val="84"/>
          <w:szCs w:val="84"/>
          <w:lang w:val="en-US" w:eastAsia="zh-CN"/>
        </w:rPr>
      </w:pPr>
    </w:p>
    <w:p>
      <w:pPr>
        <w:spacing w:before="111" w:line="222" w:lineRule="auto"/>
        <w:jc w:val="center"/>
        <w:rPr>
          <w:rFonts w:hint="eastAsia" w:ascii="宋体" w:hAnsi="宋体" w:eastAsia="宋体" w:cs="宋体"/>
          <w:b/>
          <w:bCs/>
          <w:color w:val="FF0000"/>
          <w:spacing w:val="-11"/>
          <w:w w:val="45"/>
          <w:sz w:val="130"/>
          <w:szCs w:val="130"/>
          <w:lang w:val="en-US" w:eastAsia="zh-CN"/>
        </w:rPr>
      </w:pPr>
      <w:r>
        <w:rPr>
          <w:rFonts w:hint="eastAsia" w:ascii="宋体" w:hAnsi="宋体" w:eastAsia="宋体" w:cs="宋体"/>
          <w:b/>
          <w:bCs/>
          <w:color w:val="FF0000"/>
          <w:spacing w:val="-11"/>
          <w:w w:val="45"/>
          <w:sz w:val="130"/>
          <w:szCs w:val="130"/>
          <w:lang w:val="en-US" w:eastAsia="zh-CN"/>
        </w:rPr>
        <w:t>中共新野县中等职业学校支部委员会</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pacing w:val="-13"/>
          <w:sz w:val="34"/>
          <w:szCs w:val="3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pacing w:val="-13"/>
          <w:sz w:val="34"/>
          <w:szCs w:val="3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 w:hAnsi="仿宋" w:eastAsia="仿宋" w:cs="仿宋"/>
          <w:spacing w:val="-13"/>
          <w:sz w:val="34"/>
          <w:szCs w:val="34"/>
          <w:lang w:val="en-US" w:eastAsia="zh-CN"/>
        </w:rPr>
      </w:pPr>
    </w:p>
    <w:p>
      <w:pPr>
        <w:spacing w:before="111" w:line="222" w:lineRule="auto"/>
        <w:ind w:firstLine="314" w:firstLineChars="100"/>
        <w:jc w:val="both"/>
        <w:rPr>
          <w:rFonts w:hint="default" w:ascii="仿宋" w:hAnsi="仿宋" w:eastAsia="仿宋" w:cs="仿宋"/>
          <w:sz w:val="34"/>
          <w:szCs w:val="34"/>
          <w:lang w:val="en-US" w:eastAsia="zh-CN"/>
        </w:rPr>
      </w:pPr>
      <w:r>
        <w:rPr>
          <w:rFonts w:hint="eastAsia" w:ascii="仿宋" w:hAnsi="仿宋" w:eastAsia="仿宋" w:cs="仿宋"/>
          <w:spacing w:val="-13"/>
          <w:sz w:val="34"/>
          <w:szCs w:val="34"/>
          <w:lang w:val="en-US" w:eastAsia="zh-CN"/>
        </w:rPr>
        <w:t>中职校党文</w:t>
      </w:r>
      <w:r>
        <w:rPr>
          <w:rFonts w:ascii="仿宋" w:hAnsi="仿宋" w:eastAsia="仿宋" w:cs="仿宋"/>
          <w:spacing w:val="-13"/>
          <w:sz w:val="34"/>
          <w:szCs w:val="34"/>
        </w:rPr>
        <w:t>〔2023〕</w:t>
      </w:r>
      <w:r>
        <w:rPr>
          <w:rFonts w:hint="eastAsia" w:ascii="仿宋" w:hAnsi="仿宋" w:eastAsia="仿宋" w:cs="仿宋"/>
          <w:b/>
          <w:bCs/>
          <w:spacing w:val="-13"/>
          <w:sz w:val="34"/>
          <w:szCs w:val="34"/>
          <w:lang w:val="en-US" w:eastAsia="zh-CN"/>
        </w:rPr>
        <w:t xml:space="preserve">24 </w:t>
      </w:r>
      <w:r>
        <w:rPr>
          <w:rFonts w:ascii="仿宋" w:hAnsi="仿宋" w:eastAsia="仿宋" w:cs="仿宋"/>
          <w:spacing w:val="-13"/>
          <w:sz w:val="34"/>
          <w:szCs w:val="34"/>
        </w:rPr>
        <w:t>号</w:t>
      </w:r>
      <w:r>
        <w:rPr>
          <w:rFonts w:hint="eastAsia" w:ascii="仿宋" w:hAnsi="仿宋" w:eastAsia="仿宋" w:cs="仿宋"/>
          <w:spacing w:val="-13"/>
          <w:sz w:val="34"/>
          <w:szCs w:val="34"/>
          <w:lang w:val="en-US" w:eastAsia="zh-CN"/>
        </w:rPr>
        <w:t xml:space="preserve">                  签发人：</w:t>
      </w:r>
    </w:p>
    <w:p>
      <w:pPr>
        <w:jc w:val="center"/>
      </w:pPr>
      <w:r>
        <w:rPr>
          <w:sz w:val="21"/>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107315</wp:posOffset>
                </wp:positionV>
                <wp:extent cx="5788660" cy="635"/>
                <wp:effectExtent l="0" t="7620" r="2540" b="14605"/>
                <wp:wrapNone/>
                <wp:docPr id="2" name="直接连接符 2"/>
                <wp:cNvGraphicFramePr/>
                <a:graphic xmlns:a="http://schemas.openxmlformats.org/drawingml/2006/main">
                  <a:graphicData uri="http://schemas.microsoft.com/office/word/2010/wordprocessingShape">
                    <wps:wsp>
                      <wps:cNvCnPr/>
                      <wps:spPr>
                        <a:xfrm flipV="1">
                          <a:off x="0" y="0"/>
                          <a:ext cx="578866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45pt;margin-top:8.45pt;height:0.05pt;width:455.8pt;z-index:251659264;mso-width-relative:page;mso-height-relative:page;" filled="f" stroked="t" coordsize="21600,21600" o:gfxdata="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hwCDgNAQAACAEAAA8AAAAAAAAAAQAgAAAAIgAAAGRycy9kb3ducmV2Lnht&#10;bFBLAQIUABQAAAAIAIdO4kAaJGXH/QEAAPEDAAAOAAAAAAAAAAEAIAAAAFwBAABkcnMvZTJvRG9j&#10;LnhtbFBLBQYAAAAABgAGAFkBAADLBQAAAAA=&#10;">
                <v:fill on="f" focussize="0,0"/>
                <v:stroke weight="1.25pt" color="#000000" joinstyle="round"/>
                <v:imagedata o:title=""/>
                <o:lock v:ext="edit" aspectratio="f"/>
              </v:line>
            </w:pict>
          </mc:Fallback>
        </mc:AlternateContent>
      </w:r>
    </w:p>
    <w:p>
      <w:pPr>
        <w:jc w:val="center"/>
      </w:pPr>
    </w:p>
    <w:p>
      <w:pPr>
        <w:keepNext w:val="0"/>
        <w:keepLines w:val="0"/>
        <w:pageBreakBefore w:val="0"/>
        <w:widowControl/>
        <w:kinsoku/>
        <w:wordWrap/>
        <w:overflowPunct/>
        <w:topLinePunct/>
        <w:autoSpaceDE w:val="0"/>
        <w:autoSpaceDN w:val="0"/>
        <w:bidi w:val="0"/>
        <w:adjustRightInd w:val="0"/>
        <w:snapToGrid w:val="0"/>
        <w:spacing w:line="240" w:lineRule="exact"/>
        <w:textAlignment w:val="baseline"/>
        <w:rPr>
          <w:rFonts w:ascii="黑体" w:hAnsi="黑体" w:eastAsia="黑体" w:cs="黑体"/>
          <w:spacing w:val="0"/>
          <w:w w:val="100"/>
          <w:kern w:val="2"/>
          <w:position w:val="0"/>
          <w:sz w:val="32"/>
          <w:szCs w:val="32"/>
        </w:rPr>
      </w:pPr>
    </w:p>
    <w:p>
      <w:pPr>
        <w:spacing w:line="600" w:lineRule="exact"/>
        <w:jc w:val="center"/>
        <w:rPr>
          <w:rFonts w:hint="eastAsia" w:ascii="方正小标宋简体" w:eastAsia="方正小标宋简体"/>
          <w:sz w:val="44"/>
          <w:szCs w:val="32"/>
          <w:lang w:val="en-US" w:eastAsia="zh-CN"/>
        </w:rPr>
      </w:pPr>
      <w:r>
        <w:rPr>
          <w:rFonts w:hint="default" w:ascii="方正小标宋简体" w:eastAsia="方正小标宋简体"/>
          <w:sz w:val="44"/>
          <w:szCs w:val="32"/>
          <w:lang w:eastAsia="zh-CN"/>
        </w:rPr>
        <w:t>中共</w:t>
      </w:r>
      <w:r>
        <w:rPr>
          <w:rFonts w:hint="eastAsia" w:ascii="方正小标宋简体" w:eastAsia="方正小标宋简体"/>
          <w:sz w:val="44"/>
          <w:szCs w:val="32"/>
          <w:lang w:val="en-US" w:eastAsia="zh-CN"/>
        </w:rPr>
        <w:t>新野县中等职业学校党支部</w:t>
      </w:r>
    </w:p>
    <w:p>
      <w:pPr>
        <w:spacing w:line="600" w:lineRule="exact"/>
        <w:jc w:val="center"/>
        <w:rPr>
          <w:rFonts w:hint="eastAsia" w:ascii="方正小标宋简体" w:eastAsia="方正小标宋简体"/>
          <w:sz w:val="44"/>
          <w:szCs w:val="32"/>
        </w:rPr>
      </w:pPr>
      <w:r>
        <w:rPr>
          <w:rFonts w:hint="eastAsia" w:ascii="方正小标宋简体" w:eastAsia="方正小标宋简体"/>
          <w:sz w:val="44"/>
          <w:szCs w:val="32"/>
        </w:rPr>
        <w:t>关于</w:t>
      </w:r>
      <w:r>
        <w:rPr>
          <w:rFonts w:hint="eastAsia" w:ascii="方正小标宋简体" w:eastAsia="方正小标宋简体"/>
          <w:sz w:val="44"/>
          <w:szCs w:val="32"/>
          <w:lang w:eastAsia="zh-CN"/>
        </w:rPr>
        <w:t>县委第</w:t>
      </w:r>
      <w:r>
        <w:rPr>
          <w:rFonts w:hint="default" w:ascii="方正小标宋简体" w:eastAsia="方正小标宋简体"/>
          <w:sz w:val="44"/>
          <w:szCs w:val="32"/>
          <w:lang w:eastAsia="zh-CN"/>
        </w:rPr>
        <w:t>六</w:t>
      </w:r>
      <w:bookmarkStart w:id="0" w:name="_GoBack"/>
      <w:bookmarkEnd w:id="0"/>
      <w:r>
        <w:rPr>
          <w:rFonts w:hint="eastAsia" w:ascii="方正小标宋简体" w:eastAsia="方正小标宋简体"/>
          <w:sz w:val="44"/>
          <w:szCs w:val="32"/>
          <w:lang w:val="en-US" w:eastAsia="zh-CN"/>
        </w:rPr>
        <w:t>巡察</w:t>
      </w:r>
      <w:r>
        <w:rPr>
          <w:rFonts w:hint="default" w:ascii="方正小标宋简体" w:eastAsia="方正小标宋简体"/>
          <w:sz w:val="44"/>
          <w:szCs w:val="32"/>
          <w:lang w:eastAsia="zh-CN"/>
        </w:rPr>
        <w:t>组巡察反馈意见</w:t>
      </w:r>
    </w:p>
    <w:p>
      <w:pPr>
        <w:spacing w:line="600" w:lineRule="exact"/>
        <w:jc w:val="center"/>
        <w:rPr>
          <w:rFonts w:hint="default" w:ascii="方正小标宋简体" w:eastAsia="方正小标宋简体"/>
          <w:sz w:val="44"/>
          <w:szCs w:val="32"/>
          <w:woUserID w:val="1"/>
        </w:rPr>
      </w:pPr>
      <w:r>
        <w:rPr>
          <w:rFonts w:hint="eastAsia" w:ascii="方正小标宋简体" w:eastAsia="方正小标宋简体"/>
          <w:sz w:val="44"/>
          <w:szCs w:val="32"/>
        </w:rPr>
        <w:t>整改落实情况</w:t>
      </w:r>
      <w:r>
        <w:rPr>
          <w:rFonts w:hint="default" w:ascii="方正小标宋简体" w:eastAsia="方正小标宋简体"/>
          <w:sz w:val="44"/>
          <w:szCs w:val="32"/>
          <w:woUserID w:val="1"/>
        </w:rPr>
        <w:t>通报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p>
    <w:p>
      <w:pPr>
        <w:widowControl w:val="0"/>
        <w:snapToGrid/>
        <w:spacing w:before="0" w:after="0" w:line="540" w:lineRule="exact"/>
        <w:ind w:left="0" w:leftChars="0" w:right="0" w:firstLine="640" w:firstLineChars="200"/>
        <w:textAlignment w:val="auto"/>
        <w:outlineLvl w:val="9"/>
        <w:rPr>
          <w:rFonts w:hint="eastAsia" w:ascii="方正仿宋简体" w:hAnsi="方正仿宋简体" w:eastAsia="方正仿宋简体" w:cs="方正仿宋简体"/>
          <w:sz w:val="32"/>
          <w:szCs w:val="32"/>
        </w:rPr>
      </w:pPr>
      <w:r>
        <w:rPr>
          <w:rFonts w:hint="eastAsia" w:ascii="仿宋_GB2312" w:hAnsi="仿宋" w:eastAsia="仿宋_GB2312" w:cs="Times New Roman"/>
          <w:sz w:val="32"/>
          <w:szCs w:val="32"/>
          <w:lang w:val="en-US" w:eastAsia="zh-CN"/>
        </w:rPr>
        <w:t>2023年2月2日至2023年3月20日，县委第六巡察组对新野县中等职业学校党支部进行了常规巡察。4月20日，巡察组向新野中职校党支部反馈了巡察意见。按照《中国共产党党内监督条例》和《中国共产党巡视工作条例》有关规定，现将县委第六巡察组反馈意见整改落实情况公示如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default" w:ascii="仿宋_GB2312" w:hAnsi="仿宋" w:eastAsia="仿宋_GB2312" w:cs="Times New Roman"/>
          <w:sz w:val="32"/>
          <w:szCs w:val="32"/>
          <w:lang w:eastAsia="zh-CN"/>
        </w:rPr>
      </w:pPr>
      <w:r>
        <w:rPr>
          <w:rFonts w:hint="eastAsia" w:ascii="楷体_GB2312" w:hAnsi="楷体_GB2312" w:eastAsia="楷体_GB2312" w:cs="楷体_GB2312"/>
          <w:b/>
          <w:bCs/>
          <w:color w:val="000000"/>
          <w:sz w:val="32"/>
          <w:szCs w:val="32"/>
          <w:lang w:val="en-US" w:eastAsia="zh-CN"/>
        </w:rPr>
        <w:t>一</w:t>
      </w:r>
      <w:r>
        <w:rPr>
          <w:rFonts w:hint="default"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贯彻落实新时代党的职业教有路线、方针、政策和党的二十大对教育事业的新要求、新部署还不到位，距离办好国家放心、人民满意的职业教育差距较大</w:t>
      </w:r>
      <w:r>
        <w:rPr>
          <w:rFonts w:hint="default" w:ascii="楷体_GB2312" w:hAnsi="楷体_GB2312" w:eastAsia="楷体_GB2312" w:cs="楷体_GB2312"/>
          <w:b/>
          <w:bCs/>
          <w:color w:val="000000"/>
          <w:sz w:val="32"/>
          <w:szCs w:val="32"/>
          <w:lang w:eastAsia="zh-CN"/>
        </w:rPr>
        <w:t>方面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“学习贯彻习近平总书记关于对职业教育工作重要指示批示精神不深入”问题</w:t>
      </w:r>
      <w:r>
        <w:rPr>
          <w:rFonts w:hint="default" w:ascii="仿宋_GB2312" w:hAnsi="仿宋" w:eastAsia="仿宋_GB2312" w:cs="Times New Roman"/>
          <w:b/>
          <w:bCs/>
          <w:sz w:val="32"/>
          <w:szCs w:val="32"/>
          <w:lang w:eastAsia="zh-CN"/>
        </w:rPr>
        <w:t>的整改情况</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认真学习习近平新时代中国特色社会主义思想，认真学习深刻领会全面贯彻党的二十大精神，特别是习近平总书记及二十大报告中关于大力发展职业教育的指示批示和重要论述。全体党员要带头读原著、学原文，做到有批注、有笔记、有心得体会，要求党员每年学习笔记1万字以上。撰写心得体会2篇，有针对性地抓好党员学习培训，务求学懂弄通做实。仔细研究学习新修订的《职业教育法》，发展职业教育办学方向根本在党建，学校牢固树立“四个意识”，“两个维护”，把方向、揽全局、抓思想、建队伍、促党建、坚持完善党支部领导下的校长负责制，发挥好党支部的战斗堡垒作用，把发展职业教育的各项措施贯彻到学校各个方面，学生培养全过程；另一方面要落实立德树人的根本任务，探索符合职业教育的工作体系和方法，把育人方式编制一个科学有效的发展规划，做到有特色的标准、有重点的改革，积小成为大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是充分调研我县实际，围绕我县三大支柱产业集群，健全专业布局动态调整机制。依据县域经济发展的定位和特点，围绕我县服装、电子器件、智能制造、绿色食品支柱产业集群，对职教中心专业设置进行规划调整，优化中等职业学校专业设置和布局，增强与县域经济关联度。2023年起，每年编制新野县龙头企业急需紧缺行业（工种）目录，引导中职学校科学合理设置专业。到2025年，建成3个市级示范专业；1个省级特色专业，大幅度提升职业教育对县域经济社会发展的支撑能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三是拓宽校企合作渠道，构建多位一体的产教融合“对接口”。我县职教中心选址在产业聚集度较高的工业园区，有利推进校企合作产教融合工作落地落实。支持有条件的企业参与职业教育技能培训，中职学校要不断完善专业设置与产业发展相适应、校企协同育人机制。2023年，全县规模以上企业按职工总数的2%安排中职学生顶岗实习。2024年，对认定为市级以上产教融合校企合作企业的，给予“金融+财政+土地+信用”的组合式激励。支持社会力量举办职业院校，共同开发适应新野县优势产业发展需要的急需专业、新兴专业，改造升级传统优势专业。建立公开透明的民办职业教育准入、审批制度。到2025年，把我县打造为产教融合型县城。</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四是强抓机遇，建设一批高水平实训基地。我县职教中心规划建设3幢实训楼，就是要集合政府、企业、职业院校和社会力量，建设一批资源共享，集实践教学、社会培训、企业真实车间和社会技术服务为一体的高水平职业教育实训基地，预计2023年秋正式投入使用。到2025年，借鉴国内外先进经验，进一步创新实训基地运营模式，大力提高实训基地规划和管理水平，为落实“1+X”证书制度和企业提升人力资源水平提供有力支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五</w:t>
      </w:r>
      <w:r>
        <w:rPr>
          <w:rFonts w:hint="default" w:ascii="仿宋_GB2312" w:hAnsi="仿宋" w:eastAsia="仿宋_GB2312" w:cs="Times New Roman"/>
          <w:sz w:val="32"/>
          <w:szCs w:val="32"/>
          <w:lang w:val="en-US" w:eastAsia="zh-CN"/>
        </w:rPr>
        <w:t>是</w:t>
      </w:r>
      <w:r>
        <w:rPr>
          <w:rFonts w:hint="eastAsia" w:ascii="仿宋_GB2312" w:hAnsi="仿宋" w:eastAsia="仿宋_GB2312" w:cs="Times New Roman"/>
          <w:sz w:val="32"/>
          <w:szCs w:val="32"/>
          <w:lang w:val="en-US" w:eastAsia="zh-CN"/>
        </w:rPr>
        <w:t>与比亚迪企业签订校企合作协议，联合开办汽车制造和汽车维修方面的专业两个。今秋拟先行招生汽车制造和维修专业学生100名。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六是</w:t>
      </w:r>
      <w:r>
        <w:rPr>
          <w:rFonts w:hint="eastAsia" w:ascii="仿宋_GB2312" w:hAnsi="仿宋" w:eastAsia="仿宋_GB2312" w:cs="Times New Roman"/>
          <w:sz w:val="32"/>
          <w:szCs w:val="32"/>
          <w:lang w:val="en-US" w:eastAsia="zh-CN"/>
        </w:rPr>
        <w:t>与县鼎泰高科积极结合，开展机电专业工学结合，服务本地企业。培养学生实操技术技能，培养学生“大国工匠”精神和良好的职业操守，打下学生人生思想和技术技能基础。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2、</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“中职教育特色不突出，偏离主责主业”问题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default" w:ascii="仿宋_GB2312" w:hAnsi="仿宋" w:eastAsia="仿宋_GB2312" w:cs="Times New Roman"/>
          <w:sz w:val="32"/>
          <w:szCs w:val="32"/>
          <w:lang w:eastAsia="zh-CN"/>
        </w:rPr>
      </w:pPr>
      <w:r>
        <w:rPr>
          <w:rFonts w:hint="default" w:ascii="仿宋_GB2312" w:hAnsi="仿宋" w:eastAsia="仿宋_GB2312" w:cs="Times New Roman"/>
          <w:sz w:val="32"/>
          <w:szCs w:val="32"/>
          <w:lang w:eastAsia="zh-CN"/>
        </w:rPr>
        <w:t>一是停止</w:t>
      </w:r>
      <w:r>
        <w:rPr>
          <w:rFonts w:hint="eastAsia" w:ascii="仿宋_GB2312" w:hAnsi="仿宋" w:eastAsia="仿宋_GB2312" w:cs="Times New Roman"/>
          <w:sz w:val="32"/>
          <w:szCs w:val="32"/>
          <w:lang w:val="en-US" w:eastAsia="zh-CN"/>
        </w:rPr>
        <w:t>部分教师混岗现象。</w:t>
      </w:r>
      <w:r>
        <w:rPr>
          <w:rFonts w:hint="default" w:ascii="仿宋_GB2312" w:hAnsi="仿宋" w:eastAsia="仿宋_GB2312" w:cs="Times New Roman"/>
          <w:sz w:val="32"/>
          <w:szCs w:val="32"/>
          <w:lang w:eastAsia="zh-CN"/>
        </w:rPr>
        <w:t>2023年经过两轮教师招聘后，教师队伍得到补充，秋期开学后对教师岗位进行了重新分配，保证了教师专人专岗的课程安排，杜绝了部分教师混岗教学的现象。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二是取消了</w:t>
      </w:r>
      <w:r>
        <w:rPr>
          <w:rFonts w:hint="eastAsia" w:ascii="仿宋_GB2312" w:hAnsi="仿宋" w:eastAsia="仿宋_GB2312" w:cs="Times New Roman"/>
          <w:sz w:val="32"/>
          <w:szCs w:val="32"/>
          <w:lang w:val="en-US" w:eastAsia="zh-CN"/>
        </w:rPr>
        <w:t>中职、普高混合管理</w:t>
      </w:r>
      <w:r>
        <w:rPr>
          <w:rFonts w:hint="default" w:ascii="仿宋_GB2312" w:hAnsi="仿宋" w:eastAsia="仿宋_GB2312" w:cs="Times New Roman"/>
          <w:sz w:val="32"/>
          <w:szCs w:val="32"/>
          <w:lang w:eastAsia="zh-CN"/>
        </w:rPr>
        <w:t>制度</w:t>
      </w:r>
      <w:r>
        <w:rPr>
          <w:rFonts w:hint="eastAsia" w:ascii="仿宋_GB2312" w:hAnsi="仿宋" w:eastAsia="仿宋_GB2312" w:cs="Times New Roman"/>
          <w:sz w:val="32"/>
          <w:szCs w:val="32"/>
          <w:lang w:val="en-US" w:eastAsia="zh-CN"/>
        </w:rPr>
        <w:t>。经</w:t>
      </w:r>
      <w:r>
        <w:rPr>
          <w:rFonts w:hint="default" w:ascii="仿宋_GB2312" w:hAnsi="仿宋" w:eastAsia="仿宋_GB2312" w:cs="Times New Roman"/>
          <w:sz w:val="32"/>
          <w:szCs w:val="32"/>
          <w:lang w:eastAsia="zh-CN"/>
        </w:rPr>
        <w:t>讨论</w:t>
      </w:r>
      <w:r>
        <w:rPr>
          <w:rFonts w:hint="eastAsia" w:ascii="仿宋_GB2312" w:hAnsi="仿宋" w:eastAsia="仿宋_GB2312" w:cs="Times New Roman"/>
          <w:sz w:val="32"/>
          <w:szCs w:val="32"/>
          <w:lang w:val="en-US" w:eastAsia="zh-CN"/>
        </w:rPr>
        <w:t>研究，计划</w:t>
      </w:r>
      <w:r>
        <w:rPr>
          <w:rFonts w:hint="default" w:ascii="仿宋_GB2312" w:hAnsi="仿宋" w:eastAsia="仿宋_GB2312" w:cs="Times New Roman"/>
          <w:sz w:val="32"/>
          <w:szCs w:val="32"/>
          <w:lang w:eastAsia="zh-CN"/>
        </w:rPr>
        <w:t>23年秋</w:t>
      </w:r>
      <w:r>
        <w:rPr>
          <w:rFonts w:hint="eastAsia" w:ascii="仿宋_GB2312" w:hAnsi="仿宋" w:eastAsia="仿宋_GB2312" w:cs="Times New Roman"/>
          <w:sz w:val="32"/>
          <w:szCs w:val="32"/>
          <w:lang w:val="en-US" w:eastAsia="zh-CN"/>
        </w:rPr>
        <w:t>期开始不再分级部管理，采用分中职部、高中部两块管理体制，教师不再穿插。学校计划下步借鉴周边兄弟学校管理经验，制订出适合我校管理模式的新体制。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三是杜绝了</w:t>
      </w:r>
      <w:r>
        <w:rPr>
          <w:rFonts w:hint="eastAsia" w:ascii="仿宋_GB2312" w:hAnsi="仿宋" w:eastAsia="仿宋_GB2312" w:cs="Times New Roman"/>
          <w:sz w:val="32"/>
          <w:szCs w:val="32"/>
          <w:lang w:val="en-US" w:eastAsia="zh-CN"/>
        </w:rPr>
        <w:t>中职、普高混合编班</w:t>
      </w:r>
      <w:r>
        <w:rPr>
          <w:rFonts w:hint="default" w:ascii="仿宋_GB2312" w:hAnsi="仿宋" w:eastAsia="仿宋_GB2312" w:cs="Times New Roman"/>
          <w:sz w:val="32"/>
          <w:szCs w:val="32"/>
          <w:lang w:eastAsia="zh-CN"/>
        </w:rPr>
        <w:t>的情况</w:t>
      </w:r>
      <w:r>
        <w:rPr>
          <w:rFonts w:hint="eastAsia" w:ascii="仿宋_GB2312" w:hAnsi="仿宋" w:eastAsia="仿宋_GB2312" w:cs="Times New Roman"/>
          <w:sz w:val="32"/>
          <w:szCs w:val="32"/>
          <w:lang w:val="en-US" w:eastAsia="zh-CN"/>
        </w:rPr>
        <w:t>。下期开始严格按上级要求的招生计划进行招生，杜绝当下“普高热”造成的中职生进入普高班的现象。随着国家对职业学校学生升学通道的进一步优化，学校将加强对中职班教学质量的管理，选配优秀负责任的教师充实到中职教学队伍，同时开足专业课，满足中职生升学、就业的需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四是</w:t>
      </w:r>
      <w:r>
        <w:rPr>
          <w:rFonts w:hint="eastAsia" w:ascii="仿宋_GB2312" w:hAnsi="仿宋" w:eastAsia="仿宋_GB2312" w:cs="Times New Roman"/>
          <w:sz w:val="32"/>
          <w:szCs w:val="32"/>
          <w:lang w:val="en-US" w:eastAsia="zh-CN"/>
        </w:rPr>
        <w:t>中职标准化建设</w:t>
      </w:r>
      <w:r>
        <w:rPr>
          <w:rFonts w:hint="default" w:ascii="仿宋_GB2312" w:hAnsi="仿宋" w:eastAsia="仿宋_GB2312" w:cs="Times New Roman"/>
          <w:sz w:val="32"/>
          <w:szCs w:val="32"/>
          <w:lang w:eastAsia="zh-CN"/>
        </w:rPr>
        <w:t>正在进行中</w:t>
      </w:r>
      <w:r>
        <w:rPr>
          <w:rFonts w:hint="eastAsia" w:ascii="仿宋_GB2312" w:hAnsi="仿宋" w:eastAsia="仿宋_GB2312" w:cs="Times New Roman"/>
          <w:sz w:val="32"/>
          <w:szCs w:val="32"/>
          <w:lang w:val="en-US" w:eastAsia="zh-CN"/>
        </w:rPr>
        <w:t>。目前新校区一期工程投入使用，二期正在建设中，可望秋期交付使用。现在有两栋教学楼用于教学、教师办公，一栋教学楼用于男生住宿。满足中职校标准的师资队伍、实习实训仪器及教室、理化实验室、图书室、阅览室、体育场馆等，没有场地。二期工程如果能按期交付，我校的标准化建设可望配套完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3、</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“产教融合、学生实训未落实落细，学生实操能力差”问题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制订两个</w:t>
      </w:r>
      <w:r>
        <w:rPr>
          <w:rFonts w:hint="default" w:ascii="仿宋_GB2312" w:hAnsi="仿宋" w:eastAsia="仿宋_GB2312" w:cs="Times New Roman"/>
          <w:sz w:val="32"/>
          <w:szCs w:val="32"/>
          <w:lang w:eastAsia="zh-CN"/>
        </w:rPr>
        <w:t>解决专业课教师匮乏问题的</w:t>
      </w:r>
      <w:r>
        <w:rPr>
          <w:rFonts w:hint="eastAsia" w:ascii="仿宋_GB2312" w:hAnsi="仿宋" w:eastAsia="仿宋_GB2312" w:cs="Times New Roman"/>
          <w:sz w:val="32"/>
          <w:szCs w:val="32"/>
          <w:lang w:val="en-US" w:eastAsia="zh-CN"/>
        </w:rPr>
        <w:t>方案。</w:t>
      </w:r>
      <w:r>
        <w:rPr>
          <w:rFonts w:hint="default" w:ascii="仿宋_GB2312" w:hAnsi="仿宋" w:eastAsia="仿宋_GB2312" w:cs="Times New Roman"/>
          <w:sz w:val="32"/>
          <w:szCs w:val="32"/>
          <w:lang w:eastAsia="zh-CN"/>
        </w:rPr>
        <w:t>首先</w:t>
      </w:r>
      <w:r>
        <w:rPr>
          <w:rFonts w:hint="eastAsia" w:ascii="仿宋_GB2312" w:hAnsi="仿宋" w:eastAsia="仿宋_GB2312" w:cs="Times New Roman"/>
          <w:sz w:val="32"/>
          <w:szCs w:val="32"/>
          <w:lang w:val="en-US" w:eastAsia="zh-CN"/>
        </w:rPr>
        <w:t>向上级机关打报告，申请增加招聘专业课教师名额，经过4月份信阳师院和南阳师院两次专场招聘会，已经成功招聘了专业课教师13人，使我校现有专业课教师达50名；</w:t>
      </w:r>
      <w:r>
        <w:rPr>
          <w:rFonts w:hint="default" w:ascii="仿宋_GB2312" w:hAnsi="仿宋" w:eastAsia="仿宋_GB2312" w:cs="Times New Roman"/>
          <w:sz w:val="32"/>
          <w:szCs w:val="32"/>
          <w:lang w:eastAsia="zh-CN"/>
        </w:rPr>
        <w:t>其次</w:t>
      </w:r>
      <w:r>
        <w:rPr>
          <w:rFonts w:hint="eastAsia" w:ascii="仿宋_GB2312" w:hAnsi="仿宋" w:eastAsia="仿宋_GB2312" w:cs="Times New Roman"/>
          <w:sz w:val="32"/>
          <w:szCs w:val="32"/>
          <w:lang w:val="en-US" w:eastAsia="zh-CN"/>
        </w:rPr>
        <w:t>准备下学期尽可能多地投入财力向社会外聘一部分专业课教师。争取达到或接近于河南省中等职业学校标准化建设验收规定的60%标准，并且通过对职教政策的不断深入学习，扭转专业教师“重理论轻实操”的错误思想，进而强化每个专业教师的实操能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对中职校一、二、三年级中职班的课程重新设置，把原来的功课表推倒重排，加大专业课的比重，减少文化课的节数，根据现在实际情况，最大限度地使专业课总学时数基本达到教育部所规定的要求，同时学校今年秋期专业课程</w:t>
      </w:r>
      <w:r>
        <w:rPr>
          <w:rFonts w:hint="default" w:ascii="仿宋_GB2312" w:hAnsi="仿宋" w:eastAsia="仿宋_GB2312" w:cs="Times New Roman"/>
          <w:sz w:val="32"/>
          <w:szCs w:val="32"/>
          <w:lang w:eastAsia="zh-CN"/>
        </w:rPr>
        <w:t>已基本达到教育部要求的学时总数</w:t>
      </w:r>
      <w:r>
        <w:rPr>
          <w:rFonts w:hint="eastAsia" w:ascii="仿宋_GB2312" w:hAnsi="仿宋"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使计算机专业的所有微机室教室都完成了电路和网络的调试，现在均已投入正常使用。摄影技术和化妆设计专业均已购置了化妆台、男女特色服装、高档相机、摄影灯、投影仪等大量设备，建立了摄影实训室、计算机实训室、化妆实训室等，无场地、无设备问题得到了解决。电子电器应用与维修的设备和场地问题，新校区二期工程正在建设中，可望今年秋期交付使用。学校</w:t>
      </w:r>
      <w:r>
        <w:rPr>
          <w:rFonts w:hint="default" w:ascii="仿宋_GB2312" w:hAnsi="仿宋" w:eastAsia="仿宋_GB2312" w:cs="Times New Roman"/>
          <w:sz w:val="32"/>
          <w:szCs w:val="32"/>
          <w:lang w:eastAsia="zh-CN"/>
        </w:rPr>
        <w:t>将</w:t>
      </w:r>
      <w:r>
        <w:rPr>
          <w:rFonts w:hint="eastAsia" w:ascii="仿宋_GB2312" w:hAnsi="仿宋" w:eastAsia="仿宋_GB2312" w:cs="Times New Roman"/>
          <w:sz w:val="32"/>
          <w:szCs w:val="32"/>
          <w:lang w:val="en-US" w:eastAsia="zh-CN"/>
        </w:rPr>
        <w:t>在二期工程按期交付后，便迅速着手购置设备建立电子实训室。</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4、</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“校企合作存在违规行为，偏离育人导向”问题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学校对企业进行考察</w:t>
      </w:r>
      <w:r>
        <w:rPr>
          <w:rFonts w:hint="default" w:ascii="仿宋_GB2312" w:hAnsi="仿宋" w:eastAsia="仿宋_GB2312" w:cs="Times New Roman"/>
          <w:sz w:val="32"/>
          <w:szCs w:val="32"/>
          <w:lang w:eastAsia="zh-CN"/>
        </w:rPr>
        <w:t>，考察内容</w:t>
      </w:r>
      <w:r>
        <w:rPr>
          <w:rFonts w:hint="eastAsia" w:ascii="仿宋_GB2312" w:hAnsi="仿宋" w:eastAsia="仿宋_GB2312" w:cs="Times New Roman"/>
          <w:sz w:val="32"/>
          <w:szCs w:val="32"/>
          <w:lang w:val="en-US" w:eastAsia="zh-CN"/>
        </w:rPr>
        <w:t>包括：单位资质、诚信状况、管理水平、实习岗位性质和内容、工作时间、工作环境、生活环境及健康保障、安全防护，企业是否在省实习平台备案等方面。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学生参加顶岗实习前，学校、实习单位、学生三方签订实习协议，协议文本由当事方各执一份。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学校选派经验丰富，业务素质好，责任心强，安全防范意识高的实习指导教师和专门人员全程指导，共同管理学生实习（原则上50人派一位老师）。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四是</w:t>
      </w:r>
      <w:r>
        <w:rPr>
          <w:rFonts w:hint="eastAsia" w:ascii="仿宋_GB2312" w:hAnsi="仿宋" w:eastAsia="仿宋_GB2312" w:cs="Times New Roman"/>
          <w:sz w:val="32"/>
          <w:szCs w:val="32"/>
          <w:lang w:val="en-US" w:eastAsia="zh-CN"/>
        </w:rPr>
        <w:t>如果再进行岗位实习，尽最大努力与企业直接对接，不经过中介。从2023年开始，尽量安排学生实训岗位与学生所学专业对口或相近。</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五是</w:t>
      </w:r>
      <w:r>
        <w:rPr>
          <w:rFonts w:hint="eastAsia" w:ascii="仿宋_GB2312" w:hAnsi="仿宋" w:eastAsia="仿宋_GB2312" w:cs="Times New Roman"/>
          <w:sz w:val="32"/>
          <w:szCs w:val="32"/>
          <w:lang w:val="en-US" w:eastAsia="zh-CN"/>
        </w:rPr>
        <w:t>今后在实习中从规章制度上约束学生，实习时间与学分挂起钩来，鼓励学生，考核学生，圆满完成实习任务（包括时间、质量）。</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六是在实行</w:t>
      </w:r>
      <w:r>
        <w:rPr>
          <w:rFonts w:hint="eastAsia" w:ascii="仿宋_GB2312" w:hAnsi="仿宋" w:eastAsia="仿宋_GB2312" w:cs="Times New Roman"/>
          <w:sz w:val="32"/>
          <w:szCs w:val="32"/>
          <w:lang w:val="en-US" w:eastAsia="zh-CN"/>
        </w:rPr>
        <w:t>两班倒</w:t>
      </w:r>
      <w:r>
        <w:rPr>
          <w:rFonts w:hint="default" w:ascii="仿宋_GB2312" w:hAnsi="仿宋" w:eastAsia="仿宋_GB2312" w:cs="Times New Roman"/>
          <w:sz w:val="32"/>
          <w:szCs w:val="32"/>
          <w:lang w:eastAsia="zh-CN"/>
        </w:rPr>
        <w:t>工作制的企业</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eastAsia="zh-CN"/>
        </w:rPr>
        <w:t>确保</w:t>
      </w:r>
      <w:r>
        <w:rPr>
          <w:rFonts w:hint="eastAsia" w:ascii="仿宋_GB2312" w:hAnsi="仿宋" w:eastAsia="仿宋_GB2312" w:cs="Times New Roman"/>
          <w:sz w:val="32"/>
          <w:szCs w:val="32"/>
          <w:lang w:val="en-US" w:eastAsia="zh-CN"/>
        </w:rPr>
        <w:t>学生到企业实习</w:t>
      </w:r>
      <w:r>
        <w:rPr>
          <w:rFonts w:hint="default" w:ascii="仿宋_GB2312" w:hAnsi="仿宋" w:eastAsia="仿宋_GB2312" w:cs="Times New Roman"/>
          <w:sz w:val="32"/>
          <w:szCs w:val="32"/>
          <w:lang w:eastAsia="zh-CN"/>
        </w:rPr>
        <w:t>时按照正常劳动时间进行工作</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eastAsia="zh-CN"/>
        </w:rPr>
        <w:t>杜绝</w:t>
      </w:r>
      <w:r>
        <w:rPr>
          <w:rFonts w:hint="eastAsia" w:ascii="仿宋_GB2312" w:hAnsi="仿宋" w:eastAsia="仿宋_GB2312" w:cs="Times New Roman"/>
          <w:sz w:val="32"/>
          <w:szCs w:val="32"/>
          <w:lang w:val="en-US" w:eastAsia="zh-CN"/>
        </w:rPr>
        <w:t>学生加班</w:t>
      </w:r>
      <w:r>
        <w:rPr>
          <w:rFonts w:hint="default" w:ascii="仿宋_GB2312" w:hAnsi="仿宋" w:eastAsia="仿宋_GB2312" w:cs="Times New Roman"/>
          <w:sz w:val="32"/>
          <w:szCs w:val="32"/>
          <w:lang w:eastAsia="zh-CN"/>
        </w:rPr>
        <w:t>现象</w:t>
      </w:r>
      <w:r>
        <w:rPr>
          <w:rFonts w:hint="eastAsia" w:ascii="仿宋_GB2312" w:hAnsi="仿宋" w:eastAsia="仿宋_GB2312" w:cs="Times New Roman"/>
          <w:sz w:val="32"/>
          <w:szCs w:val="32"/>
          <w:lang w:val="en-US" w:eastAsia="zh-CN"/>
        </w:rPr>
        <w:t>，工资方面与企业商</w:t>
      </w:r>
      <w:r>
        <w:rPr>
          <w:rFonts w:hint="default" w:ascii="仿宋_GB2312" w:hAnsi="仿宋" w:eastAsia="仿宋_GB2312" w:cs="Times New Roman"/>
          <w:sz w:val="32"/>
          <w:szCs w:val="32"/>
          <w:lang w:eastAsia="zh-CN"/>
        </w:rPr>
        <w:t>议</w:t>
      </w:r>
      <w:r>
        <w:rPr>
          <w:rFonts w:hint="eastAsia" w:ascii="仿宋_GB2312" w:hAnsi="仿宋" w:eastAsia="仿宋_GB2312" w:cs="Times New Roman"/>
          <w:sz w:val="32"/>
          <w:szCs w:val="32"/>
          <w:lang w:val="en-US" w:eastAsia="zh-CN"/>
        </w:rPr>
        <w:t>同工同酬。</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七是</w:t>
      </w:r>
      <w:r>
        <w:rPr>
          <w:rFonts w:hint="eastAsia" w:ascii="仿宋_GB2312" w:hAnsi="仿宋" w:eastAsia="仿宋_GB2312" w:cs="Times New Roman"/>
          <w:sz w:val="32"/>
          <w:szCs w:val="32"/>
          <w:lang w:val="en-US" w:eastAsia="zh-CN"/>
        </w:rPr>
        <w:t>从2023年起，所有学生实习，必须在河南省职业院校实习备案模块平台注册，不能去没有注册的企业实习。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5、</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“制度建设存在漏洞，学校管理粗放”问题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针对学校各项规章制度，召开领导班子会议和教职工代表大会讨论修改，完善各项规章制度。制定严格的教职工上下班考勤奖罚制度，制定严格的教职工请销假制度，制定突出贡献教职工奖励制度，制定教职工全勤奖罚制度。</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制定修改、完善后期采购规章制度。成立三人采购小组，凡学校所有采购项目，均需提前提出申请，由科室长或年级负责人把关后，报校务委员会讨论，凡超过1000元以上的采购项目，集体决定。凡2000元以上的采购必须办理政府采购手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借巡察之机，在全校教职工中开展“校荣我荣，校衰我耻”教育大讨论活动，激发教职工主人翁意识和主人翁精神。</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6、</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“学生安全管理问题有待加强”问题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r>
        <w:rPr>
          <w:rFonts w:hint="eastAsia" w:ascii="仿宋_GB2312" w:hAnsi="仿宋"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召开安全工作专题会议。定期召开安全工作专题会议，层层落实安全责任制。同时，抓好现阶段安全工作：宿舍、消防、心理健康教育、外出等安全工作，特别严把外出安全关，建立学生自我管理、自我教育体系;进一步落实责任追究制，对玩忽职守的责任人要追究其相关责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积极引导，搞好安全宣传。坚持把学生的思想政治教育和安全法制教育作为平安校园创建的基础性工程来抓，对学生安全稳定工作进行宣传，积极引导舆论，创建和谐校园氛围。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深入排查，找准问题。各班有针对性地对本班在学生安全稳定工作中存在的问题如思想浮动、心理状况、遵守纪律等各个方面开展深入排查，找准问题，分析原因，对症下药。</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四是</w:t>
      </w:r>
      <w:r>
        <w:rPr>
          <w:rFonts w:hint="eastAsia" w:ascii="仿宋_GB2312" w:hAnsi="仿宋" w:eastAsia="仿宋_GB2312" w:cs="Times New Roman"/>
          <w:sz w:val="32"/>
          <w:szCs w:val="32"/>
          <w:lang w:val="en-US" w:eastAsia="zh-CN"/>
        </w:rPr>
        <w:t>突出重点，开好四个会。一是召开学生安全稳定教育动员专题班会。班主任组织学生召开主题班会，传达学校关于学生安全稳定工作的具体要求，讲评前一阶段班级安全稳定工作情况，防患于未然，调动广大学生积极性、主动性;二是召开班干部会。强调学生安全稳定工作的重要性，要求班干部积极发挥模范带头作用，积极配合学校做好安全稳定工作;三是召开各级学生组织会议。校团支部、学生会召开专题会，传达文件精神，做出具体部署，充分发挥广大学生干部和共青团员在学校安全稳定工作的模范带头作用;四是召开个别学生座谈会。各班主任及时找学生中组织纪律性差、思想状况不稳定、性格孤僻等特异质学生谈心，做好心理辅导，通过思想教育，心理健康教育，培养其健康的生活情趣，使其树立正确的人生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五是</w:t>
      </w:r>
      <w:r>
        <w:rPr>
          <w:rFonts w:hint="eastAsia" w:ascii="仿宋_GB2312" w:hAnsi="仿宋" w:eastAsia="仿宋_GB2312" w:cs="Times New Roman"/>
          <w:sz w:val="32"/>
          <w:szCs w:val="32"/>
          <w:lang w:val="en-US" w:eastAsia="zh-CN"/>
        </w:rPr>
        <w:t>严抓学生夜不归宿和擅自离开学校的情况。针对以上情况，我校规定各寝室长每天晚上宿舍熄灯以后要当晚值班教师回报人数。如果有夜不归宿的情况一定要查明情况，联系到学生，并告知学生家长。对待违纪的学生，班主任要加强安全教育，并严格按照学生手册执行相关处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六是</w:t>
      </w:r>
      <w:r>
        <w:rPr>
          <w:rFonts w:hint="eastAsia" w:ascii="仿宋_GB2312" w:hAnsi="仿宋" w:eastAsia="仿宋_GB2312" w:cs="Times New Roman"/>
          <w:sz w:val="32"/>
          <w:szCs w:val="32"/>
          <w:lang w:val="en-US" w:eastAsia="zh-CN"/>
        </w:rPr>
        <w:t>升级校园监控系统。为了维护我校良好的治安秩序、及早发现并处置校园突发事件，我校对监控系统进行</w:t>
      </w:r>
      <w:r>
        <w:rPr>
          <w:rFonts w:hint="default" w:ascii="仿宋_GB2312" w:hAnsi="仿宋" w:eastAsia="仿宋_GB2312" w:cs="Times New Roman"/>
          <w:sz w:val="32"/>
          <w:szCs w:val="32"/>
          <w:lang w:eastAsia="zh-CN"/>
        </w:rPr>
        <w:t>了</w:t>
      </w:r>
      <w:r>
        <w:rPr>
          <w:rFonts w:hint="eastAsia" w:ascii="仿宋_GB2312" w:hAnsi="仿宋" w:eastAsia="仿宋_GB2312" w:cs="Times New Roman"/>
          <w:sz w:val="32"/>
          <w:szCs w:val="32"/>
          <w:lang w:val="en-US" w:eastAsia="zh-CN"/>
        </w:rPr>
        <w:t>升级，加装电子围栏系统，以便及时发现安全问题。并安排相关人员24小时严密监视各防区摄像画面，发现可疑或不安全迹象</w:t>
      </w:r>
      <w:r>
        <w:rPr>
          <w:rFonts w:hint="default" w:ascii="仿宋_GB2312" w:hAnsi="仿宋" w:eastAsia="仿宋_GB2312" w:cs="Times New Roman"/>
          <w:sz w:val="32"/>
          <w:szCs w:val="32"/>
          <w:lang w:eastAsia="zh-CN"/>
        </w:rPr>
        <w:t>可</w:t>
      </w:r>
      <w:r>
        <w:rPr>
          <w:rFonts w:hint="eastAsia" w:ascii="仿宋_GB2312" w:hAnsi="仿宋" w:eastAsia="仿宋_GB2312" w:cs="Times New Roman"/>
          <w:sz w:val="32"/>
          <w:szCs w:val="32"/>
          <w:lang w:val="en-US" w:eastAsia="zh-CN"/>
        </w:rPr>
        <w:t>及时前往巡查处理并报告安全工作小组。</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楷体_GB2312" w:hAnsi="楷体_GB2312" w:eastAsia="楷体_GB2312" w:cs="楷体_GB2312"/>
          <w:b/>
          <w:bCs/>
          <w:color w:val="000000"/>
          <w:sz w:val="32"/>
          <w:szCs w:val="32"/>
          <w:lang w:val="en-US" w:eastAsia="zh-CN"/>
        </w:rPr>
        <w:t>二</w:t>
      </w:r>
      <w:r>
        <w:rPr>
          <w:rFonts w:hint="default"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全面推进从严管党治校不深入，敢管敢严力度不够，党风廉政建设抓的不紧不实，后勤管理、经费使用存在薄弱环节</w:t>
      </w:r>
      <w:r>
        <w:rPr>
          <w:rFonts w:hint="default" w:ascii="楷体_GB2312" w:hAnsi="楷体_GB2312" w:eastAsia="楷体_GB2312" w:cs="楷体_GB2312"/>
          <w:b/>
          <w:bCs/>
          <w:color w:val="000000"/>
          <w:sz w:val="32"/>
          <w:szCs w:val="32"/>
          <w:lang w:eastAsia="zh-CN"/>
        </w:rPr>
        <w:t>方面</w:t>
      </w:r>
      <w:r>
        <w:rPr>
          <w:rFonts w:hint="eastAsia" w:ascii="楷体_GB2312" w:hAnsi="楷体_GB2312" w:eastAsia="楷体_GB2312" w:cs="楷体_GB2312"/>
          <w:b/>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7、</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“落实以案促改工作不严格”问题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由党支部书记、校长陈盼纪牵头，成立以案促改领导小组，各科室负责人任成员，书记是第一责任人，要以上率下，率先垂范</w:t>
      </w:r>
      <w:r>
        <w:rPr>
          <w:rFonts w:hint="default" w:ascii="仿宋_GB2312" w:hAnsi="仿宋" w:eastAsia="仿宋_GB2312" w:cs="Times New Roman"/>
          <w:sz w:val="32"/>
          <w:szCs w:val="32"/>
          <w:lang w:eastAsia="zh-CN"/>
        </w:rPr>
        <w:t>，</w:t>
      </w:r>
      <w:r>
        <w:rPr>
          <w:rFonts w:hint="default" w:ascii="仿宋_GB2312" w:hAnsi="仿宋" w:eastAsia="仿宋_GB2312" w:cs="Times New Roman"/>
          <w:sz w:val="32"/>
          <w:szCs w:val="32"/>
          <w:lang w:val="en-US" w:eastAsia="zh-CN"/>
        </w:rPr>
        <w:t>深化思想认识，提高政治站位，强化担当，主动作为，一把手要担负起巡察整改工作“第一责任人”责任，必须守土有责、守土尽责，亲自认领、亲自部署、亲自过问、亲自督办，认真制定整改方案，对照问题清单逐一细化整改措施，落实“清单制+责任制”，做到人人有分工、人人有任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召开专题会制定方案，并报县教体局纪检监察室备案。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召开党员大会，通报案情，对学校两位同志的违纪行为，宣布处分决定，领导班子表态发言。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四是</w:t>
      </w:r>
      <w:r>
        <w:rPr>
          <w:rFonts w:hint="eastAsia" w:ascii="仿宋_GB2312" w:hAnsi="仿宋" w:eastAsia="仿宋_GB2312" w:cs="Times New Roman"/>
          <w:sz w:val="32"/>
          <w:szCs w:val="32"/>
          <w:lang w:val="en-US" w:eastAsia="zh-CN"/>
        </w:rPr>
        <w:t>召开民主生活会、组织生活会，班子成员带头剖析，各科室负责写出心得体会，深入开展自查自纠，建立整改台账，突出全员参与，突出群众监督。坚持务求实效，坚持“四个决不放过”，即原因分析不透彻不放过、风险点找不准不放过、整改措施不过硬不放过、成效不显著不放过，达到“以身边人教育身边事”的效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五是</w:t>
      </w:r>
      <w:r>
        <w:rPr>
          <w:rFonts w:hint="eastAsia" w:ascii="仿宋_GB2312" w:hAnsi="仿宋" w:eastAsia="仿宋_GB2312" w:cs="Times New Roman"/>
          <w:sz w:val="32"/>
          <w:szCs w:val="32"/>
          <w:lang w:val="en-US" w:eastAsia="zh-CN"/>
        </w:rPr>
        <w:t>完善制度，把制度汇集成册，形成靠制度管权、管事、管人的长效机制。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8、</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“落实中央八项规定精神不够坚决”问题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按照要求建立公务接待制度，特别是对外出审批，接待清单，对口接待，信息公开和一事一结公务接待公开等制度，杜绝“一客多陪”“同城接待”现象，严格用餐标准，报账经核查无误后报校长审查，经同意方可报账。把杜绝公款吃喝和铺张浪费行为同加强党风廉政建设结合起来，进一步健全各项管理制度。</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更新修订了《新野中职校财务管理若干规定》。规范了公务用车办法，凡因工作需要租车的，由校长签批派车单后自行租车。南阳市以外不派公车，原则上一次一报销，不累计。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三是明确规定</w:t>
      </w:r>
      <w:r>
        <w:rPr>
          <w:rFonts w:hint="eastAsia" w:ascii="仿宋_GB2312" w:hAnsi="仿宋" w:eastAsia="仿宋_GB2312" w:cs="Times New Roman"/>
          <w:sz w:val="32"/>
          <w:szCs w:val="32"/>
          <w:lang w:val="en-US" w:eastAsia="zh-CN"/>
        </w:rPr>
        <w:t>住宿费及报销办法。按照《关于规范差旅伙食费和市内交通费收交管理有关事项的通知》及市、县相关规定精神，市级120元/间以内，省级150元/间以内，特区200元/间以内。出差住宿费在规定的限额标准内凭据报销，实际住宿费超过限额标准的部分自理，不予报销。交通报销办法</w:t>
      </w:r>
      <w:r>
        <w:rPr>
          <w:rFonts w:hint="default"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出差人员乘座火车、汽车、轮船、飞机或其它交通工具（不含租用出租车）的交通费据实报销。出差期间，交通费出差按自然（日历）天数计算，省内每人每天150元，市内每人每天80元。到外地参加会议和被学校委派学习培训的人员，在会期和学习培训期间不报交通费。出差人员伙食补助办法</w:t>
      </w:r>
      <w:r>
        <w:rPr>
          <w:rFonts w:hint="default"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县城外出差伙食补助（不分途中和住宿）每人每天补助标准为：省内100元，市内50元。学生实习就业带队驻点教师往返培训点和实习就业点的差旅费，按学校差旅费标准报销，驻点期间的各种补助每人每天100元包干，驻点住宿由学校和培训点、实习就业单位联系解决。</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9、</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“经费管理不规范，使用不合理”问题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取消</w:t>
      </w:r>
      <w:r>
        <w:rPr>
          <w:rFonts w:hint="default" w:ascii="仿宋_GB2312" w:hAnsi="仿宋" w:eastAsia="仿宋_GB2312" w:cs="Times New Roman"/>
          <w:sz w:val="32"/>
          <w:szCs w:val="32"/>
          <w:lang w:eastAsia="zh-CN"/>
        </w:rPr>
        <w:t>了</w:t>
      </w:r>
      <w:r>
        <w:rPr>
          <w:rFonts w:hint="eastAsia" w:ascii="仿宋_GB2312" w:hAnsi="仿宋" w:eastAsia="仿宋_GB2312" w:cs="Times New Roman"/>
          <w:sz w:val="32"/>
          <w:szCs w:val="32"/>
          <w:lang w:val="en-US" w:eastAsia="zh-CN"/>
        </w:rPr>
        <w:t>招生奖励，采取其它行之有效的招生宣传办法，如：拍抖音，印发宣传单，与电视台结合发布招生广告等等。</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严格按照工会经费管理使用办法，及时收缴会员会费，严格会费支出范围标准。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用好用准用足国家专项补贴经费，做到“物尽其用，人尽其才”，决不浪费国家一分一厘资金。中职校上级拨付的教师素质提升计划补贴资金，按上级要求，用于聘用社会企业工程师或技师，到学校从事专业课实践指导学生实训。关于已拨付30000元，按照上级要求，聘会计实训会计师王风娟到学校进行学生实训活动，已做到30000元专项专用。2022年6月上级拨付职业教育质量提升资金90000元正计划使用中。现学校聘用会计师一名，运动教练员一名，计算机工程师一名，计划进行会计事务专业，运动训练专业，计算机应用专业的专业课实训实践指导，按照上级要求专款专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10、</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“后勤保障跟不上，管理相对混乱”问题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坚持一学期的教室管理责任签订，把责任落实到班级，落实到班主任，让班主任教育学生要爱护公物、热爱班集体，减少对公物的损坏。后勤科定期和不定期进行检查、记载，及时发现问题，及时维修，主动工作，并且制定了相关的奖罚措施。保障学校整体工作有序进行，确保师生有一个良好的生活和学习环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严格执行财务制度，学校财务公开、透明，实行四坚持：坚持执行上级收费标准，不乱收费，不搭车收费，多退少补；坚持一支笔，收支两条线，精打细算，做到先请示后购买，先批准再报支，建立台账完善手续，实行民主理财，定期公布；坚持票据规范，分类分项，一级明细，汇总无讹；坚持管好用好学校财产，领物登记，收交有记载，损坏要赔偿，借出有票据。</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对于重大维修工程采取招投标的办法，且与中标单位签订施工合同，坚决杜绝无合同施工项目。</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四是</w:t>
      </w:r>
      <w:r>
        <w:rPr>
          <w:rFonts w:hint="eastAsia" w:ascii="仿宋_GB2312" w:hAnsi="仿宋" w:eastAsia="仿宋_GB2312" w:cs="Times New Roman"/>
          <w:sz w:val="32"/>
          <w:szCs w:val="32"/>
          <w:lang w:val="en-US" w:eastAsia="zh-CN"/>
        </w:rPr>
        <w:t>坚持以教育教学为中心的原则，及时购入教育教学所需的各种物品，并保质保量，及时发放，确保教育教学及各种活动的顺利进行。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五是整顿食堂问题。</w:t>
      </w:r>
      <w:r>
        <w:rPr>
          <w:rFonts w:hint="eastAsia" w:ascii="仿宋_GB2312" w:hAnsi="仿宋" w:eastAsia="仿宋_GB2312" w:cs="Times New Roman"/>
          <w:sz w:val="32"/>
          <w:szCs w:val="32"/>
          <w:lang w:val="en-US" w:eastAsia="zh-CN"/>
        </w:rPr>
        <w:t>增加菜品数量，荤素合理搭配，及时更新菜品，逐步改善菜品结构，不断满足师生生活需求。提高菜品质量。邀请专业技术人员对餐饮从业人员进行专业培训，不断提高餐饮人员的服务质量和专业技能。饭菜提质降价。学校餐厅将以不高于市场价为原则，以服务学生为目的，降低饭菜价格，满足学生需求。适时延长用餐时间。2022年秋搬入新校区以来，学生数量增加，学生餐厅不能一次性满足所有学生就餐。所以学生就餐采用错峰错时用餐方式，时间分为两批，每次间隔15分钟，最后一批就餐时间顺延20分钟结束就餐。进一步提高卫生质量。提高地面、餐具卫生质量。地面每餐后由餐饮人员及时打扫。餐具每顿用餐清洗结束后，由消毒柜高温消毒，规范操作，严格把关。六是恢复半价优惠，改为周四全天。加强监督，畅通投诉渠道。悬挂意见箱。成立伙食委员会。由每个级部推荐5名优秀学生代表、1名家长代表，三个级部共推荐15名学生、3名家长，成立学校伙食委员会，对学校餐厅价格、服务、质量等工作进行监督和检查，并定期进行书面测评，让学校餐厅管理工作在阳光下接受师生监督，更好地为学校保驾护航，做好服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11、</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“外出培训、学术交流存在乱象”问题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未见相关文件或通知</w:t>
      </w:r>
      <w:r>
        <w:rPr>
          <w:rFonts w:hint="default" w:ascii="仿宋_GB2312" w:hAnsi="仿宋" w:eastAsia="仿宋_GB2312" w:cs="Times New Roman"/>
          <w:sz w:val="32"/>
          <w:szCs w:val="32"/>
          <w:lang w:eastAsia="zh-CN"/>
        </w:rPr>
        <w:t>的学术、学习交流活动一律停止，</w:t>
      </w:r>
      <w:r>
        <w:rPr>
          <w:rFonts w:hint="eastAsia" w:ascii="仿宋_GB2312" w:hAnsi="仿宋" w:eastAsia="仿宋_GB2312" w:cs="Times New Roman"/>
          <w:sz w:val="32"/>
          <w:szCs w:val="32"/>
          <w:lang w:val="en-US" w:eastAsia="zh-CN"/>
        </w:rPr>
        <w:t>所有外出培训和学术交流必须由学校主管业务领导把关审批，无相关文件和通知私自外出培训交流现象</w:t>
      </w:r>
      <w:r>
        <w:rPr>
          <w:rFonts w:hint="default" w:ascii="仿宋_GB2312" w:hAnsi="仿宋" w:eastAsia="仿宋_GB2312" w:cs="Times New Roman"/>
          <w:sz w:val="32"/>
          <w:szCs w:val="32"/>
          <w:lang w:eastAsia="zh-CN"/>
        </w:rPr>
        <w:t>一经发现将从严从重处罚</w:t>
      </w:r>
      <w:r>
        <w:rPr>
          <w:rFonts w:hint="eastAsia" w:ascii="仿宋_GB2312" w:hAnsi="仿宋"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参加无资质培训机构培训，必须经校长和主管业务校长共同认定培训机构资质，无办班资质培训机构的所有培训交流活动严格禁止放行。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12、</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“存在违反财经纪律现象”问题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default" w:ascii="仿宋_GB2312" w:hAnsi="仿宋" w:eastAsia="仿宋_GB2312" w:cs="Times New Roman"/>
          <w:sz w:val="32"/>
          <w:szCs w:val="32"/>
          <w:lang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加强</w:t>
      </w:r>
      <w:r>
        <w:rPr>
          <w:rFonts w:hint="default" w:ascii="仿宋_GB2312" w:hAnsi="仿宋" w:eastAsia="仿宋_GB2312" w:cs="Times New Roman"/>
          <w:sz w:val="32"/>
          <w:szCs w:val="32"/>
          <w:lang w:eastAsia="zh-CN"/>
        </w:rPr>
        <w:t>了</w:t>
      </w:r>
      <w:r>
        <w:rPr>
          <w:rFonts w:hint="eastAsia" w:ascii="仿宋_GB2312" w:hAnsi="仿宋" w:eastAsia="仿宋_GB2312" w:cs="Times New Roman"/>
          <w:sz w:val="32"/>
          <w:szCs w:val="32"/>
          <w:lang w:val="en-US" w:eastAsia="zh-CN"/>
        </w:rPr>
        <w:t>财务管理，严格落实财务管理制度，加强票据管理，举一反三，对所有财务报账资料“回头看”。清理完善凭证不完善的票据，及时加以规范完善，做到每张票据有依据、有清单。</w:t>
      </w:r>
      <w:r>
        <w:rPr>
          <w:rFonts w:hint="default" w:ascii="仿宋_GB2312" w:hAnsi="仿宋" w:eastAsia="仿宋_GB2312" w:cs="Times New Roman"/>
          <w:sz w:val="32"/>
          <w:szCs w:val="32"/>
          <w:lang w:eastAsia="zh-CN"/>
        </w:rPr>
        <w:t>同时</w:t>
      </w:r>
      <w:r>
        <w:rPr>
          <w:rFonts w:hint="default" w:ascii="仿宋_GB2312" w:hAnsi="仿宋" w:eastAsia="仿宋_GB2312" w:cs="Times New Roman"/>
          <w:sz w:val="32"/>
          <w:szCs w:val="32"/>
          <w:lang w:val="en-US" w:eastAsia="zh-CN"/>
        </w:rPr>
        <w:t>加强对会计人员的教育培训，强化会计人员职业道德建设，不断提高会计人员业务素质，加大财经法规的宣传力度，增强部门单位负责人及财会人员执法执纪的意识。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加强</w:t>
      </w:r>
      <w:r>
        <w:rPr>
          <w:rFonts w:hint="default" w:ascii="仿宋_GB2312" w:hAnsi="仿宋" w:eastAsia="仿宋_GB2312" w:cs="Times New Roman"/>
          <w:sz w:val="32"/>
          <w:szCs w:val="32"/>
          <w:lang w:eastAsia="zh-CN"/>
        </w:rPr>
        <w:t>了</w:t>
      </w:r>
      <w:r>
        <w:rPr>
          <w:rFonts w:hint="eastAsia" w:ascii="仿宋_GB2312" w:hAnsi="仿宋" w:eastAsia="仿宋_GB2312" w:cs="Times New Roman"/>
          <w:sz w:val="32"/>
          <w:szCs w:val="32"/>
          <w:lang w:val="en-US" w:eastAsia="zh-CN"/>
        </w:rPr>
        <w:t>资产管理，制订资产管理办法，建立资产交接手续，实现资产管理“无缝对接”，及时做好固定资产登记管理，杜绝固定资产流失，对前期所购置的办公用品，进行全面清点，全面录入单位固定资产账册。</w:t>
      </w:r>
      <w:r>
        <w:rPr>
          <w:rFonts w:hint="default" w:ascii="仿宋_GB2312" w:hAnsi="仿宋" w:eastAsia="仿宋_GB2312" w:cs="Times New Roman"/>
          <w:sz w:val="32"/>
          <w:szCs w:val="32"/>
          <w:lang w:val="en-US" w:eastAsia="zh-CN"/>
        </w:rPr>
        <w:t>对各科室的财务收支、资产、往来款项、收费票据进行认真地清查核对，确保帐帐、帐款、帐物、帐证相符，严防会计信息失真。强化各科室财务收支真实性、合规性、效益性的监督，坚决制止各种违纪违规行为的发生。</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楷体_GB2312" w:hAnsi="楷体_GB2312" w:eastAsia="楷体_GB2312" w:cs="楷体_GB2312"/>
          <w:b/>
          <w:bCs/>
          <w:color w:val="000000"/>
          <w:sz w:val="32"/>
          <w:szCs w:val="32"/>
          <w:lang w:val="en-US" w:eastAsia="zh-CN"/>
        </w:rPr>
        <w:t>三</w:t>
      </w:r>
      <w:r>
        <w:rPr>
          <w:rFonts w:hint="default"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落实新时代党的组织路线不够扎实，领导班子、教师人才队伍、基层党组织建设存在短板</w:t>
      </w:r>
      <w:r>
        <w:rPr>
          <w:rFonts w:hint="default" w:ascii="楷体_GB2312" w:hAnsi="楷体_GB2312" w:eastAsia="楷体_GB2312" w:cs="楷体_GB2312"/>
          <w:b/>
          <w:bCs/>
          <w:color w:val="000000"/>
          <w:sz w:val="32"/>
          <w:szCs w:val="32"/>
          <w:lang w:eastAsia="zh-CN"/>
        </w:rPr>
        <w:t>方面</w:t>
      </w:r>
      <w:r>
        <w:rPr>
          <w:rFonts w:hint="eastAsia" w:ascii="楷体_GB2312" w:hAnsi="楷体_GB2312" w:eastAsia="楷体_GB2312" w:cs="楷体_GB2312"/>
          <w:b/>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13、</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“班子自身建设不够有力”问题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学校</w:t>
      </w:r>
      <w:r>
        <w:rPr>
          <w:rFonts w:hint="default" w:ascii="仿宋_GB2312" w:hAnsi="仿宋" w:eastAsia="仿宋_GB2312" w:cs="Times New Roman"/>
          <w:sz w:val="32"/>
          <w:szCs w:val="32"/>
          <w:lang w:eastAsia="zh-CN"/>
        </w:rPr>
        <w:t>已</w:t>
      </w:r>
      <w:r>
        <w:rPr>
          <w:rFonts w:hint="eastAsia" w:ascii="仿宋_GB2312" w:hAnsi="仿宋" w:eastAsia="仿宋_GB2312" w:cs="Times New Roman"/>
          <w:sz w:val="32"/>
          <w:szCs w:val="32"/>
          <w:lang w:val="en-US" w:eastAsia="zh-CN"/>
        </w:rPr>
        <w:t>经教体局党组打报告汇报要求，征得上级党组织支持，及时配足配齐党政班子。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已经吸纳临时班子成员的同志，组织他们开展经常性学习提高活动，使他们无论从思想上、政治上、业务上，整体素质迅速成长起来，能够独当一面，胜任承担的工作任务。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严明工作纪律，重新梳理职责分工，做到人人明职责，个个尽职责，在岗在位，守土有责，守土尽责。确实因病不能上班的，严格履行请销假手续，加大考勤考评考核力度。对无故旷工人员该通报通报，该批评批评，该经济处罚经济处罚，决不故息迁就，搞“一团和气”。实在不服从学校管理的建议教体局调离工作岗位，或者解除聘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14、</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“党组织基础薄弱”问题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我校党支部定期向上级党组织汇报关于我校党支部能尽早换届的问题，争取尽早得到上级党组织对我校党支部换届的认可和批复。等上级党组织对我校党支部委员会换届批复后，我校党支部将立刻开展党支部委员会换届程序，及时向上级党组织和县委巡察组汇报相关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二是完成了</w:t>
      </w:r>
      <w:r>
        <w:rPr>
          <w:rFonts w:hint="eastAsia" w:ascii="仿宋_GB2312" w:hAnsi="仿宋" w:eastAsia="仿宋_GB2312" w:cs="Times New Roman"/>
          <w:sz w:val="32"/>
          <w:szCs w:val="32"/>
          <w:lang w:val="en-US" w:eastAsia="zh-CN"/>
        </w:rPr>
        <w:t>党费收缴，由党支部会同财务科对全体党员工资收缴情况开展核查并张榜公布，建立党费收缴公开制度，每月党费收缴中首先对照标准，对党员工资实际收入造表在党员群中公示，无误后收缴上交。有专人负责、分组收缴，按月进行的办法，确保党费收缴按时，足额并及时上交。学校已建立退休党员微信群，能及时、随时联系到每位退休党员，按月足额缴纳党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两位新入职党员</w:t>
      </w:r>
      <w:r>
        <w:rPr>
          <w:rFonts w:hint="default" w:ascii="仿宋_GB2312" w:hAnsi="仿宋" w:eastAsia="仿宋_GB2312" w:cs="Times New Roman"/>
          <w:sz w:val="32"/>
          <w:szCs w:val="32"/>
          <w:lang w:eastAsia="zh-CN"/>
        </w:rPr>
        <w:t>的</w:t>
      </w:r>
      <w:r>
        <w:rPr>
          <w:rFonts w:hint="eastAsia" w:ascii="仿宋_GB2312" w:hAnsi="仿宋" w:eastAsia="仿宋_GB2312" w:cs="Times New Roman"/>
          <w:sz w:val="32"/>
          <w:szCs w:val="32"/>
          <w:lang w:val="en-US" w:eastAsia="zh-CN"/>
        </w:rPr>
        <w:t>党组织关系</w:t>
      </w:r>
      <w:r>
        <w:rPr>
          <w:rFonts w:hint="default" w:ascii="仿宋_GB2312" w:hAnsi="仿宋" w:eastAsia="仿宋_GB2312" w:cs="Times New Roman"/>
          <w:sz w:val="32"/>
          <w:szCs w:val="32"/>
          <w:lang w:eastAsia="zh-CN"/>
        </w:rPr>
        <w:t>已完成转入</w:t>
      </w:r>
      <w:r>
        <w:rPr>
          <w:rFonts w:hint="eastAsia" w:ascii="仿宋_GB2312" w:hAnsi="仿宋" w:eastAsia="仿宋_GB2312" w:cs="Times New Roman"/>
          <w:sz w:val="32"/>
          <w:szCs w:val="32"/>
          <w:lang w:val="en-US" w:eastAsia="zh-CN"/>
        </w:rPr>
        <w:t>办理。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15、</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“教师队伍建设有待加强”问题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进一步完善</w:t>
      </w:r>
      <w:r>
        <w:rPr>
          <w:rFonts w:hint="default" w:ascii="仿宋_GB2312" w:hAnsi="仿宋" w:eastAsia="仿宋_GB2312" w:cs="Times New Roman"/>
          <w:sz w:val="32"/>
          <w:szCs w:val="32"/>
          <w:lang w:eastAsia="zh-CN"/>
        </w:rPr>
        <w:t>了</w:t>
      </w:r>
      <w:r>
        <w:rPr>
          <w:rFonts w:hint="eastAsia" w:ascii="仿宋_GB2312" w:hAnsi="仿宋" w:eastAsia="仿宋_GB2312" w:cs="Times New Roman"/>
          <w:sz w:val="32"/>
          <w:szCs w:val="32"/>
          <w:lang w:val="en-US" w:eastAsia="zh-CN"/>
        </w:rPr>
        <w:t>教师管理的规章制度</w:t>
      </w:r>
      <w:r>
        <w:rPr>
          <w:rFonts w:hint="default"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完善上下班制度。要求教师每天按时签到，由校领导牵头专人进行不定时查岗，每周一公示，每月一汇总，计入教师量化积分，并与课补、质量奖、年度考核等挂钩。完善请假制度。教师有事必须请假，请假一天以内的由级部主任或科室主任签字，3天以内的，除级部主任或科室主任签字外，还需要校级领导签字，5天以内的需校主管业务校长签批，7天以内最后由校长签字批准。7天以上还需要教体局批准。请假需要做好登记，由办公室保存。完善教学教研制度。级部每周对教师教案、批改作业检查登记，以教师上课每节进行登记。规定每周固定时间同课头进行教研，统一教学进度、统一教案、统一作业。教师每期需要写出有质量的论文或教学案例。一学期做好两次学生评教活动。每期两次大型考试按照评比方案对老师排队。增强教师自觉成长意识。学校可购置一定数量的提高教师业务能力和个人素质的图书，让广大教师广泛阅读学习，从而提升素质和能力。对管理老师着重加强服务育人教育，严格上下班、交接班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二是针对</w:t>
      </w:r>
      <w:r>
        <w:rPr>
          <w:rFonts w:hint="eastAsia" w:ascii="仿宋_GB2312" w:hAnsi="仿宋" w:eastAsia="仿宋_GB2312" w:cs="Times New Roman"/>
          <w:sz w:val="32"/>
          <w:szCs w:val="32"/>
          <w:lang w:val="en-US" w:eastAsia="zh-CN"/>
        </w:rPr>
        <w:t>临时聘用教师把关不严问题。2022秋期我校为弥补教师不够用的问题，提请教体局批准，临时招聘了部分学科紧缺教师。在老校区门口张贴了招教公告，对学历、学科、教资等提出了明确要求。学校组成由邹书记为组长的招教领导小组。对学科、学历把关，考虑个别科目报名人数少，应聘人员没有教资证但是紧缺，最后登记报名73人。后续学校组成由部分教研组长参加的面试小组，在规定时间对上述应聘老师进行了面试。根据面试分数通知有关人员到校签订录用合同，有部分人员放弃。后来又发布招教消息，最终由于时间紧忙着准备学校搬迁，主要看应聘者的学历、专业相近，又确定了部分教师。今后我校如有招聘临时教师，一定严格标准，委托教体局把关招聘</w:t>
      </w:r>
      <w:r>
        <w:rPr>
          <w:rFonts w:hint="default" w:ascii="仿宋_GB2312" w:hAnsi="仿宋" w:eastAsia="仿宋_GB2312" w:cs="Times New Roman"/>
          <w:sz w:val="32"/>
          <w:szCs w:val="32"/>
          <w:lang w:eastAsia="zh-CN"/>
        </w:rPr>
        <w:t>，杜绝聘用临时教师把关不严、流程不够公开透明等情况再次出现</w:t>
      </w:r>
      <w:r>
        <w:rPr>
          <w:rFonts w:hint="eastAsia" w:ascii="仿宋_GB2312" w:hAnsi="仿宋" w:eastAsia="仿宋_GB2312" w:cs="Times New Roman"/>
          <w:sz w:val="32"/>
          <w:szCs w:val="32"/>
          <w:lang w:val="en-US" w:eastAsia="zh-CN"/>
        </w:rPr>
        <w:t>。今年我校报教体局计划招教60人，目前经县招教给我校分入51人，初步解决了学校教师紧缺的问题。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eastAsia" w:ascii="楷体_GB2312" w:hAnsi="楷体_GB2312" w:eastAsia="楷体_GB2312" w:cs="楷体_GB2312"/>
          <w:b/>
          <w:bCs/>
          <w:color w:val="000000"/>
          <w:sz w:val="32"/>
          <w:szCs w:val="32"/>
          <w:lang w:val="en-US" w:eastAsia="zh-CN"/>
        </w:rPr>
        <w:t>四</w:t>
      </w:r>
      <w:r>
        <w:rPr>
          <w:rFonts w:hint="default"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对巡察发现问题整改不力</w:t>
      </w:r>
      <w:r>
        <w:rPr>
          <w:rFonts w:hint="default" w:ascii="楷体_GB2312" w:hAnsi="楷体_GB2312" w:eastAsia="楷体_GB2312" w:cs="楷体_GB2312"/>
          <w:b/>
          <w:bCs/>
          <w:color w:val="000000"/>
          <w:sz w:val="32"/>
          <w:szCs w:val="32"/>
          <w:lang w:eastAsia="zh-CN"/>
        </w:rPr>
        <w:t>方面</w:t>
      </w:r>
      <w:r>
        <w:rPr>
          <w:rFonts w:hint="eastAsia" w:ascii="楷体_GB2312" w:hAnsi="楷体_GB2312" w:eastAsia="楷体_GB2312" w:cs="楷体_GB2312"/>
          <w:b/>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16、</w:t>
      </w:r>
      <w:r>
        <w:rPr>
          <w:rFonts w:hint="default" w:ascii="仿宋_GB2312" w:hAnsi="仿宋" w:eastAsia="仿宋_GB2312" w:cs="Times New Roman"/>
          <w:b/>
          <w:bCs/>
          <w:sz w:val="32"/>
          <w:szCs w:val="32"/>
          <w:lang w:eastAsia="zh-CN"/>
          <w:woUserID w:val="1"/>
        </w:rPr>
        <w:t>关于</w:t>
      </w:r>
      <w:r>
        <w:rPr>
          <w:rFonts w:hint="eastAsia" w:ascii="仿宋_GB2312" w:hAnsi="仿宋" w:eastAsia="仿宋_GB2312" w:cs="Times New Roman"/>
          <w:b/>
          <w:bCs/>
          <w:sz w:val="32"/>
          <w:szCs w:val="32"/>
          <w:lang w:val="en-US" w:eastAsia="zh-CN"/>
        </w:rPr>
        <w:t>“中职校对于2017年7月常规巡察发现的部分问题整改还不到位”问题</w:t>
      </w:r>
      <w:r>
        <w:rPr>
          <w:rFonts w:hint="default" w:ascii="仿宋_GB2312" w:hAnsi="仿宋" w:eastAsia="仿宋_GB2312" w:cs="Times New Roman"/>
          <w:b/>
          <w:bCs/>
          <w:sz w:val="32"/>
          <w:szCs w:val="32"/>
          <w:lang w:eastAsia="zh-CN"/>
        </w:rPr>
        <w:t>的整改情况</w:t>
      </w:r>
      <w:r>
        <w:rPr>
          <w:rFonts w:hint="eastAsia" w:ascii="仿宋_GB2312" w:hAnsi="仿宋"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一是</w:t>
      </w:r>
      <w:r>
        <w:rPr>
          <w:rFonts w:hint="eastAsia" w:ascii="仿宋_GB2312" w:hAnsi="仿宋" w:eastAsia="仿宋_GB2312" w:cs="Times New Roman"/>
          <w:sz w:val="32"/>
          <w:szCs w:val="32"/>
          <w:lang w:val="en-US" w:eastAsia="zh-CN"/>
        </w:rPr>
        <w:t>正确认识，端正态度，增强巡察整改的思想自觉性和行动自觉性</w:t>
      </w:r>
      <w:r>
        <w:rPr>
          <w:rFonts w:hint="default"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充分认清巡察反馈问题的严重性，对号入座，引起警觉，自觉把思想和行动落实到县委统一部署上来，以高度的政治责任感和紧迫感抓好巡察整改。以严肃的态度，狠抓整改责任落实。学校领导班子成员按照工作分工，以上率下，对分管科室整改工作进行检查指导，督促推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二是</w:t>
      </w:r>
      <w:r>
        <w:rPr>
          <w:rFonts w:hint="eastAsia" w:ascii="仿宋_GB2312" w:hAnsi="仿宋" w:eastAsia="仿宋_GB2312" w:cs="Times New Roman"/>
          <w:sz w:val="32"/>
          <w:szCs w:val="32"/>
          <w:lang w:val="en-US" w:eastAsia="zh-CN"/>
        </w:rPr>
        <w:t>开展</w:t>
      </w:r>
      <w:r>
        <w:rPr>
          <w:rFonts w:hint="default" w:ascii="仿宋_GB2312" w:hAnsi="仿宋" w:eastAsia="仿宋_GB2312" w:cs="Times New Roman"/>
          <w:sz w:val="32"/>
          <w:szCs w:val="32"/>
          <w:lang w:eastAsia="zh-CN"/>
        </w:rPr>
        <w:t>课时补助</w:t>
      </w:r>
      <w:r>
        <w:rPr>
          <w:rFonts w:hint="eastAsia" w:ascii="仿宋_GB2312" w:hAnsi="仿宋" w:eastAsia="仿宋_GB2312" w:cs="Times New Roman"/>
          <w:sz w:val="32"/>
          <w:szCs w:val="32"/>
          <w:lang w:val="en-US" w:eastAsia="zh-CN"/>
        </w:rPr>
        <w:t>自查，</w:t>
      </w:r>
      <w:r>
        <w:rPr>
          <w:rFonts w:hint="default" w:ascii="仿宋_GB2312" w:hAnsi="仿宋" w:eastAsia="仿宋_GB2312" w:cs="Times New Roman"/>
          <w:sz w:val="32"/>
          <w:szCs w:val="32"/>
          <w:lang w:eastAsia="zh-CN"/>
        </w:rPr>
        <w:t>实施财务账单</w:t>
      </w:r>
      <w:r>
        <w:rPr>
          <w:rFonts w:hint="eastAsia" w:ascii="仿宋_GB2312" w:hAnsi="仿宋" w:eastAsia="仿宋_GB2312" w:cs="Times New Roman"/>
          <w:sz w:val="32"/>
          <w:szCs w:val="32"/>
          <w:lang w:val="en-US" w:eastAsia="zh-CN"/>
        </w:rPr>
        <w:t>清理</w:t>
      </w:r>
      <w:r>
        <w:rPr>
          <w:rFonts w:hint="default" w:ascii="仿宋_GB2312" w:hAnsi="仿宋" w:eastAsia="仿宋_GB2312" w:cs="Times New Roman"/>
          <w:sz w:val="32"/>
          <w:szCs w:val="32"/>
          <w:lang w:eastAsia="zh-CN"/>
        </w:rPr>
        <w:t>，同时</w:t>
      </w:r>
      <w:r>
        <w:rPr>
          <w:rFonts w:hint="eastAsia" w:ascii="仿宋_GB2312" w:hAnsi="仿宋" w:eastAsia="仿宋_GB2312" w:cs="Times New Roman"/>
          <w:sz w:val="32"/>
          <w:szCs w:val="32"/>
          <w:lang w:val="en-US" w:eastAsia="zh-CN"/>
        </w:rPr>
        <w:t>向教体局、财政局、人社局和有关领导汇报，待制定新的发放标准和办法后按新的标准严格执行。加强监督问责，对各种补贴、奖金的发放定期抽查、检查，对违纪发放的补贴行为坚决制止，经查实严肃问责。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仿宋_GB2312" w:hAnsi="仿宋" w:eastAsia="仿宋_GB2312" w:cs="Times New Roman"/>
          <w:sz w:val="32"/>
          <w:szCs w:val="32"/>
          <w:lang w:val="en-US" w:eastAsia="zh-CN"/>
        </w:rPr>
      </w:pPr>
      <w:r>
        <w:rPr>
          <w:rFonts w:hint="default" w:ascii="仿宋_GB2312" w:hAnsi="仿宋" w:eastAsia="仿宋_GB2312" w:cs="Times New Roman"/>
          <w:sz w:val="32"/>
          <w:szCs w:val="32"/>
          <w:lang w:eastAsia="zh-CN"/>
        </w:rPr>
        <w:t>三是</w:t>
      </w:r>
      <w:r>
        <w:rPr>
          <w:rFonts w:hint="eastAsia" w:ascii="仿宋_GB2312" w:hAnsi="仿宋" w:eastAsia="仿宋_GB2312" w:cs="Times New Roman"/>
          <w:sz w:val="32"/>
          <w:szCs w:val="32"/>
          <w:lang w:val="en-US" w:eastAsia="zh-CN"/>
        </w:rPr>
        <w:t>严格执行“三会一课”制度。每月召开一次支部委员会，每季度召开一次党员大会，每周二下午安排一节党课，年初排出计划时间表，每月开展一次“主题党日”活动，做到重温入党誓词，缴纳党费、学党规章制度及系列讲话不走样，做好会议记录，会议签到，会议图片及相关学习资料的收集存档。严肃党内组织生活会和民主生活会。严格按照党员组织生活会，领导班子民主生活会和党员民主评议的要求，精心组织，认真筹备，扎实开展党内政治生活，认真查摆个人在政治、纪律、作风、品德等方面问题，严肃认真，客观公正开展批评与自我批评，达到相互提高的目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 w:eastAsia="仿宋_GB2312" w:cs="Times New Roman"/>
          <w:sz w:val="32"/>
          <w:szCs w:val="32"/>
          <w:lang w:eastAsia="zh-CN"/>
        </w:rPr>
      </w:pPr>
      <w:r>
        <w:rPr>
          <w:rFonts w:hint="default" w:ascii="仿宋_GB2312" w:hAnsi="仿宋" w:eastAsia="仿宋_GB2312" w:cs="Times New Roman"/>
          <w:sz w:val="32"/>
          <w:szCs w:val="32"/>
          <w:lang w:eastAsia="zh-CN"/>
        </w:rPr>
        <w:t>欢迎广大干部群众对巡查整改落实情况进行监督。如有意见和建议，请及时向我们反映。联系方式：电话</w:t>
      </w:r>
      <w:r>
        <w:rPr>
          <w:rFonts w:hint="eastAsia" w:ascii="仿宋_GB2312" w:hAnsi="仿宋" w:eastAsia="仿宋_GB2312" w:cs="Times New Roman"/>
          <w:sz w:val="32"/>
          <w:szCs w:val="32"/>
          <w:lang w:val="en-US" w:eastAsia="zh-CN"/>
        </w:rPr>
        <w:t>13838707061</w:t>
      </w:r>
      <w:r>
        <w:rPr>
          <w:rFonts w:hint="default" w:ascii="仿宋_GB2312" w:hAnsi="仿宋" w:eastAsia="仿宋_GB2312" w:cs="Times New Roman"/>
          <w:sz w:val="32"/>
          <w:szCs w:val="32"/>
          <w:lang w:eastAsia="zh-CN"/>
        </w:rPr>
        <w:t>；邮政信箱</w:t>
      </w:r>
      <w:r>
        <w:rPr>
          <w:rFonts w:hint="eastAsia" w:ascii="仿宋_GB2312" w:hAnsi="仿宋" w:eastAsia="仿宋_GB2312" w:cs="Times New Roman"/>
          <w:sz w:val="32"/>
          <w:szCs w:val="32"/>
          <w:lang w:val="en-US" w:eastAsia="zh-CN"/>
        </w:rPr>
        <w:t>473500</w:t>
      </w:r>
      <w:r>
        <w:rPr>
          <w:rFonts w:hint="default" w:ascii="仿宋_GB2312" w:hAnsi="仿宋" w:eastAsia="仿宋_GB2312" w:cs="Times New Roman"/>
          <w:sz w:val="32"/>
          <w:szCs w:val="32"/>
          <w:lang w:eastAsia="zh-CN"/>
        </w:rPr>
        <w:t>；电子邮箱2950985927</w:t>
      </w:r>
      <w:r>
        <w:rPr>
          <w:rFonts w:hint="eastAsia" w:ascii="仿宋_GB2312" w:hAnsi="仿宋" w:eastAsia="仿宋_GB2312" w:cs="Times New Roman"/>
          <w:sz w:val="32"/>
          <w:szCs w:val="32"/>
          <w:lang w:val="en-US" w:eastAsia="zh-CN"/>
        </w:rPr>
        <w:t>@qq.com</w:t>
      </w:r>
      <w:r>
        <w:rPr>
          <w:rFonts w:hint="default" w:ascii="仿宋_GB2312" w:hAnsi="仿宋"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 w:eastAsia="仿宋_GB2312" w:cs="Times New Roman"/>
          <w:sz w:val="32"/>
          <w:szCs w:val="32"/>
          <w:lang w:eastAsia="zh-CN"/>
        </w:rPr>
      </w:pPr>
      <w:r>
        <w:rPr>
          <w:rFonts w:hint="default" w:ascii="仿宋_GB2312" w:hAnsi="仿宋" w:eastAsia="仿宋_GB2312" w:cs="Times New Roman"/>
          <w:sz w:val="32"/>
          <w:szCs w:val="32"/>
          <w:lang w:eastAsia="zh-CN"/>
        </w:rPr>
        <w:t>中共新野县中等职业学校党支部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仿宋_GB2312" w:hAnsi="仿宋" w:eastAsia="仿宋_GB2312" w:cs="Times New Roman"/>
          <w:sz w:val="32"/>
          <w:szCs w:val="32"/>
          <w:lang w:eastAsia="zh-CN"/>
        </w:rPr>
      </w:pPr>
      <w:r>
        <w:rPr>
          <w:rFonts w:hint="default" w:ascii="仿宋_GB2312" w:hAnsi="仿宋" w:eastAsia="仿宋_GB2312" w:cs="Times New Roman"/>
          <w:sz w:val="32"/>
          <w:szCs w:val="32"/>
          <w:lang w:eastAsia="zh-CN"/>
        </w:rPr>
        <w:t>2023年10月17日</w:t>
      </w:r>
    </w:p>
    <w:sectPr>
      <w:footerReference r:id="rId3" w:type="default"/>
      <w:pgSz w:w="11906" w:h="16838"/>
      <w:pgMar w:top="1843" w:right="1304" w:bottom="1701" w:left="130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Arial"/>
    <w:panose1 w:val="02010609060101010101"/>
    <w:charset w:val="86"/>
    <w:family w:val="auto"/>
    <w:pitch w:val="default"/>
    <w:sig w:usb0="00000000" w:usb1="00000000" w:usb2="00000016" w:usb3="00000000" w:csb0="00040001" w:csb1="00000000"/>
  </w:font>
  <w:font w:name="方正小标宋简体">
    <w:altName w:val="Arial"/>
    <w:panose1 w:val="03000509000000000000"/>
    <w:charset w:val="86"/>
    <w:family w:val="auto"/>
    <w:pitch w:val="default"/>
    <w:sig w:usb0="00000000" w:usb1="00000000" w:usb2="00000000" w:usb3="00000000" w:csb0="00040000" w:csb1="00000000"/>
  </w:font>
  <w:font w:name="仿宋_GB2312">
    <w:altName w:val="Arial"/>
    <w:panose1 w:val="02010609030101010101"/>
    <w:charset w:val="86"/>
    <w:family w:val="auto"/>
    <w:pitch w:val="default"/>
    <w:sig w:usb0="00000000" w:usb1="00000000" w:usb2="00000000" w:usb3="00000000" w:csb0="00040000" w:csb1="00000000"/>
  </w:font>
  <w:font w:name="方正仿宋简体">
    <w:altName w:val="Arial"/>
    <w:panose1 w:val="02010601030101010101"/>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方正仿宋_GBK">
    <w:altName w:val="Arial"/>
    <w:panose1 w:val="00000000000000000000"/>
    <w:charset w:val="00"/>
    <w:family w:val="auto"/>
    <w:pitch w:val="default"/>
    <w:sig w:usb0="00000000" w:usb1="00000000" w:usb2="00000000" w:usb3="00000000" w:csb0="00000000" w:csb1="00000000"/>
  </w:font>
  <w:font w:name="方正小标宋_GBK">
    <w:altName w:val="Arial"/>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乐见体">
    <w:panose1 w:val="02020400000000000000"/>
    <w:charset w:val="86"/>
    <w:family w:val="auto"/>
    <w:pitch w:val="default"/>
    <w:sig w:usb0="80000003" w:usb1="08012000"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jRlMTczYzhhNTVkNzFkNTU0ZmQzYzExMTVlOTYifQ=="/>
  </w:docVars>
  <w:rsids>
    <w:rsidRoot w:val="046E5CE4"/>
    <w:rsid w:val="01081BE6"/>
    <w:rsid w:val="01361214"/>
    <w:rsid w:val="0264611C"/>
    <w:rsid w:val="02F6511B"/>
    <w:rsid w:val="039D7B38"/>
    <w:rsid w:val="03A367D0"/>
    <w:rsid w:val="03FB485E"/>
    <w:rsid w:val="046E5CE4"/>
    <w:rsid w:val="04973238"/>
    <w:rsid w:val="04AC7907"/>
    <w:rsid w:val="053E4A03"/>
    <w:rsid w:val="05493D64"/>
    <w:rsid w:val="056B2CE8"/>
    <w:rsid w:val="065D535C"/>
    <w:rsid w:val="06CF3A1E"/>
    <w:rsid w:val="06E76764"/>
    <w:rsid w:val="08400A92"/>
    <w:rsid w:val="09216DB9"/>
    <w:rsid w:val="0A7669ED"/>
    <w:rsid w:val="0AFA5870"/>
    <w:rsid w:val="0B832083"/>
    <w:rsid w:val="0C245B68"/>
    <w:rsid w:val="0CFF716D"/>
    <w:rsid w:val="0D6274C3"/>
    <w:rsid w:val="0D6B035F"/>
    <w:rsid w:val="0EA16576"/>
    <w:rsid w:val="0F384BB8"/>
    <w:rsid w:val="0FC4644C"/>
    <w:rsid w:val="108F4E99"/>
    <w:rsid w:val="10C5422A"/>
    <w:rsid w:val="10D66437"/>
    <w:rsid w:val="110765F0"/>
    <w:rsid w:val="120314AE"/>
    <w:rsid w:val="1265705C"/>
    <w:rsid w:val="12CD6EB3"/>
    <w:rsid w:val="130F79DE"/>
    <w:rsid w:val="13DD5D2E"/>
    <w:rsid w:val="14922675"/>
    <w:rsid w:val="14972381"/>
    <w:rsid w:val="14B7657F"/>
    <w:rsid w:val="15175270"/>
    <w:rsid w:val="15A46B04"/>
    <w:rsid w:val="15BF1F99"/>
    <w:rsid w:val="16442095"/>
    <w:rsid w:val="16A50D85"/>
    <w:rsid w:val="16BE67B4"/>
    <w:rsid w:val="16ED0036"/>
    <w:rsid w:val="177E5132"/>
    <w:rsid w:val="17C541BC"/>
    <w:rsid w:val="18694035"/>
    <w:rsid w:val="18A941C5"/>
    <w:rsid w:val="18CB43A7"/>
    <w:rsid w:val="190B6E9A"/>
    <w:rsid w:val="1AEB2ADF"/>
    <w:rsid w:val="1B495A57"/>
    <w:rsid w:val="1B662AAD"/>
    <w:rsid w:val="1B8D3B96"/>
    <w:rsid w:val="1CA27B15"/>
    <w:rsid w:val="1CAE0268"/>
    <w:rsid w:val="1D4B5AB7"/>
    <w:rsid w:val="1DB4365C"/>
    <w:rsid w:val="1E0F2F88"/>
    <w:rsid w:val="1E7828DC"/>
    <w:rsid w:val="1E8E0351"/>
    <w:rsid w:val="1EC57407"/>
    <w:rsid w:val="1ED52D0D"/>
    <w:rsid w:val="1F446BAE"/>
    <w:rsid w:val="1F501AAA"/>
    <w:rsid w:val="1F774A17"/>
    <w:rsid w:val="1F99096C"/>
    <w:rsid w:val="20305A68"/>
    <w:rsid w:val="207D35EE"/>
    <w:rsid w:val="214473ED"/>
    <w:rsid w:val="216B6728"/>
    <w:rsid w:val="22BC2D38"/>
    <w:rsid w:val="22F50391"/>
    <w:rsid w:val="23B83C9F"/>
    <w:rsid w:val="24BA5DA6"/>
    <w:rsid w:val="24D32F62"/>
    <w:rsid w:val="24E32A79"/>
    <w:rsid w:val="24E567F1"/>
    <w:rsid w:val="252235A1"/>
    <w:rsid w:val="253F23A5"/>
    <w:rsid w:val="262B46D7"/>
    <w:rsid w:val="268F3F88"/>
    <w:rsid w:val="274A3283"/>
    <w:rsid w:val="27B13DFF"/>
    <w:rsid w:val="27CF72A6"/>
    <w:rsid w:val="27E64D5A"/>
    <w:rsid w:val="27FD20A3"/>
    <w:rsid w:val="284B2E0F"/>
    <w:rsid w:val="28546167"/>
    <w:rsid w:val="28846321"/>
    <w:rsid w:val="2903193C"/>
    <w:rsid w:val="29373393"/>
    <w:rsid w:val="29954C89"/>
    <w:rsid w:val="2A2B2EF8"/>
    <w:rsid w:val="2A44045E"/>
    <w:rsid w:val="2A9211C9"/>
    <w:rsid w:val="2AA834DB"/>
    <w:rsid w:val="2B473D61"/>
    <w:rsid w:val="2C9505BB"/>
    <w:rsid w:val="2CA156F3"/>
    <w:rsid w:val="2CE43832"/>
    <w:rsid w:val="2CEA52EC"/>
    <w:rsid w:val="2D4A39AD"/>
    <w:rsid w:val="2D74105A"/>
    <w:rsid w:val="2D8D3ECA"/>
    <w:rsid w:val="2DC4273E"/>
    <w:rsid w:val="2DDE305F"/>
    <w:rsid w:val="2FDB2CCA"/>
    <w:rsid w:val="304C3BC8"/>
    <w:rsid w:val="30F5308E"/>
    <w:rsid w:val="31342FDA"/>
    <w:rsid w:val="313D0086"/>
    <w:rsid w:val="325154C6"/>
    <w:rsid w:val="34607C42"/>
    <w:rsid w:val="34781430"/>
    <w:rsid w:val="34D23487"/>
    <w:rsid w:val="35411821"/>
    <w:rsid w:val="361909F0"/>
    <w:rsid w:val="36323860"/>
    <w:rsid w:val="365437D6"/>
    <w:rsid w:val="3656754F"/>
    <w:rsid w:val="38174ABC"/>
    <w:rsid w:val="3838181B"/>
    <w:rsid w:val="38402264"/>
    <w:rsid w:val="395F2BBE"/>
    <w:rsid w:val="3A751F6D"/>
    <w:rsid w:val="3AA50AA5"/>
    <w:rsid w:val="3B8C727E"/>
    <w:rsid w:val="3D17730C"/>
    <w:rsid w:val="3D5567B2"/>
    <w:rsid w:val="3DC254CA"/>
    <w:rsid w:val="3E012496"/>
    <w:rsid w:val="3EB219E2"/>
    <w:rsid w:val="3EB43064"/>
    <w:rsid w:val="3EFC2C5D"/>
    <w:rsid w:val="3F2C3542"/>
    <w:rsid w:val="3F7C434A"/>
    <w:rsid w:val="3F88629F"/>
    <w:rsid w:val="411B386E"/>
    <w:rsid w:val="41DA7286"/>
    <w:rsid w:val="421B3C60"/>
    <w:rsid w:val="43065E58"/>
    <w:rsid w:val="435B2648"/>
    <w:rsid w:val="437B4E83"/>
    <w:rsid w:val="43AE09CA"/>
    <w:rsid w:val="44071E88"/>
    <w:rsid w:val="4550160D"/>
    <w:rsid w:val="45CB251B"/>
    <w:rsid w:val="466B2BA2"/>
    <w:rsid w:val="472056EF"/>
    <w:rsid w:val="472D7E58"/>
    <w:rsid w:val="478F0B12"/>
    <w:rsid w:val="47DE1152"/>
    <w:rsid w:val="47EBDFC5"/>
    <w:rsid w:val="47FE7A46"/>
    <w:rsid w:val="49EC173D"/>
    <w:rsid w:val="4A443E36"/>
    <w:rsid w:val="4AD70299"/>
    <w:rsid w:val="4B4A1121"/>
    <w:rsid w:val="4B5055F2"/>
    <w:rsid w:val="4B7047B7"/>
    <w:rsid w:val="4B985ABC"/>
    <w:rsid w:val="4BF74ED8"/>
    <w:rsid w:val="4BFA22D2"/>
    <w:rsid w:val="4C2F01CE"/>
    <w:rsid w:val="4C2F2619"/>
    <w:rsid w:val="4C5E4F57"/>
    <w:rsid w:val="4CA30BBC"/>
    <w:rsid w:val="4D072EF9"/>
    <w:rsid w:val="4D093463"/>
    <w:rsid w:val="4D7C5695"/>
    <w:rsid w:val="4E001A49"/>
    <w:rsid w:val="4F3A75B6"/>
    <w:rsid w:val="4FDF63AF"/>
    <w:rsid w:val="500100D3"/>
    <w:rsid w:val="500656EA"/>
    <w:rsid w:val="51A74CAA"/>
    <w:rsid w:val="520420FD"/>
    <w:rsid w:val="5246001F"/>
    <w:rsid w:val="52ED2B91"/>
    <w:rsid w:val="534053B7"/>
    <w:rsid w:val="536B200F"/>
    <w:rsid w:val="54372316"/>
    <w:rsid w:val="5486504B"/>
    <w:rsid w:val="54BE2A37"/>
    <w:rsid w:val="54D64328"/>
    <w:rsid w:val="5507618C"/>
    <w:rsid w:val="55D83684"/>
    <w:rsid w:val="5632548A"/>
    <w:rsid w:val="567E4481"/>
    <w:rsid w:val="569D042A"/>
    <w:rsid w:val="57711FE2"/>
    <w:rsid w:val="579637F7"/>
    <w:rsid w:val="57DA7555"/>
    <w:rsid w:val="58A61818"/>
    <w:rsid w:val="5A673229"/>
    <w:rsid w:val="5A7D7553"/>
    <w:rsid w:val="5AA1498D"/>
    <w:rsid w:val="5AE474E8"/>
    <w:rsid w:val="5C86208C"/>
    <w:rsid w:val="5CAE15E3"/>
    <w:rsid w:val="5D032B75"/>
    <w:rsid w:val="5D8447A7"/>
    <w:rsid w:val="5DD010E5"/>
    <w:rsid w:val="5DE60909"/>
    <w:rsid w:val="5E0019CA"/>
    <w:rsid w:val="5EDF7832"/>
    <w:rsid w:val="5EE5052E"/>
    <w:rsid w:val="5F1A6ABC"/>
    <w:rsid w:val="5F487ACD"/>
    <w:rsid w:val="5F5816EC"/>
    <w:rsid w:val="5F5D2E4C"/>
    <w:rsid w:val="5F795ED8"/>
    <w:rsid w:val="5FD2383A"/>
    <w:rsid w:val="5FF57EA4"/>
    <w:rsid w:val="601D2D07"/>
    <w:rsid w:val="60200102"/>
    <w:rsid w:val="602D4BBE"/>
    <w:rsid w:val="608C5797"/>
    <w:rsid w:val="60934D78"/>
    <w:rsid w:val="609D7126"/>
    <w:rsid w:val="60F73BAB"/>
    <w:rsid w:val="61442516"/>
    <w:rsid w:val="61E11B13"/>
    <w:rsid w:val="62145A44"/>
    <w:rsid w:val="622F287E"/>
    <w:rsid w:val="62314848"/>
    <w:rsid w:val="626F7033"/>
    <w:rsid w:val="62A414BE"/>
    <w:rsid w:val="62BC4D12"/>
    <w:rsid w:val="62FB30A8"/>
    <w:rsid w:val="63500CFE"/>
    <w:rsid w:val="63A86D8C"/>
    <w:rsid w:val="64540CC2"/>
    <w:rsid w:val="64DB0A9B"/>
    <w:rsid w:val="65200BA4"/>
    <w:rsid w:val="661269B0"/>
    <w:rsid w:val="664C3505"/>
    <w:rsid w:val="66526F0C"/>
    <w:rsid w:val="66637257"/>
    <w:rsid w:val="66FB71D3"/>
    <w:rsid w:val="68A5389A"/>
    <w:rsid w:val="6A5C267E"/>
    <w:rsid w:val="6AA86BD9"/>
    <w:rsid w:val="6AF11FD2"/>
    <w:rsid w:val="6AF1726A"/>
    <w:rsid w:val="6B376C47"/>
    <w:rsid w:val="6BF30DC0"/>
    <w:rsid w:val="6C663340"/>
    <w:rsid w:val="6C727F37"/>
    <w:rsid w:val="6CBF5146"/>
    <w:rsid w:val="6CF90658"/>
    <w:rsid w:val="6DA87988"/>
    <w:rsid w:val="6F2B0B42"/>
    <w:rsid w:val="6F38735F"/>
    <w:rsid w:val="6FA04DBB"/>
    <w:rsid w:val="6FA31B09"/>
    <w:rsid w:val="6FDD7DBD"/>
    <w:rsid w:val="6FF869A5"/>
    <w:rsid w:val="70255BF7"/>
    <w:rsid w:val="70E0054C"/>
    <w:rsid w:val="711E068D"/>
    <w:rsid w:val="7169742F"/>
    <w:rsid w:val="716D5171"/>
    <w:rsid w:val="720F447A"/>
    <w:rsid w:val="72834455"/>
    <w:rsid w:val="72834520"/>
    <w:rsid w:val="729055BB"/>
    <w:rsid w:val="72D059B7"/>
    <w:rsid w:val="734B0D50"/>
    <w:rsid w:val="73944C37"/>
    <w:rsid w:val="73AF7CC3"/>
    <w:rsid w:val="73FF1073"/>
    <w:rsid w:val="74367A9C"/>
    <w:rsid w:val="74942A15"/>
    <w:rsid w:val="74D53D20"/>
    <w:rsid w:val="75193FDA"/>
    <w:rsid w:val="75355184"/>
    <w:rsid w:val="75C946D3"/>
    <w:rsid w:val="765C7562"/>
    <w:rsid w:val="76612DCA"/>
    <w:rsid w:val="76A2766B"/>
    <w:rsid w:val="76AF1D88"/>
    <w:rsid w:val="777D1E86"/>
    <w:rsid w:val="77A25449"/>
    <w:rsid w:val="787119EB"/>
    <w:rsid w:val="78E140E5"/>
    <w:rsid w:val="78FA376C"/>
    <w:rsid w:val="796B468C"/>
    <w:rsid w:val="798C63B0"/>
    <w:rsid w:val="798E3ED6"/>
    <w:rsid w:val="79B06543"/>
    <w:rsid w:val="7A106FE1"/>
    <w:rsid w:val="7BA07EF1"/>
    <w:rsid w:val="7C22262A"/>
    <w:rsid w:val="7C587916"/>
    <w:rsid w:val="7C831CEC"/>
    <w:rsid w:val="7D2B75E2"/>
    <w:rsid w:val="7D7B29C4"/>
    <w:rsid w:val="7D9A39FE"/>
    <w:rsid w:val="7DE762AB"/>
    <w:rsid w:val="7E097A5B"/>
    <w:rsid w:val="7E8104AE"/>
    <w:rsid w:val="7EB22415"/>
    <w:rsid w:val="7F6AD904"/>
    <w:rsid w:val="7F7B314F"/>
    <w:rsid w:val="7FAE7080"/>
    <w:rsid w:val="7FB6091C"/>
    <w:rsid w:val="7FE217E1"/>
    <w:rsid w:val="9FF67EBE"/>
    <w:rsid w:val="BF7E456A"/>
    <w:rsid w:val="BFFF3C84"/>
    <w:rsid w:val="CFEFA056"/>
    <w:rsid w:val="FBF74DC2"/>
    <w:rsid w:val="FFE3E6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14590</Words>
  <Characters>14880</Characters>
  <Lines>0</Lines>
  <Paragraphs>0</Paragraphs>
  <TotalTime>6</TotalTime>
  <ScaleCrop>false</ScaleCrop>
  <LinksUpToDate>false</LinksUpToDate>
  <CharactersWithSpaces>15337</CharactersWithSpaces>
  <Application>WPS Office WWO_wpscloud_20231026212829-34ac9b8820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2023-05-07T17:25:00Z</dcterms:created>
  <dc:creator>瑶佳</dc:creator>
  <cp:lastModifiedBy>瑶佳</cp:lastModifiedBy>
  <cp:lastPrinted>2023-05-12T21:31:00Z</cp:lastPrinted>
  <dcterms:modified xsi:type="dcterms:W3CDTF">2023-11-01T17:56:16Z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BE13CB8B6412461E976477D3EBD52EC7_11</vt:lpwstr>
  </property>
</Properties>
</file>