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2CB80" w14:textId="77777777" w:rsidR="000A1526" w:rsidRDefault="000A1526">
      <w:pPr>
        <w:spacing w:line="360" w:lineRule="auto"/>
        <w:jc w:val="center"/>
        <w:rPr>
          <w:rFonts w:eastAsia="宋体"/>
          <w:b/>
          <w:color w:val="000000"/>
          <w:spacing w:val="20"/>
          <w:sz w:val="36"/>
          <w:szCs w:val="36"/>
        </w:rPr>
      </w:pPr>
    </w:p>
    <w:p w14:paraId="1895A865" w14:textId="77777777" w:rsidR="000A1526" w:rsidRDefault="000A1526">
      <w:pPr>
        <w:spacing w:line="360" w:lineRule="auto"/>
        <w:jc w:val="center"/>
        <w:rPr>
          <w:rFonts w:eastAsia="宋体"/>
          <w:b/>
          <w:color w:val="000000"/>
          <w:spacing w:val="20"/>
          <w:sz w:val="36"/>
          <w:szCs w:val="36"/>
        </w:rPr>
      </w:pPr>
    </w:p>
    <w:p w14:paraId="4069FBB0" w14:textId="77777777" w:rsidR="0052642A" w:rsidRPr="00342E04" w:rsidRDefault="0067249C">
      <w:pPr>
        <w:spacing w:line="360" w:lineRule="auto"/>
        <w:jc w:val="center"/>
        <w:rPr>
          <w:rFonts w:ascii="宋体" w:eastAsia="宋体" w:hAnsi="宋体"/>
          <w:b/>
          <w:color w:val="000000"/>
          <w:spacing w:val="20"/>
          <w:sz w:val="44"/>
          <w:szCs w:val="44"/>
        </w:rPr>
      </w:pPr>
      <w:r w:rsidRPr="00342E04">
        <w:rPr>
          <w:rFonts w:ascii="宋体" w:eastAsia="宋体" w:hAnsi="宋体" w:hint="eastAsia"/>
          <w:b/>
          <w:color w:val="000000"/>
          <w:spacing w:val="20"/>
          <w:sz w:val="44"/>
          <w:szCs w:val="44"/>
        </w:rPr>
        <w:t>唐</w:t>
      </w:r>
      <w:r w:rsidRPr="00342E04">
        <w:rPr>
          <w:rFonts w:ascii="宋体" w:eastAsia="宋体" w:hAnsi="宋体"/>
          <w:b/>
          <w:color w:val="000000"/>
          <w:spacing w:val="20"/>
          <w:sz w:val="44"/>
          <w:szCs w:val="44"/>
        </w:rPr>
        <w:t>白河干流防洪治理重点工程</w:t>
      </w:r>
      <w:r w:rsidR="000C0C03" w:rsidRPr="00342E04">
        <w:rPr>
          <w:rFonts w:ascii="宋体" w:eastAsia="宋体" w:hAnsi="宋体" w:hint="eastAsia"/>
          <w:b/>
          <w:color w:val="000000"/>
          <w:spacing w:val="20"/>
          <w:sz w:val="44"/>
          <w:szCs w:val="44"/>
        </w:rPr>
        <w:t>(新野县段)</w:t>
      </w:r>
    </w:p>
    <w:p w14:paraId="3CE97657" w14:textId="77777777" w:rsidR="0052642A" w:rsidRPr="00342E04" w:rsidRDefault="0067249C">
      <w:pPr>
        <w:spacing w:line="360" w:lineRule="auto"/>
        <w:jc w:val="center"/>
        <w:rPr>
          <w:rFonts w:eastAsia="黑体"/>
          <w:color w:val="000000"/>
          <w:sz w:val="84"/>
          <w:szCs w:val="84"/>
        </w:rPr>
      </w:pPr>
      <w:r w:rsidRPr="00342E04">
        <w:rPr>
          <w:rFonts w:eastAsia="黑体"/>
          <w:color w:val="000000"/>
          <w:sz w:val="84"/>
          <w:szCs w:val="84"/>
        </w:rPr>
        <w:t>水土保持</w:t>
      </w:r>
      <w:r w:rsidRPr="00342E04">
        <w:rPr>
          <w:rFonts w:eastAsia="黑体" w:hint="eastAsia"/>
          <w:color w:val="000000"/>
          <w:sz w:val="84"/>
          <w:szCs w:val="84"/>
        </w:rPr>
        <w:t>设施验收</w:t>
      </w:r>
      <w:r w:rsidRPr="00342E04">
        <w:rPr>
          <w:rFonts w:eastAsia="黑体"/>
          <w:color w:val="000000"/>
          <w:sz w:val="84"/>
          <w:szCs w:val="84"/>
        </w:rPr>
        <w:t>报告</w:t>
      </w:r>
    </w:p>
    <w:p w14:paraId="636DB48E" w14:textId="77777777" w:rsidR="0052642A" w:rsidRPr="00342E04" w:rsidRDefault="0052642A">
      <w:pPr>
        <w:spacing w:line="360" w:lineRule="auto"/>
        <w:jc w:val="center"/>
        <w:rPr>
          <w:rFonts w:eastAsia="黑体"/>
          <w:color w:val="000000"/>
          <w:sz w:val="72"/>
          <w:szCs w:val="72"/>
        </w:rPr>
      </w:pPr>
    </w:p>
    <w:p w14:paraId="02B49A56" w14:textId="77777777" w:rsidR="0052642A" w:rsidRPr="00342E04" w:rsidRDefault="0052642A"/>
    <w:p w14:paraId="65917430" w14:textId="77777777" w:rsidR="0052642A" w:rsidRPr="00342E04" w:rsidRDefault="0052642A"/>
    <w:p w14:paraId="18232FF5" w14:textId="77777777" w:rsidR="0052642A" w:rsidRPr="00342E04" w:rsidRDefault="0052642A"/>
    <w:p w14:paraId="18F37E4E" w14:textId="77777777" w:rsidR="0052642A" w:rsidRPr="00342E04" w:rsidRDefault="0052642A"/>
    <w:p w14:paraId="504147EF" w14:textId="77777777" w:rsidR="0052642A" w:rsidRPr="00342E04" w:rsidRDefault="0052642A"/>
    <w:p w14:paraId="73716E3E" w14:textId="77777777" w:rsidR="0052642A" w:rsidRPr="00342E04" w:rsidRDefault="0052642A"/>
    <w:p w14:paraId="619F393B" w14:textId="77777777" w:rsidR="0052642A" w:rsidRPr="00342E04" w:rsidRDefault="0052642A"/>
    <w:p w14:paraId="34637E40" w14:textId="77777777" w:rsidR="0052642A" w:rsidRPr="00342E04" w:rsidRDefault="0052642A"/>
    <w:p w14:paraId="67EF33B7" w14:textId="77777777" w:rsidR="0052642A" w:rsidRPr="00342E04" w:rsidRDefault="0052642A"/>
    <w:p w14:paraId="5E9FE4D8" w14:textId="77777777" w:rsidR="0052642A" w:rsidRPr="00342E04" w:rsidRDefault="0052642A"/>
    <w:p w14:paraId="371B2BDA" w14:textId="77777777" w:rsidR="0052642A" w:rsidRPr="00342E04" w:rsidRDefault="0052642A"/>
    <w:p w14:paraId="286E2DED" w14:textId="77777777" w:rsidR="0052642A" w:rsidRPr="00342E04" w:rsidRDefault="0052642A"/>
    <w:p w14:paraId="25E4ADDF" w14:textId="77777777" w:rsidR="0052642A" w:rsidRPr="00342E04" w:rsidRDefault="0052642A"/>
    <w:p w14:paraId="50EF1682" w14:textId="77777777" w:rsidR="0052642A" w:rsidRPr="00342E04" w:rsidRDefault="0052642A"/>
    <w:p w14:paraId="7F3F528A" w14:textId="77777777" w:rsidR="0052642A" w:rsidRPr="00342E04" w:rsidRDefault="0052642A"/>
    <w:p w14:paraId="3B4E65C1" w14:textId="77777777" w:rsidR="0052642A" w:rsidRPr="00342E04" w:rsidRDefault="0052642A"/>
    <w:p w14:paraId="49A26D10" w14:textId="77777777" w:rsidR="0052642A" w:rsidRPr="00342E04" w:rsidRDefault="0052642A"/>
    <w:p w14:paraId="773ED161" w14:textId="77777777" w:rsidR="0052642A" w:rsidRPr="00342E04" w:rsidRDefault="0052642A"/>
    <w:p w14:paraId="3FF37CE2" w14:textId="77777777" w:rsidR="0052642A" w:rsidRPr="00342E04" w:rsidRDefault="0052642A"/>
    <w:p w14:paraId="7B0AD3AC" w14:textId="77777777" w:rsidR="0052642A" w:rsidRPr="00342E04" w:rsidRDefault="0052642A"/>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417"/>
        <w:gridCol w:w="284"/>
        <w:gridCol w:w="6095"/>
      </w:tblGrid>
      <w:tr w:rsidR="000C0C03" w:rsidRPr="00342E04" w14:paraId="6784E8F0" w14:textId="77777777" w:rsidTr="009E3C56">
        <w:trPr>
          <w:trHeight w:val="567"/>
          <w:jc w:val="center"/>
        </w:trPr>
        <w:tc>
          <w:tcPr>
            <w:tcW w:w="1417" w:type="dxa"/>
            <w:vAlign w:val="center"/>
          </w:tcPr>
          <w:p w14:paraId="69676B10" w14:textId="77777777" w:rsidR="000C0C03" w:rsidRPr="00342E04" w:rsidRDefault="000C0C03" w:rsidP="009E3C56">
            <w:pPr>
              <w:adjustRightInd w:val="0"/>
              <w:snapToGrid w:val="0"/>
              <w:jc w:val="distribute"/>
              <w:rPr>
                <w:rFonts w:ascii="宋体" w:eastAsia="宋体" w:hAnsi="宋体"/>
                <w:sz w:val="32"/>
                <w:szCs w:val="32"/>
              </w:rPr>
            </w:pPr>
            <w:r w:rsidRPr="00342E04">
              <w:rPr>
                <w:rFonts w:ascii="宋体" w:eastAsia="宋体" w:hAnsi="宋体" w:hint="eastAsia"/>
                <w:sz w:val="32"/>
                <w:szCs w:val="32"/>
              </w:rPr>
              <w:t>建设单位</w:t>
            </w:r>
          </w:p>
        </w:tc>
        <w:tc>
          <w:tcPr>
            <w:tcW w:w="284" w:type="dxa"/>
            <w:vAlign w:val="center"/>
          </w:tcPr>
          <w:p w14:paraId="3F832F23" w14:textId="77777777" w:rsidR="000C0C03" w:rsidRPr="00342E04" w:rsidRDefault="000C0C03" w:rsidP="009E3C56">
            <w:pPr>
              <w:adjustRightInd w:val="0"/>
              <w:snapToGrid w:val="0"/>
              <w:jc w:val="center"/>
              <w:rPr>
                <w:rFonts w:ascii="宋体" w:eastAsia="宋体" w:hAnsi="宋体"/>
                <w:sz w:val="32"/>
                <w:szCs w:val="32"/>
              </w:rPr>
            </w:pPr>
            <w:r w:rsidRPr="00342E04">
              <w:rPr>
                <w:rFonts w:ascii="宋体" w:eastAsia="宋体" w:hAnsi="宋体" w:hint="eastAsia"/>
                <w:sz w:val="32"/>
                <w:szCs w:val="32"/>
              </w:rPr>
              <w:t>：</w:t>
            </w:r>
          </w:p>
        </w:tc>
        <w:tc>
          <w:tcPr>
            <w:tcW w:w="6095" w:type="dxa"/>
            <w:vAlign w:val="center"/>
          </w:tcPr>
          <w:p w14:paraId="26B421E4" w14:textId="77777777" w:rsidR="000C0C03" w:rsidRPr="00342E04" w:rsidRDefault="000C0C03" w:rsidP="009E3C56">
            <w:pPr>
              <w:adjustRightInd w:val="0"/>
              <w:snapToGrid w:val="0"/>
              <w:jc w:val="distribute"/>
              <w:rPr>
                <w:rFonts w:ascii="宋体" w:eastAsia="宋体" w:hAnsi="宋体"/>
                <w:sz w:val="32"/>
                <w:szCs w:val="32"/>
              </w:rPr>
            </w:pPr>
            <w:r w:rsidRPr="00342E04">
              <w:rPr>
                <w:rFonts w:ascii="宋体" w:eastAsia="宋体" w:hAnsi="宋体" w:hint="eastAsia"/>
                <w:color w:val="000000"/>
                <w:sz w:val="32"/>
                <w:szCs w:val="32"/>
              </w:rPr>
              <w:t>新野县中小河流治理项目工程建设管理局</w:t>
            </w:r>
          </w:p>
        </w:tc>
      </w:tr>
      <w:tr w:rsidR="000C0C03" w:rsidRPr="00342E04" w14:paraId="2F23B868" w14:textId="77777777" w:rsidTr="009E3C56">
        <w:trPr>
          <w:trHeight w:val="567"/>
          <w:jc w:val="center"/>
        </w:trPr>
        <w:tc>
          <w:tcPr>
            <w:tcW w:w="1417" w:type="dxa"/>
            <w:vAlign w:val="center"/>
          </w:tcPr>
          <w:p w14:paraId="70E93978" w14:textId="77777777" w:rsidR="000C0C03" w:rsidRPr="00342E04" w:rsidRDefault="000C0C03" w:rsidP="009E3C56">
            <w:pPr>
              <w:adjustRightInd w:val="0"/>
              <w:snapToGrid w:val="0"/>
              <w:jc w:val="distribute"/>
              <w:rPr>
                <w:rFonts w:ascii="宋体" w:eastAsia="宋体" w:hAnsi="宋体"/>
                <w:sz w:val="32"/>
                <w:szCs w:val="32"/>
              </w:rPr>
            </w:pPr>
            <w:r w:rsidRPr="00342E04">
              <w:rPr>
                <w:rFonts w:ascii="宋体" w:eastAsia="宋体" w:hAnsi="宋体" w:hint="eastAsia"/>
                <w:sz w:val="32"/>
                <w:szCs w:val="32"/>
              </w:rPr>
              <w:t>编制单位</w:t>
            </w:r>
          </w:p>
        </w:tc>
        <w:tc>
          <w:tcPr>
            <w:tcW w:w="284" w:type="dxa"/>
            <w:vAlign w:val="center"/>
          </w:tcPr>
          <w:p w14:paraId="3E4E9B38" w14:textId="77777777" w:rsidR="000C0C03" w:rsidRPr="00342E04" w:rsidRDefault="000C0C03" w:rsidP="009E3C56">
            <w:pPr>
              <w:adjustRightInd w:val="0"/>
              <w:snapToGrid w:val="0"/>
              <w:jc w:val="center"/>
              <w:rPr>
                <w:rFonts w:ascii="宋体" w:eastAsia="宋体" w:hAnsi="宋体"/>
                <w:sz w:val="32"/>
                <w:szCs w:val="32"/>
              </w:rPr>
            </w:pPr>
            <w:r w:rsidRPr="00342E04">
              <w:rPr>
                <w:rFonts w:ascii="宋体" w:eastAsia="宋体" w:hAnsi="宋体" w:hint="eastAsia"/>
                <w:sz w:val="32"/>
                <w:szCs w:val="32"/>
              </w:rPr>
              <w:t>：</w:t>
            </w:r>
          </w:p>
        </w:tc>
        <w:tc>
          <w:tcPr>
            <w:tcW w:w="6095" w:type="dxa"/>
            <w:vAlign w:val="center"/>
          </w:tcPr>
          <w:p w14:paraId="68A5791A" w14:textId="77777777" w:rsidR="000C0C03" w:rsidRPr="00342E04" w:rsidRDefault="000C0C03" w:rsidP="000C0C03">
            <w:pPr>
              <w:adjustRightInd w:val="0"/>
              <w:snapToGrid w:val="0"/>
              <w:jc w:val="distribute"/>
              <w:rPr>
                <w:rFonts w:ascii="宋体" w:eastAsia="宋体" w:hAnsi="宋体"/>
                <w:sz w:val="32"/>
                <w:szCs w:val="32"/>
              </w:rPr>
            </w:pPr>
            <w:r w:rsidRPr="00342E04">
              <w:rPr>
                <w:rFonts w:ascii="宋体" w:eastAsia="宋体" w:hAnsi="宋体" w:hint="eastAsia"/>
                <w:bCs/>
                <w:sz w:val="32"/>
                <w:szCs w:val="32"/>
              </w:rPr>
              <w:t>河南丽丰环保科技</w:t>
            </w:r>
            <w:r w:rsidRPr="00342E04">
              <w:rPr>
                <w:rFonts w:ascii="宋体" w:eastAsia="宋体" w:hAnsi="宋体"/>
                <w:bCs/>
                <w:sz w:val="32"/>
                <w:szCs w:val="32"/>
              </w:rPr>
              <w:t>有限公司</w:t>
            </w:r>
          </w:p>
        </w:tc>
      </w:tr>
    </w:tbl>
    <w:p w14:paraId="08663F15" w14:textId="77777777" w:rsidR="0052642A" w:rsidRPr="00342E04" w:rsidRDefault="0052642A"/>
    <w:p w14:paraId="558EBF2D" w14:textId="77777777" w:rsidR="0052642A" w:rsidRPr="00342E04" w:rsidRDefault="0067249C">
      <w:pPr>
        <w:spacing w:line="360" w:lineRule="auto"/>
        <w:jc w:val="center"/>
        <w:rPr>
          <w:rFonts w:eastAsia="宋体"/>
          <w:b/>
          <w:bCs/>
          <w:color w:val="000000"/>
          <w:sz w:val="32"/>
          <w:szCs w:val="32"/>
        </w:rPr>
      </w:pPr>
      <w:r w:rsidRPr="00342E04">
        <w:rPr>
          <w:rFonts w:eastAsia="宋体"/>
          <w:b/>
          <w:bCs/>
          <w:color w:val="000000"/>
          <w:sz w:val="32"/>
          <w:szCs w:val="32"/>
        </w:rPr>
        <w:t>2022</w:t>
      </w:r>
      <w:r w:rsidRPr="00342E04">
        <w:rPr>
          <w:rFonts w:eastAsia="宋体"/>
          <w:b/>
          <w:bCs/>
          <w:color w:val="000000"/>
          <w:sz w:val="32"/>
          <w:szCs w:val="32"/>
        </w:rPr>
        <w:t>年</w:t>
      </w:r>
      <w:r w:rsidRPr="00342E04">
        <w:rPr>
          <w:rFonts w:eastAsia="宋体"/>
          <w:b/>
          <w:bCs/>
          <w:color w:val="000000"/>
          <w:sz w:val="32"/>
          <w:szCs w:val="32"/>
        </w:rPr>
        <w:t>5</w:t>
      </w:r>
      <w:r w:rsidRPr="00342E04">
        <w:rPr>
          <w:rFonts w:eastAsia="宋体"/>
          <w:b/>
          <w:bCs/>
          <w:color w:val="000000"/>
          <w:sz w:val="32"/>
          <w:szCs w:val="32"/>
        </w:rPr>
        <w:t>月</w:t>
      </w:r>
    </w:p>
    <w:p w14:paraId="6049042D" w14:textId="77777777" w:rsidR="000B7538" w:rsidRPr="00342E04" w:rsidRDefault="000B7538">
      <w:pPr>
        <w:spacing w:line="360" w:lineRule="auto"/>
        <w:jc w:val="center"/>
        <w:rPr>
          <w:rFonts w:eastAsia="宋体"/>
          <w:b/>
          <w:bCs/>
          <w:color w:val="000000"/>
          <w:sz w:val="32"/>
          <w:szCs w:val="32"/>
        </w:rPr>
      </w:pPr>
    </w:p>
    <w:p w14:paraId="6C322296" w14:textId="77777777" w:rsidR="000B7538" w:rsidRPr="00342E04" w:rsidRDefault="000B7538">
      <w:pPr>
        <w:spacing w:line="360" w:lineRule="auto"/>
        <w:jc w:val="center"/>
        <w:rPr>
          <w:rFonts w:eastAsia="宋体"/>
          <w:b/>
          <w:bCs/>
          <w:color w:val="000000"/>
          <w:sz w:val="32"/>
          <w:szCs w:val="32"/>
        </w:rPr>
      </w:pPr>
    </w:p>
    <w:p w14:paraId="5A65D871" w14:textId="77777777" w:rsidR="00641A80" w:rsidRPr="00342E04" w:rsidRDefault="00641A80">
      <w:pPr>
        <w:spacing w:line="360" w:lineRule="auto"/>
        <w:jc w:val="center"/>
        <w:rPr>
          <w:rFonts w:eastAsia="宋体"/>
          <w:b/>
          <w:bCs/>
          <w:color w:val="000000"/>
          <w:sz w:val="32"/>
          <w:szCs w:val="32"/>
        </w:rPr>
        <w:sectPr w:rsidR="00641A80" w:rsidRPr="00342E04" w:rsidSect="00711459">
          <w:footerReference w:type="default" r:id="rId7"/>
          <w:pgSz w:w="11906" w:h="16838"/>
          <w:pgMar w:top="1418" w:right="1418" w:bottom="1418" w:left="1474" w:header="851" w:footer="992" w:gutter="0"/>
          <w:pgNumType w:start="1"/>
          <w:cols w:space="720"/>
          <w:docGrid w:linePitch="326"/>
        </w:sectPr>
      </w:pPr>
    </w:p>
    <w:p w14:paraId="102D3BF3" w14:textId="77777777" w:rsidR="000B7538" w:rsidRPr="00342E04" w:rsidRDefault="000B7538" w:rsidP="00BF7009">
      <w:pPr>
        <w:spacing w:line="360" w:lineRule="auto"/>
        <w:jc w:val="center"/>
        <w:rPr>
          <w:rFonts w:eastAsia="宋体"/>
          <w:bCs/>
          <w:color w:val="000000"/>
          <w:sz w:val="32"/>
          <w:szCs w:val="32"/>
        </w:rPr>
      </w:pPr>
    </w:p>
    <w:p w14:paraId="32618509" w14:textId="77777777" w:rsidR="00BF7009" w:rsidRPr="00342E04" w:rsidRDefault="00641A80" w:rsidP="00BF7009">
      <w:pPr>
        <w:spacing w:line="360" w:lineRule="auto"/>
        <w:jc w:val="center"/>
        <w:rPr>
          <w:rFonts w:ascii="宋体" w:eastAsia="宋体" w:hAnsi="宋体"/>
          <w:color w:val="797979"/>
          <w:sz w:val="32"/>
          <w:szCs w:val="32"/>
        </w:rPr>
      </w:pPr>
      <w:r w:rsidRPr="00342E04">
        <w:rPr>
          <w:rFonts w:ascii="宋体" w:eastAsia="宋体" w:hAnsi="宋体" w:hint="eastAsia"/>
          <w:color w:val="000000"/>
          <w:spacing w:val="20"/>
          <w:sz w:val="32"/>
          <w:szCs w:val="32"/>
        </w:rPr>
        <w:t>唐</w:t>
      </w:r>
      <w:r w:rsidRPr="00342E04">
        <w:rPr>
          <w:rFonts w:ascii="宋体" w:eastAsia="宋体" w:hAnsi="宋体"/>
          <w:color w:val="000000"/>
          <w:spacing w:val="20"/>
          <w:sz w:val="32"/>
          <w:szCs w:val="32"/>
        </w:rPr>
        <w:t>白河干流防洪治理重点工程</w:t>
      </w:r>
      <w:r w:rsidRPr="00342E04">
        <w:rPr>
          <w:rFonts w:ascii="宋体" w:eastAsia="宋体" w:hAnsi="宋体" w:hint="eastAsia"/>
          <w:color w:val="000000"/>
          <w:spacing w:val="20"/>
          <w:sz w:val="32"/>
          <w:szCs w:val="32"/>
        </w:rPr>
        <w:t>(新野县段)验收</w:t>
      </w:r>
      <w:r w:rsidRPr="00342E04">
        <w:rPr>
          <w:rFonts w:ascii="宋体" w:eastAsia="宋体" w:hAnsi="宋体"/>
          <w:color w:val="606060"/>
          <w:spacing w:val="-3"/>
          <w:sz w:val="32"/>
          <w:szCs w:val="32"/>
        </w:rPr>
        <w:t>报</w:t>
      </w:r>
      <w:r w:rsidRPr="00342E04">
        <w:rPr>
          <w:rFonts w:ascii="宋体" w:eastAsia="宋体" w:hAnsi="宋体"/>
          <w:color w:val="797979"/>
          <w:sz w:val="32"/>
          <w:szCs w:val="32"/>
        </w:rPr>
        <w:t>告</w:t>
      </w:r>
    </w:p>
    <w:p w14:paraId="6239871B" w14:textId="77777777" w:rsidR="00641A80" w:rsidRPr="00342E04" w:rsidRDefault="00641A80" w:rsidP="00BF7009">
      <w:pPr>
        <w:spacing w:line="360" w:lineRule="auto"/>
        <w:jc w:val="center"/>
        <w:rPr>
          <w:rFonts w:ascii="宋体" w:eastAsia="宋体" w:hAnsi="宋体"/>
          <w:sz w:val="32"/>
          <w:szCs w:val="32"/>
        </w:rPr>
      </w:pPr>
      <w:r w:rsidRPr="00342E04">
        <w:rPr>
          <w:rFonts w:ascii="宋体" w:eastAsia="宋体" w:hAnsi="宋体"/>
          <w:color w:val="4D4B4B"/>
          <w:sz w:val="32"/>
          <w:szCs w:val="32"/>
        </w:rPr>
        <w:t>责任页</w:t>
      </w:r>
    </w:p>
    <w:p w14:paraId="5400F2AB" w14:textId="77777777" w:rsidR="00641A80" w:rsidRPr="00342E04" w:rsidRDefault="00641A80" w:rsidP="00BF7009">
      <w:pPr>
        <w:spacing w:line="360" w:lineRule="auto"/>
        <w:jc w:val="center"/>
        <w:rPr>
          <w:sz w:val="27"/>
        </w:rPr>
      </w:pPr>
      <w:r w:rsidRPr="00342E04">
        <w:rPr>
          <w:color w:val="606060"/>
          <w:w w:val="90"/>
          <w:sz w:val="27"/>
        </w:rPr>
        <w:t>（</w:t>
      </w:r>
      <w:r w:rsidR="00BF7009" w:rsidRPr="00342E04">
        <w:rPr>
          <w:rFonts w:ascii="宋体" w:eastAsia="宋体" w:hAnsi="宋体" w:hint="eastAsia"/>
          <w:bCs/>
          <w:sz w:val="32"/>
          <w:szCs w:val="32"/>
        </w:rPr>
        <w:t>河南丽丰环保科技</w:t>
      </w:r>
      <w:r w:rsidR="00BF7009" w:rsidRPr="00342E04">
        <w:rPr>
          <w:rFonts w:ascii="宋体" w:eastAsia="宋体" w:hAnsi="宋体"/>
          <w:bCs/>
          <w:sz w:val="32"/>
          <w:szCs w:val="32"/>
        </w:rPr>
        <w:t>有限公司</w:t>
      </w:r>
      <w:r w:rsidRPr="00342E04">
        <w:rPr>
          <w:color w:val="606060"/>
          <w:w w:val="90"/>
          <w:sz w:val="27"/>
        </w:rPr>
        <w:t>）</w:t>
      </w:r>
    </w:p>
    <w:p w14:paraId="436A7E7C" w14:textId="77777777" w:rsidR="00641A80" w:rsidRPr="00342E04" w:rsidRDefault="00641A80" w:rsidP="00641A80">
      <w:pPr>
        <w:pStyle w:val="af4"/>
        <w:spacing w:before="4"/>
      </w:pPr>
    </w:p>
    <w:p w14:paraId="67833841" w14:textId="77777777" w:rsidR="00641A80" w:rsidRPr="00342E04" w:rsidRDefault="00641A80" w:rsidP="00641A80">
      <w:pPr>
        <w:spacing w:line="360" w:lineRule="auto"/>
        <w:jc w:val="center"/>
        <w:rPr>
          <w:rFonts w:ascii="宋体" w:eastAsia="宋体" w:hAnsi="宋体"/>
          <w:b/>
          <w:bCs/>
          <w:color w:val="000000"/>
          <w:sz w:val="32"/>
          <w:szCs w:val="32"/>
        </w:rPr>
      </w:pPr>
    </w:p>
    <w:p w14:paraId="30121451" w14:textId="77777777" w:rsidR="00641A80" w:rsidRPr="00342E04" w:rsidRDefault="00641A80">
      <w:pPr>
        <w:spacing w:line="360" w:lineRule="auto"/>
        <w:jc w:val="center"/>
        <w:rPr>
          <w:rFonts w:eastAsia="宋体"/>
          <w:b/>
          <w:bCs/>
          <w:color w:val="000000"/>
          <w:sz w:val="32"/>
          <w:szCs w:val="32"/>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696"/>
        <w:gridCol w:w="336"/>
        <w:gridCol w:w="2499"/>
        <w:gridCol w:w="3383"/>
      </w:tblGrid>
      <w:tr w:rsidR="00BF7009" w:rsidRPr="00342E04" w14:paraId="5BEE61F2" w14:textId="77777777" w:rsidTr="00D807AF">
        <w:trPr>
          <w:trHeight w:val="680"/>
          <w:jc w:val="center"/>
        </w:trPr>
        <w:tc>
          <w:tcPr>
            <w:tcW w:w="1696" w:type="dxa"/>
          </w:tcPr>
          <w:p w14:paraId="40A2472F" w14:textId="77777777" w:rsidR="00BF7009" w:rsidRPr="00342E04" w:rsidRDefault="00BF7009" w:rsidP="00BF7009">
            <w:pPr>
              <w:spacing w:line="360" w:lineRule="auto"/>
              <w:jc w:val="distribute"/>
              <w:rPr>
                <w:rFonts w:eastAsia="宋体"/>
                <w:bCs/>
                <w:color w:val="000000"/>
                <w:sz w:val="28"/>
                <w:szCs w:val="28"/>
              </w:rPr>
            </w:pPr>
            <w:r w:rsidRPr="00342E04">
              <w:rPr>
                <w:rFonts w:eastAsia="宋体" w:hint="eastAsia"/>
                <w:bCs/>
                <w:color w:val="000000"/>
                <w:sz w:val="28"/>
                <w:szCs w:val="28"/>
              </w:rPr>
              <w:t>批准</w:t>
            </w:r>
          </w:p>
        </w:tc>
        <w:tc>
          <w:tcPr>
            <w:tcW w:w="336" w:type="dxa"/>
          </w:tcPr>
          <w:p w14:paraId="2C91B529" w14:textId="77777777" w:rsidR="00BF7009" w:rsidRPr="00342E04" w:rsidRDefault="00BF7009">
            <w:pPr>
              <w:spacing w:line="360" w:lineRule="auto"/>
              <w:jc w:val="center"/>
              <w:rPr>
                <w:rFonts w:eastAsia="宋体"/>
                <w:bCs/>
                <w:color w:val="000000"/>
                <w:sz w:val="28"/>
                <w:szCs w:val="28"/>
              </w:rPr>
            </w:pPr>
            <w:r w:rsidRPr="00342E04">
              <w:rPr>
                <w:rFonts w:eastAsia="宋体" w:hint="eastAsia"/>
                <w:bCs/>
                <w:color w:val="000000"/>
                <w:sz w:val="28"/>
                <w:szCs w:val="28"/>
              </w:rPr>
              <w:t>：</w:t>
            </w:r>
          </w:p>
        </w:tc>
        <w:tc>
          <w:tcPr>
            <w:tcW w:w="5882" w:type="dxa"/>
            <w:gridSpan w:val="2"/>
          </w:tcPr>
          <w:p w14:paraId="6CDFACA0" w14:textId="77777777" w:rsidR="00BF7009" w:rsidRPr="00342E04" w:rsidRDefault="00BF7009" w:rsidP="00BF7009">
            <w:pPr>
              <w:spacing w:line="360" w:lineRule="auto"/>
              <w:jc w:val="left"/>
              <w:rPr>
                <w:rFonts w:eastAsia="宋体"/>
                <w:bCs/>
                <w:color w:val="000000"/>
                <w:sz w:val="28"/>
                <w:szCs w:val="28"/>
              </w:rPr>
            </w:pPr>
            <w:r w:rsidRPr="00342E04">
              <w:rPr>
                <w:rFonts w:eastAsia="宋体" w:hint="eastAsia"/>
                <w:bCs/>
                <w:color w:val="000000"/>
                <w:sz w:val="28"/>
                <w:szCs w:val="28"/>
              </w:rPr>
              <w:t>杨继红</w:t>
            </w:r>
            <w:r w:rsidRPr="00342E04">
              <w:rPr>
                <w:rFonts w:eastAsia="宋体" w:hint="eastAsia"/>
                <w:bCs/>
                <w:color w:val="000000"/>
                <w:sz w:val="28"/>
                <w:szCs w:val="28"/>
              </w:rPr>
              <w:t xml:space="preserve"> </w:t>
            </w:r>
            <w:r w:rsidRPr="00342E04">
              <w:rPr>
                <w:rFonts w:eastAsia="宋体"/>
                <w:bCs/>
                <w:color w:val="000000"/>
                <w:sz w:val="28"/>
                <w:szCs w:val="28"/>
              </w:rPr>
              <w:t xml:space="preserve"> </w:t>
            </w:r>
            <w:r w:rsidRPr="00342E04">
              <w:rPr>
                <w:rFonts w:eastAsia="宋体" w:hint="eastAsia"/>
                <w:bCs/>
                <w:color w:val="000000"/>
                <w:sz w:val="28"/>
                <w:szCs w:val="28"/>
              </w:rPr>
              <w:t>（董事长）</w:t>
            </w:r>
          </w:p>
        </w:tc>
      </w:tr>
      <w:tr w:rsidR="00BF7009" w:rsidRPr="00342E04" w14:paraId="6C86311C" w14:textId="77777777" w:rsidTr="00D807AF">
        <w:trPr>
          <w:trHeight w:val="680"/>
          <w:jc w:val="center"/>
        </w:trPr>
        <w:tc>
          <w:tcPr>
            <w:tcW w:w="1696" w:type="dxa"/>
          </w:tcPr>
          <w:p w14:paraId="63306970" w14:textId="77777777" w:rsidR="00BF7009" w:rsidRPr="00342E04" w:rsidRDefault="00BF7009" w:rsidP="00BF7009">
            <w:pPr>
              <w:spacing w:line="360" w:lineRule="auto"/>
              <w:jc w:val="distribute"/>
              <w:rPr>
                <w:rFonts w:eastAsia="宋体"/>
                <w:bCs/>
                <w:color w:val="000000"/>
                <w:sz w:val="28"/>
                <w:szCs w:val="28"/>
              </w:rPr>
            </w:pPr>
            <w:r w:rsidRPr="00342E04">
              <w:rPr>
                <w:rFonts w:eastAsia="宋体" w:hint="eastAsia"/>
                <w:bCs/>
                <w:color w:val="000000"/>
                <w:sz w:val="28"/>
                <w:szCs w:val="28"/>
              </w:rPr>
              <w:t>核定</w:t>
            </w:r>
          </w:p>
        </w:tc>
        <w:tc>
          <w:tcPr>
            <w:tcW w:w="336" w:type="dxa"/>
          </w:tcPr>
          <w:p w14:paraId="5349D670" w14:textId="77777777" w:rsidR="00BF7009" w:rsidRPr="00342E04" w:rsidRDefault="00BF7009">
            <w:pPr>
              <w:spacing w:line="360" w:lineRule="auto"/>
              <w:jc w:val="center"/>
              <w:rPr>
                <w:rFonts w:eastAsia="宋体"/>
                <w:bCs/>
                <w:color w:val="000000"/>
                <w:sz w:val="28"/>
                <w:szCs w:val="28"/>
              </w:rPr>
            </w:pPr>
            <w:r w:rsidRPr="00342E04">
              <w:rPr>
                <w:rFonts w:eastAsia="宋体" w:hint="eastAsia"/>
                <w:bCs/>
                <w:color w:val="000000"/>
                <w:sz w:val="28"/>
                <w:szCs w:val="28"/>
              </w:rPr>
              <w:t>：</w:t>
            </w:r>
          </w:p>
        </w:tc>
        <w:tc>
          <w:tcPr>
            <w:tcW w:w="5882" w:type="dxa"/>
            <w:gridSpan w:val="2"/>
          </w:tcPr>
          <w:p w14:paraId="52B45DFA" w14:textId="77777777" w:rsidR="00BF7009" w:rsidRPr="00342E04" w:rsidRDefault="00BF7009" w:rsidP="00BF7009">
            <w:pPr>
              <w:spacing w:line="360" w:lineRule="auto"/>
              <w:jc w:val="left"/>
              <w:rPr>
                <w:rFonts w:eastAsia="宋体"/>
                <w:bCs/>
                <w:color w:val="000000"/>
                <w:sz w:val="28"/>
                <w:szCs w:val="28"/>
              </w:rPr>
            </w:pPr>
            <w:r w:rsidRPr="00342E04">
              <w:rPr>
                <w:rFonts w:eastAsia="宋体" w:hint="eastAsia"/>
                <w:bCs/>
                <w:color w:val="000000"/>
                <w:sz w:val="28"/>
                <w:szCs w:val="28"/>
              </w:rPr>
              <w:t>井</w:t>
            </w:r>
            <w:r w:rsidRPr="00342E04">
              <w:rPr>
                <w:rFonts w:eastAsia="宋体" w:hint="eastAsia"/>
                <w:bCs/>
                <w:color w:val="000000"/>
                <w:sz w:val="28"/>
                <w:szCs w:val="28"/>
              </w:rPr>
              <w:t xml:space="preserve"> </w:t>
            </w:r>
            <w:r w:rsidRPr="00342E04">
              <w:rPr>
                <w:rFonts w:eastAsia="宋体"/>
                <w:bCs/>
                <w:color w:val="000000"/>
                <w:sz w:val="28"/>
                <w:szCs w:val="28"/>
              </w:rPr>
              <w:t xml:space="preserve"> </w:t>
            </w:r>
            <w:r w:rsidRPr="00342E04">
              <w:rPr>
                <w:rFonts w:eastAsia="宋体" w:hint="eastAsia"/>
                <w:bCs/>
                <w:color w:val="000000"/>
                <w:sz w:val="28"/>
                <w:szCs w:val="28"/>
              </w:rPr>
              <w:t>亚</w:t>
            </w:r>
            <w:r w:rsidR="00D807AF" w:rsidRPr="00342E04">
              <w:rPr>
                <w:rFonts w:eastAsia="宋体" w:hint="eastAsia"/>
                <w:bCs/>
                <w:color w:val="000000"/>
                <w:sz w:val="28"/>
                <w:szCs w:val="28"/>
              </w:rPr>
              <w:t xml:space="preserve"> </w:t>
            </w:r>
            <w:r w:rsidR="00D807AF" w:rsidRPr="00342E04">
              <w:rPr>
                <w:rFonts w:eastAsia="宋体"/>
                <w:bCs/>
                <w:color w:val="000000"/>
                <w:sz w:val="28"/>
                <w:szCs w:val="28"/>
              </w:rPr>
              <w:t xml:space="preserve"> </w:t>
            </w:r>
            <w:r w:rsidRPr="00342E04">
              <w:rPr>
                <w:rFonts w:eastAsia="宋体" w:hint="eastAsia"/>
                <w:bCs/>
                <w:color w:val="000000"/>
                <w:sz w:val="28"/>
                <w:szCs w:val="28"/>
              </w:rPr>
              <w:t>（高工）</w:t>
            </w:r>
          </w:p>
        </w:tc>
      </w:tr>
      <w:tr w:rsidR="00BF7009" w:rsidRPr="00342E04" w14:paraId="18B2DCEE" w14:textId="77777777" w:rsidTr="00D807AF">
        <w:trPr>
          <w:trHeight w:val="680"/>
          <w:jc w:val="center"/>
        </w:trPr>
        <w:tc>
          <w:tcPr>
            <w:tcW w:w="1696" w:type="dxa"/>
          </w:tcPr>
          <w:p w14:paraId="7316F196" w14:textId="77777777" w:rsidR="00BF7009" w:rsidRPr="00342E04" w:rsidRDefault="00BF7009" w:rsidP="00BF7009">
            <w:pPr>
              <w:spacing w:line="360" w:lineRule="auto"/>
              <w:jc w:val="distribute"/>
              <w:rPr>
                <w:rFonts w:eastAsia="宋体"/>
                <w:bCs/>
                <w:color w:val="000000"/>
                <w:sz w:val="28"/>
                <w:szCs w:val="28"/>
              </w:rPr>
            </w:pPr>
            <w:r w:rsidRPr="00342E04">
              <w:rPr>
                <w:rFonts w:eastAsia="宋体" w:hint="eastAsia"/>
                <w:bCs/>
                <w:color w:val="000000"/>
                <w:sz w:val="28"/>
                <w:szCs w:val="28"/>
              </w:rPr>
              <w:t>审查</w:t>
            </w:r>
          </w:p>
        </w:tc>
        <w:tc>
          <w:tcPr>
            <w:tcW w:w="336" w:type="dxa"/>
          </w:tcPr>
          <w:p w14:paraId="523EEF6B" w14:textId="77777777" w:rsidR="00BF7009" w:rsidRPr="00342E04" w:rsidRDefault="00BF7009">
            <w:pPr>
              <w:spacing w:line="360" w:lineRule="auto"/>
              <w:jc w:val="center"/>
              <w:rPr>
                <w:rFonts w:eastAsia="宋体"/>
                <w:bCs/>
                <w:color w:val="000000"/>
                <w:sz w:val="28"/>
                <w:szCs w:val="28"/>
              </w:rPr>
            </w:pPr>
            <w:r w:rsidRPr="00342E04">
              <w:rPr>
                <w:rFonts w:eastAsia="宋体" w:hint="eastAsia"/>
                <w:bCs/>
                <w:color w:val="000000"/>
                <w:sz w:val="28"/>
                <w:szCs w:val="28"/>
              </w:rPr>
              <w:t>：</w:t>
            </w:r>
          </w:p>
        </w:tc>
        <w:tc>
          <w:tcPr>
            <w:tcW w:w="5882" w:type="dxa"/>
            <w:gridSpan w:val="2"/>
          </w:tcPr>
          <w:p w14:paraId="5373B350" w14:textId="77777777" w:rsidR="00BF7009" w:rsidRPr="00342E04" w:rsidRDefault="00D807AF" w:rsidP="00D807AF">
            <w:pPr>
              <w:spacing w:line="360" w:lineRule="auto"/>
              <w:jc w:val="left"/>
              <w:rPr>
                <w:rFonts w:eastAsia="宋体"/>
                <w:bCs/>
                <w:color w:val="000000"/>
                <w:sz w:val="28"/>
                <w:szCs w:val="28"/>
              </w:rPr>
            </w:pPr>
            <w:r w:rsidRPr="00342E04">
              <w:rPr>
                <w:rFonts w:eastAsia="宋体" w:hint="eastAsia"/>
                <w:bCs/>
                <w:color w:val="000000"/>
                <w:sz w:val="28"/>
                <w:szCs w:val="28"/>
              </w:rPr>
              <w:t>王莉莉</w:t>
            </w:r>
            <w:r w:rsidRPr="00342E04">
              <w:rPr>
                <w:rFonts w:eastAsia="宋体" w:hint="eastAsia"/>
                <w:bCs/>
                <w:color w:val="000000"/>
                <w:sz w:val="28"/>
                <w:szCs w:val="28"/>
              </w:rPr>
              <w:t xml:space="preserve"> </w:t>
            </w:r>
            <w:r w:rsidRPr="00342E04">
              <w:rPr>
                <w:rFonts w:eastAsia="宋体"/>
                <w:bCs/>
                <w:color w:val="000000"/>
                <w:sz w:val="28"/>
                <w:szCs w:val="28"/>
              </w:rPr>
              <w:t xml:space="preserve"> </w:t>
            </w:r>
            <w:r w:rsidRPr="00342E04">
              <w:rPr>
                <w:rFonts w:eastAsia="宋体" w:hint="eastAsia"/>
                <w:bCs/>
                <w:color w:val="000000"/>
                <w:sz w:val="28"/>
                <w:szCs w:val="28"/>
              </w:rPr>
              <w:t>（高工）</w:t>
            </w:r>
          </w:p>
        </w:tc>
      </w:tr>
      <w:tr w:rsidR="00BF7009" w:rsidRPr="00342E04" w14:paraId="43D8797E" w14:textId="77777777" w:rsidTr="00D807AF">
        <w:trPr>
          <w:trHeight w:val="680"/>
          <w:jc w:val="center"/>
        </w:trPr>
        <w:tc>
          <w:tcPr>
            <w:tcW w:w="1696" w:type="dxa"/>
          </w:tcPr>
          <w:p w14:paraId="20D25A46" w14:textId="77777777" w:rsidR="00BF7009" w:rsidRPr="00342E04" w:rsidRDefault="00BF7009" w:rsidP="00BF7009">
            <w:pPr>
              <w:spacing w:line="360" w:lineRule="auto"/>
              <w:jc w:val="distribute"/>
              <w:rPr>
                <w:rFonts w:eastAsia="宋体"/>
                <w:bCs/>
                <w:color w:val="000000"/>
                <w:sz w:val="28"/>
                <w:szCs w:val="28"/>
              </w:rPr>
            </w:pPr>
            <w:r w:rsidRPr="00342E04">
              <w:rPr>
                <w:rFonts w:eastAsia="宋体" w:hint="eastAsia"/>
                <w:bCs/>
                <w:color w:val="000000"/>
                <w:sz w:val="28"/>
                <w:szCs w:val="28"/>
              </w:rPr>
              <w:t>校核</w:t>
            </w:r>
          </w:p>
        </w:tc>
        <w:tc>
          <w:tcPr>
            <w:tcW w:w="336" w:type="dxa"/>
          </w:tcPr>
          <w:p w14:paraId="40DDF1AB" w14:textId="77777777" w:rsidR="00BF7009" w:rsidRPr="00342E04" w:rsidRDefault="00BF7009">
            <w:pPr>
              <w:spacing w:line="360" w:lineRule="auto"/>
              <w:jc w:val="center"/>
              <w:rPr>
                <w:rFonts w:eastAsia="宋体"/>
                <w:bCs/>
                <w:color w:val="000000"/>
                <w:sz w:val="28"/>
                <w:szCs w:val="28"/>
              </w:rPr>
            </w:pPr>
            <w:r w:rsidRPr="00342E04">
              <w:rPr>
                <w:rFonts w:eastAsia="宋体" w:hint="eastAsia"/>
                <w:bCs/>
                <w:color w:val="000000"/>
                <w:sz w:val="28"/>
                <w:szCs w:val="28"/>
              </w:rPr>
              <w:t>：</w:t>
            </w:r>
          </w:p>
        </w:tc>
        <w:tc>
          <w:tcPr>
            <w:tcW w:w="5882" w:type="dxa"/>
            <w:gridSpan w:val="2"/>
          </w:tcPr>
          <w:p w14:paraId="1D8CF67A" w14:textId="77777777" w:rsidR="00BF7009" w:rsidRPr="00342E04" w:rsidRDefault="00D807AF" w:rsidP="00D807AF">
            <w:pPr>
              <w:spacing w:line="360" w:lineRule="auto"/>
              <w:jc w:val="left"/>
              <w:rPr>
                <w:rFonts w:eastAsia="宋体"/>
                <w:bCs/>
                <w:color w:val="000000"/>
                <w:sz w:val="28"/>
                <w:szCs w:val="28"/>
              </w:rPr>
            </w:pPr>
            <w:r w:rsidRPr="00342E04">
              <w:rPr>
                <w:rFonts w:eastAsia="宋体" w:hint="eastAsia"/>
                <w:bCs/>
                <w:color w:val="000000"/>
                <w:sz w:val="28"/>
                <w:szCs w:val="28"/>
              </w:rPr>
              <w:t>徐</w:t>
            </w:r>
            <w:r w:rsidRPr="00342E04">
              <w:rPr>
                <w:rFonts w:eastAsia="宋体" w:hint="eastAsia"/>
                <w:bCs/>
                <w:color w:val="000000"/>
                <w:sz w:val="28"/>
                <w:szCs w:val="28"/>
              </w:rPr>
              <w:t xml:space="preserve"> </w:t>
            </w:r>
            <w:r w:rsidRPr="00342E04">
              <w:rPr>
                <w:rFonts w:eastAsia="宋体"/>
                <w:bCs/>
                <w:color w:val="000000"/>
                <w:sz w:val="28"/>
                <w:szCs w:val="28"/>
              </w:rPr>
              <w:t xml:space="preserve"> </w:t>
            </w:r>
            <w:r w:rsidRPr="00342E04">
              <w:rPr>
                <w:rFonts w:eastAsia="宋体" w:hint="eastAsia"/>
                <w:bCs/>
                <w:color w:val="000000"/>
                <w:sz w:val="28"/>
                <w:szCs w:val="28"/>
              </w:rPr>
              <w:t>卫</w:t>
            </w:r>
            <w:r w:rsidRPr="00342E04">
              <w:rPr>
                <w:rFonts w:eastAsia="宋体" w:hint="eastAsia"/>
                <w:bCs/>
                <w:color w:val="000000"/>
                <w:sz w:val="28"/>
                <w:szCs w:val="28"/>
              </w:rPr>
              <w:t xml:space="preserve"> </w:t>
            </w:r>
            <w:r w:rsidRPr="00342E04">
              <w:rPr>
                <w:rFonts w:eastAsia="宋体"/>
                <w:bCs/>
                <w:color w:val="000000"/>
                <w:sz w:val="28"/>
                <w:szCs w:val="28"/>
              </w:rPr>
              <w:t xml:space="preserve"> </w:t>
            </w:r>
            <w:r w:rsidRPr="00342E04">
              <w:rPr>
                <w:rFonts w:eastAsia="宋体" w:hint="eastAsia"/>
                <w:bCs/>
                <w:color w:val="000000"/>
                <w:sz w:val="28"/>
                <w:szCs w:val="28"/>
              </w:rPr>
              <w:t>（高工）</w:t>
            </w:r>
          </w:p>
        </w:tc>
      </w:tr>
      <w:tr w:rsidR="00BF7009" w:rsidRPr="00342E04" w14:paraId="435A8F54" w14:textId="77777777" w:rsidTr="00D807AF">
        <w:trPr>
          <w:trHeight w:val="680"/>
          <w:jc w:val="center"/>
        </w:trPr>
        <w:tc>
          <w:tcPr>
            <w:tcW w:w="1696" w:type="dxa"/>
          </w:tcPr>
          <w:p w14:paraId="62B9A213" w14:textId="77777777" w:rsidR="00BF7009" w:rsidRPr="00342E04" w:rsidRDefault="00BF7009" w:rsidP="00BF7009">
            <w:pPr>
              <w:spacing w:line="360" w:lineRule="auto"/>
              <w:jc w:val="distribute"/>
              <w:rPr>
                <w:rFonts w:eastAsia="宋体"/>
                <w:bCs/>
                <w:color w:val="000000"/>
                <w:sz w:val="28"/>
                <w:szCs w:val="28"/>
              </w:rPr>
            </w:pPr>
            <w:r w:rsidRPr="00342E04">
              <w:rPr>
                <w:rFonts w:eastAsia="宋体" w:hint="eastAsia"/>
                <w:bCs/>
                <w:color w:val="000000"/>
                <w:sz w:val="28"/>
                <w:szCs w:val="28"/>
              </w:rPr>
              <w:t>项目负责人</w:t>
            </w:r>
          </w:p>
        </w:tc>
        <w:tc>
          <w:tcPr>
            <w:tcW w:w="336" w:type="dxa"/>
          </w:tcPr>
          <w:p w14:paraId="068BA1CD" w14:textId="77777777" w:rsidR="00BF7009" w:rsidRPr="00342E04" w:rsidRDefault="00BF7009">
            <w:pPr>
              <w:spacing w:line="360" w:lineRule="auto"/>
              <w:jc w:val="center"/>
              <w:rPr>
                <w:rFonts w:eastAsia="宋体"/>
                <w:bCs/>
                <w:color w:val="000000"/>
                <w:sz w:val="28"/>
                <w:szCs w:val="28"/>
              </w:rPr>
            </w:pPr>
            <w:r w:rsidRPr="00342E04">
              <w:rPr>
                <w:rFonts w:eastAsia="宋体" w:hint="eastAsia"/>
                <w:bCs/>
                <w:color w:val="000000"/>
                <w:sz w:val="28"/>
                <w:szCs w:val="28"/>
              </w:rPr>
              <w:t>：</w:t>
            </w:r>
          </w:p>
        </w:tc>
        <w:tc>
          <w:tcPr>
            <w:tcW w:w="5882" w:type="dxa"/>
            <w:gridSpan w:val="2"/>
          </w:tcPr>
          <w:p w14:paraId="35CAE25B" w14:textId="77777777" w:rsidR="00BF7009" w:rsidRPr="00342E04" w:rsidRDefault="00BF7009" w:rsidP="00BF7009">
            <w:pPr>
              <w:spacing w:line="360" w:lineRule="auto"/>
              <w:jc w:val="left"/>
              <w:rPr>
                <w:rFonts w:eastAsia="宋体"/>
                <w:bCs/>
                <w:color w:val="000000"/>
                <w:sz w:val="28"/>
                <w:szCs w:val="28"/>
              </w:rPr>
            </w:pPr>
            <w:r w:rsidRPr="00342E04">
              <w:rPr>
                <w:rFonts w:eastAsia="宋体" w:hint="eastAsia"/>
                <w:bCs/>
                <w:color w:val="000000"/>
                <w:sz w:val="28"/>
                <w:szCs w:val="28"/>
              </w:rPr>
              <w:t>井</w:t>
            </w:r>
            <w:r w:rsidR="00D807AF" w:rsidRPr="00342E04">
              <w:rPr>
                <w:rFonts w:eastAsia="宋体" w:hint="eastAsia"/>
                <w:bCs/>
                <w:color w:val="000000"/>
                <w:sz w:val="28"/>
                <w:szCs w:val="28"/>
              </w:rPr>
              <w:t xml:space="preserve"> </w:t>
            </w:r>
            <w:r w:rsidR="00D807AF" w:rsidRPr="00342E04">
              <w:rPr>
                <w:rFonts w:eastAsia="宋体"/>
                <w:bCs/>
                <w:color w:val="000000"/>
                <w:sz w:val="28"/>
                <w:szCs w:val="28"/>
              </w:rPr>
              <w:t xml:space="preserve"> </w:t>
            </w:r>
            <w:r w:rsidRPr="00342E04">
              <w:rPr>
                <w:rFonts w:eastAsia="宋体" w:hint="eastAsia"/>
                <w:bCs/>
                <w:color w:val="000000"/>
                <w:sz w:val="28"/>
                <w:szCs w:val="28"/>
              </w:rPr>
              <w:t>亚</w:t>
            </w:r>
            <w:r w:rsidR="00D807AF" w:rsidRPr="00342E04">
              <w:rPr>
                <w:rFonts w:eastAsia="宋体" w:hint="eastAsia"/>
                <w:bCs/>
                <w:color w:val="000000"/>
                <w:sz w:val="28"/>
                <w:szCs w:val="28"/>
              </w:rPr>
              <w:t xml:space="preserve"> </w:t>
            </w:r>
            <w:r w:rsidR="00D807AF" w:rsidRPr="00342E04">
              <w:rPr>
                <w:rFonts w:eastAsia="宋体"/>
                <w:bCs/>
                <w:color w:val="000000"/>
                <w:sz w:val="28"/>
                <w:szCs w:val="28"/>
              </w:rPr>
              <w:t xml:space="preserve"> </w:t>
            </w:r>
            <w:r w:rsidR="00D807AF" w:rsidRPr="00342E04">
              <w:rPr>
                <w:rFonts w:eastAsia="宋体" w:hint="eastAsia"/>
                <w:bCs/>
                <w:color w:val="000000"/>
                <w:sz w:val="28"/>
                <w:szCs w:val="28"/>
              </w:rPr>
              <w:t>（高工）</w:t>
            </w:r>
          </w:p>
        </w:tc>
      </w:tr>
      <w:tr w:rsidR="00D807AF" w:rsidRPr="00342E04" w14:paraId="25062A63" w14:textId="77777777" w:rsidTr="00D807AF">
        <w:trPr>
          <w:trHeight w:val="1134"/>
          <w:jc w:val="center"/>
        </w:trPr>
        <w:tc>
          <w:tcPr>
            <w:tcW w:w="1696" w:type="dxa"/>
          </w:tcPr>
          <w:p w14:paraId="0439744B" w14:textId="77777777" w:rsidR="00D807AF" w:rsidRPr="00342E04" w:rsidRDefault="00D807AF" w:rsidP="00BF7009">
            <w:pPr>
              <w:spacing w:line="360" w:lineRule="auto"/>
              <w:jc w:val="distribute"/>
              <w:rPr>
                <w:rFonts w:eastAsia="宋体"/>
                <w:bCs/>
                <w:color w:val="000000"/>
                <w:sz w:val="28"/>
                <w:szCs w:val="28"/>
              </w:rPr>
            </w:pPr>
            <w:r w:rsidRPr="00342E04">
              <w:rPr>
                <w:rFonts w:eastAsia="宋体" w:hint="eastAsia"/>
                <w:bCs/>
                <w:color w:val="000000"/>
                <w:sz w:val="28"/>
                <w:szCs w:val="28"/>
              </w:rPr>
              <w:t>编写</w:t>
            </w:r>
          </w:p>
        </w:tc>
        <w:tc>
          <w:tcPr>
            <w:tcW w:w="336" w:type="dxa"/>
          </w:tcPr>
          <w:p w14:paraId="2B2F0E81" w14:textId="77777777" w:rsidR="00D807AF" w:rsidRPr="00342E04" w:rsidRDefault="00D807AF">
            <w:pPr>
              <w:spacing w:line="360" w:lineRule="auto"/>
              <w:jc w:val="center"/>
              <w:rPr>
                <w:rFonts w:eastAsia="宋体"/>
                <w:bCs/>
                <w:color w:val="000000"/>
                <w:sz w:val="28"/>
                <w:szCs w:val="28"/>
              </w:rPr>
            </w:pPr>
            <w:r w:rsidRPr="00342E04">
              <w:rPr>
                <w:rFonts w:eastAsia="宋体" w:hint="eastAsia"/>
                <w:bCs/>
                <w:color w:val="000000"/>
                <w:sz w:val="28"/>
                <w:szCs w:val="28"/>
              </w:rPr>
              <w:t>：</w:t>
            </w:r>
          </w:p>
        </w:tc>
        <w:tc>
          <w:tcPr>
            <w:tcW w:w="2499" w:type="dxa"/>
          </w:tcPr>
          <w:p w14:paraId="474C399D" w14:textId="77777777" w:rsidR="00D807AF" w:rsidRPr="00342E04" w:rsidRDefault="00D807AF" w:rsidP="00D807AF">
            <w:pPr>
              <w:spacing w:line="360" w:lineRule="auto"/>
              <w:jc w:val="left"/>
              <w:rPr>
                <w:rFonts w:eastAsia="宋体"/>
                <w:bCs/>
                <w:color w:val="000000"/>
                <w:sz w:val="28"/>
                <w:szCs w:val="28"/>
              </w:rPr>
            </w:pPr>
            <w:r w:rsidRPr="00342E04">
              <w:rPr>
                <w:rFonts w:eastAsia="宋体" w:hint="eastAsia"/>
                <w:bCs/>
                <w:color w:val="000000"/>
                <w:sz w:val="28"/>
                <w:szCs w:val="28"/>
              </w:rPr>
              <w:t>徐</w:t>
            </w:r>
            <w:r w:rsidRPr="00342E04">
              <w:rPr>
                <w:rFonts w:eastAsia="宋体" w:hint="eastAsia"/>
                <w:bCs/>
                <w:color w:val="000000"/>
                <w:sz w:val="28"/>
                <w:szCs w:val="28"/>
              </w:rPr>
              <w:t xml:space="preserve"> </w:t>
            </w:r>
            <w:r w:rsidRPr="00342E04">
              <w:rPr>
                <w:rFonts w:eastAsia="宋体"/>
                <w:bCs/>
                <w:color w:val="000000"/>
                <w:sz w:val="28"/>
                <w:szCs w:val="28"/>
              </w:rPr>
              <w:t xml:space="preserve"> </w:t>
            </w:r>
            <w:r w:rsidRPr="00342E04">
              <w:rPr>
                <w:rFonts w:eastAsia="宋体" w:hint="eastAsia"/>
                <w:bCs/>
                <w:color w:val="000000"/>
                <w:sz w:val="28"/>
                <w:szCs w:val="28"/>
              </w:rPr>
              <w:t>卫</w:t>
            </w:r>
            <w:r w:rsidRPr="00342E04">
              <w:rPr>
                <w:rFonts w:eastAsia="宋体" w:hint="eastAsia"/>
                <w:bCs/>
                <w:color w:val="000000"/>
                <w:sz w:val="28"/>
                <w:szCs w:val="28"/>
              </w:rPr>
              <w:t xml:space="preserve"> </w:t>
            </w:r>
            <w:r w:rsidRPr="00342E04">
              <w:rPr>
                <w:rFonts w:eastAsia="宋体" w:hint="eastAsia"/>
                <w:bCs/>
                <w:color w:val="000000"/>
                <w:sz w:val="28"/>
                <w:szCs w:val="28"/>
              </w:rPr>
              <w:t>（工程师）</w:t>
            </w:r>
          </w:p>
        </w:tc>
        <w:tc>
          <w:tcPr>
            <w:tcW w:w="3383" w:type="dxa"/>
          </w:tcPr>
          <w:p w14:paraId="524B1234" w14:textId="77777777" w:rsidR="00D807AF" w:rsidRPr="00342E04" w:rsidRDefault="00D807AF" w:rsidP="00D807AF">
            <w:pPr>
              <w:spacing w:line="360" w:lineRule="auto"/>
              <w:jc w:val="left"/>
              <w:rPr>
                <w:rFonts w:eastAsia="宋体"/>
                <w:bCs/>
                <w:color w:val="000000"/>
                <w:sz w:val="28"/>
                <w:szCs w:val="28"/>
              </w:rPr>
            </w:pPr>
            <w:r w:rsidRPr="00342E04">
              <w:rPr>
                <w:rFonts w:eastAsia="宋体" w:hint="eastAsia"/>
                <w:bCs/>
                <w:color w:val="000000"/>
                <w:sz w:val="28"/>
                <w:szCs w:val="28"/>
              </w:rPr>
              <w:t>（编写前言、第</w:t>
            </w:r>
            <w:r w:rsidRPr="00342E04">
              <w:rPr>
                <w:rFonts w:eastAsia="宋体" w:hint="eastAsia"/>
                <w:bCs/>
                <w:color w:val="000000"/>
                <w:sz w:val="28"/>
                <w:szCs w:val="28"/>
              </w:rPr>
              <w:t>1</w:t>
            </w:r>
            <w:r w:rsidRPr="00342E04">
              <w:rPr>
                <w:rFonts w:eastAsia="宋体" w:hint="eastAsia"/>
                <w:bCs/>
                <w:color w:val="000000"/>
                <w:sz w:val="28"/>
                <w:szCs w:val="28"/>
              </w:rPr>
              <w:t>、</w:t>
            </w:r>
            <w:r w:rsidRPr="00342E04">
              <w:rPr>
                <w:rFonts w:eastAsia="宋体" w:hint="eastAsia"/>
                <w:bCs/>
                <w:color w:val="000000"/>
                <w:sz w:val="28"/>
                <w:szCs w:val="28"/>
              </w:rPr>
              <w:t>3</w:t>
            </w:r>
            <w:r w:rsidRPr="00342E04">
              <w:rPr>
                <w:rFonts w:eastAsia="宋体" w:hint="eastAsia"/>
                <w:bCs/>
                <w:color w:val="000000"/>
                <w:sz w:val="28"/>
                <w:szCs w:val="28"/>
              </w:rPr>
              <w:t>、</w:t>
            </w:r>
            <w:r w:rsidRPr="00342E04">
              <w:rPr>
                <w:rFonts w:eastAsia="宋体" w:hint="eastAsia"/>
                <w:bCs/>
                <w:color w:val="000000"/>
                <w:sz w:val="28"/>
                <w:szCs w:val="28"/>
              </w:rPr>
              <w:t>4</w:t>
            </w:r>
            <w:r w:rsidRPr="00342E04">
              <w:rPr>
                <w:rFonts w:eastAsia="宋体" w:hint="eastAsia"/>
                <w:bCs/>
                <w:color w:val="000000"/>
                <w:sz w:val="28"/>
                <w:szCs w:val="28"/>
              </w:rPr>
              <w:t>章）</w:t>
            </w:r>
          </w:p>
        </w:tc>
      </w:tr>
      <w:tr w:rsidR="00D807AF" w:rsidRPr="00342E04" w14:paraId="739BD8FB" w14:textId="77777777" w:rsidTr="00D807AF">
        <w:trPr>
          <w:trHeight w:val="1134"/>
          <w:jc w:val="center"/>
        </w:trPr>
        <w:tc>
          <w:tcPr>
            <w:tcW w:w="1696" w:type="dxa"/>
          </w:tcPr>
          <w:p w14:paraId="7894D51A" w14:textId="77777777" w:rsidR="00D807AF" w:rsidRPr="00342E04" w:rsidRDefault="00D807AF">
            <w:pPr>
              <w:spacing w:line="360" w:lineRule="auto"/>
              <w:jc w:val="center"/>
              <w:rPr>
                <w:rFonts w:eastAsia="宋体"/>
                <w:bCs/>
                <w:color w:val="000000"/>
                <w:sz w:val="28"/>
                <w:szCs w:val="28"/>
              </w:rPr>
            </w:pPr>
          </w:p>
        </w:tc>
        <w:tc>
          <w:tcPr>
            <w:tcW w:w="336" w:type="dxa"/>
          </w:tcPr>
          <w:p w14:paraId="00C04F0B" w14:textId="77777777" w:rsidR="00D807AF" w:rsidRPr="00342E04" w:rsidRDefault="00D807AF">
            <w:pPr>
              <w:spacing w:line="360" w:lineRule="auto"/>
              <w:jc w:val="center"/>
              <w:rPr>
                <w:rFonts w:eastAsia="宋体"/>
                <w:bCs/>
                <w:color w:val="000000"/>
                <w:sz w:val="28"/>
                <w:szCs w:val="28"/>
              </w:rPr>
            </w:pPr>
          </w:p>
        </w:tc>
        <w:tc>
          <w:tcPr>
            <w:tcW w:w="2499" w:type="dxa"/>
          </w:tcPr>
          <w:p w14:paraId="6CA51191" w14:textId="77777777" w:rsidR="00D807AF" w:rsidRPr="00342E04" w:rsidRDefault="00D807AF" w:rsidP="00D807AF">
            <w:pPr>
              <w:spacing w:line="360" w:lineRule="auto"/>
              <w:jc w:val="left"/>
              <w:rPr>
                <w:rFonts w:eastAsia="宋体"/>
                <w:bCs/>
                <w:color w:val="000000"/>
                <w:sz w:val="28"/>
                <w:szCs w:val="28"/>
              </w:rPr>
            </w:pPr>
            <w:r w:rsidRPr="00342E04">
              <w:rPr>
                <w:rFonts w:eastAsia="宋体" w:hint="eastAsia"/>
                <w:bCs/>
                <w:color w:val="000000"/>
                <w:sz w:val="28"/>
                <w:szCs w:val="28"/>
              </w:rPr>
              <w:t>任</w:t>
            </w:r>
            <w:r w:rsidRPr="00342E04">
              <w:rPr>
                <w:rFonts w:eastAsia="宋体" w:hint="eastAsia"/>
                <w:bCs/>
                <w:color w:val="000000"/>
                <w:sz w:val="28"/>
                <w:szCs w:val="28"/>
              </w:rPr>
              <w:t xml:space="preserve"> </w:t>
            </w:r>
            <w:r w:rsidRPr="00342E04">
              <w:rPr>
                <w:rFonts w:eastAsia="宋体"/>
                <w:bCs/>
                <w:color w:val="000000"/>
                <w:sz w:val="28"/>
                <w:szCs w:val="28"/>
              </w:rPr>
              <w:t xml:space="preserve"> </w:t>
            </w:r>
            <w:proofErr w:type="gramStart"/>
            <w:r w:rsidRPr="00342E04">
              <w:rPr>
                <w:rFonts w:eastAsia="宋体" w:hint="eastAsia"/>
                <w:bCs/>
                <w:color w:val="000000"/>
                <w:sz w:val="28"/>
                <w:szCs w:val="28"/>
              </w:rPr>
              <w:t>聪</w:t>
            </w:r>
            <w:proofErr w:type="gramEnd"/>
            <w:r w:rsidRPr="00342E04">
              <w:rPr>
                <w:rFonts w:eastAsia="宋体" w:hint="eastAsia"/>
                <w:bCs/>
                <w:color w:val="000000"/>
                <w:sz w:val="28"/>
                <w:szCs w:val="28"/>
              </w:rPr>
              <w:t xml:space="preserve"> </w:t>
            </w:r>
            <w:r w:rsidRPr="00342E04">
              <w:rPr>
                <w:rFonts w:eastAsia="宋体"/>
                <w:bCs/>
                <w:color w:val="000000"/>
                <w:sz w:val="28"/>
                <w:szCs w:val="28"/>
              </w:rPr>
              <w:t xml:space="preserve"> </w:t>
            </w:r>
            <w:r w:rsidRPr="00342E04">
              <w:rPr>
                <w:rFonts w:eastAsia="宋体" w:hint="eastAsia"/>
                <w:bCs/>
                <w:color w:val="000000"/>
                <w:sz w:val="28"/>
                <w:szCs w:val="28"/>
              </w:rPr>
              <w:t>工程师）</w:t>
            </w:r>
          </w:p>
        </w:tc>
        <w:tc>
          <w:tcPr>
            <w:tcW w:w="3383" w:type="dxa"/>
          </w:tcPr>
          <w:p w14:paraId="139FC6D7" w14:textId="77777777" w:rsidR="00D807AF" w:rsidRPr="00342E04" w:rsidRDefault="00D807AF" w:rsidP="00D807AF">
            <w:pPr>
              <w:spacing w:line="360" w:lineRule="auto"/>
              <w:jc w:val="left"/>
              <w:rPr>
                <w:rFonts w:eastAsia="宋体"/>
                <w:bCs/>
                <w:color w:val="000000"/>
                <w:sz w:val="28"/>
                <w:szCs w:val="28"/>
              </w:rPr>
            </w:pPr>
            <w:r w:rsidRPr="00342E04">
              <w:rPr>
                <w:rFonts w:eastAsia="宋体" w:hint="eastAsia"/>
                <w:bCs/>
                <w:color w:val="000000"/>
                <w:sz w:val="28"/>
                <w:szCs w:val="28"/>
              </w:rPr>
              <w:t>（编写第</w:t>
            </w:r>
            <w:r w:rsidRPr="00342E04">
              <w:rPr>
                <w:rFonts w:eastAsia="宋体" w:hint="eastAsia"/>
                <w:bCs/>
                <w:color w:val="000000"/>
                <w:sz w:val="28"/>
                <w:szCs w:val="28"/>
              </w:rPr>
              <w:t>2</w:t>
            </w:r>
            <w:r w:rsidRPr="00342E04">
              <w:rPr>
                <w:rFonts w:eastAsia="宋体" w:hint="eastAsia"/>
                <w:bCs/>
                <w:color w:val="000000"/>
                <w:sz w:val="28"/>
                <w:szCs w:val="28"/>
              </w:rPr>
              <w:t>、</w:t>
            </w:r>
            <w:r w:rsidRPr="00342E04">
              <w:rPr>
                <w:rFonts w:eastAsia="宋体" w:hint="eastAsia"/>
                <w:bCs/>
                <w:color w:val="000000"/>
                <w:sz w:val="28"/>
                <w:szCs w:val="28"/>
              </w:rPr>
              <w:t>5</w:t>
            </w:r>
            <w:r w:rsidRPr="00342E04">
              <w:rPr>
                <w:rFonts w:eastAsia="宋体" w:hint="eastAsia"/>
                <w:bCs/>
                <w:color w:val="000000"/>
                <w:sz w:val="28"/>
                <w:szCs w:val="28"/>
              </w:rPr>
              <w:t>章）</w:t>
            </w:r>
          </w:p>
        </w:tc>
      </w:tr>
      <w:tr w:rsidR="00D807AF" w:rsidRPr="00342E04" w14:paraId="542018D7" w14:textId="77777777" w:rsidTr="00D807AF">
        <w:trPr>
          <w:trHeight w:val="1134"/>
          <w:jc w:val="center"/>
        </w:trPr>
        <w:tc>
          <w:tcPr>
            <w:tcW w:w="1696" w:type="dxa"/>
          </w:tcPr>
          <w:p w14:paraId="3CDFFBD6" w14:textId="77777777" w:rsidR="00D807AF" w:rsidRPr="00342E04" w:rsidRDefault="00D807AF">
            <w:pPr>
              <w:spacing w:line="360" w:lineRule="auto"/>
              <w:jc w:val="center"/>
              <w:rPr>
                <w:rFonts w:eastAsia="宋体"/>
                <w:bCs/>
                <w:color w:val="000000"/>
                <w:sz w:val="28"/>
                <w:szCs w:val="28"/>
              </w:rPr>
            </w:pPr>
          </w:p>
        </w:tc>
        <w:tc>
          <w:tcPr>
            <w:tcW w:w="336" w:type="dxa"/>
          </w:tcPr>
          <w:p w14:paraId="77CD14E2" w14:textId="77777777" w:rsidR="00D807AF" w:rsidRPr="00342E04" w:rsidRDefault="00D807AF">
            <w:pPr>
              <w:spacing w:line="360" w:lineRule="auto"/>
              <w:jc w:val="center"/>
              <w:rPr>
                <w:rFonts w:eastAsia="宋体"/>
                <w:bCs/>
                <w:color w:val="000000"/>
                <w:sz w:val="28"/>
                <w:szCs w:val="28"/>
              </w:rPr>
            </w:pPr>
          </w:p>
        </w:tc>
        <w:tc>
          <w:tcPr>
            <w:tcW w:w="2499" w:type="dxa"/>
          </w:tcPr>
          <w:p w14:paraId="11A721A2" w14:textId="77777777" w:rsidR="00D807AF" w:rsidRPr="00342E04" w:rsidRDefault="00D807AF" w:rsidP="00D807AF">
            <w:pPr>
              <w:spacing w:line="360" w:lineRule="auto"/>
              <w:jc w:val="left"/>
              <w:rPr>
                <w:rFonts w:eastAsia="宋体"/>
                <w:bCs/>
                <w:color w:val="000000"/>
                <w:sz w:val="28"/>
                <w:szCs w:val="28"/>
              </w:rPr>
            </w:pPr>
            <w:r w:rsidRPr="00342E04">
              <w:rPr>
                <w:rFonts w:eastAsia="宋体" w:hint="eastAsia"/>
                <w:bCs/>
                <w:color w:val="000000"/>
                <w:sz w:val="28"/>
                <w:szCs w:val="28"/>
              </w:rPr>
              <w:t>王思佳</w:t>
            </w:r>
            <w:r w:rsidRPr="00342E04">
              <w:rPr>
                <w:rFonts w:eastAsia="宋体" w:hint="eastAsia"/>
                <w:bCs/>
                <w:color w:val="000000"/>
                <w:sz w:val="28"/>
                <w:szCs w:val="28"/>
              </w:rPr>
              <w:t xml:space="preserve"> </w:t>
            </w:r>
            <w:r w:rsidRPr="00342E04">
              <w:rPr>
                <w:rFonts w:eastAsia="宋体"/>
                <w:bCs/>
                <w:color w:val="000000"/>
                <w:sz w:val="28"/>
                <w:szCs w:val="28"/>
              </w:rPr>
              <w:t xml:space="preserve"> </w:t>
            </w:r>
            <w:r w:rsidRPr="00342E04">
              <w:rPr>
                <w:rFonts w:eastAsia="宋体" w:hint="eastAsia"/>
                <w:bCs/>
                <w:color w:val="000000"/>
                <w:sz w:val="28"/>
                <w:szCs w:val="28"/>
              </w:rPr>
              <w:t>工程师）</w:t>
            </w:r>
          </w:p>
        </w:tc>
        <w:tc>
          <w:tcPr>
            <w:tcW w:w="3383" w:type="dxa"/>
          </w:tcPr>
          <w:p w14:paraId="53C1FD52" w14:textId="77777777" w:rsidR="00D807AF" w:rsidRPr="00342E04" w:rsidRDefault="00D807AF" w:rsidP="00D807AF">
            <w:pPr>
              <w:spacing w:line="360" w:lineRule="auto"/>
              <w:jc w:val="left"/>
              <w:rPr>
                <w:rFonts w:eastAsia="宋体"/>
                <w:bCs/>
                <w:color w:val="000000"/>
                <w:sz w:val="28"/>
                <w:szCs w:val="28"/>
              </w:rPr>
            </w:pPr>
            <w:r w:rsidRPr="00342E04">
              <w:rPr>
                <w:rFonts w:eastAsia="宋体" w:hint="eastAsia"/>
                <w:bCs/>
                <w:color w:val="000000"/>
                <w:sz w:val="28"/>
                <w:szCs w:val="28"/>
              </w:rPr>
              <w:t>（编写第</w:t>
            </w:r>
            <w:r w:rsidRPr="00342E04">
              <w:rPr>
                <w:rFonts w:eastAsia="宋体"/>
                <w:bCs/>
                <w:color w:val="000000"/>
                <w:sz w:val="28"/>
                <w:szCs w:val="28"/>
              </w:rPr>
              <w:t>6</w:t>
            </w:r>
            <w:r w:rsidRPr="00342E04">
              <w:rPr>
                <w:rFonts w:eastAsia="宋体" w:hint="eastAsia"/>
                <w:bCs/>
                <w:color w:val="000000"/>
                <w:sz w:val="28"/>
                <w:szCs w:val="28"/>
              </w:rPr>
              <w:t>、</w:t>
            </w:r>
            <w:r w:rsidRPr="00342E04">
              <w:rPr>
                <w:rFonts w:eastAsia="宋体"/>
                <w:bCs/>
                <w:color w:val="000000"/>
                <w:sz w:val="28"/>
                <w:szCs w:val="28"/>
              </w:rPr>
              <w:t>7</w:t>
            </w:r>
            <w:r w:rsidRPr="00342E04">
              <w:rPr>
                <w:rFonts w:eastAsia="宋体" w:hint="eastAsia"/>
                <w:bCs/>
                <w:color w:val="000000"/>
                <w:sz w:val="28"/>
                <w:szCs w:val="28"/>
              </w:rPr>
              <w:t>章）</w:t>
            </w:r>
          </w:p>
        </w:tc>
      </w:tr>
      <w:tr w:rsidR="00D807AF" w:rsidRPr="00342E04" w14:paraId="57D87BCE" w14:textId="77777777" w:rsidTr="00D807AF">
        <w:trPr>
          <w:trHeight w:val="1134"/>
          <w:jc w:val="center"/>
        </w:trPr>
        <w:tc>
          <w:tcPr>
            <w:tcW w:w="1696" w:type="dxa"/>
          </w:tcPr>
          <w:p w14:paraId="6E65D914" w14:textId="77777777" w:rsidR="00D807AF" w:rsidRPr="00342E04" w:rsidRDefault="00D807AF">
            <w:pPr>
              <w:spacing w:line="360" w:lineRule="auto"/>
              <w:jc w:val="center"/>
              <w:rPr>
                <w:rFonts w:eastAsia="宋体"/>
                <w:bCs/>
                <w:color w:val="000000"/>
                <w:sz w:val="28"/>
                <w:szCs w:val="28"/>
              </w:rPr>
            </w:pPr>
          </w:p>
        </w:tc>
        <w:tc>
          <w:tcPr>
            <w:tcW w:w="336" w:type="dxa"/>
          </w:tcPr>
          <w:p w14:paraId="5445C076" w14:textId="77777777" w:rsidR="00D807AF" w:rsidRPr="00342E04" w:rsidRDefault="00D807AF">
            <w:pPr>
              <w:spacing w:line="360" w:lineRule="auto"/>
              <w:jc w:val="center"/>
              <w:rPr>
                <w:rFonts w:eastAsia="宋体"/>
                <w:bCs/>
                <w:color w:val="000000"/>
                <w:sz w:val="28"/>
                <w:szCs w:val="28"/>
              </w:rPr>
            </w:pPr>
          </w:p>
        </w:tc>
        <w:tc>
          <w:tcPr>
            <w:tcW w:w="2499" w:type="dxa"/>
          </w:tcPr>
          <w:p w14:paraId="12F553CC" w14:textId="77777777" w:rsidR="00D807AF" w:rsidRPr="00342E04" w:rsidRDefault="00D807AF" w:rsidP="00D807AF">
            <w:pPr>
              <w:spacing w:line="360" w:lineRule="auto"/>
              <w:jc w:val="left"/>
              <w:rPr>
                <w:rFonts w:eastAsia="宋体"/>
                <w:bCs/>
                <w:color w:val="000000"/>
                <w:sz w:val="28"/>
                <w:szCs w:val="28"/>
              </w:rPr>
            </w:pPr>
          </w:p>
        </w:tc>
        <w:tc>
          <w:tcPr>
            <w:tcW w:w="3383" w:type="dxa"/>
          </w:tcPr>
          <w:p w14:paraId="689C8649" w14:textId="77777777" w:rsidR="00D807AF" w:rsidRPr="00342E04" w:rsidRDefault="00D807AF" w:rsidP="00D807AF">
            <w:pPr>
              <w:spacing w:line="360" w:lineRule="auto"/>
              <w:jc w:val="left"/>
              <w:rPr>
                <w:rFonts w:eastAsia="宋体"/>
                <w:bCs/>
                <w:color w:val="000000"/>
                <w:sz w:val="28"/>
                <w:szCs w:val="28"/>
              </w:rPr>
            </w:pPr>
          </w:p>
        </w:tc>
      </w:tr>
    </w:tbl>
    <w:p w14:paraId="27126D26" w14:textId="77777777" w:rsidR="00641A80" w:rsidRPr="00342E04" w:rsidRDefault="00641A80">
      <w:pPr>
        <w:spacing w:line="360" w:lineRule="auto"/>
        <w:jc w:val="center"/>
        <w:rPr>
          <w:rFonts w:eastAsia="宋体"/>
          <w:b/>
          <w:bCs/>
          <w:color w:val="000000"/>
          <w:sz w:val="32"/>
          <w:szCs w:val="32"/>
        </w:rPr>
      </w:pPr>
    </w:p>
    <w:p w14:paraId="08F20015" w14:textId="77777777" w:rsidR="00641A80" w:rsidRPr="00342E04" w:rsidRDefault="00641A80">
      <w:pPr>
        <w:spacing w:line="360" w:lineRule="auto"/>
        <w:jc w:val="center"/>
        <w:rPr>
          <w:rFonts w:eastAsia="宋体"/>
          <w:b/>
          <w:bCs/>
          <w:color w:val="000000"/>
          <w:sz w:val="32"/>
          <w:szCs w:val="32"/>
        </w:rPr>
      </w:pPr>
    </w:p>
    <w:p w14:paraId="46F9DEB9" w14:textId="77777777" w:rsidR="00641A80" w:rsidRPr="00342E04" w:rsidRDefault="00641A80">
      <w:pPr>
        <w:spacing w:line="360" w:lineRule="auto"/>
        <w:jc w:val="center"/>
        <w:rPr>
          <w:rFonts w:eastAsia="宋体"/>
          <w:b/>
          <w:bCs/>
          <w:color w:val="000000"/>
          <w:sz w:val="32"/>
          <w:szCs w:val="32"/>
        </w:rPr>
      </w:pPr>
    </w:p>
    <w:p w14:paraId="7AE248C7" w14:textId="77777777" w:rsidR="000B7538" w:rsidRPr="00342E04" w:rsidRDefault="000B7538">
      <w:pPr>
        <w:spacing w:line="360" w:lineRule="auto"/>
        <w:jc w:val="center"/>
        <w:rPr>
          <w:rFonts w:eastAsia="宋体"/>
          <w:b/>
          <w:color w:val="000000"/>
          <w:spacing w:val="20"/>
          <w:sz w:val="36"/>
          <w:szCs w:val="36"/>
        </w:rPr>
      </w:pPr>
    </w:p>
    <w:p w14:paraId="560EF7DF" w14:textId="77777777" w:rsidR="00D807AF" w:rsidRPr="00342E04" w:rsidRDefault="00D807AF">
      <w:pPr>
        <w:spacing w:line="360" w:lineRule="auto"/>
        <w:jc w:val="center"/>
        <w:rPr>
          <w:rFonts w:ascii="黑体" w:eastAsia="黑体" w:hAnsi="黑体"/>
          <w:b/>
          <w:color w:val="000000"/>
          <w:spacing w:val="20"/>
          <w:sz w:val="32"/>
          <w:szCs w:val="32"/>
        </w:rPr>
      </w:pPr>
      <w:r w:rsidRPr="00342E04">
        <w:rPr>
          <w:rFonts w:ascii="黑体" w:eastAsia="黑体" w:hAnsi="黑体" w:hint="eastAsia"/>
          <w:b/>
          <w:color w:val="000000"/>
          <w:spacing w:val="20"/>
          <w:sz w:val="32"/>
          <w:szCs w:val="32"/>
        </w:rPr>
        <w:t xml:space="preserve">目 </w:t>
      </w:r>
      <w:r w:rsidRPr="00342E04">
        <w:rPr>
          <w:rFonts w:ascii="黑体" w:eastAsia="黑体" w:hAnsi="黑体"/>
          <w:b/>
          <w:color w:val="000000"/>
          <w:spacing w:val="20"/>
          <w:sz w:val="32"/>
          <w:szCs w:val="32"/>
        </w:rPr>
        <w:t xml:space="preserve"> </w:t>
      </w:r>
      <w:r w:rsidRPr="00342E04">
        <w:rPr>
          <w:rFonts w:ascii="黑体" w:eastAsia="黑体" w:hAnsi="黑体" w:hint="eastAsia"/>
          <w:b/>
          <w:color w:val="000000"/>
          <w:spacing w:val="20"/>
          <w:sz w:val="32"/>
          <w:szCs w:val="32"/>
        </w:rPr>
        <w:t>录</w:t>
      </w:r>
    </w:p>
    <w:p w14:paraId="17481056" w14:textId="6798262C" w:rsidR="00D807AF" w:rsidRPr="00342E04" w:rsidRDefault="00D807AF" w:rsidP="00D807AF">
      <w:pPr>
        <w:pStyle w:val="11"/>
        <w:spacing w:line="360" w:lineRule="auto"/>
        <w:rPr>
          <w:rFonts w:ascii="Times New Roman" w:hAnsi="Times New Roman"/>
        </w:rPr>
      </w:pPr>
      <w:r w:rsidRPr="00342E04">
        <w:rPr>
          <w:rFonts w:ascii="Times New Roman" w:hAnsi="Times New Roman"/>
          <w:color w:val="000000"/>
          <w:spacing w:val="20"/>
        </w:rPr>
        <w:fldChar w:fldCharType="begin"/>
      </w:r>
      <w:r w:rsidRPr="00342E04">
        <w:rPr>
          <w:rFonts w:ascii="Times New Roman" w:hAnsi="Times New Roman"/>
          <w:color w:val="000000"/>
          <w:spacing w:val="20"/>
        </w:rPr>
        <w:instrText xml:space="preserve"> TOC \o "1-2" \h \z \u </w:instrText>
      </w:r>
      <w:r w:rsidRPr="00342E04">
        <w:rPr>
          <w:rFonts w:ascii="Times New Roman" w:hAnsi="Times New Roman"/>
          <w:color w:val="000000"/>
          <w:spacing w:val="20"/>
        </w:rPr>
        <w:fldChar w:fldCharType="separate"/>
      </w:r>
      <w:hyperlink w:anchor="_Toc104715040" w:history="1">
        <w:r w:rsidRPr="00342E04">
          <w:rPr>
            <w:rStyle w:val="af0"/>
            <w:rFonts w:ascii="Times New Roman" w:hAnsi="Times New Roman"/>
            <w:b/>
          </w:rPr>
          <w:t>前</w:t>
        </w:r>
        <w:r w:rsidRPr="00342E04">
          <w:rPr>
            <w:rStyle w:val="af0"/>
            <w:rFonts w:ascii="Times New Roman" w:hAnsi="Times New Roman"/>
            <w:b/>
          </w:rPr>
          <w:t xml:space="preserve">  </w:t>
        </w:r>
        <w:r w:rsidRPr="00342E04">
          <w:rPr>
            <w:rStyle w:val="af0"/>
            <w:rFonts w:ascii="Times New Roman" w:hAnsi="Times New Roman"/>
            <w:b/>
          </w:rPr>
          <w:t>言</w:t>
        </w:r>
        <w:r w:rsidRPr="00342E04">
          <w:rPr>
            <w:rFonts w:ascii="Times New Roman" w:hAnsi="Times New Roman"/>
            <w:webHidden/>
          </w:rPr>
          <w:tab/>
        </w:r>
        <w:r w:rsidRPr="00342E04">
          <w:rPr>
            <w:rFonts w:ascii="Times New Roman" w:hAnsi="Times New Roman"/>
            <w:webHidden/>
          </w:rPr>
          <w:fldChar w:fldCharType="begin"/>
        </w:r>
        <w:r w:rsidRPr="00342E04">
          <w:rPr>
            <w:rFonts w:ascii="Times New Roman" w:hAnsi="Times New Roman"/>
            <w:webHidden/>
          </w:rPr>
          <w:instrText xml:space="preserve"> PAGEREF _Toc104715040 \h </w:instrText>
        </w:r>
        <w:r w:rsidRPr="00342E04">
          <w:rPr>
            <w:rFonts w:ascii="Times New Roman" w:hAnsi="Times New Roman"/>
            <w:webHidden/>
          </w:rPr>
        </w:r>
        <w:r w:rsidRPr="00342E04">
          <w:rPr>
            <w:rFonts w:ascii="Times New Roman" w:hAnsi="Times New Roman"/>
            <w:webHidden/>
          </w:rPr>
          <w:fldChar w:fldCharType="separate"/>
        </w:r>
        <w:r w:rsidR="003E5F37" w:rsidRPr="00342E04">
          <w:rPr>
            <w:rFonts w:ascii="Times New Roman" w:hAnsi="Times New Roman"/>
            <w:webHidden/>
          </w:rPr>
          <w:t>5</w:t>
        </w:r>
        <w:r w:rsidRPr="00342E04">
          <w:rPr>
            <w:rFonts w:ascii="Times New Roman" w:hAnsi="Times New Roman"/>
            <w:webHidden/>
          </w:rPr>
          <w:fldChar w:fldCharType="end"/>
        </w:r>
      </w:hyperlink>
    </w:p>
    <w:p w14:paraId="42A7836A" w14:textId="247CA9F4" w:rsidR="00D807AF" w:rsidRPr="00342E04" w:rsidRDefault="00342E04" w:rsidP="00D807AF">
      <w:pPr>
        <w:pStyle w:val="11"/>
        <w:spacing w:line="360" w:lineRule="auto"/>
        <w:rPr>
          <w:rFonts w:ascii="Times New Roman" w:hAnsi="Times New Roman"/>
        </w:rPr>
      </w:pPr>
      <w:hyperlink w:anchor="_Toc104715041" w:history="1">
        <w:r w:rsidR="00D807AF" w:rsidRPr="00342E04">
          <w:rPr>
            <w:rStyle w:val="af0"/>
            <w:rFonts w:ascii="Times New Roman" w:hAnsi="Times New Roman"/>
          </w:rPr>
          <w:t>1.</w:t>
        </w:r>
        <w:r w:rsidR="00D807AF" w:rsidRPr="00342E04">
          <w:rPr>
            <w:rStyle w:val="af0"/>
            <w:rFonts w:ascii="Times New Roman" w:hAnsi="Times New Roman"/>
          </w:rPr>
          <w:t>项目及项目区概况</w:t>
        </w:r>
        <w:r w:rsidR="00D807AF" w:rsidRPr="00342E04">
          <w:rPr>
            <w:rFonts w:ascii="Times New Roman" w:hAnsi="Times New Roman"/>
            <w:webHidden/>
          </w:rPr>
          <w:tab/>
        </w:r>
        <w:r w:rsidR="00D807AF" w:rsidRPr="00342E04">
          <w:rPr>
            <w:rFonts w:ascii="Times New Roman" w:hAnsi="Times New Roman"/>
            <w:webHidden/>
          </w:rPr>
          <w:fldChar w:fldCharType="begin"/>
        </w:r>
        <w:r w:rsidR="00D807AF" w:rsidRPr="00342E04">
          <w:rPr>
            <w:rFonts w:ascii="Times New Roman" w:hAnsi="Times New Roman"/>
            <w:webHidden/>
          </w:rPr>
          <w:instrText xml:space="preserve"> PAGEREF _Toc104715041 \h </w:instrText>
        </w:r>
        <w:r w:rsidR="00D807AF" w:rsidRPr="00342E04">
          <w:rPr>
            <w:rFonts w:ascii="Times New Roman" w:hAnsi="Times New Roman"/>
            <w:webHidden/>
          </w:rPr>
        </w:r>
        <w:r w:rsidR="00D807AF" w:rsidRPr="00342E04">
          <w:rPr>
            <w:rFonts w:ascii="Times New Roman" w:hAnsi="Times New Roman"/>
            <w:webHidden/>
          </w:rPr>
          <w:fldChar w:fldCharType="separate"/>
        </w:r>
        <w:r w:rsidR="003E5F37" w:rsidRPr="00342E04">
          <w:rPr>
            <w:rFonts w:ascii="Times New Roman" w:hAnsi="Times New Roman"/>
            <w:webHidden/>
          </w:rPr>
          <w:t>7</w:t>
        </w:r>
        <w:r w:rsidR="00D807AF" w:rsidRPr="00342E04">
          <w:rPr>
            <w:rFonts w:ascii="Times New Roman" w:hAnsi="Times New Roman"/>
            <w:webHidden/>
          </w:rPr>
          <w:fldChar w:fldCharType="end"/>
        </w:r>
      </w:hyperlink>
    </w:p>
    <w:p w14:paraId="2F6960FC" w14:textId="12BA49CE"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42" w:history="1">
        <w:r w:rsidR="00D807AF" w:rsidRPr="00342E04">
          <w:rPr>
            <w:rStyle w:val="af0"/>
            <w:rFonts w:eastAsia="宋体"/>
            <w:noProof/>
            <w:sz w:val="28"/>
            <w:szCs w:val="28"/>
          </w:rPr>
          <w:t xml:space="preserve">1.1 </w:t>
        </w:r>
        <w:r w:rsidR="00D807AF" w:rsidRPr="00342E04">
          <w:rPr>
            <w:rStyle w:val="af0"/>
            <w:rFonts w:eastAsia="宋体"/>
            <w:noProof/>
            <w:sz w:val="28"/>
            <w:szCs w:val="28"/>
          </w:rPr>
          <w:t>项目概况</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_Toc104715042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7</w:t>
        </w:r>
        <w:r w:rsidR="00D807AF" w:rsidRPr="00342E04">
          <w:rPr>
            <w:rFonts w:eastAsia="宋体"/>
            <w:noProof/>
            <w:webHidden/>
            <w:sz w:val="28"/>
            <w:szCs w:val="28"/>
          </w:rPr>
          <w:fldChar w:fldCharType="end"/>
        </w:r>
      </w:hyperlink>
    </w:p>
    <w:p w14:paraId="78BA7777" w14:textId="25FA7BA4"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43" w:history="1">
        <w:r w:rsidR="00D807AF" w:rsidRPr="00342E04">
          <w:rPr>
            <w:rStyle w:val="af0"/>
            <w:rFonts w:eastAsia="宋体"/>
            <w:noProof/>
            <w:sz w:val="28"/>
            <w:szCs w:val="28"/>
          </w:rPr>
          <w:t>1.2</w:t>
        </w:r>
        <w:r w:rsidR="00D807AF" w:rsidRPr="00342E04">
          <w:rPr>
            <w:rStyle w:val="af0"/>
            <w:rFonts w:eastAsia="宋体"/>
            <w:noProof/>
            <w:sz w:val="28"/>
            <w:szCs w:val="28"/>
          </w:rPr>
          <w:t>项目区概况</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_Toc104715043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11</w:t>
        </w:r>
        <w:r w:rsidR="00D807AF" w:rsidRPr="00342E04">
          <w:rPr>
            <w:rFonts w:eastAsia="宋体"/>
            <w:noProof/>
            <w:webHidden/>
            <w:sz w:val="28"/>
            <w:szCs w:val="28"/>
          </w:rPr>
          <w:fldChar w:fldCharType="end"/>
        </w:r>
      </w:hyperlink>
    </w:p>
    <w:p w14:paraId="2485FADB" w14:textId="05385645" w:rsidR="00D807AF" w:rsidRPr="00342E04" w:rsidRDefault="00342E04" w:rsidP="00D807AF">
      <w:pPr>
        <w:pStyle w:val="11"/>
        <w:spacing w:line="360" w:lineRule="auto"/>
        <w:rPr>
          <w:rFonts w:ascii="Times New Roman" w:hAnsi="Times New Roman"/>
        </w:rPr>
      </w:pPr>
      <w:hyperlink w:anchor="_Toc104715044" w:history="1">
        <w:r w:rsidR="00D807AF" w:rsidRPr="00342E04">
          <w:rPr>
            <w:rStyle w:val="af0"/>
            <w:rFonts w:ascii="Times New Roman" w:hAnsi="Times New Roman"/>
          </w:rPr>
          <w:t>2.</w:t>
        </w:r>
        <w:r w:rsidR="00D807AF" w:rsidRPr="00342E04">
          <w:rPr>
            <w:rStyle w:val="af0"/>
            <w:rFonts w:ascii="Times New Roman" w:hAnsi="Times New Roman"/>
          </w:rPr>
          <w:t>水土保持方案和设计情况</w:t>
        </w:r>
        <w:r w:rsidR="00D807AF" w:rsidRPr="00342E04">
          <w:rPr>
            <w:rFonts w:ascii="Times New Roman" w:hAnsi="Times New Roman"/>
            <w:webHidden/>
          </w:rPr>
          <w:tab/>
        </w:r>
        <w:r w:rsidR="00D807AF" w:rsidRPr="00342E04">
          <w:rPr>
            <w:rFonts w:ascii="Times New Roman" w:hAnsi="Times New Roman"/>
            <w:webHidden/>
          </w:rPr>
          <w:fldChar w:fldCharType="begin"/>
        </w:r>
        <w:r w:rsidR="00D807AF" w:rsidRPr="00342E04">
          <w:rPr>
            <w:rFonts w:ascii="Times New Roman" w:hAnsi="Times New Roman"/>
            <w:webHidden/>
          </w:rPr>
          <w:instrText xml:space="preserve"> PAGEREF _Toc104715044 \h </w:instrText>
        </w:r>
        <w:r w:rsidR="00D807AF" w:rsidRPr="00342E04">
          <w:rPr>
            <w:rFonts w:ascii="Times New Roman" w:hAnsi="Times New Roman"/>
            <w:webHidden/>
          </w:rPr>
        </w:r>
        <w:r w:rsidR="00D807AF" w:rsidRPr="00342E04">
          <w:rPr>
            <w:rFonts w:ascii="Times New Roman" w:hAnsi="Times New Roman"/>
            <w:webHidden/>
          </w:rPr>
          <w:fldChar w:fldCharType="separate"/>
        </w:r>
        <w:r w:rsidR="003E5F37" w:rsidRPr="00342E04">
          <w:rPr>
            <w:rFonts w:ascii="Times New Roman" w:hAnsi="Times New Roman"/>
            <w:webHidden/>
          </w:rPr>
          <w:t>12</w:t>
        </w:r>
        <w:r w:rsidR="00D807AF" w:rsidRPr="00342E04">
          <w:rPr>
            <w:rFonts w:ascii="Times New Roman" w:hAnsi="Times New Roman"/>
            <w:webHidden/>
          </w:rPr>
          <w:fldChar w:fldCharType="end"/>
        </w:r>
      </w:hyperlink>
    </w:p>
    <w:p w14:paraId="42F56951" w14:textId="3690C6DF"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45" w:history="1">
        <w:r w:rsidR="00D807AF" w:rsidRPr="00342E04">
          <w:rPr>
            <w:rStyle w:val="af0"/>
            <w:rFonts w:eastAsia="宋体"/>
            <w:noProof/>
            <w:sz w:val="28"/>
            <w:szCs w:val="28"/>
          </w:rPr>
          <w:t>2.1</w:t>
        </w:r>
        <w:r w:rsidR="00D807AF" w:rsidRPr="00342E04">
          <w:rPr>
            <w:rStyle w:val="af0"/>
            <w:rFonts w:eastAsia="宋体"/>
            <w:noProof/>
            <w:sz w:val="28"/>
            <w:szCs w:val="28"/>
          </w:rPr>
          <w:t>主体工程设计</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_Toc104715045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12</w:t>
        </w:r>
        <w:r w:rsidR="00D807AF" w:rsidRPr="00342E04">
          <w:rPr>
            <w:rFonts w:eastAsia="宋体"/>
            <w:noProof/>
            <w:webHidden/>
            <w:sz w:val="28"/>
            <w:szCs w:val="28"/>
          </w:rPr>
          <w:fldChar w:fldCharType="end"/>
        </w:r>
      </w:hyperlink>
    </w:p>
    <w:p w14:paraId="5BD62662" w14:textId="4A166796"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46" w:history="1">
        <w:r w:rsidR="00D807AF" w:rsidRPr="00342E04">
          <w:rPr>
            <w:rStyle w:val="af0"/>
            <w:rFonts w:eastAsia="宋体"/>
            <w:noProof/>
            <w:sz w:val="28"/>
            <w:szCs w:val="28"/>
          </w:rPr>
          <w:t>2.2</w:t>
        </w:r>
        <w:r w:rsidR="00D807AF" w:rsidRPr="00342E04">
          <w:rPr>
            <w:rStyle w:val="af0"/>
            <w:rFonts w:eastAsia="宋体"/>
            <w:noProof/>
            <w:sz w:val="28"/>
            <w:szCs w:val="28"/>
          </w:rPr>
          <w:t>水土保持方案</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_Toc104715046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12</w:t>
        </w:r>
        <w:r w:rsidR="00D807AF" w:rsidRPr="00342E04">
          <w:rPr>
            <w:rFonts w:eastAsia="宋体"/>
            <w:noProof/>
            <w:webHidden/>
            <w:sz w:val="28"/>
            <w:szCs w:val="28"/>
          </w:rPr>
          <w:fldChar w:fldCharType="end"/>
        </w:r>
      </w:hyperlink>
    </w:p>
    <w:p w14:paraId="418B7543" w14:textId="4500266E"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47" w:history="1">
        <w:r w:rsidR="00D807AF" w:rsidRPr="00342E04">
          <w:rPr>
            <w:rStyle w:val="af0"/>
            <w:rFonts w:eastAsia="宋体"/>
            <w:noProof/>
            <w:sz w:val="28"/>
            <w:szCs w:val="28"/>
          </w:rPr>
          <w:t>2.3</w:t>
        </w:r>
        <w:r w:rsidR="00D807AF" w:rsidRPr="00342E04">
          <w:rPr>
            <w:rStyle w:val="af0"/>
            <w:rFonts w:eastAsia="宋体"/>
            <w:noProof/>
            <w:sz w:val="28"/>
            <w:szCs w:val="28"/>
          </w:rPr>
          <w:t>水土保持方案变更</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_Toc104715047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12</w:t>
        </w:r>
        <w:r w:rsidR="00D807AF" w:rsidRPr="00342E04">
          <w:rPr>
            <w:rFonts w:eastAsia="宋体"/>
            <w:noProof/>
            <w:webHidden/>
            <w:sz w:val="28"/>
            <w:szCs w:val="28"/>
          </w:rPr>
          <w:fldChar w:fldCharType="end"/>
        </w:r>
      </w:hyperlink>
    </w:p>
    <w:p w14:paraId="1E1E6841" w14:textId="712D51B2"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48" w:history="1">
        <w:r w:rsidR="00D807AF" w:rsidRPr="00342E04">
          <w:rPr>
            <w:rStyle w:val="af0"/>
            <w:rFonts w:eastAsia="宋体"/>
            <w:noProof/>
            <w:sz w:val="28"/>
            <w:szCs w:val="28"/>
          </w:rPr>
          <w:t>2.4</w:t>
        </w:r>
        <w:r w:rsidR="00D807AF" w:rsidRPr="00342E04">
          <w:rPr>
            <w:rStyle w:val="af0"/>
            <w:rFonts w:eastAsia="宋体"/>
            <w:noProof/>
            <w:sz w:val="28"/>
            <w:szCs w:val="28"/>
          </w:rPr>
          <w:t>水土保持后续设计</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_Toc104715048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14</w:t>
        </w:r>
        <w:r w:rsidR="00D807AF" w:rsidRPr="00342E04">
          <w:rPr>
            <w:rFonts w:eastAsia="宋体"/>
            <w:noProof/>
            <w:webHidden/>
            <w:sz w:val="28"/>
            <w:szCs w:val="28"/>
          </w:rPr>
          <w:fldChar w:fldCharType="end"/>
        </w:r>
      </w:hyperlink>
    </w:p>
    <w:p w14:paraId="0F924215" w14:textId="1AFFFCBA" w:rsidR="00D807AF" w:rsidRPr="00342E04" w:rsidRDefault="00342E04" w:rsidP="00D807AF">
      <w:pPr>
        <w:pStyle w:val="11"/>
        <w:spacing w:line="360" w:lineRule="auto"/>
        <w:rPr>
          <w:rFonts w:ascii="Times New Roman" w:hAnsi="Times New Roman"/>
        </w:rPr>
      </w:pPr>
      <w:hyperlink w:anchor="_Toc104715049" w:history="1">
        <w:r w:rsidR="00D807AF" w:rsidRPr="00342E04">
          <w:rPr>
            <w:rStyle w:val="af0"/>
            <w:rFonts w:ascii="Times New Roman" w:hAnsi="Times New Roman"/>
          </w:rPr>
          <w:t>3.</w:t>
        </w:r>
        <w:r w:rsidR="00D807AF" w:rsidRPr="00342E04">
          <w:rPr>
            <w:rStyle w:val="af0"/>
            <w:rFonts w:ascii="Times New Roman" w:hAnsi="Times New Roman"/>
          </w:rPr>
          <w:t>水土保持方案实施情况</w:t>
        </w:r>
        <w:r w:rsidR="00D807AF" w:rsidRPr="00342E04">
          <w:rPr>
            <w:rFonts w:ascii="Times New Roman" w:hAnsi="Times New Roman"/>
            <w:webHidden/>
          </w:rPr>
          <w:tab/>
        </w:r>
        <w:r w:rsidR="00D807AF" w:rsidRPr="00342E04">
          <w:rPr>
            <w:rFonts w:ascii="Times New Roman" w:hAnsi="Times New Roman"/>
            <w:webHidden/>
          </w:rPr>
          <w:fldChar w:fldCharType="begin"/>
        </w:r>
        <w:r w:rsidR="00D807AF" w:rsidRPr="00342E04">
          <w:rPr>
            <w:rFonts w:ascii="Times New Roman" w:hAnsi="Times New Roman"/>
            <w:webHidden/>
          </w:rPr>
          <w:instrText xml:space="preserve"> PAGEREF _Toc104715049 \h </w:instrText>
        </w:r>
        <w:r w:rsidR="00D807AF" w:rsidRPr="00342E04">
          <w:rPr>
            <w:rFonts w:ascii="Times New Roman" w:hAnsi="Times New Roman"/>
            <w:webHidden/>
          </w:rPr>
        </w:r>
        <w:r w:rsidR="00D807AF" w:rsidRPr="00342E04">
          <w:rPr>
            <w:rFonts w:ascii="Times New Roman" w:hAnsi="Times New Roman"/>
            <w:webHidden/>
          </w:rPr>
          <w:fldChar w:fldCharType="separate"/>
        </w:r>
        <w:r w:rsidR="003E5F37" w:rsidRPr="00342E04">
          <w:rPr>
            <w:rFonts w:ascii="Times New Roman" w:hAnsi="Times New Roman"/>
            <w:webHidden/>
          </w:rPr>
          <w:t>16</w:t>
        </w:r>
        <w:r w:rsidR="00D807AF" w:rsidRPr="00342E04">
          <w:rPr>
            <w:rFonts w:ascii="Times New Roman" w:hAnsi="Times New Roman"/>
            <w:webHidden/>
          </w:rPr>
          <w:fldChar w:fldCharType="end"/>
        </w:r>
      </w:hyperlink>
    </w:p>
    <w:p w14:paraId="78FDE981" w14:textId="35E87B87"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50" w:history="1">
        <w:r w:rsidR="00D807AF" w:rsidRPr="00342E04">
          <w:rPr>
            <w:rStyle w:val="af0"/>
            <w:rFonts w:eastAsia="宋体"/>
            <w:noProof/>
            <w:sz w:val="28"/>
            <w:szCs w:val="28"/>
          </w:rPr>
          <w:t>3.1</w:t>
        </w:r>
        <w:r w:rsidR="00D807AF" w:rsidRPr="00342E04">
          <w:rPr>
            <w:rStyle w:val="af0"/>
            <w:rFonts w:eastAsia="宋体"/>
            <w:noProof/>
            <w:sz w:val="28"/>
            <w:szCs w:val="28"/>
          </w:rPr>
          <w:t>水土流失防治责任范围</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_Toc104715050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16</w:t>
        </w:r>
        <w:r w:rsidR="00D807AF" w:rsidRPr="00342E04">
          <w:rPr>
            <w:rFonts w:eastAsia="宋体"/>
            <w:noProof/>
            <w:webHidden/>
            <w:sz w:val="28"/>
            <w:szCs w:val="28"/>
          </w:rPr>
          <w:fldChar w:fldCharType="end"/>
        </w:r>
      </w:hyperlink>
    </w:p>
    <w:p w14:paraId="3FF3FDD0" w14:textId="199111A4"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51" w:history="1">
        <w:r w:rsidR="00D807AF" w:rsidRPr="00342E04">
          <w:rPr>
            <w:rStyle w:val="af0"/>
            <w:rFonts w:eastAsia="宋体"/>
            <w:noProof/>
            <w:sz w:val="28"/>
            <w:szCs w:val="28"/>
          </w:rPr>
          <w:t>3.2</w:t>
        </w:r>
        <w:r w:rsidR="00D807AF" w:rsidRPr="00342E04">
          <w:rPr>
            <w:rStyle w:val="af0"/>
            <w:rFonts w:eastAsia="宋体"/>
            <w:noProof/>
            <w:sz w:val="28"/>
            <w:szCs w:val="28"/>
          </w:rPr>
          <w:t>弃渣场设置</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_Toc104715051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17</w:t>
        </w:r>
        <w:r w:rsidR="00D807AF" w:rsidRPr="00342E04">
          <w:rPr>
            <w:rFonts w:eastAsia="宋体"/>
            <w:noProof/>
            <w:webHidden/>
            <w:sz w:val="28"/>
            <w:szCs w:val="28"/>
          </w:rPr>
          <w:fldChar w:fldCharType="end"/>
        </w:r>
      </w:hyperlink>
    </w:p>
    <w:p w14:paraId="0E5CE976" w14:textId="5BA84DFB"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52" w:history="1">
        <w:r w:rsidR="00D807AF" w:rsidRPr="00342E04">
          <w:rPr>
            <w:rStyle w:val="af0"/>
            <w:rFonts w:eastAsia="宋体"/>
            <w:noProof/>
            <w:sz w:val="28"/>
            <w:szCs w:val="28"/>
          </w:rPr>
          <w:t xml:space="preserve">3.3 </w:t>
        </w:r>
        <w:r w:rsidR="00D807AF" w:rsidRPr="00342E04">
          <w:rPr>
            <w:rStyle w:val="af0"/>
            <w:rFonts w:eastAsia="宋体"/>
            <w:noProof/>
            <w:sz w:val="28"/>
            <w:szCs w:val="28"/>
          </w:rPr>
          <w:t>取土场设置</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_Toc104715052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17</w:t>
        </w:r>
        <w:r w:rsidR="00D807AF" w:rsidRPr="00342E04">
          <w:rPr>
            <w:rFonts w:eastAsia="宋体"/>
            <w:noProof/>
            <w:webHidden/>
            <w:sz w:val="28"/>
            <w:szCs w:val="28"/>
          </w:rPr>
          <w:fldChar w:fldCharType="end"/>
        </w:r>
      </w:hyperlink>
    </w:p>
    <w:p w14:paraId="1D74FFA1" w14:textId="27045118"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53" w:history="1">
        <w:r w:rsidR="00D807AF" w:rsidRPr="00342E04">
          <w:rPr>
            <w:rStyle w:val="af0"/>
            <w:rFonts w:eastAsia="宋体"/>
            <w:noProof/>
            <w:sz w:val="28"/>
            <w:szCs w:val="28"/>
          </w:rPr>
          <w:t>3.4</w:t>
        </w:r>
        <w:r w:rsidR="00D807AF" w:rsidRPr="00342E04">
          <w:rPr>
            <w:rStyle w:val="af0"/>
            <w:rFonts w:eastAsia="宋体"/>
            <w:noProof/>
            <w:sz w:val="28"/>
            <w:szCs w:val="28"/>
          </w:rPr>
          <w:t>水土保持措施总体布局</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_Toc104715053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18</w:t>
        </w:r>
        <w:r w:rsidR="00D807AF" w:rsidRPr="00342E04">
          <w:rPr>
            <w:rFonts w:eastAsia="宋体"/>
            <w:noProof/>
            <w:webHidden/>
            <w:sz w:val="28"/>
            <w:szCs w:val="28"/>
          </w:rPr>
          <w:fldChar w:fldCharType="end"/>
        </w:r>
      </w:hyperlink>
    </w:p>
    <w:p w14:paraId="2C7F79F6" w14:textId="1CF13F68"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54" w:history="1">
        <w:r w:rsidR="00D807AF" w:rsidRPr="00342E04">
          <w:rPr>
            <w:rStyle w:val="af0"/>
            <w:rFonts w:eastAsia="宋体"/>
            <w:noProof/>
            <w:sz w:val="28"/>
            <w:szCs w:val="28"/>
          </w:rPr>
          <w:t>3.5</w:t>
        </w:r>
        <w:r w:rsidR="00D807AF" w:rsidRPr="00342E04">
          <w:rPr>
            <w:rStyle w:val="af0"/>
            <w:rFonts w:eastAsia="宋体"/>
            <w:noProof/>
            <w:sz w:val="28"/>
            <w:szCs w:val="28"/>
          </w:rPr>
          <w:t>水土保持设施完成情况</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_Toc104715054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18</w:t>
        </w:r>
        <w:r w:rsidR="00D807AF" w:rsidRPr="00342E04">
          <w:rPr>
            <w:rFonts w:eastAsia="宋体"/>
            <w:noProof/>
            <w:webHidden/>
            <w:sz w:val="28"/>
            <w:szCs w:val="28"/>
          </w:rPr>
          <w:fldChar w:fldCharType="end"/>
        </w:r>
      </w:hyperlink>
    </w:p>
    <w:p w14:paraId="3176AE3B" w14:textId="7FDE1217"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55" w:history="1">
        <w:r w:rsidR="00D807AF" w:rsidRPr="00342E04">
          <w:rPr>
            <w:rStyle w:val="af0"/>
            <w:rFonts w:eastAsia="宋体"/>
            <w:noProof/>
            <w:sz w:val="28"/>
            <w:szCs w:val="28"/>
          </w:rPr>
          <w:t>3.6</w:t>
        </w:r>
        <w:r w:rsidR="00D807AF" w:rsidRPr="00342E04">
          <w:rPr>
            <w:rStyle w:val="af0"/>
            <w:rFonts w:eastAsia="宋体"/>
            <w:noProof/>
            <w:sz w:val="28"/>
            <w:szCs w:val="28"/>
          </w:rPr>
          <w:t>水土保持投资完成情况</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_Toc104715055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18</w:t>
        </w:r>
        <w:r w:rsidR="00D807AF" w:rsidRPr="00342E04">
          <w:rPr>
            <w:rFonts w:eastAsia="宋体"/>
            <w:noProof/>
            <w:webHidden/>
            <w:sz w:val="28"/>
            <w:szCs w:val="28"/>
          </w:rPr>
          <w:fldChar w:fldCharType="end"/>
        </w:r>
      </w:hyperlink>
    </w:p>
    <w:p w14:paraId="3106DB6F" w14:textId="266BDA2F" w:rsidR="00D807AF" w:rsidRPr="00342E04" w:rsidRDefault="00342E04" w:rsidP="00D807AF">
      <w:pPr>
        <w:pStyle w:val="11"/>
        <w:spacing w:line="360" w:lineRule="auto"/>
        <w:rPr>
          <w:rFonts w:ascii="Times New Roman" w:hAnsi="Times New Roman"/>
        </w:rPr>
      </w:pPr>
      <w:hyperlink w:anchor="_Toc104715056" w:history="1">
        <w:r w:rsidR="00D807AF" w:rsidRPr="00342E04">
          <w:rPr>
            <w:rStyle w:val="af0"/>
            <w:rFonts w:ascii="Times New Roman" w:hAnsi="Times New Roman"/>
          </w:rPr>
          <w:t>4.</w:t>
        </w:r>
        <w:r w:rsidR="00D807AF" w:rsidRPr="00342E04">
          <w:rPr>
            <w:rStyle w:val="af0"/>
            <w:rFonts w:ascii="Times New Roman" w:hAnsi="Times New Roman"/>
          </w:rPr>
          <w:t>水土保持工程质量</w:t>
        </w:r>
        <w:r w:rsidR="00D807AF" w:rsidRPr="00342E04">
          <w:rPr>
            <w:rFonts w:ascii="Times New Roman" w:hAnsi="Times New Roman"/>
            <w:webHidden/>
          </w:rPr>
          <w:tab/>
        </w:r>
        <w:r w:rsidR="00D807AF" w:rsidRPr="00342E04">
          <w:rPr>
            <w:rFonts w:ascii="Times New Roman" w:hAnsi="Times New Roman"/>
            <w:webHidden/>
          </w:rPr>
          <w:fldChar w:fldCharType="begin"/>
        </w:r>
        <w:r w:rsidR="00D807AF" w:rsidRPr="00342E04">
          <w:rPr>
            <w:rFonts w:ascii="Times New Roman" w:hAnsi="Times New Roman"/>
            <w:webHidden/>
          </w:rPr>
          <w:instrText xml:space="preserve"> PAGEREF _Toc104715056 \h </w:instrText>
        </w:r>
        <w:r w:rsidR="00D807AF" w:rsidRPr="00342E04">
          <w:rPr>
            <w:rFonts w:ascii="Times New Roman" w:hAnsi="Times New Roman"/>
            <w:webHidden/>
          </w:rPr>
        </w:r>
        <w:r w:rsidR="00D807AF" w:rsidRPr="00342E04">
          <w:rPr>
            <w:rFonts w:ascii="Times New Roman" w:hAnsi="Times New Roman"/>
            <w:webHidden/>
          </w:rPr>
          <w:fldChar w:fldCharType="separate"/>
        </w:r>
        <w:r w:rsidR="003E5F37" w:rsidRPr="00342E04">
          <w:rPr>
            <w:rFonts w:ascii="Times New Roman" w:hAnsi="Times New Roman"/>
            <w:webHidden/>
          </w:rPr>
          <w:t>19</w:t>
        </w:r>
        <w:r w:rsidR="00D807AF" w:rsidRPr="00342E04">
          <w:rPr>
            <w:rFonts w:ascii="Times New Roman" w:hAnsi="Times New Roman"/>
            <w:webHidden/>
          </w:rPr>
          <w:fldChar w:fldCharType="end"/>
        </w:r>
      </w:hyperlink>
    </w:p>
    <w:p w14:paraId="6F1D0E88" w14:textId="514A3593"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57" w:history="1">
        <w:r w:rsidR="00D807AF" w:rsidRPr="00342E04">
          <w:rPr>
            <w:rStyle w:val="af0"/>
            <w:rFonts w:eastAsia="宋体"/>
            <w:noProof/>
            <w:sz w:val="28"/>
            <w:szCs w:val="28"/>
          </w:rPr>
          <w:t>4.1</w:t>
        </w:r>
        <w:r w:rsidR="00D807AF" w:rsidRPr="00342E04">
          <w:rPr>
            <w:rStyle w:val="af0"/>
            <w:rFonts w:eastAsia="宋体"/>
            <w:noProof/>
            <w:sz w:val="28"/>
            <w:szCs w:val="28"/>
          </w:rPr>
          <w:t>质量管理体系</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_Toc104715057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19</w:t>
        </w:r>
        <w:r w:rsidR="00D807AF" w:rsidRPr="00342E04">
          <w:rPr>
            <w:rFonts w:eastAsia="宋体"/>
            <w:noProof/>
            <w:webHidden/>
            <w:sz w:val="28"/>
            <w:szCs w:val="28"/>
          </w:rPr>
          <w:fldChar w:fldCharType="end"/>
        </w:r>
      </w:hyperlink>
    </w:p>
    <w:p w14:paraId="48C3761C" w14:textId="4B1C5B3D"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58" w:history="1">
        <w:r w:rsidR="00D807AF" w:rsidRPr="00342E04">
          <w:rPr>
            <w:rStyle w:val="af0"/>
            <w:rFonts w:eastAsia="宋体"/>
            <w:noProof/>
            <w:sz w:val="28"/>
            <w:szCs w:val="28"/>
          </w:rPr>
          <w:t xml:space="preserve">4.2 </w:t>
        </w:r>
        <w:r w:rsidR="00D807AF" w:rsidRPr="00342E04">
          <w:rPr>
            <w:rStyle w:val="af0"/>
            <w:rFonts w:eastAsia="宋体"/>
            <w:noProof/>
            <w:sz w:val="28"/>
            <w:szCs w:val="28"/>
          </w:rPr>
          <w:t>各防治分区水土保持工程质量评定</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_Toc104715058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23</w:t>
        </w:r>
        <w:r w:rsidR="00D807AF" w:rsidRPr="00342E04">
          <w:rPr>
            <w:rFonts w:eastAsia="宋体"/>
            <w:noProof/>
            <w:webHidden/>
            <w:sz w:val="28"/>
            <w:szCs w:val="28"/>
          </w:rPr>
          <w:fldChar w:fldCharType="end"/>
        </w:r>
      </w:hyperlink>
    </w:p>
    <w:p w14:paraId="0D96F002" w14:textId="04361EE8"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59" w:history="1">
        <w:r w:rsidR="00D807AF" w:rsidRPr="00342E04">
          <w:rPr>
            <w:rStyle w:val="af0"/>
            <w:rFonts w:eastAsia="宋体"/>
            <w:noProof/>
            <w:sz w:val="28"/>
            <w:szCs w:val="28"/>
          </w:rPr>
          <w:t xml:space="preserve">4.3 </w:t>
        </w:r>
        <w:r w:rsidR="00D807AF" w:rsidRPr="00342E04">
          <w:rPr>
            <w:rStyle w:val="af0"/>
            <w:rFonts w:eastAsia="宋体"/>
            <w:noProof/>
            <w:sz w:val="28"/>
            <w:szCs w:val="28"/>
          </w:rPr>
          <w:t>弃渣场稳定性评估</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_Toc104715059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23</w:t>
        </w:r>
        <w:r w:rsidR="00D807AF" w:rsidRPr="00342E04">
          <w:rPr>
            <w:rFonts w:eastAsia="宋体"/>
            <w:noProof/>
            <w:webHidden/>
            <w:sz w:val="28"/>
            <w:szCs w:val="28"/>
          </w:rPr>
          <w:fldChar w:fldCharType="end"/>
        </w:r>
      </w:hyperlink>
    </w:p>
    <w:p w14:paraId="72823C6A" w14:textId="2CEEFF0E"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60" w:history="1">
        <w:r w:rsidR="00D807AF" w:rsidRPr="00342E04">
          <w:rPr>
            <w:rStyle w:val="af0"/>
            <w:rFonts w:eastAsia="宋体"/>
            <w:noProof/>
            <w:sz w:val="28"/>
            <w:szCs w:val="28"/>
          </w:rPr>
          <w:t xml:space="preserve">4.4 </w:t>
        </w:r>
        <w:r w:rsidR="00D807AF" w:rsidRPr="00342E04">
          <w:rPr>
            <w:rStyle w:val="af0"/>
            <w:rFonts w:eastAsia="宋体"/>
            <w:noProof/>
            <w:sz w:val="28"/>
            <w:szCs w:val="28"/>
          </w:rPr>
          <w:t>总体质量评价</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_Toc104715060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23</w:t>
        </w:r>
        <w:r w:rsidR="00D807AF" w:rsidRPr="00342E04">
          <w:rPr>
            <w:rFonts w:eastAsia="宋体"/>
            <w:noProof/>
            <w:webHidden/>
            <w:sz w:val="28"/>
            <w:szCs w:val="28"/>
          </w:rPr>
          <w:fldChar w:fldCharType="end"/>
        </w:r>
      </w:hyperlink>
    </w:p>
    <w:p w14:paraId="0954977C" w14:textId="1E4EC67E" w:rsidR="00D807AF" w:rsidRPr="00342E04" w:rsidRDefault="00342E04" w:rsidP="00D807AF">
      <w:pPr>
        <w:pStyle w:val="11"/>
        <w:spacing w:line="360" w:lineRule="auto"/>
        <w:rPr>
          <w:rFonts w:ascii="Times New Roman" w:hAnsi="Times New Roman"/>
        </w:rPr>
      </w:pPr>
      <w:hyperlink w:anchor="_Toc104715061" w:history="1">
        <w:r w:rsidR="00D807AF" w:rsidRPr="00342E04">
          <w:rPr>
            <w:rStyle w:val="af0"/>
            <w:rFonts w:ascii="Times New Roman" w:hAnsi="Times New Roman"/>
          </w:rPr>
          <w:t>5.</w:t>
        </w:r>
        <w:r w:rsidR="00D807AF" w:rsidRPr="00342E04">
          <w:rPr>
            <w:rStyle w:val="af0"/>
            <w:rFonts w:ascii="Times New Roman" w:hAnsi="Times New Roman"/>
          </w:rPr>
          <w:t>项目初期运行及水土保持效果</w:t>
        </w:r>
        <w:r w:rsidR="00D807AF" w:rsidRPr="00342E04">
          <w:rPr>
            <w:rFonts w:ascii="Times New Roman" w:hAnsi="Times New Roman"/>
            <w:webHidden/>
          </w:rPr>
          <w:tab/>
        </w:r>
        <w:r w:rsidR="00D807AF" w:rsidRPr="00342E04">
          <w:rPr>
            <w:rFonts w:ascii="Times New Roman" w:hAnsi="Times New Roman"/>
            <w:webHidden/>
          </w:rPr>
          <w:fldChar w:fldCharType="begin"/>
        </w:r>
        <w:r w:rsidR="00D807AF" w:rsidRPr="00342E04">
          <w:rPr>
            <w:rFonts w:ascii="Times New Roman" w:hAnsi="Times New Roman"/>
            <w:webHidden/>
          </w:rPr>
          <w:instrText xml:space="preserve"> PAGEREF _Toc104715061 \h </w:instrText>
        </w:r>
        <w:r w:rsidR="00D807AF" w:rsidRPr="00342E04">
          <w:rPr>
            <w:rFonts w:ascii="Times New Roman" w:hAnsi="Times New Roman"/>
            <w:webHidden/>
          </w:rPr>
        </w:r>
        <w:r w:rsidR="00D807AF" w:rsidRPr="00342E04">
          <w:rPr>
            <w:rFonts w:ascii="Times New Roman" w:hAnsi="Times New Roman"/>
            <w:webHidden/>
          </w:rPr>
          <w:fldChar w:fldCharType="separate"/>
        </w:r>
        <w:r w:rsidR="003E5F37" w:rsidRPr="00342E04">
          <w:rPr>
            <w:rFonts w:ascii="Times New Roman" w:hAnsi="Times New Roman"/>
            <w:webHidden/>
          </w:rPr>
          <w:t>25</w:t>
        </w:r>
        <w:r w:rsidR="00D807AF" w:rsidRPr="00342E04">
          <w:rPr>
            <w:rFonts w:ascii="Times New Roman" w:hAnsi="Times New Roman"/>
            <w:webHidden/>
          </w:rPr>
          <w:fldChar w:fldCharType="end"/>
        </w:r>
      </w:hyperlink>
    </w:p>
    <w:p w14:paraId="0D4435F5" w14:textId="574FB668"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62" w:history="1">
        <w:r w:rsidR="00D807AF" w:rsidRPr="00342E04">
          <w:rPr>
            <w:rStyle w:val="af0"/>
            <w:rFonts w:eastAsia="宋体"/>
            <w:noProof/>
            <w:sz w:val="28"/>
            <w:szCs w:val="28"/>
          </w:rPr>
          <w:t>5.1</w:t>
        </w:r>
        <w:r w:rsidR="00D807AF" w:rsidRPr="00342E04">
          <w:rPr>
            <w:rStyle w:val="af0"/>
            <w:rFonts w:eastAsia="宋体"/>
            <w:noProof/>
            <w:sz w:val="28"/>
            <w:szCs w:val="28"/>
          </w:rPr>
          <w:t>初期运行情况</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_Toc104715062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25</w:t>
        </w:r>
        <w:r w:rsidR="00D807AF" w:rsidRPr="00342E04">
          <w:rPr>
            <w:rFonts w:eastAsia="宋体"/>
            <w:noProof/>
            <w:webHidden/>
            <w:sz w:val="28"/>
            <w:szCs w:val="28"/>
          </w:rPr>
          <w:fldChar w:fldCharType="end"/>
        </w:r>
      </w:hyperlink>
    </w:p>
    <w:p w14:paraId="0CD6BD8A" w14:textId="60CF5CF0"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63" w:history="1">
        <w:r w:rsidR="00D807AF" w:rsidRPr="00342E04">
          <w:rPr>
            <w:rStyle w:val="af0"/>
            <w:rFonts w:eastAsia="宋体"/>
            <w:noProof/>
            <w:sz w:val="28"/>
            <w:szCs w:val="28"/>
          </w:rPr>
          <w:t xml:space="preserve">5.2 </w:t>
        </w:r>
        <w:r w:rsidR="00D807AF" w:rsidRPr="00342E04">
          <w:rPr>
            <w:rStyle w:val="af0"/>
            <w:rFonts w:eastAsia="宋体"/>
            <w:noProof/>
            <w:sz w:val="28"/>
            <w:szCs w:val="28"/>
          </w:rPr>
          <w:t>水土保持效果</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_Toc104715063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25</w:t>
        </w:r>
        <w:r w:rsidR="00D807AF" w:rsidRPr="00342E04">
          <w:rPr>
            <w:rFonts w:eastAsia="宋体"/>
            <w:noProof/>
            <w:webHidden/>
            <w:sz w:val="28"/>
            <w:szCs w:val="28"/>
          </w:rPr>
          <w:fldChar w:fldCharType="end"/>
        </w:r>
      </w:hyperlink>
    </w:p>
    <w:p w14:paraId="25322031" w14:textId="797F5C38"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64" w:history="1">
        <w:r w:rsidR="00D807AF" w:rsidRPr="00342E04">
          <w:rPr>
            <w:rStyle w:val="af0"/>
            <w:rFonts w:eastAsia="宋体"/>
            <w:noProof/>
            <w:sz w:val="28"/>
            <w:szCs w:val="28"/>
          </w:rPr>
          <w:t xml:space="preserve">5.3 </w:t>
        </w:r>
        <w:r w:rsidR="00D807AF" w:rsidRPr="00342E04">
          <w:rPr>
            <w:rStyle w:val="af0"/>
            <w:rFonts w:eastAsia="宋体"/>
            <w:noProof/>
            <w:sz w:val="28"/>
            <w:szCs w:val="28"/>
          </w:rPr>
          <w:t>公众满意度调查</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_Toc104715064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27</w:t>
        </w:r>
        <w:r w:rsidR="00D807AF" w:rsidRPr="00342E04">
          <w:rPr>
            <w:rFonts w:eastAsia="宋体"/>
            <w:noProof/>
            <w:webHidden/>
            <w:sz w:val="28"/>
            <w:szCs w:val="28"/>
          </w:rPr>
          <w:fldChar w:fldCharType="end"/>
        </w:r>
      </w:hyperlink>
    </w:p>
    <w:p w14:paraId="0F09AF1A" w14:textId="2DD88620" w:rsidR="00D807AF" w:rsidRPr="00342E04" w:rsidRDefault="00342E04" w:rsidP="00D807AF">
      <w:pPr>
        <w:pStyle w:val="11"/>
        <w:spacing w:line="360" w:lineRule="auto"/>
        <w:rPr>
          <w:rFonts w:ascii="Times New Roman" w:hAnsi="Times New Roman"/>
        </w:rPr>
      </w:pPr>
      <w:hyperlink w:anchor="_Toc104715065" w:history="1">
        <w:r w:rsidR="00D807AF" w:rsidRPr="00342E04">
          <w:rPr>
            <w:rStyle w:val="af0"/>
            <w:rFonts w:ascii="Times New Roman" w:hAnsi="Times New Roman"/>
          </w:rPr>
          <w:t>6.</w:t>
        </w:r>
        <w:r w:rsidR="00D807AF" w:rsidRPr="00342E04">
          <w:rPr>
            <w:rStyle w:val="af0"/>
            <w:rFonts w:ascii="Times New Roman" w:hAnsi="Times New Roman"/>
          </w:rPr>
          <w:t>水土保持管理</w:t>
        </w:r>
        <w:r w:rsidR="00D807AF" w:rsidRPr="00342E04">
          <w:rPr>
            <w:rFonts w:ascii="Times New Roman" w:hAnsi="Times New Roman"/>
            <w:webHidden/>
          </w:rPr>
          <w:tab/>
        </w:r>
        <w:r w:rsidR="00D807AF" w:rsidRPr="00342E04">
          <w:rPr>
            <w:rFonts w:ascii="Times New Roman" w:hAnsi="Times New Roman"/>
            <w:webHidden/>
          </w:rPr>
          <w:fldChar w:fldCharType="begin"/>
        </w:r>
        <w:r w:rsidR="00D807AF" w:rsidRPr="00342E04">
          <w:rPr>
            <w:rFonts w:ascii="Times New Roman" w:hAnsi="Times New Roman"/>
            <w:webHidden/>
          </w:rPr>
          <w:instrText xml:space="preserve"> PAGEREF _Toc104715065 \h </w:instrText>
        </w:r>
        <w:r w:rsidR="00D807AF" w:rsidRPr="00342E04">
          <w:rPr>
            <w:rFonts w:ascii="Times New Roman" w:hAnsi="Times New Roman"/>
            <w:webHidden/>
          </w:rPr>
        </w:r>
        <w:r w:rsidR="00D807AF" w:rsidRPr="00342E04">
          <w:rPr>
            <w:rFonts w:ascii="Times New Roman" w:hAnsi="Times New Roman"/>
            <w:webHidden/>
          </w:rPr>
          <w:fldChar w:fldCharType="separate"/>
        </w:r>
        <w:r w:rsidR="003E5F37" w:rsidRPr="00342E04">
          <w:rPr>
            <w:rFonts w:ascii="Times New Roman" w:hAnsi="Times New Roman"/>
            <w:webHidden/>
          </w:rPr>
          <w:t>28</w:t>
        </w:r>
        <w:r w:rsidR="00D807AF" w:rsidRPr="00342E04">
          <w:rPr>
            <w:rFonts w:ascii="Times New Roman" w:hAnsi="Times New Roman"/>
            <w:webHidden/>
          </w:rPr>
          <w:fldChar w:fldCharType="end"/>
        </w:r>
      </w:hyperlink>
    </w:p>
    <w:p w14:paraId="018F2DE0" w14:textId="5E51A350"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66" w:history="1">
        <w:r w:rsidR="00D807AF" w:rsidRPr="00342E04">
          <w:rPr>
            <w:rStyle w:val="af0"/>
            <w:rFonts w:eastAsia="宋体"/>
            <w:noProof/>
            <w:sz w:val="28"/>
            <w:szCs w:val="28"/>
          </w:rPr>
          <w:t xml:space="preserve">6.1 </w:t>
        </w:r>
        <w:r w:rsidR="00D807AF" w:rsidRPr="00342E04">
          <w:rPr>
            <w:rStyle w:val="af0"/>
            <w:rFonts w:eastAsia="宋体"/>
            <w:noProof/>
            <w:sz w:val="28"/>
            <w:szCs w:val="28"/>
          </w:rPr>
          <w:t>组织领导</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_Toc104715066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28</w:t>
        </w:r>
        <w:r w:rsidR="00D807AF" w:rsidRPr="00342E04">
          <w:rPr>
            <w:rFonts w:eastAsia="宋体"/>
            <w:noProof/>
            <w:webHidden/>
            <w:sz w:val="28"/>
            <w:szCs w:val="28"/>
          </w:rPr>
          <w:fldChar w:fldCharType="end"/>
        </w:r>
      </w:hyperlink>
    </w:p>
    <w:p w14:paraId="6CDF8B0B" w14:textId="1571712F"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67" w:history="1">
        <w:r w:rsidR="00D807AF" w:rsidRPr="00342E04">
          <w:rPr>
            <w:rStyle w:val="af0"/>
            <w:rFonts w:eastAsia="宋体"/>
            <w:noProof/>
            <w:sz w:val="28"/>
            <w:szCs w:val="28"/>
          </w:rPr>
          <w:t xml:space="preserve">6.2 </w:t>
        </w:r>
        <w:r w:rsidR="00D807AF" w:rsidRPr="00342E04">
          <w:rPr>
            <w:rStyle w:val="af0"/>
            <w:rFonts w:eastAsia="宋体"/>
            <w:noProof/>
            <w:sz w:val="28"/>
            <w:szCs w:val="28"/>
          </w:rPr>
          <w:t>规章制度</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_Toc104715067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28</w:t>
        </w:r>
        <w:r w:rsidR="00D807AF" w:rsidRPr="00342E04">
          <w:rPr>
            <w:rFonts w:eastAsia="宋体"/>
            <w:noProof/>
            <w:webHidden/>
            <w:sz w:val="28"/>
            <w:szCs w:val="28"/>
          </w:rPr>
          <w:fldChar w:fldCharType="end"/>
        </w:r>
      </w:hyperlink>
    </w:p>
    <w:p w14:paraId="56E60654" w14:textId="48258DAF"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68" w:history="1">
        <w:r w:rsidR="00D807AF" w:rsidRPr="00342E04">
          <w:rPr>
            <w:rStyle w:val="af0"/>
            <w:rFonts w:eastAsia="宋体"/>
            <w:noProof/>
            <w:sz w:val="28"/>
            <w:szCs w:val="28"/>
          </w:rPr>
          <w:t xml:space="preserve">6.3 </w:t>
        </w:r>
        <w:r w:rsidR="00D807AF" w:rsidRPr="00342E04">
          <w:rPr>
            <w:rStyle w:val="af0"/>
            <w:rFonts w:eastAsia="宋体"/>
            <w:noProof/>
            <w:sz w:val="28"/>
            <w:szCs w:val="28"/>
          </w:rPr>
          <w:t>建设管理</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_Toc104715068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28</w:t>
        </w:r>
        <w:r w:rsidR="00D807AF" w:rsidRPr="00342E04">
          <w:rPr>
            <w:rFonts w:eastAsia="宋体"/>
            <w:noProof/>
            <w:webHidden/>
            <w:sz w:val="28"/>
            <w:szCs w:val="28"/>
          </w:rPr>
          <w:fldChar w:fldCharType="end"/>
        </w:r>
      </w:hyperlink>
    </w:p>
    <w:p w14:paraId="518DA818" w14:textId="56311621"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69" w:history="1">
        <w:r w:rsidR="00D807AF" w:rsidRPr="00342E04">
          <w:rPr>
            <w:rStyle w:val="af0"/>
            <w:rFonts w:eastAsia="宋体"/>
            <w:noProof/>
            <w:sz w:val="28"/>
            <w:szCs w:val="28"/>
          </w:rPr>
          <w:t xml:space="preserve">6.4 </w:t>
        </w:r>
        <w:r w:rsidR="00D807AF" w:rsidRPr="00342E04">
          <w:rPr>
            <w:rStyle w:val="af0"/>
            <w:rFonts w:eastAsia="宋体"/>
            <w:noProof/>
            <w:sz w:val="28"/>
            <w:szCs w:val="28"/>
          </w:rPr>
          <w:t>水土保持监测</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_Toc104715069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28</w:t>
        </w:r>
        <w:r w:rsidR="00D807AF" w:rsidRPr="00342E04">
          <w:rPr>
            <w:rFonts w:eastAsia="宋体"/>
            <w:noProof/>
            <w:webHidden/>
            <w:sz w:val="28"/>
            <w:szCs w:val="28"/>
          </w:rPr>
          <w:fldChar w:fldCharType="end"/>
        </w:r>
      </w:hyperlink>
    </w:p>
    <w:p w14:paraId="427689EB" w14:textId="68262057"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70" w:history="1">
        <w:r w:rsidR="00D807AF" w:rsidRPr="00342E04">
          <w:rPr>
            <w:rStyle w:val="af0"/>
            <w:rFonts w:eastAsia="宋体"/>
            <w:noProof/>
            <w:sz w:val="28"/>
            <w:szCs w:val="28"/>
          </w:rPr>
          <w:t xml:space="preserve">6.5 </w:t>
        </w:r>
        <w:r w:rsidR="00D807AF" w:rsidRPr="00342E04">
          <w:rPr>
            <w:rStyle w:val="af0"/>
            <w:rFonts w:eastAsia="宋体"/>
            <w:noProof/>
            <w:sz w:val="28"/>
            <w:szCs w:val="28"/>
          </w:rPr>
          <w:t>水土保持监理</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_Toc104715070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29</w:t>
        </w:r>
        <w:r w:rsidR="00D807AF" w:rsidRPr="00342E04">
          <w:rPr>
            <w:rFonts w:eastAsia="宋体"/>
            <w:noProof/>
            <w:webHidden/>
            <w:sz w:val="28"/>
            <w:szCs w:val="28"/>
          </w:rPr>
          <w:fldChar w:fldCharType="end"/>
        </w:r>
      </w:hyperlink>
    </w:p>
    <w:p w14:paraId="5895D71C" w14:textId="1BB18572"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71" w:history="1">
        <w:r w:rsidR="00D807AF" w:rsidRPr="00342E04">
          <w:rPr>
            <w:rStyle w:val="af0"/>
            <w:rFonts w:eastAsia="宋体"/>
            <w:noProof/>
            <w:sz w:val="28"/>
            <w:szCs w:val="28"/>
          </w:rPr>
          <w:t xml:space="preserve">6.6 </w:t>
        </w:r>
        <w:r w:rsidR="00D807AF" w:rsidRPr="00342E04">
          <w:rPr>
            <w:rStyle w:val="af0"/>
            <w:rFonts w:eastAsia="宋体"/>
            <w:noProof/>
            <w:sz w:val="28"/>
            <w:szCs w:val="28"/>
          </w:rPr>
          <w:t>水行政主管部门监督检查意见落实情况</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_Toc104715071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31</w:t>
        </w:r>
        <w:r w:rsidR="00D807AF" w:rsidRPr="00342E04">
          <w:rPr>
            <w:rFonts w:eastAsia="宋体"/>
            <w:noProof/>
            <w:webHidden/>
            <w:sz w:val="28"/>
            <w:szCs w:val="28"/>
          </w:rPr>
          <w:fldChar w:fldCharType="end"/>
        </w:r>
      </w:hyperlink>
    </w:p>
    <w:p w14:paraId="076A25BE" w14:textId="68E715A3"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72" w:history="1">
        <w:r w:rsidR="00D807AF" w:rsidRPr="00342E04">
          <w:rPr>
            <w:rStyle w:val="af0"/>
            <w:rFonts w:eastAsia="宋体"/>
            <w:noProof/>
            <w:sz w:val="28"/>
            <w:szCs w:val="28"/>
          </w:rPr>
          <w:t>6.7</w:t>
        </w:r>
        <w:r w:rsidR="00D807AF" w:rsidRPr="00342E04">
          <w:rPr>
            <w:rStyle w:val="af0"/>
            <w:rFonts w:eastAsia="宋体"/>
            <w:noProof/>
            <w:sz w:val="28"/>
            <w:szCs w:val="28"/>
          </w:rPr>
          <w:t>水土保持补偿费缴纳情况</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_Toc104715072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31</w:t>
        </w:r>
        <w:r w:rsidR="00D807AF" w:rsidRPr="00342E04">
          <w:rPr>
            <w:rFonts w:eastAsia="宋体"/>
            <w:noProof/>
            <w:webHidden/>
            <w:sz w:val="28"/>
            <w:szCs w:val="28"/>
          </w:rPr>
          <w:fldChar w:fldCharType="end"/>
        </w:r>
      </w:hyperlink>
    </w:p>
    <w:p w14:paraId="0E3691F7" w14:textId="2586D691"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73" w:history="1">
        <w:r w:rsidR="00D807AF" w:rsidRPr="00342E04">
          <w:rPr>
            <w:rStyle w:val="af0"/>
            <w:rFonts w:eastAsia="宋体"/>
            <w:noProof/>
            <w:sz w:val="28"/>
            <w:szCs w:val="28"/>
          </w:rPr>
          <w:t xml:space="preserve">6.8 </w:t>
        </w:r>
        <w:r w:rsidR="00D807AF" w:rsidRPr="00342E04">
          <w:rPr>
            <w:rStyle w:val="af0"/>
            <w:rFonts w:eastAsia="宋体"/>
            <w:noProof/>
            <w:sz w:val="28"/>
            <w:szCs w:val="28"/>
          </w:rPr>
          <w:t>水土保持设施管理维护</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_Toc104715073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32</w:t>
        </w:r>
        <w:r w:rsidR="00D807AF" w:rsidRPr="00342E04">
          <w:rPr>
            <w:rFonts w:eastAsia="宋体"/>
            <w:noProof/>
            <w:webHidden/>
            <w:sz w:val="28"/>
            <w:szCs w:val="28"/>
          </w:rPr>
          <w:fldChar w:fldCharType="end"/>
        </w:r>
      </w:hyperlink>
    </w:p>
    <w:p w14:paraId="5E8A5D16" w14:textId="430C0014" w:rsidR="00D807AF" w:rsidRPr="00342E04" w:rsidRDefault="00342E04" w:rsidP="00D807AF">
      <w:pPr>
        <w:pStyle w:val="11"/>
        <w:spacing w:line="360" w:lineRule="auto"/>
        <w:rPr>
          <w:rFonts w:ascii="Times New Roman" w:hAnsi="Times New Roman"/>
        </w:rPr>
      </w:pPr>
      <w:hyperlink w:anchor="_Toc104715074" w:history="1">
        <w:r w:rsidR="00D807AF" w:rsidRPr="00342E04">
          <w:rPr>
            <w:rStyle w:val="af0"/>
            <w:rFonts w:ascii="Times New Roman" w:hAnsi="Times New Roman"/>
          </w:rPr>
          <w:t>7.</w:t>
        </w:r>
        <w:r w:rsidR="00D807AF" w:rsidRPr="00342E04">
          <w:rPr>
            <w:rStyle w:val="af0"/>
            <w:rFonts w:ascii="Times New Roman" w:hAnsi="Times New Roman"/>
          </w:rPr>
          <w:t>结论和建议</w:t>
        </w:r>
        <w:r w:rsidR="00D807AF" w:rsidRPr="00342E04">
          <w:rPr>
            <w:rFonts w:ascii="Times New Roman" w:hAnsi="Times New Roman"/>
            <w:webHidden/>
          </w:rPr>
          <w:tab/>
        </w:r>
        <w:r w:rsidR="00D807AF" w:rsidRPr="00342E04">
          <w:rPr>
            <w:rFonts w:ascii="Times New Roman" w:hAnsi="Times New Roman"/>
            <w:webHidden/>
          </w:rPr>
          <w:fldChar w:fldCharType="begin"/>
        </w:r>
        <w:r w:rsidR="00D807AF" w:rsidRPr="00342E04">
          <w:rPr>
            <w:rFonts w:ascii="Times New Roman" w:hAnsi="Times New Roman"/>
            <w:webHidden/>
          </w:rPr>
          <w:instrText xml:space="preserve"> PAGEREF _Toc104715074 \h </w:instrText>
        </w:r>
        <w:r w:rsidR="00D807AF" w:rsidRPr="00342E04">
          <w:rPr>
            <w:rFonts w:ascii="Times New Roman" w:hAnsi="Times New Roman"/>
            <w:webHidden/>
          </w:rPr>
        </w:r>
        <w:r w:rsidR="00D807AF" w:rsidRPr="00342E04">
          <w:rPr>
            <w:rFonts w:ascii="Times New Roman" w:hAnsi="Times New Roman"/>
            <w:webHidden/>
          </w:rPr>
          <w:fldChar w:fldCharType="separate"/>
        </w:r>
        <w:r w:rsidR="003E5F37" w:rsidRPr="00342E04">
          <w:rPr>
            <w:rFonts w:ascii="Times New Roman" w:hAnsi="Times New Roman"/>
            <w:webHidden/>
          </w:rPr>
          <w:t>33</w:t>
        </w:r>
        <w:r w:rsidR="00D807AF" w:rsidRPr="00342E04">
          <w:rPr>
            <w:rFonts w:ascii="Times New Roman" w:hAnsi="Times New Roman"/>
            <w:webHidden/>
          </w:rPr>
          <w:fldChar w:fldCharType="end"/>
        </w:r>
      </w:hyperlink>
    </w:p>
    <w:p w14:paraId="7D220335" w14:textId="48470B92"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75" w:history="1">
        <w:r w:rsidR="00D807AF" w:rsidRPr="00342E04">
          <w:rPr>
            <w:rStyle w:val="af0"/>
            <w:rFonts w:eastAsia="宋体"/>
            <w:noProof/>
            <w:sz w:val="28"/>
            <w:szCs w:val="28"/>
          </w:rPr>
          <w:t xml:space="preserve">7.1 </w:t>
        </w:r>
        <w:r w:rsidR="00D807AF" w:rsidRPr="00342E04">
          <w:rPr>
            <w:rStyle w:val="af0"/>
            <w:rFonts w:eastAsia="宋体"/>
            <w:noProof/>
            <w:sz w:val="28"/>
            <w:szCs w:val="28"/>
          </w:rPr>
          <w:t>结论</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_Toc104715075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33</w:t>
        </w:r>
        <w:r w:rsidR="00D807AF" w:rsidRPr="00342E04">
          <w:rPr>
            <w:rFonts w:eastAsia="宋体"/>
            <w:noProof/>
            <w:webHidden/>
            <w:sz w:val="28"/>
            <w:szCs w:val="28"/>
          </w:rPr>
          <w:fldChar w:fldCharType="end"/>
        </w:r>
      </w:hyperlink>
    </w:p>
    <w:p w14:paraId="1CE20FE0" w14:textId="0551C9CB" w:rsidR="00D807AF" w:rsidRPr="00342E04" w:rsidRDefault="00342E04" w:rsidP="00D807AF">
      <w:pPr>
        <w:pStyle w:val="21"/>
        <w:tabs>
          <w:tab w:val="right" w:leader="dot" w:pos="9004"/>
        </w:tabs>
        <w:spacing w:line="360" w:lineRule="auto"/>
        <w:ind w:left="480"/>
        <w:rPr>
          <w:rFonts w:eastAsia="宋体"/>
          <w:noProof/>
          <w:sz w:val="28"/>
          <w:szCs w:val="28"/>
        </w:rPr>
      </w:pPr>
      <w:hyperlink w:anchor="_Toc104715076" w:history="1">
        <w:r w:rsidR="00D807AF" w:rsidRPr="00342E04">
          <w:rPr>
            <w:rStyle w:val="af0"/>
            <w:rFonts w:eastAsia="宋体"/>
            <w:noProof/>
            <w:sz w:val="28"/>
            <w:szCs w:val="28"/>
          </w:rPr>
          <w:t xml:space="preserve">7.2 </w:t>
        </w:r>
        <w:r w:rsidR="00D807AF" w:rsidRPr="00342E04">
          <w:rPr>
            <w:rStyle w:val="af0"/>
            <w:rFonts w:eastAsia="宋体"/>
            <w:noProof/>
            <w:sz w:val="28"/>
            <w:szCs w:val="28"/>
          </w:rPr>
          <w:t>建议</w:t>
        </w:r>
        <w:r w:rsidR="00D807AF" w:rsidRPr="00342E04">
          <w:rPr>
            <w:rFonts w:eastAsia="宋体"/>
            <w:noProof/>
            <w:webHidden/>
            <w:sz w:val="28"/>
            <w:szCs w:val="28"/>
          </w:rPr>
          <w:tab/>
        </w:r>
        <w:r w:rsidR="00D807AF" w:rsidRPr="00342E04">
          <w:rPr>
            <w:rFonts w:eastAsia="宋体"/>
            <w:noProof/>
            <w:webHidden/>
            <w:sz w:val="28"/>
            <w:szCs w:val="28"/>
          </w:rPr>
          <w:fldChar w:fldCharType="begin"/>
        </w:r>
        <w:r w:rsidR="00D807AF" w:rsidRPr="00342E04">
          <w:rPr>
            <w:rFonts w:eastAsia="宋体"/>
            <w:noProof/>
            <w:webHidden/>
            <w:sz w:val="28"/>
            <w:szCs w:val="28"/>
          </w:rPr>
          <w:instrText xml:space="preserve"> PAGEREF _Toc104715076 \h </w:instrText>
        </w:r>
        <w:r w:rsidR="00D807AF" w:rsidRPr="00342E04">
          <w:rPr>
            <w:rFonts w:eastAsia="宋体"/>
            <w:noProof/>
            <w:webHidden/>
            <w:sz w:val="28"/>
            <w:szCs w:val="28"/>
          </w:rPr>
        </w:r>
        <w:r w:rsidR="00D807AF" w:rsidRPr="00342E04">
          <w:rPr>
            <w:rFonts w:eastAsia="宋体"/>
            <w:noProof/>
            <w:webHidden/>
            <w:sz w:val="28"/>
            <w:szCs w:val="28"/>
          </w:rPr>
          <w:fldChar w:fldCharType="separate"/>
        </w:r>
        <w:r w:rsidR="003E5F37" w:rsidRPr="00342E04">
          <w:rPr>
            <w:rFonts w:eastAsia="宋体"/>
            <w:noProof/>
            <w:webHidden/>
            <w:sz w:val="28"/>
            <w:szCs w:val="28"/>
          </w:rPr>
          <w:t>34</w:t>
        </w:r>
        <w:r w:rsidR="00D807AF" w:rsidRPr="00342E04">
          <w:rPr>
            <w:rFonts w:eastAsia="宋体"/>
            <w:noProof/>
            <w:webHidden/>
            <w:sz w:val="28"/>
            <w:szCs w:val="28"/>
          </w:rPr>
          <w:fldChar w:fldCharType="end"/>
        </w:r>
      </w:hyperlink>
    </w:p>
    <w:p w14:paraId="2787D586" w14:textId="77777777" w:rsidR="00D807AF" w:rsidRPr="00342E04" w:rsidRDefault="00D807AF" w:rsidP="00D807AF">
      <w:pPr>
        <w:spacing w:line="360" w:lineRule="auto"/>
        <w:jc w:val="center"/>
        <w:rPr>
          <w:rFonts w:eastAsia="宋体"/>
          <w:b/>
          <w:color w:val="000000"/>
          <w:spacing w:val="20"/>
          <w:sz w:val="28"/>
          <w:szCs w:val="28"/>
        </w:rPr>
      </w:pPr>
      <w:r w:rsidRPr="00342E04">
        <w:rPr>
          <w:rFonts w:eastAsia="宋体"/>
          <w:b/>
          <w:color w:val="000000"/>
          <w:spacing w:val="20"/>
          <w:sz w:val="28"/>
          <w:szCs w:val="28"/>
        </w:rPr>
        <w:fldChar w:fldCharType="end"/>
      </w:r>
    </w:p>
    <w:p w14:paraId="211744A8" w14:textId="77777777" w:rsidR="00641A80" w:rsidRPr="00342E04" w:rsidRDefault="00641A80" w:rsidP="00641A80">
      <w:pPr>
        <w:spacing w:line="360" w:lineRule="auto"/>
        <w:jc w:val="center"/>
        <w:rPr>
          <w:rFonts w:ascii="黑体" w:eastAsia="黑体" w:hAnsi="黑体"/>
          <w:sz w:val="32"/>
          <w:szCs w:val="32"/>
        </w:rPr>
        <w:sectPr w:rsidR="00641A80" w:rsidRPr="00342E04" w:rsidSect="00711459">
          <w:footerReference w:type="even" r:id="rId8"/>
          <w:footerReference w:type="default" r:id="rId9"/>
          <w:pgSz w:w="11906" w:h="16838"/>
          <w:pgMar w:top="1418" w:right="1418" w:bottom="1418" w:left="1474" w:header="851" w:footer="992" w:gutter="0"/>
          <w:cols w:space="425"/>
          <w:docGrid w:linePitch="312"/>
        </w:sectPr>
      </w:pPr>
    </w:p>
    <w:p w14:paraId="14B1A5BE" w14:textId="77777777" w:rsidR="0052642A" w:rsidRPr="00342E04" w:rsidRDefault="0067249C" w:rsidP="00767E0B">
      <w:pPr>
        <w:pStyle w:val="1"/>
        <w:jc w:val="center"/>
        <w:rPr>
          <w:rFonts w:ascii="黑体" w:eastAsia="黑体" w:hAnsi="黑体"/>
          <w:sz w:val="32"/>
          <w:szCs w:val="32"/>
        </w:rPr>
      </w:pPr>
      <w:bookmarkStart w:id="0" w:name="_Toc104715040"/>
      <w:r w:rsidRPr="00342E04">
        <w:rPr>
          <w:rFonts w:ascii="黑体" w:eastAsia="黑体" w:hAnsi="黑体" w:hint="eastAsia"/>
          <w:sz w:val="32"/>
          <w:szCs w:val="32"/>
        </w:rPr>
        <w:t>前</w:t>
      </w:r>
      <w:r w:rsidR="00767E0B" w:rsidRPr="00342E04">
        <w:rPr>
          <w:rFonts w:ascii="黑体" w:eastAsia="黑体" w:hAnsi="黑体" w:hint="eastAsia"/>
          <w:sz w:val="32"/>
          <w:szCs w:val="32"/>
        </w:rPr>
        <w:t xml:space="preserve"> </w:t>
      </w:r>
      <w:r w:rsidR="00767E0B" w:rsidRPr="00342E04">
        <w:rPr>
          <w:rFonts w:ascii="黑体" w:eastAsia="黑体" w:hAnsi="黑体"/>
          <w:sz w:val="32"/>
          <w:szCs w:val="32"/>
        </w:rPr>
        <w:t xml:space="preserve"> </w:t>
      </w:r>
      <w:r w:rsidRPr="00342E04">
        <w:rPr>
          <w:rFonts w:ascii="黑体" w:eastAsia="黑体" w:hAnsi="黑体" w:hint="eastAsia"/>
          <w:sz w:val="32"/>
          <w:szCs w:val="32"/>
        </w:rPr>
        <w:t>言</w:t>
      </w:r>
      <w:bookmarkEnd w:id="0"/>
    </w:p>
    <w:p w14:paraId="7E303326" w14:textId="77777777" w:rsidR="0052642A" w:rsidRPr="00342E04" w:rsidRDefault="0067249C">
      <w:pPr>
        <w:adjustRightInd w:val="0"/>
        <w:snapToGrid w:val="0"/>
        <w:spacing w:line="360" w:lineRule="auto"/>
        <w:ind w:firstLineChars="200" w:firstLine="480"/>
        <w:rPr>
          <w:color w:val="000000"/>
          <w:szCs w:val="28"/>
        </w:rPr>
      </w:pPr>
      <w:r w:rsidRPr="00342E04">
        <w:rPr>
          <w:color w:val="000000"/>
          <w:szCs w:val="28"/>
        </w:rPr>
        <w:t>唐白河是汉江的一级支流，流域地跨豫、鄂两省</w:t>
      </w:r>
      <w:r w:rsidRPr="00342E04">
        <w:rPr>
          <w:rFonts w:hint="eastAsia"/>
          <w:color w:val="000000"/>
          <w:szCs w:val="28"/>
        </w:rPr>
        <w:t>。</w:t>
      </w:r>
      <w:r w:rsidRPr="00342E04">
        <w:rPr>
          <w:color w:val="000000"/>
          <w:szCs w:val="28"/>
        </w:rPr>
        <w:t>唐白河治理工程是《全国中小河流治理、病险水库加固和山洪地质灾害防治总体规划》（</w:t>
      </w:r>
      <w:proofErr w:type="gramStart"/>
      <w:r w:rsidRPr="00342E04">
        <w:rPr>
          <w:color w:val="000000"/>
          <w:szCs w:val="28"/>
        </w:rPr>
        <w:t>发改农经</w:t>
      </w:r>
      <w:proofErr w:type="gramEnd"/>
      <w:r w:rsidRPr="00342E04">
        <w:rPr>
          <w:rFonts w:ascii="仿宋" w:eastAsia="仿宋" w:hAnsi="仿宋" w:hint="eastAsia"/>
          <w:color w:val="000000"/>
          <w:szCs w:val="28"/>
        </w:rPr>
        <w:t>〔</w:t>
      </w:r>
      <w:r w:rsidRPr="00342E04">
        <w:rPr>
          <w:color w:val="000000"/>
          <w:szCs w:val="28"/>
        </w:rPr>
        <w:t>2012</w:t>
      </w:r>
      <w:r w:rsidRPr="00342E04">
        <w:rPr>
          <w:rFonts w:ascii="仿宋" w:eastAsia="仿宋" w:hAnsi="仿宋" w:hint="eastAsia"/>
          <w:color w:val="000000"/>
          <w:szCs w:val="28"/>
        </w:rPr>
        <w:t>〕</w:t>
      </w:r>
      <w:r w:rsidRPr="00342E04">
        <w:rPr>
          <w:color w:val="000000"/>
          <w:szCs w:val="28"/>
        </w:rPr>
        <w:t>774</w:t>
      </w:r>
      <w:r w:rsidRPr="00342E04">
        <w:rPr>
          <w:color w:val="000000"/>
          <w:szCs w:val="28"/>
        </w:rPr>
        <w:t>号）</w:t>
      </w:r>
      <w:r w:rsidRPr="00342E04">
        <w:rPr>
          <w:rFonts w:hint="eastAsia"/>
          <w:color w:val="000000"/>
          <w:szCs w:val="28"/>
        </w:rPr>
        <w:t>文</w:t>
      </w:r>
      <w:r w:rsidRPr="00342E04">
        <w:rPr>
          <w:color w:val="000000"/>
          <w:szCs w:val="28"/>
        </w:rPr>
        <w:t>中确定的治理项目</w:t>
      </w:r>
      <w:r w:rsidRPr="00342E04">
        <w:rPr>
          <w:rFonts w:hint="eastAsia"/>
          <w:color w:val="000000"/>
          <w:szCs w:val="28"/>
        </w:rPr>
        <w:t>。</w:t>
      </w:r>
      <w:r w:rsidRPr="00342E04">
        <w:rPr>
          <w:color w:val="000000"/>
          <w:szCs w:val="28"/>
        </w:rPr>
        <w:t>流域内的南阳市是</w:t>
      </w:r>
      <w:r w:rsidRPr="00342E04">
        <w:rPr>
          <w:color w:val="000000"/>
          <w:szCs w:val="28"/>
        </w:rPr>
        <w:t>2012</w:t>
      </w:r>
      <w:r w:rsidRPr="00342E04">
        <w:rPr>
          <w:color w:val="000000"/>
          <w:szCs w:val="28"/>
        </w:rPr>
        <w:t>年国务院批复的《中原经济区规划（</w:t>
      </w:r>
      <w:r w:rsidRPr="00342E04">
        <w:rPr>
          <w:color w:val="000000"/>
          <w:szCs w:val="28"/>
        </w:rPr>
        <w:t>2012—2020</w:t>
      </w:r>
      <w:r w:rsidRPr="00342E04">
        <w:rPr>
          <w:color w:val="000000"/>
          <w:szCs w:val="28"/>
        </w:rPr>
        <w:t>年）》的重要组成部分</w:t>
      </w:r>
      <w:r w:rsidRPr="00342E04">
        <w:rPr>
          <w:rFonts w:hint="eastAsia"/>
          <w:color w:val="000000"/>
          <w:szCs w:val="28"/>
        </w:rPr>
        <w:t>，</w:t>
      </w:r>
      <w:r w:rsidRPr="00342E04">
        <w:rPr>
          <w:color w:val="000000"/>
          <w:szCs w:val="28"/>
        </w:rPr>
        <w:t>为进一步提高唐白河流域防洪保安能力，减少唐白河两岸洪涝灾害损失，满足中原经济区快速发展的要求，保障流域内人民生命财产安全和经济社会稳定发展，实施唐白河治理工程是非常必要和迫切的。</w:t>
      </w:r>
    </w:p>
    <w:p w14:paraId="1A2743CD" w14:textId="57979471" w:rsidR="0052642A" w:rsidRPr="00342E04" w:rsidRDefault="0067249C">
      <w:pPr>
        <w:adjustRightInd w:val="0"/>
        <w:snapToGrid w:val="0"/>
        <w:spacing w:line="360" w:lineRule="auto"/>
        <w:ind w:firstLineChars="200" w:firstLine="480"/>
        <w:rPr>
          <w:color w:val="000000"/>
          <w:szCs w:val="28"/>
        </w:rPr>
      </w:pPr>
      <w:r w:rsidRPr="00342E04">
        <w:rPr>
          <w:rFonts w:hint="eastAsia"/>
        </w:rPr>
        <w:t>本项目</w:t>
      </w:r>
      <w:r w:rsidRPr="00342E04">
        <w:t>的前期立项工作由南阳市</w:t>
      </w:r>
      <w:r w:rsidRPr="00342E04">
        <w:rPr>
          <w:rFonts w:hint="eastAsia"/>
        </w:rPr>
        <w:t>水利局</w:t>
      </w:r>
      <w:r w:rsidRPr="00342E04">
        <w:t>组织实施</w:t>
      </w:r>
      <w:r w:rsidR="00D153AB" w:rsidRPr="00342E04">
        <w:rPr>
          <w:rFonts w:hint="eastAsia"/>
        </w:rPr>
        <w:t>。</w:t>
      </w:r>
      <w:r w:rsidRPr="00342E04">
        <w:t>项目立项后，由</w:t>
      </w:r>
      <w:r w:rsidRPr="00342E04">
        <w:rPr>
          <w:rFonts w:hint="eastAsia"/>
        </w:rPr>
        <w:t>新野县中小河流治理项目工程建设管理局</w:t>
      </w:r>
      <w:r w:rsidRPr="00342E04">
        <w:t>组织后续实施。</w:t>
      </w:r>
      <w:bookmarkStart w:id="1" w:name="_Hlk103198844"/>
      <w:proofErr w:type="gramStart"/>
      <w:r w:rsidRPr="00342E04">
        <w:rPr>
          <w:rFonts w:hint="eastAsia"/>
        </w:rPr>
        <w:t>河南省发改委</w:t>
      </w:r>
      <w:proofErr w:type="gramEnd"/>
      <w:r w:rsidRPr="00342E04">
        <w:rPr>
          <w:rFonts w:hint="eastAsia"/>
        </w:rPr>
        <w:t>于</w:t>
      </w:r>
      <w:r w:rsidRPr="00342E04">
        <w:t>2018</w:t>
      </w:r>
      <w:r w:rsidRPr="00342E04">
        <w:rPr>
          <w:rFonts w:hint="eastAsia"/>
        </w:rPr>
        <w:t>年</w:t>
      </w:r>
      <w:r w:rsidRPr="00342E04">
        <w:t xml:space="preserve">5 </w:t>
      </w:r>
      <w:r w:rsidRPr="00342E04">
        <w:rPr>
          <w:rFonts w:hint="eastAsia"/>
        </w:rPr>
        <w:t>月</w:t>
      </w:r>
      <w:r w:rsidRPr="00342E04">
        <w:rPr>
          <w:rFonts w:hint="eastAsia"/>
        </w:rPr>
        <w:t>7</w:t>
      </w:r>
      <w:r w:rsidRPr="00342E04">
        <w:rPr>
          <w:rFonts w:hint="eastAsia"/>
        </w:rPr>
        <w:t>日以</w:t>
      </w:r>
      <w:proofErr w:type="gramStart"/>
      <w:r w:rsidRPr="00342E04">
        <w:rPr>
          <w:rFonts w:hint="eastAsia"/>
        </w:rPr>
        <w:t>豫发改</w:t>
      </w:r>
      <w:proofErr w:type="gramEnd"/>
      <w:r w:rsidRPr="00342E04">
        <w:rPr>
          <w:rFonts w:hint="eastAsia"/>
        </w:rPr>
        <w:t>农经〔</w:t>
      </w:r>
      <w:r w:rsidRPr="00342E04">
        <w:rPr>
          <w:rFonts w:hint="eastAsia"/>
        </w:rPr>
        <w:t>2018</w:t>
      </w:r>
      <w:r w:rsidRPr="00342E04">
        <w:rPr>
          <w:rFonts w:hint="eastAsia"/>
        </w:rPr>
        <w:t>〕</w:t>
      </w:r>
      <w:r w:rsidRPr="00342E04">
        <w:rPr>
          <w:rFonts w:hint="eastAsia"/>
        </w:rPr>
        <w:t>349</w:t>
      </w:r>
      <w:r w:rsidRPr="00342E04">
        <w:rPr>
          <w:rFonts w:hint="eastAsia"/>
        </w:rPr>
        <w:t>号文对《唐白河干流防洪治理重点工程可行性研究报告》进行了批复。</w:t>
      </w:r>
      <w:bookmarkEnd w:id="1"/>
      <w:r w:rsidRPr="00342E04">
        <w:rPr>
          <w:rFonts w:hint="eastAsia"/>
        </w:rPr>
        <w:t>河南省水利厅于</w:t>
      </w:r>
      <w:r w:rsidRPr="00342E04">
        <w:t>2016</w:t>
      </w:r>
      <w:r w:rsidRPr="00342E04">
        <w:rPr>
          <w:rFonts w:hint="eastAsia"/>
        </w:rPr>
        <w:t>年</w:t>
      </w:r>
      <w:r w:rsidRPr="00342E04">
        <w:t>7</w:t>
      </w:r>
      <w:r w:rsidRPr="00342E04">
        <w:rPr>
          <w:rFonts w:hint="eastAsia"/>
        </w:rPr>
        <w:t>月</w:t>
      </w:r>
      <w:r w:rsidRPr="00342E04">
        <w:t>6</w:t>
      </w:r>
      <w:r w:rsidRPr="00342E04">
        <w:rPr>
          <w:rFonts w:hint="eastAsia"/>
        </w:rPr>
        <w:t>日以《关于对唐白河干流防洪治理重点工程水土保持方案报告书的审复》（</w:t>
      </w:r>
      <w:proofErr w:type="gramStart"/>
      <w:r w:rsidRPr="00342E04">
        <w:rPr>
          <w:rFonts w:hint="eastAsia"/>
        </w:rPr>
        <w:t>豫水行</w:t>
      </w:r>
      <w:proofErr w:type="gramEnd"/>
      <w:r w:rsidRPr="00342E04">
        <w:rPr>
          <w:rFonts w:hint="eastAsia"/>
        </w:rPr>
        <w:t>许可字〔</w:t>
      </w:r>
      <w:r w:rsidRPr="00342E04">
        <w:rPr>
          <w:rFonts w:hint="eastAsia"/>
        </w:rPr>
        <w:t>201</w:t>
      </w:r>
      <w:r w:rsidRPr="00342E04">
        <w:t>6</w:t>
      </w:r>
      <w:r w:rsidRPr="00342E04">
        <w:rPr>
          <w:rFonts w:hint="eastAsia"/>
        </w:rPr>
        <w:t>〕</w:t>
      </w:r>
      <w:r w:rsidRPr="00342E04">
        <w:t>98</w:t>
      </w:r>
      <w:r w:rsidRPr="00342E04">
        <w:rPr>
          <w:rFonts w:hint="eastAsia"/>
        </w:rPr>
        <w:t>号）对本项目水土保持方案予以批复。</w:t>
      </w:r>
      <w:r w:rsidRPr="00342E04">
        <w:rPr>
          <w:rFonts w:hint="eastAsia"/>
          <w:color w:val="000000"/>
          <w:szCs w:val="28"/>
        </w:rPr>
        <w:t>南阳市发展和改革委员会于</w:t>
      </w:r>
      <w:r w:rsidRPr="00342E04">
        <w:t>2018</w:t>
      </w:r>
      <w:r w:rsidRPr="00342E04">
        <w:rPr>
          <w:rFonts w:hint="eastAsia"/>
        </w:rPr>
        <w:t>年</w:t>
      </w:r>
      <w:r w:rsidRPr="00342E04">
        <w:t>11</w:t>
      </w:r>
      <w:r w:rsidRPr="00342E04">
        <w:rPr>
          <w:rFonts w:hint="eastAsia"/>
        </w:rPr>
        <w:t>月</w:t>
      </w:r>
      <w:r w:rsidRPr="00342E04">
        <w:rPr>
          <w:rFonts w:hint="eastAsia"/>
        </w:rPr>
        <w:t>1</w:t>
      </w:r>
      <w:r w:rsidRPr="00342E04">
        <w:t>9</w:t>
      </w:r>
      <w:r w:rsidRPr="00342E04">
        <w:rPr>
          <w:rFonts w:hint="eastAsia"/>
        </w:rPr>
        <w:t>日</w:t>
      </w:r>
      <w:r w:rsidRPr="00342E04">
        <w:rPr>
          <w:rFonts w:hint="eastAsia"/>
          <w:color w:val="000000"/>
          <w:szCs w:val="28"/>
        </w:rPr>
        <w:t>以《</w:t>
      </w:r>
      <w:r w:rsidRPr="00342E04">
        <w:rPr>
          <w:rFonts w:hint="eastAsia"/>
          <w:color w:val="000000"/>
          <w:szCs w:val="28"/>
        </w:rPr>
        <w:t xml:space="preserve"> </w:t>
      </w:r>
      <w:r w:rsidRPr="00342E04">
        <w:rPr>
          <w:rFonts w:hint="eastAsia"/>
          <w:color w:val="000000"/>
          <w:szCs w:val="28"/>
        </w:rPr>
        <w:t>南阳市发展和改革委员会关于唐白河干流防洪治理重点工程初步设计的批复》（宛发改设计〔</w:t>
      </w:r>
      <w:r w:rsidRPr="00342E04">
        <w:rPr>
          <w:rFonts w:hint="eastAsia"/>
          <w:color w:val="000000"/>
          <w:szCs w:val="28"/>
        </w:rPr>
        <w:t>2018</w:t>
      </w:r>
      <w:r w:rsidRPr="00342E04">
        <w:rPr>
          <w:rFonts w:hint="eastAsia"/>
          <w:color w:val="000000"/>
          <w:szCs w:val="28"/>
        </w:rPr>
        <w:t>〕</w:t>
      </w:r>
      <w:r w:rsidRPr="00342E04">
        <w:rPr>
          <w:rFonts w:hint="eastAsia"/>
          <w:color w:val="000000"/>
          <w:szCs w:val="28"/>
        </w:rPr>
        <w:t xml:space="preserve"> 342</w:t>
      </w:r>
      <w:r w:rsidRPr="00342E04">
        <w:rPr>
          <w:rFonts w:hint="eastAsia"/>
          <w:color w:val="000000"/>
          <w:szCs w:val="28"/>
        </w:rPr>
        <w:t>号文）对本项目初步设计进行了批复。</w:t>
      </w:r>
    </w:p>
    <w:p w14:paraId="6F60C0D9" w14:textId="77777777" w:rsidR="0052642A" w:rsidRPr="00342E04" w:rsidRDefault="0067249C">
      <w:pPr>
        <w:pStyle w:val="ad"/>
        <w:spacing w:before="0" w:beforeAutospacing="0" w:after="0" w:afterAutospacing="0" w:line="360" w:lineRule="auto"/>
        <w:ind w:firstLineChars="200" w:firstLine="480"/>
        <w:rPr>
          <w:rFonts w:ascii="Times New Roman" w:eastAsia="仿宋_GB2312" w:hAnsi="Times New Roman" w:cs="Times New Roman"/>
          <w:kern w:val="2"/>
        </w:rPr>
      </w:pPr>
      <w:r w:rsidRPr="00342E04">
        <w:rPr>
          <w:rFonts w:ascii="Times New Roman" w:eastAsia="仿宋_GB2312" w:hAnsi="Times New Roman" w:cs="Times New Roman" w:hint="eastAsia"/>
          <w:color w:val="000000"/>
          <w:kern w:val="2"/>
          <w:szCs w:val="28"/>
        </w:rPr>
        <w:t>唐白河干流防洪治理重点工程（新野县段）土建工程施工单位共有</w:t>
      </w:r>
      <w:r w:rsidR="00943309" w:rsidRPr="00342E04">
        <w:rPr>
          <w:rFonts w:ascii="Times New Roman" w:eastAsia="仿宋_GB2312" w:hAnsi="Times New Roman" w:cs="Times New Roman" w:hint="eastAsia"/>
          <w:color w:val="000000"/>
          <w:kern w:val="2"/>
          <w:szCs w:val="28"/>
        </w:rPr>
        <w:t>1</w:t>
      </w:r>
      <w:r w:rsidR="00943309" w:rsidRPr="00342E04">
        <w:rPr>
          <w:rFonts w:ascii="Times New Roman" w:eastAsia="仿宋_GB2312" w:hAnsi="Times New Roman" w:cs="Times New Roman"/>
          <w:color w:val="000000"/>
          <w:kern w:val="2"/>
          <w:szCs w:val="28"/>
        </w:rPr>
        <w:t>2</w:t>
      </w:r>
      <w:r w:rsidRPr="00342E04">
        <w:rPr>
          <w:rFonts w:ascii="Times New Roman" w:eastAsia="仿宋_GB2312" w:hAnsi="Times New Roman" w:cs="Times New Roman" w:hint="eastAsia"/>
          <w:kern w:val="2"/>
        </w:rPr>
        <w:t>个，主体监理单位</w:t>
      </w:r>
      <w:r w:rsidRPr="00342E04">
        <w:rPr>
          <w:rFonts w:ascii="Times New Roman" w:eastAsia="仿宋_GB2312" w:hAnsi="Times New Roman" w:cs="Times New Roman" w:hint="eastAsia"/>
          <w:kern w:val="2"/>
        </w:rPr>
        <w:t>1</w:t>
      </w:r>
      <w:r w:rsidRPr="00342E04">
        <w:rPr>
          <w:rFonts w:ascii="Times New Roman" w:eastAsia="仿宋_GB2312" w:hAnsi="Times New Roman" w:cs="Times New Roman" w:hint="eastAsia"/>
          <w:kern w:val="2"/>
        </w:rPr>
        <w:t>个为河南信禹监理有限公司，该项目自</w:t>
      </w:r>
      <w:r w:rsidRPr="00342E04">
        <w:rPr>
          <w:rFonts w:ascii="Times New Roman" w:eastAsia="仿宋_GB2312" w:hAnsi="Times New Roman" w:cs="Times New Roman" w:hint="eastAsia"/>
          <w:kern w:val="2"/>
        </w:rPr>
        <w:t>20</w:t>
      </w:r>
      <w:r w:rsidRPr="00342E04">
        <w:rPr>
          <w:rFonts w:ascii="Times New Roman" w:eastAsia="仿宋_GB2312" w:hAnsi="Times New Roman" w:cs="Times New Roman"/>
          <w:kern w:val="2"/>
        </w:rPr>
        <w:t>20</w:t>
      </w:r>
      <w:r w:rsidRPr="00342E04">
        <w:rPr>
          <w:rFonts w:ascii="Times New Roman" w:eastAsia="仿宋_GB2312" w:hAnsi="Times New Roman" w:cs="Times New Roman" w:hint="eastAsia"/>
          <w:kern w:val="2"/>
        </w:rPr>
        <w:t>年</w:t>
      </w:r>
      <w:r w:rsidRPr="00342E04">
        <w:rPr>
          <w:rFonts w:ascii="Times New Roman" w:eastAsia="仿宋_GB2312" w:hAnsi="Times New Roman" w:cs="Times New Roman"/>
          <w:kern w:val="2"/>
        </w:rPr>
        <w:t>5</w:t>
      </w:r>
      <w:r w:rsidRPr="00342E04">
        <w:rPr>
          <w:rFonts w:ascii="Times New Roman" w:eastAsia="仿宋_GB2312" w:hAnsi="Times New Roman" w:cs="Times New Roman" w:hint="eastAsia"/>
          <w:kern w:val="2"/>
        </w:rPr>
        <w:t>月开始施工，</w:t>
      </w:r>
      <w:r w:rsidRPr="00342E04">
        <w:rPr>
          <w:rFonts w:ascii="Times New Roman" w:eastAsia="仿宋_GB2312" w:hAnsi="Times New Roman" w:cs="Times New Roman" w:hint="eastAsia"/>
          <w:kern w:val="2"/>
        </w:rPr>
        <w:t>2021</w:t>
      </w:r>
      <w:r w:rsidRPr="00342E04">
        <w:rPr>
          <w:rFonts w:ascii="Times New Roman" w:eastAsia="仿宋_GB2312" w:hAnsi="Times New Roman" w:cs="Times New Roman" w:hint="eastAsia"/>
          <w:kern w:val="2"/>
        </w:rPr>
        <w:t>年</w:t>
      </w:r>
      <w:r w:rsidRPr="00342E04">
        <w:rPr>
          <w:rFonts w:ascii="Times New Roman" w:eastAsia="仿宋_GB2312" w:hAnsi="Times New Roman" w:cs="Times New Roman"/>
          <w:kern w:val="2"/>
        </w:rPr>
        <w:t>11</w:t>
      </w:r>
      <w:r w:rsidRPr="00342E04">
        <w:rPr>
          <w:rFonts w:ascii="Times New Roman" w:eastAsia="仿宋_GB2312" w:hAnsi="Times New Roman" w:cs="Times New Roman" w:hint="eastAsia"/>
          <w:kern w:val="2"/>
        </w:rPr>
        <w:t>月完工，总工期</w:t>
      </w:r>
      <w:r w:rsidR="002F2938" w:rsidRPr="00342E04">
        <w:rPr>
          <w:rFonts w:ascii="Times New Roman" w:eastAsia="仿宋_GB2312" w:hAnsi="Times New Roman" w:cs="Times New Roman"/>
          <w:kern w:val="2"/>
        </w:rPr>
        <w:t>19</w:t>
      </w:r>
      <w:r w:rsidRPr="00342E04">
        <w:rPr>
          <w:rFonts w:ascii="Times New Roman" w:eastAsia="仿宋_GB2312" w:hAnsi="Times New Roman" w:cs="Times New Roman" w:hint="eastAsia"/>
          <w:kern w:val="2"/>
        </w:rPr>
        <w:t>个月。</w:t>
      </w:r>
    </w:p>
    <w:p w14:paraId="6DD33991" w14:textId="77777777" w:rsidR="0052642A" w:rsidRPr="00342E04" w:rsidRDefault="0067249C">
      <w:pPr>
        <w:adjustRightInd w:val="0"/>
        <w:snapToGrid w:val="0"/>
        <w:spacing w:line="500" w:lineRule="atLeast"/>
        <w:ind w:firstLine="482"/>
        <w:rPr>
          <w:color w:val="000000"/>
          <w:szCs w:val="28"/>
        </w:rPr>
      </w:pPr>
      <w:r w:rsidRPr="00342E04">
        <w:rPr>
          <w:color w:val="000000"/>
          <w:szCs w:val="28"/>
        </w:rPr>
        <w:t xml:space="preserve"> </w:t>
      </w:r>
      <w:r w:rsidRPr="00342E04">
        <w:rPr>
          <w:rFonts w:hint="eastAsia"/>
          <w:color w:val="000000"/>
          <w:szCs w:val="28"/>
        </w:rPr>
        <w:t>新野县中小河流治理项目工程建设管理局</w:t>
      </w:r>
      <w:r w:rsidRPr="00342E04">
        <w:rPr>
          <w:color w:val="000000"/>
          <w:szCs w:val="28"/>
        </w:rPr>
        <w:t>按照要求</w:t>
      </w:r>
      <w:r w:rsidRPr="00342E04">
        <w:rPr>
          <w:rFonts w:hint="eastAsia"/>
          <w:color w:val="000000"/>
          <w:szCs w:val="28"/>
        </w:rPr>
        <w:t>委托黄河勘测规划设计研究院有限公司</w:t>
      </w:r>
      <w:r w:rsidRPr="00342E04">
        <w:rPr>
          <w:color w:val="000000"/>
          <w:szCs w:val="28"/>
        </w:rPr>
        <w:t>开展了水土保持监理、监测工作，</w:t>
      </w:r>
      <w:r w:rsidRPr="00342E04">
        <w:rPr>
          <w:rFonts w:hint="eastAsia"/>
          <w:color w:val="000000"/>
          <w:szCs w:val="28"/>
        </w:rPr>
        <w:t>该公司分别</w:t>
      </w:r>
      <w:r w:rsidRPr="00342E04">
        <w:rPr>
          <w:color w:val="000000"/>
          <w:szCs w:val="28"/>
        </w:rPr>
        <w:t>完成了</w:t>
      </w:r>
      <w:bookmarkStart w:id="2" w:name="_Hlk103018335"/>
      <w:r w:rsidRPr="00342E04">
        <w:rPr>
          <w:color w:val="000000"/>
          <w:szCs w:val="28"/>
        </w:rPr>
        <w:t>《</w:t>
      </w:r>
      <w:r w:rsidRPr="00342E04">
        <w:rPr>
          <w:rFonts w:hint="eastAsia"/>
          <w:color w:val="000000"/>
          <w:szCs w:val="28"/>
        </w:rPr>
        <w:t>河南南阳唐白河干流防护治理重点工程（新野县段）</w:t>
      </w:r>
      <w:r w:rsidRPr="00342E04">
        <w:rPr>
          <w:color w:val="000000"/>
          <w:szCs w:val="28"/>
        </w:rPr>
        <w:t>水土保持监测总结报告》</w:t>
      </w:r>
      <w:bookmarkEnd w:id="2"/>
      <w:r w:rsidRPr="00342E04">
        <w:rPr>
          <w:color w:val="000000"/>
          <w:szCs w:val="28"/>
        </w:rPr>
        <w:t>和《</w:t>
      </w:r>
      <w:r w:rsidRPr="00342E04">
        <w:rPr>
          <w:rFonts w:hint="eastAsia"/>
          <w:color w:val="000000"/>
          <w:szCs w:val="28"/>
        </w:rPr>
        <w:t>河</w:t>
      </w:r>
      <w:bookmarkStart w:id="3" w:name="_Hlk103018590"/>
      <w:r w:rsidRPr="00342E04">
        <w:rPr>
          <w:rFonts w:hint="eastAsia"/>
          <w:color w:val="000000"/>
          <w:szCs w:val="28"/>
        </w:rPr>
        <w:t>南南阳唐白河干流防护治理重点工程（新野县段）</w:t>
      </w:r>
      <w:r w:rsidRPr="00342E04">
        <w:rPr>
          <w:color w:val="000000"/>
          <w:szCs w:val="28"/>
        </w:rPr>
        <w:t>水土保持</w:t>
      </w:r>
      <w:bookmarkEnd w:id="3"/>
      <w:r w:rsidRPr="00342E04">
        <w:rPr>
          <w:rFonts w:hint="eastAsia"/>
          <w:color w:val="000000"/>
          <w:szCs w:val="28"/>
        </w:rPr>
        <w:t>监理</w:t>
      </w:r>
      <w:r w:rsidRPr="00342E04">
        <w:rPr>
          <w:color w:val="000000"/>
          <w:szCs w:val="28"/>
        </w:rPr>
        <w:t>总结报告》。</w:t>
      </w:r>
    </w:p>
    <w:p w14:paraId="5B546FE0" w14:textId="016FDA51" w:rsidR="0052642A" w:rsidRPr="00342E04" w:rsidRDefault="0067249C">
      <w:pPr>
        <w:adjustRightInd w:val="0"/>
        <w:snapToGrid w:val="0"/>
        <w:spacing w:line="500" w:lineRule="atLeast"/>
        <w:ind w:firstLine="482"/>
        <w:rPr>
          <w:color w:val="000000"/>
          <w:szCs w:val="28"/>
        </w:rPr>
      </w:pPr>
      <w:r w:rsidRPr="00342E04">
        <w:rPr>
          <w:color w:val="000000"/>
          <w:szCs w:val="28"/>
        </w:rPr>
        <w:t xml:space="preserve"> </w:t>
      </w:r>
      <w:r w:rsidRPr="00342E04">
        <w:rPr>
          <w:color w:val="000000"/>
          <w:szCs w:val="28"/>
        </w:rPr>
        <w:t>项目建设完成后，</w:t>
      </w:r>
      <w:r w:rsidRPr="00342E04">
        <w:rPr>
          <w:rFonts w:hint="eastAsia"/>
          <w:color w:val="000000"/>
          <w:szCs w:val="28"/>
        </w:rPr>
        <w:t>新野县中小河流治理项目工程建设管理局</w:t>
      </w:r>
      <w:r w:rsidRPr="00342E04">
        <w:rPr>
          <w:color w:val="000000"/>
          <w:szCs w:val="28"/>
        </w:rPr>
        <w:t>根据水土保持方案报告书、后续设计和</w:t>
      </w:r>
      <w:r w:rsidRPr="00342E04">
        <w:t>水土保持专项监理</w:t>
      </w:r>
      <w:r w:rsidRPr="00342E04">
        <w:rPr>
          <w:rFonts w:hint="eastAsia"/>
        </w:rPr>
        <w:t>、监测</w:t>
      </w:r>
      <w:r w:rsidRPr="00342E04">
        <w:t>开展了水土保持设施自验工作。经建设单位自查初验，本项目水土保持工程质量综合评定为合格，水土保持分部工程、单位工程满足水土保持设施验收标准</w:t>
      </w:r>
      <w:r w:rsidRPr="00342E04">
        <w:rPr>
          <w:rFonts w:hint="eastAsia"/>
        </w:rPr>
        <w:t>。</w:t>
      </w:r>
      <w:r w:rsidRPr="00342E04">
        <w:t>为全面完成本项目的水土保持设施验收工作，根据水利部印发的《关于加强事中事后监管规范生产建设项目水土保持设施自主验收的通知》</w:t>
      </w:r>
      <w:r w:rsidRPr="00342E04">
        <w:t>(</w:t>
      </w:r>
      <w:r w:rsidRPr="00342E04">
        <w:t>水保</w:t>
      </w:r>
      <w:r w:rsidRPr="00342E04">
        <w:rPr>
          <w:rFonts w:hint="eastAsia"/>
          <w:color w:val="000000"/>
          <w:szCs w:val="28"/>
        </w:rPr>
        <w:t>〔</w:t>
      </w:r>
      <w:r w:rsidRPr="00342E04">
        <w:rPr>
          <w:rFonts w:hint="eastAsia"/>
          <w:color w:val="000000"/>
          <w:szCs w:val="28"/>
        </w:rPr>
        <w:t>201</w:t>
      </w:r>
      <w:r w:rsidRPr="00342E04">
        <w:rPr>
          <w:color w:val="000000"/>
          <w:szCs w:val="28"/>
        </w:rPr>
        <w:t>7</w:t>
      </w:r>
      <w:r w:rsidRPr="00342E04">
        <w:rPr>
          <w:rFonts w:hint="eastAsia"/>
          <w:color w:val="000000"/>
          <w:szCs w:val="28"/>
        </w:rPr>
        <w:t>〕</w:t>
      </w:r>
      <w:r w:rsidRPr="00342E04">
        <w:t xml:space="preserve">365 </w:t>
      </w:r>
      <w:r w:rsidRPr="00342E04">
        <w:t>号</w:t>
      </w:r>
      <w:r w:rsidRPr="00342E04">
        <w:t>)</w:t>
      </w:r>
      <w:r w:rsidRPr="00342E04">
        <w:t>，</w:t>
      </w:r>
      <w:r w:rsidRPr="00342E04">
        <w:t xml:space="preserve"> </w:t>
      </w:r>
      <w:r w:rsidRPr="00342E04">
        <w:rPr>
          <w:rFonts w:hint="eastAsia"/>
          <w:color w:val="000000"/>
          <w:szCs w:val="28"/>
        </w:rPr>
        <w:t>新野县中小河流治理项目工程建设管理局</w:t>
      </w:r>
      <w:r w:rsidRPr="00342E04">
        <w:t>委托我公司编制本项目的水土保持设施验收报告。我公司接受委托后，成立</w:t>
      </w:r>
      <w:r w:rsidRPr="00342E04">
        <w:t>“</w:t>
      </w:r>
      <w:r w:rsidRPr="00342E04">
        <w:rPr>
          <w:rFonts w:hint="eastAsia"/>
        </w:rPr>
        <w:t>唐白河干流防护治理重点工程（新野县段）</w:t>
      </w:r>
      <w:r w:rsidRPr="00342E04">
        <w:t>水土保持设施验收组</w:t>
      </w:r>
      <w:r w:rsidRPr="00342E04">
        <w:t>”</w:t>
      </w:r>
      <w:r w:rsidRPr="00342E04">
        <w:t>。验收组严格按照水土保持标准、规范、规程确定的验收标准和条件，根据《水利部关于加强事中事后监管规范生产建设项目水土保持设施自主验收的通知》，通过查阅工程设计、施工、监理、监测及自验材料，并经过现场核查，完成了本次《</w:t>
      </w:r>
      <w:r w:rsidRPr="00342E04">
        <w:rPr>
          <w:rFonts w:hint="eastAsia"/>
        </w:rPr>
        <w:t>唐白河干流防护治理重点工程（新野县段）</w:t>
      </w:r>
      <w:r w:rsidRPr="00342E04">
        <w:t>水土保持设施验收报告》。</w:t>
      </w:r>
    </w:p>
    <w:p w14:paraId="5154DC7C" w14:textId="77777777" w:rsidR="0052642A" w:rsidRPr="00342E04" w:rsidRDefault="0052642A"/>
    <w:p w14:paraId="3F9B6168" w14:textId="77777777" w:rsidR="0052642A" w:rsidRPr="00342E04" w:rsidRDefault="0052642A"/>
    <w:p w14:paraId="46F49CE3" w14:textId="77777777" w:rsidR="0052642A" w:rsidRPr="00342E04" w:rsidRDefault="0052642A"/>
    <w:p w14:paraId="31337C98" w14:textId="77777777" w:rsidR="0052642A" w:rsidRPr="00342E04" w:rsidRDefault="0052642A"/>
    <w:p w14:paraId="1F3F9BAD" w14:textId="77777777" w:rsidR="0052642A" w:rsidRPr="00342E04" w:rsidRDefault="0052642A"/>
    <w:p w14:paraId="6644081F" w14:textId="77777777" w:rsidR="0052642A" w:rsidRPr="00342E04" w:rsidRDefault="0052642A"/>
    <w:p w14:paraId="5AF88A04" w14:textId="77777777" w:rsidR="0052642A" w:rsidRPr="00342E04" w:rsidRDefault="0052642A"/>
    <w:p w14:paraId="0BD3A5DB" w14:textId="77777777" w:rsidR="0052642A" w:rsidRPr="00342E04" w:rsidRDefault="0052642A"/>
    <w:p w14:paraId="518E7356" w14:textId="77777777" w:rsidR="0052642A" w:rsidRPr="00342E04" w:rsidRDefault="0052642A"/>
    <w:p w14:paraId="60EB8D98" w14:textId="77777777" w:rsidR="0052642A" w:rsidRPr="00342E04" w:rsidRDefault="0052642A"/>
    <w:p w14:paraId="47A3FAE0" w14:textId="77777777" w:rsidR="0052642A" w:rsidRPr="00342E04" w:rsidRDefault="0052642A"/>
    <w:p w14:paraId="78DC4A79" w14:textId="77777777" w:rsidR="0052642A" w:rsidRPr="00342E04" w:rsidRDefault="0052642A"/>
    <w:p w14:paraId="362201C3" w14:textId="77777777" w:rsidR="0052642A" w:rsidRPr="00342E04" w:rsidRDefault="0052642A"/>
    <w:p w14:paraId="51AA6EC7" w14:textId="77777777" w:rsidR="0052642A" w:rsidRPr="00342E04" w:rsidRDefault="0052642A"/>
    <w:p w14:paraId="1268B970" w14:textId="77777777" w:rsidR="0052642A" w:rsidRPr="00342E04" w:rsidRDefault="0052642A"/>
    <w:p w14:paraId="569EBBCD" w14:textId="77777777" w:rsidR="0052642A" w:rsidRPr="00342E04" w:rsidRDefault="0052642A"/>
    <w:p w14:paraId="22979791" w14:textId="77777777" w:rsidR="0052642A" w:rsidRPr="00342E04" w:rsidRDefault="0052642A"/>
    <w:p w14:paraId="2C9E6553" w14:textId="77777777" w:rsidR="0052642A" w:rsidRPr="00342E04" w:rsidRDefault="0052642A"/>
    <w:p w14:paraId="53A1FE36" w14:textId="77777777" w:rsidR="0052642A" w:rsidRPr="00342E04" w:rsidRDefault="0052642A"/>
    <w:p w14:paraId="08A24E63" w14:textId="77777777" w:rsidR="0052642A" w:rsidRPr="00342E04" w:rsidRDefault="0052642A"/>
    <w:p w14:paraId="55A5ED9A" w14:textId="77777777" w:rsidR="0052642A" w:rsidRPr="00342E04" w:rsidRDefault="0052642A"/>
    <w:p w14:paraId="59990B47" w14:textId="77777777" w:rsidR="0052642A" w:rsidRPr="00342E04" w:rsidRDefault="0052642A"/>
    <w:p w14:paraId="5F5296EE" w14:textId="77777777" w:rsidR="0052642A" w:rsidRPr="00342E04" w:rsidRDefault="0052642A"/>
    <w:p w14:paraId="7E751720" w14:textId="77777777" w:rsidR="0052642A" w:rsidRPr="00342E04" w:rsidRDefault="0067249C" w:rsidP="00711459">
      <w:pPr>
        <w:pStyle w:val="1"/>
        <w:pageBreakBefore/>
        <w:spacing w:before="120" w:after="120" w:line="360" w:lineRule="auto"/>
        <w:rPr>
          <w:rFonts w:eastAsia="黑体"/>
          <w:b w:val="0"/>
          <w:sz w:val="32"/>
          <w:szCs w:val="32"/>
        </w:rPr>
      </w:pPr>
      <w:bookmarkStart w:id="4" w:name="_Toc104715041"/>
      <w:r w:rsidRPr="00342E04">
        <w:rPr>
          <w:rFonts w:eastAsia="黑体"/>
          <w:b w:val="0"/>
          <w:sz w:val="32"/>
          <w:szCs w:val="32"/>
        </w:rPr>
        <w:t>1.</w:t>
      </w:r>
      <w:r w:rsidRPr="00342E04">
        <w:rPr>
          <w:rFonts w:eastAsia="黑体"/>
          <w:b w:val="0"/>
          <w:sz w:val="32"/>
          <w:szCs w:val="32"/>
        </w:rPr>
        <w:t>项目及项目区概况</w:t>
      </w:r>
      <w:bookmarkEnd w:id="4"/>
    </w:p>
    <w:p w14:paraId="6D0531B1"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5" w:name="_Toc104715042"/>
      <w:r w:rsidRPr="00342E04">
        <w:rPr>
          <w:rFonts w:ascii="Times New Roman" w:eastAsia="黑体" w:hAnsi="Times New Roman" w:cs="Times New Roman"/>
          <w:b w:val="0"/>
          <w:sz w:val="30"/>
          <w:szCs w:val="30"/>
        </w:rPr>
        <w:t xml:space="preserve">1.1 </w:t>
      </w:r>
      <w:r w:rsidRPr="00342E04">
        <w:rPr>
          <w:rFonts w:ascii="Times New Roman" w:eastAsia="黑体" w:hAnsi="Times New Roman" w:cs="Times New Roman"/>
          <w:b w:val="0"/>
          <w:sz w:val="30"/>
          <w:szCs w:val="30"/>
        </w:rPr>
        <w:t>项目概况</w:t>
      </w:r>
      <w:bookmarkEnd w:id="5"/>
      <w:r w:rsidRPr="00342E04">
        <w:rPr>
          <w:rFonts w:ascii="Times New Roman" w:eastAsia="黑体" w:hAnsi="Times New Roman" w:cs="Times New Roman"/>
          <w:b w:val="0"/>
          <w:sz w:val="30"/>
          <w:szCs w:val="30"/>
        </w:rPr>
        <w:t xml:space="preserve"> </w:t>
      </w:r>
    </w:p>
    <w:p w14:paraId="7B5031EF" w14:textId="77777777" w:rsidR="0052642A" w:rsidRPr="00342E04" w:rsidRDefault="0067249C" w:rsidP="00711459">
      <w:pPr>
        <w:pStyle w:val="3"/>
        <w:spacing w:before="120" w:after="120" w:line="360" w:lineRule="auto"/>
        <w:rPr>
          <w:rFonts w:eastAsia="黑体"/>
          <w:b w:val="0"/>
          <w:sz w:val="30"/>
          <w:szCs w:val="30"/>
        </w:rPr>
      </w:pPr>
      <w:r w:rsidRPr="00342E04">
        <w:rPr>
          <w:rFonts w:eastAsia="黑体"/>
          <w:b w:val="0"/>
          <w:sz w:val="30"/>
          <w:szCs w:val="30"/>
        </w:rPr>
        <w:t xml:space="preserve">1.1.1 </w:t>
      </w:r>
      <w:r w:rsidRPr="00342E04">
        <w:rPr>
          <w:rFonts w:eastAsia="黑体"/>
          <w:b w:val="0"/>
          <w:sz w:val="30"/>
          <w:szCs w:val="30"/>
        </w:rPr>
        <w:t>地理位置</w:t>
      </w:r>
      <w:r w:rsidRPr="00342E04">
        <w:rPr>
          <w:rFonts w:eastAsia="黑体"/>
          <w:b w:val="0"/>
          <w:sz w:val="30"/>
          <w:szCs w:val="30"/>
        </w:rPr>
        <w:t xml:space="preserve"> </w:t>
      </w:r>
    </w:p>
    <w:p w14:paraId="4E98878C" w14:textId="77777777" w:rsidR="0052642A" w:rsidRPr="00342E04" w:rsidRDefault="0067249C" w:rsidP="00D77BE9">
      <w:pPr>
        <w:widowControl/>
        <w:spacing w:before="120" w:line="360" w:lineRule="auto"/>
        <w:ind w:firstLineChars="200" w:firstLine="480"/>
        <w:textAlignment w:val="baseline"/>
      </w:pPr>
      <w:r w:rsidRPr="00342E04">
        <w:rPr>
          <w:rFonts w:hint="eastAsia"/>
        </w:rPr>
        <w:t>本项目所在地新野县地理位置优越。位于河南省西南部，南阳盆地中心，属汉水流域，与湖北省襄樊市接壤。全境南北长</w:t>
      </w:r>
      <w:r w:rsidRPr="00342E04">
        <w:t>52</w:t>
      </w:r>
      <w:r w:rsidRPr="00342E04">
        <w:rPr>
          <w:rFonts w:hint="eastAsia"/>
        </w:rPr>
        <w:t>公里，东西宽</w:t>
      </w:r>
      <w:r w:rsidRPr="00342E04">
        <w:t>22</w:t>
      </w:r>
      <w:r w:rsidRPr="00342E04">
        <w:rPr>
          <w:rFonts w:hint="eastAsia"/>
        </w:rPr>
        <w:t>公里，总面积</w:t>
      </w:r>
      <w:r w:rsidRPr="00342E04">
        <w:t>1062</w:t>
      </w:r>
      <w:r w:rsidRPr="00342E04">
        <w:rPr>
          <w:rFonts w:hint="eastAsia"/>
        </w:rPr>
        <w:t>平方公里，境内平坦，沃野百里。</w:t>
      </w:r>
      <w:proofErr w:type="gramStart"/>
      <w:r w:rsidRPr="00342E04">
        <w:t>新野属北亚热带</w:t>
      </w:r>
      <w:proofErr w:type="gramEnd"/>
      <w:r w:rsidRPr="00342E04">
        <w:t>地区，具有明显的大陆性季风气候特征，温暖湿润，四季分明，光、热、水资源丰富。全年平均日照总时数</w:t>
      </w:r>
      <w:r w:rsidRPr="00342E04">
        <w:t>1890.2</w:t>
      </w:r>
      <w:r w:rsidRPr="00342E04">
        <w:rPr>
          <w:rFonts w:hint="eastAsia"/>
        </w:rPr>
        <w:t>小时，年平均气温</w:t>
      </w:r>
      <w:r w:rsidRPr="00342E04">
        <w:t>15.1℃</w:t>
      </w:r>
      <w:r w:rsidRPr="00342E04">
        <w:rPr>
          <w:rFonts w:hint="eastAsia"/>
        </w:rPr>
        <w:t>；年平均降水量</w:t>
      </w:r>
      <w:r w:rsidRPr="00342E04">
        <w:t>783.9</w:t>
      </w:r>
      <w:r w:rsidRPr="00342E04">
        <w:rPr>
          <w:rFonts w:hint="eastAsia"/>
        </w:rPr>
        <w:t>毫米，年平均相对湿度</w:t>
      </w:r>
      <w:r w:rsidRPr="00342E04">
        <w:t>77%</w:t>
      </w:r>
      <w:r w:rsidRPr="00342E04">
        <w:rPr>
          <w:rFonts w:hint="eastAsia"/>
        </w:rPr>
        <w:t>；年平均无霜期</w:t>
      </w:r>
      <w:r w:rsidRPr="00342E04">
        <w:t>227</w:t>
      </w:r>
      <w:r w:rsidRPr="00342E04">
        <w:rPr>
          <w:rFonts w:hint="eastAsia"/>
        </w:rPr>
        <w:t>天；年平均风速</w:t>
      </w:r>
      <w:r w:rsidRPr="00342E04">
        <w:t xml:space="preserve">3.1 </w:t>
      </w:r>
      <w:r w:rsidRPr="00342E04">
        <w:rPr>
          <w:rFonts w:hint="eastAsia"/>
        </w:rPr>
        <w:t>米</w:t>
      </w:r>
      <w:r w:rsidRPr="00342E04">
        <w:t>/</w:t>
      </w:r>
      <w:r w:rsidRPr="00342E04">
        <w:rPr>
          <w:rFonts w:hint="eastAsia"/>
        </w:rPr>
        <w:t>秒。主要气象灾害有：暴雨、干旱、大风、冰雹、雷电、大雪等灾害天气。</w:t>
      </w:r>
    </w:p>
    <w:p w14:paraId="4C94EB16" w14:textId="0BE31B5C" w:rsidR="0052642A" w:rsidRPr="00342E04" w:rsidRDefault="0067249C" w:rsidP="00D77BE9">
      <w:pPr>
        <w:widowControl/>
        <w:spacing w:before="120" w:line="360" w:lineRule="auto"/>
        <w:ind w:firstLineChars="200" w:firstLine="480"/>
        <w:textAlignment w:val="baseline"/>
      </w:pPr>
      <w:r w:rsidRPr="00342E04">
        <w:rPr>
          <w:rFonts w:hint="eastAsia"/>
        </w:rPr>
        <w:t>唐白河干流防洪治理重点工程（新野县段）是唐白河干流防洪治理重点工程的一部分，主要涉及新野县城城郊乡、</w:t>
      </w:r>
      <w:proofErr w:type="gramStart"/>
      <w:r w:rsidRPr="00342E04">
        <w:rPr>
          <w:rFonts w:hint="eastAsia"/>
        </w:rPr>
        <w:t>上港乡</w:t>
      </w:r>
      <w:proofErr w:type="gramEnd"/>
      <w:r w:rsidRPr="00342E04">
        <w:rPr>
          <w:rFonts w:hint="eastAsia"/>
        </w:rPr>
        <w:t>和规划的新区，险工护岸工程涉及前高庙乡、五星镇、王庄镇、</w:t>
      </w:r>
      <w:proofErr w:type="gramStart"/>
      <w:r w:rsidRPr="00342E04">
        <w:rPr>
          <w:rFonts w:hint="eastAsia"/>
        </w:rPr>
        <w:t>沙堰镇</w:t>
      </w:r>
      <w:proofErr w:type="gramEnd"/>
      <w:r w:rsidRPr="00342E04">
        <w:rPr>
          <w:rFonts w:hint="eastAsia"/>
        </w:rPr>
        <w:t>、樊集乡、上庄乡、新</w:t>
      </w:r>
      <w:proofErr w:type="gramStart"/>
      <w:r w:rsidRPr="00342E04">
        <w:rPr>
          <w:rFonts w:hint="eastAsia"/>
        </w:rPr>
        <w:t>甸</w:t>
      </w:r>
      <w:proofErr w:type="gramEnd"/>
      <w:r w:rsidRPr="00342E04">
        <w:rPr>
          <w:rFonts w:hint="eastAsia"/>
        </w:rPr>
        <w:t>铺镇等。建设内容主要包括新建堤防</w:t>
      </w:r>
      <w:r w:rsidRPr="00342E04">
        <w:rPr>
          <w:rFonts w:hint="eastAsia"/>
        </w:rPr>
        <w:t>6.8km</w:t>
      </w:r>
      <w:r w:rsidRPr="00342E04">
        <w:rPr>
          <w:rFonts w:hint="eastAsia"/>
        </w:rPr>
        <w:t>；险工段护岸工程总计</w:t>
      </w:r>
      <w:r w:rsidRPr="00342E04">
        <w:rPr>
          <w:rFonts w:hint="eastAsia"/>
        </w:rPr>
        <w:t>17</w:t>
      </w:r>
      <w:r w:rsidRPr="00342E04">
        <w:rPr>
          <w:rFonts w:hint="eastAsia"/>
        </w:rPr>
        <w:t>处，总长</w:t>
      </w:r>
      <w:r w:rsidRPr="00342E04">
        <w:rPr>
          <w:rFonts w:hint="eastAsia"/>
        </w:rPr>
        <w:t>17.263km</w:t>
      </w:r>
      <w:r w:rsidRPr="00342E04">
        <w:rPr>
          <w:rFonts w:hint="eastAsia"/>
        </w:rPr>
        <w:t>；</w:t>
      </w:r>
      <w:proofErr w:type="gramStart"/>
      <w:r w:rsidRPr="00342E04">
        <w:rPr>
          <w:rFonts w:hint="eastAsia"/>
        </w:rPr>
        <w:t>新建穿</w:t>
      </w:r>
      <w:proofErr w:type="gramEnd"/>
      <w:r w:rsidRPr="00342E04">
        <w:rPr>
          <w:rFonts w:hint="eastAsia"/>
        </w:rPr>
        <w:t>堤排水</w:t>
      </w:r>
      <w:proofErr w:type="gramStart"/>
      <w:r w:rsidRPr="00342E04">
        <w:rPr>
          <w:rFonts w:hint="eastAsia"/>
        </w:rPr>
        <w:t>涵</w:t>
      </w:r>
      <w:proofErr w:type="gramEnd"/>
      <w:r w:rsidRPr="00342E04">
        <w:rPr>
          <w:rFonts w:hint="eastAsia"/>
        </w:rPr>
        <w:t>4</w:t>
      </w:r>
      <w:r w:rsidRPr="00342E04">
        <w:rPr>
          <w:rFonts w:hint="eastAsia"/>
        </w:rPr>
        <w:t>座。</w:t>
      </w:r>
    </w:p>
    <w:p w14:paraId="080B940C" w14:textId="77777777" w:rsidR="0052642A" w:rsidRPr="00342E04" w:rsidRDefault="0067249C" w:rsidP="00711459">
      <w:pPr>
        <w:pStyle w:val="3"/>
        <w:spacing w:before="50" w:after="120" w:line="360" w:lineRule="auto"/>
        <w:rPr>
          <w:rFonts w:eastAsia="黑体"/>
          <w:b w:val="0"/>
          <w:sz w:val="30"/>
          <w:szCs w:val="30"/>
        </w:rPr>
      </w:pPr>
      <w:r w:rsidRPr="00342E04">
        <w:rPr>
          <w:rFonts w:eastAsia="黑体"/>
          <w:b w:val="0"/>
          <w:sz w:val="30"/>
          <w:szCs w:val="30"/>
        </w:rPr>
        <w:t xml:space="preserve">1.1.2 </w:t>
      </w:r>
      <w:r w:rsidRPr="00342E04">
        <w:rPr>
          <w:rFonts w:eastAsia="黑体"/>
          <w:b w:val="0"/>
          <w:sz w:val="30"/>
          <w:szCs w:val="30"/>
        </w:rPr>
        <w:t>主要技术指标</w:t>
      </w:r>
    </w:p>
    <w:p w14:paraId="3F3B36CC" w14:textId="77777777" w:rsidR="0052642A" w:rsidRPr="00342E04" w:rsidRDefault="00D77BE9">
      <w:pPr>
        <w:spacing w:line="560" w:lineRule="exact"/>
        <w:ind w:firstLine="482"/>
      </w:pPr>
      <w:r w:rsidRPr="00342E04">
        <w:rPr>
          <w:rFonts w:hint="eastAsia"/>
        </w:rPr>
        <w:t>（</w:t>
      </w:r>
      <w:r w:rsidRPr="00342E04">
        <w:rPr>
          <w:rFonts w:hint="eastAsia"/>
        </w:rPr>
        <w:t>1</w:t>
      </w:r>
      <w:r w:rsidRPr="00342E04">
        <w:rPr>
          <w:rFonts w:hint="eastAsia"/>
        </w:rPr>
        <w:t>）</w:t>
      </w:r>
      <w:r w:rsidR="0067249C" w:rsidRPr="00342E04">
        <w:rPr>
          <w:rFonts w:hint="eastAsia"/>
        </w:rPr>
        <w:t>防洪标准：</w:t>
      </w:r>
      <w:r w:rsidR="0067249C" w:rsidRPr="00342E04">
        <w:t>根据《防洪标准》</w:t>
      </w:r>
      <w:r w:rsidR="0067249C" w:rsidRPr="00342E04">
        <w:t>(GB50201-2014)</w:t>
      </w:r>
      <w:r w:rsidR="0067249C" w:rsidRPr="00342E04">
        <w:t>、《唐白河干流防洪规划报告》、《南阳市中心城区防洪规划》，结合唐白河流域防洪工程现状、保护对象的重要性及经济发展趋势，确定唐白河干流防洪治理重点工程防洪标准。唐白河城区以外干流及控制面积</w:t>
      </w:r>
      <w:r w:rsidR="0067249C" w:rsidRPr="00342E04">
        <w:t>200km</w:t>
      </w:r>
      <w:r w:rsidR="0067249C" w:rsidRPr="00342E04">
        <w:rPr>
          <w:vertAlign w:val="superscript"/>
        </w:rPr>
        <w:t>2</w:t>
      </w:r>
      <w:r w:rsidR="0067249C" w:rsidRPr="00342E04">
        <w:t>以上支流防洪标准参照《长江流域规划》、《唐白河干流防洪规划》确定为</w:t>
      </w:r>
      <w:r w:rsidR="0067249C" w:rsidRPr="00342E04">
        <w:t>20</w:t>
      </w:r>
      <w:r w:rsidR="0067249C" w:rsidRPr="00342E04">
        <w:t>年一遇防洪标准。</w:t>
      </w:r>
      <w:r w:rsidR="0067249C" w:rsidRPr="00342E04">
        <w:rPr>
          <w:rFonts w:hint="eastAsia"/>
        </w:rPr>
        <w:t>唐白河干流</w:t>
      </w:r>
      <w:r w:rsidR="0067249C" w:rsidRPr="00342E04">
        <w:t>防洪治理</w:t>
      </w:r>
      <w:r w:rsidR="0067249C" w:rsidRPr="00342E04">
        <w:rPr>
          <w:rFonts w:hint="eastAsia"/>
        </w:rPr>
        <w:t>重点</w:t>
      </w:r>
      <w:r w:rsidR="0067249C" w:rsidRPr="00342E04">
        <w:t>工程</w:t>
      </w:r>
      <w:r w:rsidR="0067249C" w:rsidRPr="00342E04">
        <w:rPr>
          <w:rFonts w:hint="eastAsia"/>
        </w:rPr>
        <w:t>（新野县段）</w:t>
      </w:r>
      <w:r w:rsidR="0067249C" w:rsidRPr="00342E04">
        <w:t>涉及的堤防段防洪标准如下：</w:t>
      </w:r>
    </w:p>
    <w:p w14:paraId="5DB210EA" w14:textId="77777777" w:rsidR="0052642A" w:rsidRPr="00342E04" w:rsidRDefault="0067249C">
      <w:pPr>
        <w:spacing w:line="560" w:lineRule="exact"/>
        <w:ind w:firstLineChars="200" w:firstLine="480"/>
      </w:pPr>
      <w:r w:rsidRPr="00342E04">
        <w:t>白河新野县城区段：新野县老城区位于白河左岸，新城区位于右岸，常住人口</w:t>
      </w:r>
      <w:r w:rsidRPr="00342E04">
        <w:t>17.35</w:t>
      </w:r>
      <w:r w:rsidRPr="00342E04">
        <w:t>万人，</w:t>
      </w:r>
      <w:r w:rsidRPr="00342E04">
        <w:t>201</w:t>
      </w:r>
      <w:r w:rsidRPr="00342E04">
        <w:rPr>
          <w:rFonts w:hint="eastAsia"/>
        </w:rPr>
        <w:t>6</w:t>
      </w:r>
      <w:r w:rsidRPr="00342E04">
        <w:t>年经济总量达到</w:t>
      </w:r>
      <w:r w:rsidRPr="00342E04">
        <w:t>1</w:t>
      </w:r>
      <w:r w:rsidRPr="00342E04">
        <w:rPr>
          <w:rFonts w:hint="eastAsia"/>
        </w:rPr>
        <w:t>98.44</w:t>
      </w:r>
      <w:r w:rsidRPr="00342E04">
        <w:t>亿元。白河左岸现有堤防为</w:t>
      </w:r>
      <w:r w:rsidRPr="00342E04">
        <w:t>20</w:t>
      </w:r>
      <w:r w:rsidRPr="00342E04">
        <w:t>年一遇防洪标准，本次工程新修县城段河道右岸堤防保护区范围主要涉及新野县城城郊乡、</w:t>
      </w:r>
      <w:proofErr w:type="gramStart"/>
      <w:r w:rsidRPr="00342E04">
        <w:t>上港乡</w:t>
      </w:r>
      <w:proofErr w:type="gramEnd"/>
      <w:r w:rsidRPr="00342E04">
        <w:t>和规划的新区。规划新区企业主要以传统的棉纺业为主，伴随招商引资项目新近发展食品加工、光电产业。新区规划面积</w:t>
      </w:r>
      <w:r w:rsidRPr="00342E04">
        <w:t>13 km</w:t>
      </w:r>
      <w:r w:rsidRPr="00342E04">
        <w:rPr>
          <w:vertAlign w:val="superscript"/>
        </w:rPr>
        <w:t>2</w:t>
      </w:r>
      <w:r w:rsidRPr="00342E04">
        <w:t>，保护区</w:t>
      </w:r>
      <w:r w:rsidRPr="00342E04">
        <w:t>201</w:t>
      </w:r>
      <w:r w:rsidRPr="00342E04">
        <w:rPr>
          <w:rFonts w:hint="eastAsia"/>
        </w:rPr>
        <w:t>6</w:t>
      </w:r>
      <w:r w:rsidRPr="00342E04">
        <w:t>年人口</w:t>
      </w:r>
      <w:r w:rsidRPr="00342E04">
        <w:t>7.7</w:t>
      </w:r>
      <w:r w:rsidRPr="00342E04">
        <w:t>万人，经济总量达到</w:t>
      </w:r>
      <w:r w:rsidRPr="00342E04">
        <w:rPr>
          <w:rFonts w:hint="eastAsia"/>
        </w:rPr>
        <w:t>52.35</w:t>
      </w:r>
      <w:r w:rsidRPr="00342E04">
        <w:t>亿元。虽然根据《南阳市总体规划》规划新野县城远期将发展至</w:t>
      </w:r>
      <w:r w:rsidRPr="00342E04">
        <w:t>25~35</w:t>
      </w:r>
      <w:r w:rsidRPr="00342E04">
        <w:t>万人，但考虑该段河道分左右岸保护区，因此本次工程按照右岸防护对象重要性，并与左岸老城区堤防标准相协调，防洪标准确定为</w:t>
      </w:r>
      <w:r w:rsidRPr="00342E04">
        <w:t>20</w:t>
      </w:r>
      <w:r w:rsidRPr="00342E04">
        <w:t>年一遇</w:t>
      </w:r>
      <w:proofErr w:type="gramStart"/>
      <w:r w:rsidRPr="00342E04">
        <w:t>。</w:t>
      </w:r>
      <w:proofErr w:type="gramEnd"/>
    </w:p>
    <w:p w14:paraId="133FD4ED" w14:textId="77777777" w:rsidR="0052642A" w:rsidRPr="00342E04" w:rsidRDefault="00D77BE9">
      <w:pPr>
        <w:spacing w:line="560" w:lineRule="exact"/>
        <w:ind w:firstLine="480"/>
      </w:pPr>
      <w:r w:rsidRPr="00342E04">
        <w:rPr>
          <w:rFonts w:hint="eastAsia"/>
        </w:rPr>
        <w:t>（</w:t>
      </w:r>
      <w:r w:rsidRPr="00342E04">
        <w:rPr>
          <w:rFonts w:hint="eastAsia"/>
        </w:rPr>
        <w:t>2</w:t>
      </w:r>
      <w:r w:rsidRPr="00342E04">
        <w:rPr>
          <w:rFonts w:hint="eastAsia"/>
        </w:rPr>
        <w:t>）</w:t>
      </w:r>
      <w:r w:rsidR="0067249C" w:rsidRPr="00342E04">
        <w:rPr>
          <w:rFonts w:hint="eastAsia"/>
        </w:rPr>
        <w:t>工程规模：</w:t>
      </w:r>
      <w:r w:rsidR="0067249C" w:rsidRPr="00342E04">
        <w:rPr>
          <w:color w:val="000000"/>
          <w:szCs w:val="28"/>
        </w:rPr>
        <w:t>本次唐白河治理范围依据</w:t>
      </w:r>
      <w:r w:rsidR="0067249C" w:rsidRPr="00342E04">
        <w:rPr>
          <w:color w:val="000000"/>
        </w:rPr>
        <w:t>《唐白河干流防洪规划报告》和</w:t>
      </w:r>
      <w:proofErr w:type="gramStart"/>
      <w:r w:rsidR="0067249C" w:rsidRPr="00342E04">
        <w:rPr>
          <w:rFonts w:hint="eastAsia"/>
          <w:color w:val="000000"/>
          <w:szCs w:val="28"/>
        </w:rPr>
        <w:t>国家发改委</w:t>
      </w:r>
      <w:proofErr w:type="gramEnd"/>
      <w:r w:rsidR="0067249C" w:rsidRPr="00342E04">
        <w:rPr>
          <w:rFonts w:hint="eastAsia"/>
          <w:color w:val="000000"/>
          <w:szCs w:val="28"/>
        </w:rPr>
        <w:t>办公厅、水利部办公厅《关于印发全国流域面积</w:t>
      </w:r>
      <w:r w:rsidR="0067249C" w:rsidRPr="00342E04">
        <w:rPr>
          <w:rFonts w:hint="eastAsia"/>
          <w:color w:val="000000"/>
          <w:szCs w:val="28"/>
        </w:rPr>
        <w:t>3000</w:t>
      </w:r>
      <w:r w:rsidR="0067249C" w:rsidRPr="00342E04">
        <w:rPr>
          <w:rFonts w:hint="eastAsia"/>
          <w:color w:val="000000"/>
          <w:szCs w:val="28"/>
        </w:rPr>
        <w:t>平方公里以上中小河流治理实施方案的通知》（发改办农经</w:t>
      </w:r>
      <w:r w:rsidR="0067249C" w:rsidRPr="00342E04">
        <w:rPr>
          <w:rFonts w:ascii="仿宋" w:eastAsia="仿宋" w:hAnsi="仿宋" w:hint="eastAsia"/>
          <w:color w:val="000000"/>
          <w:szCs w:val="28"/>
        </w:rPr>
        <w:t>〔</w:t>
      </w:r>
      <w:r w:rsidR="0067249C" w:rsidRPr="00342E04">
        <w:rPr>
          <w:rFonts w:hint="eastAsia"/>
          <w:color w:val="000000"/>
          <w:szCs w:val="28"/>
        </w:rPr>
        <w:t>2014</w:t>
      </w:r>
      <w:r w:rsidR="0067249C" w:rsidRPr="00342E04">
        <w:rPr>
          <w:rFonts w:ascii="仿宋" w:eastAsia="仿宋" w:hAnsi="仿宋" w:hint="eastAsia"/>
          <w:color w:val="000000"/>
          <w:szCs w:val="28"/>
        </w:rPr>
        <w:t>〕</w:t>
      </w:r>
      <w:r w:rsidR="0067249C" w:rsidRPr="00342E04">
        <w:rPr>
          <w:rFonts w:hint="eastAsia"/>
          <w:color w:val="000000"/>
          <w:szCs w:val="28"/>
        </w:rPr>
        <w:t>2880</w:t>
      </w:r>
      <w:r w:rsidR="0067249C" w:rsidRPr="00342E04">
        <w:rPr>
          <w:rFonts w:hint="eastAsia"/>
          <w:color w:val="000000"/>
          <w:szCs w:val="28"/>
        </w:rPr>
        <w:t>号）</w:t>
      </w:r>
      <w:r w:rsidR="0067249C" w:rsidRPr="00342E04">
        <w:rPr>
          <w:color w:val="000000"/>
          <w:szCs w:val="28"/>
        </w:rPr>
        <w:t>，治理河段为南阳市城区段、唐河县城区段、新野县城区段及白土岗镇区</w:t>
      </w:r>
      <w:r w:rsidR="0067249C" w:rsidRPr="00342E04">
        <w:rPr>
          <w:rFonts w:hint="eastAsia"/>
          <w:color w:val="000000"/>
          <w:szCs w:val="28"/>
        </w:rPr>
        <w:t>。</w:t>
      </w:r>
      <w:r w:rsidR="0067249C" w:rsidRPr="00342E04">
        <w:t xml:space="preserve"> </w:t>
      </w:r>
    </w:p>
    <w:p w14:paraId="12D83B80" w14:textId="77777777" w:rsidR="0052642A" w:rsidRPr="00342E04" w:rsidRDefault="0067249C">
      <w:pPr>
        <w:spacing w:line="560" w:lineRule="exact"/>
        <w:ind w:firstLineChars="200" w:firstLine="480"/>
        <w:rPr>
          <w:color w:val="000000"/>
          <w:szCs w:val="28"/>
        </w:rPr>
      </w:pPr>
      <w:r w:rsidRPr="00342E04">
        <w:rPr>
          <w:rFonts w:hint="eastAsia"/>
          <w:color w:val="000000"/>
          <w:szCs w:val="28"/>
        </w:rPr>
        <w:t>新野县段涉及的</w:t>
      </w:r>
      <w:r w:rsidRPr="00342E04">
        <w:rPr>
          <w:color w:val="000000"/>
          <w:szCs w:val="28"/>
        </w:rPr>
        <w:t>主要工程项目</w:t>
      </w:r>
      <w:r w:rsidRPr="00342E04">
        <w:rPr>
          <w:rFonts w:hint="eastAsia"/>
          <w:color w:val="000000"/>
          <w:szCs w:val="28"/>
        </w:rPr>
        <w:t>包括：</w:t>
      </w:r>
      <w:r w:rsidRPr="00342E04">
        <w:rPr>
          <w:rFonts w:hint="eastAsia"/>
          <w:color w:val="000000"/>
          <w:szCs w:val="28"/>
        </w:rPr>
        <w:t>(</w:t>
      </w:r>
      <w:proofErr w:type="gramStart"/>
      <w:r w:rsidRPr="00342E04">
        <w:rPr>
          <w:rFonts w:hint="eastAsia"/>
          <w:color w:val="000000"/>
          <w:szCs w:val="28"/>
        </w:rPr>
        <w:t>一</w:t>
      </w:r>
      <w:proofErr w:type="gramEnd"/>
      <w:r w:rsidRPr="00342E04">
        <w:rPr>
          <w:rFonts w:hint="eastAsia"/>
          <w:color w:val="000000"/>
          <w:szCs w:val="28"/>
        </w:rPr>
        <w:t>)</w:t>
      </w:r>
      <w:r w:rsidRPr="00342E04">
        <w:rPr>
          <w:color w:val="000000"/>
        </w:rPr>
        <w:t xml:space="preserve"> </w:t>
      </w:r>
      <w:r w:rsidRPr="00342E04">
        <w:rPr>
          <w:color w:val="000000"/>
        </w:rPr>
        <w:t>新建堤防</w:t>
      </w:r>
      <w:r w:rsidRPr="00342E04">
        <w:rPr>
          <w:rFonts w:hint="eastAsia"/>
          <w:color w:val="000000"/>
        </w:rPr>
        <w:t>总长</w:t>
      </w:r>
      <w:r w:rsidRPr="00342E04">
        <w:rPr>
          <w:color w:val="000000"/>
        </w:rPr>
        <w:t>6.8km</w:t>
      </w:r>
      <w:r w:rsidRPr="00342E04">
        <w:rPr>
          <w:rFonts w:hint="eastAsia"/>
          <w:color w:val="000000"/>
        </w:rPr>
        <w:t>；（二）</w:t>
      </w:r>
      <w:r w:rsidRPr="00342E04">
        <w:rPr>
          <w:color w:val="000000"/>
        </w:rPr>
        <w:t>险工段护岸工程，总长</w:t>
      </w:r>
      <w:r w:rsidRPr="00342E04">
        <w:rPr>
          <w:color w:val="000000"/>
        </w:rPr>
        <w:t>17.263</w:t>
      </w:r>
      <w:r w:rsidRPr="00342E04">
        <w:rPr>
          <w:rFonts w:hint="eastAsia"/>
          <w:color w:val="000000"/>
        </w:rPr>
        <w:t>k</w:t>
      </w:r>
      <w:r w:rsidRPr="00342E04">
        <w:rPr>
          <w:color w:val="000000"/>
        </w:rPr>
        <w:t>m</w:t>
      </w:r>
      <w:r w:rsidRPr="00342E04">
        <w:rPr>
          <w:color w:val="000000"/>
        </w:rPr>
        <w:t>。其中白河干流</w:t>
      </w:r>
      <w:r w:rsidRPr="00342E04">
        <w:rPr>
          <w:color w:val="000000"/>
        </w:rPr>
        <w:t>9.836</w:t>
      </w:r>
      <w:r w:rsidRPr="00342E04">
        <w:rPr>
          <w:rFonts w:hint="eastAsia"/>
          <w:color w:val="000000"/>
        </w:rPr>
        <w:t>k</w:t>
      </w:r>
      <w:r w:rsidRPr="00342E04">
        <w:rPr>
          <w:color w:val="000000"/>
        </w:rPr>
        <w:t>m</w:t>
      </w:r>
      <w:r w:rsidRPr="00342E04">
        <w:rPr>
          <w:rFonts w:hint="eastAsia"/>
          <w:color w:val="000000"/>
        </w:rPr>
        <w:t>，</w:t>
      </w:r>
      <w:r w:rsidRPr="00342E04">
        <w:rPr>
          <w:color w:val="000000"/>
        </w:rPr>
        <w:t>唐河干流</w:t>
      </w:r>
      <w:r w:rsidRPr="00342E04">
        <w:rPr>
          <w:color w:val="000000"/>
        </w:rPr>
        <w:t>7.427</w:t>
      </w:r>
      <w:r w:rsidRPr="00342E04">
        <w:rPr>
          <w:rFonts w:hint="eastAsia"/>
          <w:color w:val="000000"/>
        </w:rPr>
        <w:t>k</w:t>
      </w:r>
      <w:r w:rsidRPr="00342E04">
        <w:rPr>
          <w:color w:val="000000"/>
        </w:rPr>
        <w:t>m</w:t>
      </w:r>
      <w:r w:rsidRPr="00342E04">
        <w:rPr>
          <w:rFonts w:hint="eastAsia"/>
          <w:color w:val="000000"/>
        </w:rPr>
        <w:t>；（三）</w:t>
      </w:r>
      <w:proofErr w:type="gramStart"/>
      <w:r w:rsidRPr="00342E04">
        <w:rPr>
          <w:rFonts w:hint="eastAsia"/>
          <w:color w:val="000000"/>
        </w:rPr>
        <w:t>新建穿</w:t>
      </w:r>
      <w:proofErr w:type="gramEnd"/>
      <w:r w:rsidRPr="00342E04">
        <w:rPr>
          <w:rFonts w:hint="eastAsia"/>
          <w:color w:val="000000"/>
        </w:rPr>
        <w:t>堤排水</w:t>
      </w:r>
      <w:proofErr w:type="gramStart"/>
      <w:r w:rsidRPr="00342E04">
        <w:rPr>
          <w:rFonts w:hint="eastAsia"/>
          <w:color w:val="000000"/>
        </w:rPr>
        <w:t>涵</w:t>
      </w:r>
      <w:proofErr w:type="gramEnd"/>
      <w:r w:rsidRPr="00342E04">
        <w:rPr>
          <w:color w:val="000000"/>
        </w:rPr>
        <w:t>4</w:t>
      </w:r>
      <w:r w:rsidRPr="00342E04">
        <w:rPr>
          <w:color w:val="000000"/>
        </w:rPr>
        <w:t>座</w:t>
      </w:r>
      <w:r w:rsidRPr="00342E04">
        <w:rPr>
          <w:rFonts w:hint="eastAsia"/>
          <w:color w:val="000000"/>
        </w:rPr>
        <w:t>。</w:t>
      </w:r>
    </w:p>
    <w:p w14:paraId="0C6F6835" w14:textId="77777777" w:rsidR="0052642A" w:rsidRPr="00342E04" w:rsidRDefault="0067249C" w:rsidP="00711459">
      <w:pPr>
        <w:pStyle w:val="3"/>
        <w:spacing w:before="120" w:after="120" w:line="360" w:lineRule="auto"/>
        <w:rPr>
          <w:rFonts w:eastAsia="黑体"/>
          <w:b w:val="0"/>
          <w:sz w:val="30"/>
          <w:szCs w:val="30"/>
        </w:rPr>
      </w:pPr>
      <w:r w:rsidRPr="00342E04">
        <w:rPr>
          <w:rFonts w:eastAsia="黑体"/>
          <w:b w:val="0"/>
          <w:sz w:val="30"/>
          <w:szCs w:val="30"/>
        </w:rPr>
        <w:t xml:space="preserve"> 1.1.3 </w:t>
      </w:r>
      <w:r w:rsidRPr="00342E04">
        <w:rPr>
          <w:rFonts w:eastAsia="黑体"/>
          <w:b w:val="0"/>
          <w:sz w:val="30"/>
          <w:szCs w:val="30"/>
        </w:rPr>
        <w:t>项目投资</w:t>
      </w:r>
    </w:p>
    <w:p w14:paraId="28FD7067" w14:textId="77777777" w:rsidR="0052642A" w:rsidRPr="00342E04" w:rsidRDefault="0067249C">
      <w:pPr>
        <w:spacing w:line="560" w:lineRule="exact"/>
        <w:ind w:firstLine="480"/>
        <w:rPr>
          <w:color w:val="000000"/>
          <w:szCs w:val="28"/>
        </w:rPr>
      </w:pPr>
      <w:r w:rsidRPr="00342E04">
        <w:rPr>
          <w:rFonts w:hint="eastAsia"/>
          <w:color w:val="000000"/>
          <w:szCs w:val="28"/>
        </w:rPr>
        <w:t>本项目</w:t>
      </w:r>
      <w:r w:rsidRPr="00342E04">
        <w:rPr>
          <w:color w:val="000000"/>
          <w:szCs w:val="28"/>
        </w:rPr>
        <w:t>总投资</w:t>
      </w:r>
      <w:r w:rsidRPr="00342E04">
        <w:rPr>
          <w:color w:val="000000"/>
          <w:szCs w:val="28"/>
        </w:rPr>
        <w:t>18194</w:t>
      </w:r>
      <w:r w:rsidRPr="00342E04">
        <w:rPr>
          <w:color w:val="000000"/>
          <w:szCs w:val="28"/>
        </w:rPr>
        <w:t>万元</w:t>
      </w:r>
      <w:r w:rsidRPr="00342E04">
        <w:rPr>
          <w:rFonts w:hint="eastAsia"/>
          <w:color w:val="000000"/>
          <w:szCs w:val="28"/>
        </w:rPr>
        <w:t>，</w:t>
      </w:r>
      <w:r w:rsidRPr="00342E04">
        <w:rPr>
          <w:color w:val="000000"/>
          <w:szCs w:val="28"/>
        </w:rPr>
        <w:t>其中</w:t>
      </w:r>
      <w:r w:rsidRPr="00342E04">
        <w:rPr>
          <w:rFonts w:hint="eastAsia"/>
          <w:color w:val="000000"/>
          <w:szCs w:val="28"/>
        </w:rPr>
        <w:t>土建投资</w:t>
      </w:r>
      <w:r w:rsidRPr="00342E04">
        <w:rPr>
          <w:color w:val="000000"/>
          <w:szCs w:val="28"/>
        </w:rPr>
        <w:t>12721.72</w:t>
      </w:r>
      <w:r w:rsidRPr="00342E04">
        <w:rPr>
          <w:color w:val="000000"/>
          <w:szCs w:val="28"/>
        </w:rPr>
        <w:t>万元</w:t>
      </w:r>
      <w:r w:rsidRPr="00342E04">
        <w:rPr>
          <w:rFonts w:hint="eastAsia"/>
          <w:color w:val="000000"/>
          <w:szCs w:val="28"/>
        </w:rPr>
        <w:t>。</w:t>
      </w:r>
      <w:r w:rsidRPr="00342E04">
        <w:rPr>
          <w:color w:val="000000"/>
          <w:szCs w:val="28"/>
        </w:rPr>
        <w:t>本项目投资</w:t>
      </w:r>
      <w:r w:rsidRPr="00342E04">
        <w:rPr>
          <w:rFonts w:hint="eastAsia"/>
          <w:color w:val="000000"/>
          <w:szCs w:val="28"/>
        </w:rPr>
        <w:t>单位</w:t>
      </w:r>
      <w:r w:rsidRPr="00342E04">
        <w:rPr>
          <w:color w:val="000000"/>
          <w:szCs w:val="28"/>
        </w:rPr>
        <w:t>为</w:t>
      </w:r>
      <w:r w:rsidRPr="00342E04">
        <w:rPr>
          <w:rFonts w:hint="eastAsia"/>
          <w:color w:val="000000"/>
          <w:szCs w:val="28"/>
        </w:rPr>
        <w:t>新野县中小河流治理项目工程建设管理局。</w:t>
      </w:r>
    </w:p>
    <w:p w14:paraId="1DCDED45" w14:textId="77777777" w:rsidR="0052642A" w:rsidRPr="00342E04" w:rsidRDefault="0067249C" w:rsidP="00711459">
      <w:pPr>
        <w:pStyle w:val="3"/>
        <w:spacing w:before="120" w:after="120" w:line="360" w:lineRule="auto"/>
        <w:rPr>
          <w:rFonts w:eastAsia="黑体"/>
          <w:b w:val="0"/>
          <w:sz w:val="30"/>
          <w:szCs w:val="30"/>
        </w:rPr>
      </w:pPr>
      <w:r w:rsidRPr="00342E04">
        <w:rPr>
          <w:rFonts w:eastAsia="黑体"/>
          <w:b w:val="0"/>
          <w:sz w:val="30"/>
          <w:szCs w:val="30"/>
        </w:rPr>
        <w:t xml:space="preserve">1.1.4 </w:t>
      </w:r>
      <w:r w:rsidRPr="00342E04">
        <w:rPr>
          <w:rFonts w:eastAsia="黑体"/>
          <w:b w:val="0"/>
          <w:sz w:val="30"/>
          <w:szCs w:val="30"/>
        </w:rPr>
        <w:t>项目</w:t>
      </w:r>
      <w:r w:rsidRPr="00342E04">
        <w:rPr>
          <w:rFonts w:eastAsia="黑体" w:hint="eastAsia"/>
          <w:b w:val="0"/>
          <w:sz w:val="30"/>
          <w:szCs w:val="30"/>
        </w:rPr>
        <w:t>组成及布置</w:t>
      </w:r>
    </w:p>
    <w:p w14:paraId="00143F58" w14:textId="77777777" w:rsidR="0052642A" w:rsidRPr="00342E04" w:rsidRDefault="0067249C">
      <w:pPr>
        <w:spacing w:line="560" w:lineRule="exact"/>
        <w:ind w:firstLine="480"/>
      </w:pPr>
      <w:r w:rsidRPr="00342E04">
        <w:rPr>
          <w:rFonts w:hint="eastAsia"/>
        </w:rPr>
        <w:t>项目建设内容主要包括新建堤防</w:t>
      </w:r>
      <w:r w:rsidRPr="00342E04">
        <w:rPr>
          <w:rFonts w:hint="eastAsia"/>
        </w:rPr>
        <w:t>6.8km</w:t>
      </w:r>
      <w:r w:rsidRPr="00342E04">
        <w:rPr>
          <w:rFonts w:hint="eastAsia"/>
        </w:rPr>
        <w:t>；险工段护岸工程总计</w:t>
      </w:r>
      <w:r w:rsidRPr="00342E04">
        <w:rPr>
          <w:rFonts w:hint="eastAsia"/>
        </w:rPr>
        <w:t>17</w:t>
      </w:r>
      <w:r w:rsidRPr="00342E04">
        <w:rPr>
          <w:rFonts w:hint="eastAsia"/>
        </w:rPr>
        <w:t>处，总长</w:t>
      </w:r>
      <w:r w:rsidRPr="00342E04">
        <w:rPr>
          <w:rFonts w:hint="eastAsia"/>
        </w:rPr>
        <w:t>17.263km</w:t>
      </w:r>
      <w:r w:rsidRPr="00342E04">
        <w:rPr>
          <w:rFonts w:hint="eastAsia"/>
        </w:rPr>
        <w:t>；</w:t>
      </w:r>
      <w:bookmarkStart w:id="6" w:name="_Hlk104723177"/>
      <w:proofErr w:type="gramStart"/>
      <w:r w:rsidRPr="00342E04">
        <w:rPr>
          <w:rFonts w:hint="eastAsia"/>
        </w:rPr>
        <w:t>新建穿</w:t>
      </w:r>
      <w:proofErr w:type="gramEnd"/>
      <w:r w:rsidRPr="00342E04">
        <w:rPr>
          <w:rFonts w:hint="eastAsia"/>
        </w:rPr>
        <w:t>堤排水</w:t>
      </w:r>
      <w:proofErr w:type="gramStart"/>
      <w:r w:rsidRPr="00342E04">
        <w:rPr>
          <w:rFonts w:hint="eastAsia"/>
        </w:rPr>
        <w:t>涵</w:t>
      </w:r>
      <w:proofErr w:type="gramEnd"/>
      <w:r w:rsidRPr="00342E04">
        <w:rPr>
          <w:rFonts w:hint="eastAsia"/>
        </w:rPr>
        <w:t>4</w:t>
      </w:r>
      <w:r w:rsidRPr="00342E04">
        <w:rPr>
          <w:rFonts w:hint="eastAsia"/>
        </w:rPr>
        <w:t>座</w:t>
      </w:r>
      <w:bookmarkEnd w:id="6"/>
      <w:r w:rsidRPr="00342E04">
        <w:rPr>
          <w:rFonts w:hint="eastAsia"/>
        </w:rPr>
        <w:t>。</w:t>
      </w:r>
    </w:p>
    <w:p w14:paraId="23CECD31" w14:textId="77777777" w:rsidR="0052642A" w:rsidRPr="00342E04" w:rsidRDefault="00D77BE9">
      <w:pPr>
        <w:spacing w:line="560" w:lineRule="exact"/>
        <w:ind w:firstLine="480"/>
        <w:rPr>
          <w:color w:val="000000"/>
          <w:szCs w:val="28"/>
        </w:rPr>
      </w:pPr>
      <w:r w:rsidRPr="00342E04">
        <w:rPr>
          <w:rFonts w:hint="eastAsia"/>
          <w:color w:val="000000"/>
          <w:szCs w:val="28"/>
        </w:rPr>
        <w:t>（</w:t>
      </w:r>
      <w:r w:rsidRPr="00342E04">
        <w:rPr>
          <w:rFonts w:hint="eastAsia"/>
          <w:color w:val="000000"/>
          <w:szCs w:val="28"/>
        </w:rPr>
        <w:t>1</w:t>
      </w:r>
      <w:r w:rsidRPr="00342E04">
        <w:rPr>
          <w:rFonts w:hint="eastAsia"/>
          <w:color w:val="000000"/>
          <w:szCs w:val="28"/>
        </w:rPr>
        <w:t>）</w:t>
      </w:r>
      <w:r w:rsidR="0067249C" w:rsidRPr="00342E04">
        <w:rPr>
          <w:color w:val="000000"/>
          <w:szCs w:val="28"/>
        </w:rPr>
        <w:t>新建堤防工程</w:t>
      </w:r>
      <w:r w:rsidR="0067249C" w:rsidRPr="00342E04">
        <w:rPr>
          <w:rFonts w:hint="eastAsia"/>
          <w:color w:val="000000"/>
          <w:szCs w:val="28"/>
        </w:rPr>
        <w:t>6.8</w:t>
      </w:r>
      <w:r w:rsidR="0067249C" w:rsidRPr="00342E04">
        <w:rPr>
          <w:color w:val="000000"/>
          <w:szCs w:val="28"/>
        </w:rPr>
        <w:t>km</w:t>
      </w:r>
      <w:r w:rsidR="0067249C" w:rsidRPr="00342E04">
        <w:rPr>
          <w:color w:val="000000"/>
          <w:szCs w:val="28"/>
        </w:rPr>
        <w:t>，</w:t>
      </w:r>
      <w:r w:rsidR="0067249C" w:rsidRPr="00342E04">
        <w:rPr>
          <w:rFonts w:hint="eastAsia"/>
          <w:color w:val="000000"/>
          <w:szCs w:val="28"/>
        </w:rPr>
        <w:t>堤防等级</w:t>
      </w:r>
      <w:r w:rsidR="0067249C" w:rsidRPr="00342E04">
        <w:rPr>
          <w:rFonts w:hint="eastAsia"/>
          <w:color w:val="000000"/>
          <w:szCs w:val="28"/>
        </w:rPr>
        <w:t>4</w:t>
      </w:r>
      <w:r w:rsidR="0067249C" w:rsidRPr="00342E04">
        <w:rPr>
          <w:rFonts w:hint="eastAsia"/>
          <w:color w:val="000000"/>
          <w:szCs w:val="28"/>
        </w:rPr>
        <w:t>级，桩号范围</w:t>
      </w:r>
      <w:r w:rsidR="0067249C" w:rsidRPr="00342E04">
        <w:rPr>
          <w:rFonts w:eastAsia="宋体"/>
          <w:color w:val="000000"/>
          <w:kern w:val="0"/>
          <w:sz w:val="20"/>
          <w:szCs w:val="20"/>
        </w:rPr>
        <w:t>117+400</w:t>
      </w:r>
      <w:r w:rsidR="0067249C" w:rsidRPr="00342E04">
        <w:rPr>
          <w:rFonts w:ascii="宋体" w:eastAsia="宋体" w:hAnsi="宋体" w:hint="eastAsia"/>
          <w:color w:val="000000"/>
          <w:kern w:val="0"/>
          <w:sz w:val="20"/>
          <w:szCs w:val="20"/>
        </w:rPr>
        <w:t>～</w:t>
      </w:r>
      <w:r w:rsidR="0067249C" w:rsidRPr="00342E04">
        <w:rPr>
          <w:rFonts w:eastAsia="宋体"/>
          <w:color w:val="000000"/>
          <w:kern w:val="0"/>
          <w:sz w:val="20"/>
          <w:szCs w:val="20"/>
        </w:rPr>
        <w:t>124+200</w:t>
      </w:r>
      <w:r w:rsidR="0067249C" w:rsidRPr="00342E04">
        <w:rPr>
          <w:rFonts w:eastAsia="宋体" w:hint="eastAsia"/>
          <w:color w:val="000000"/>
          <w:kern w:val="0"/>
          <w:sz w:val="20"/>
          <w:szCs w:val="20"/>
        </w:rPr>
        <w:t>，</w:t>
      </w:r>
      <w:r w:rsidR="0067249C" w:rsidRPr="00342E04">
        <w:rPr>
          <w:rFonts w:hint="eastAsia"/>
          <w:color w:val="000000"/>
          <w:szCs w:val="28"/>
        </w:rPr>
        <w:t>均为白</w:t>
      </w:r>
      <w:r w:rsidR="0067249C" w:rsidRPr="00342E04">
        <w:rPr>
          <w:color w:val="000000"/>
          <w:szCs w:val="28"/>
        </w:rPr>
        <w:t>河干流，</w:t>
      </w:r>
      <w:r w:rsidR="0067249C" w:rsidRPr="00342E04">
        <w:rPr>
          <w:rFonts w:hint="eastAsia"/>
          <w:color w:val="000000"/>
          <w:szCs w:val="28"/>
        </w:rPr>
        <w:t>位于新野县白河右岸县城段；</w:t>
      </w:r>
    </w:p>
    <w:p w14:paraId="4FA28973" w14:textId="77777777" w:rsidR="0052642A" w:rsidRPr="00342E04" w:rsidRDefault="00D77BE9">
      <w:pPr>
        <w:spacing w:line="560" w:lineRule="exact"/>
        <w:ind w:firstLine="480"/>
        <w:rPr>
          <w:color w:val="000000"/>
          <w:szCs w:val="28"/>
        </w:rPr>
      </w:pPr>
      <w:r w:rsidRPr="00342E04">
        <w:rPr>
          <w:rFonts w:hint="eastAsia"/>
          <w:color w:val="000000"/>
          <w:szCs w:val="28"/>
        </w:rPr>
        <w:t>（</w:t>
      </w:r>
      <w:r w:rsidRPr="00342E04">
        <w:rPr>
          <w:rFonts w:hint="eastAsia"/>
          <w:color w:val="000000"/>
          <w:szCs w:val="28"/>
        </w:rPr>
        <w:t>2</w:t>
      </w:r>
      <w:r w:rsidRPr="00342E04">
        <w:rPr>
          <w:rFonts w:hint="eastAsia"/>
          <w:color w:val="000000"/>
          <w:szCs w:val="28"/>
        </w:rPr>
        <w:t>）</w:t>
      </w:r>
      <w:r w:rsidR="0067249C" w:rsidRPr="00342E04">
        <w:rPr>
          <w:color w:val="000000"/>
          <w:szCs w:val="28"/>
        </w:rPr>
        <w:t>堤防临水侧护坡总长</w:t>
      </w:r>
      <w:r w:rsidR="0067249C" w:rsidRPr="00342E04">
        <w:rPr>
          <w:rFonts w:hint="eastAsia"/>
          <w:color w:val="000000"/>
          <w:szCs w:val="28"/>
        </w:rPr>
        <w:t>6.8</w:t>
      </w:r>
      <w:r w:rsidR="0067249C" w:rsidRPr="00342E04">
        <w:rPr>
          <w:color w:val="000000"/>
          <w:szCs w:val="28"/>
        </w:rPr>
        <w:t>km</w:t>
      </w:r>
      <w:r w:rsidR="0067249C" w:rsidRPr="00342E04">
        <w:rPr>
          <w:color w:val="000000"/>
          <w:szCs w:val="28"/>
        </w:rPr>
        <w:t>，</w:t>
      </w:r>
      <w:r w:rsidR="0067249C" w:rsidRPr="00342E04">
        <w:rPr>
          <w:rFonts w:hint="eastAsia"/>
          <w:color w:val="000000"/>
          <w:szCs w:val="28"/>
        </w:rPr>
        <w:t>均为</w:t>
      </w:r>
      <w:proofErr w:type="gramStart"/>
      <w:r w:rsidR="0067249C" w:rsidRPr="00342E04">
        <w:rPr>
          <w:rFonts w:hint="eastAsia"/>
          <w:color w:val="000000"/>
          <w:szCs w:val="28"/>
        </w:rPr>
        <w:t>砼</w:t>
      </w:r>
      <w:proofErr w:type="gramEnd"/>
      <w:r w:rsidR="0067249C" w:rsidRPr="00342E04">
        <w:rPr>
          <w:rFonts w:hint="eastAsia"/>
          <w:color w:val="000000"/>
          <w:szCs w:val="28"/>
        </w:rPr>
        <w:t>预制框格</w:t>
      </w:r>
      <w:r w:rsidR="0067249C" w:rsidRPr="00342E04">
        <w:rPr>
          <w:color w:val="000000"/>
          <w:szCs w:val="28"/>
        </w:rPr>
        <w:t>护坡</w:t>
      </w:r>
      <w:r w:rsidR="0067249C" w:rsidRPr="00342E04">
        <w:rPr>
          <w:rFonts w:hint="eastAsia"/>
          <w:color w:val="000000"/>
          <w:szCs w:val="28"/>
        </w:rPr>
        <w:t>；</w:t>
      </w:r>
    </w:p>
    <w:p w14:paraId="297FCE2E" w14:textId="77777777" w:rsidR="0052642A" w:rsidRPr="00342E04" w:rsidRDefault="00D77BE9">
      <w:pPr>
        <w:spacing w:line="560" w:lineRule="exact"/>
        <w:ind w:firstLine="480"/>
        <w:rPr>
          <w:color w:val="000000"/>
          <w:szCs w:val="28"/>
        </w:rPr>
      </w:pPr>
      <w:r w:rsidRPr="00342E04">
        <w:rPr>
          <w:rFonts w:hint="eastAsia"/>
          <w:color w:val="000000"/>
          <w:szCs w:val="28"/>
        </w:rPr>
        <w:t>（</w:t>
      </w:r>
      <w:r w:rsidRPr="00342E04">
        <w:rPr>
          <w:rFonts w:hint="eastAsia"/>
          <w:color w:val="000000"/>
          <w:szCs w:val="28"/>
        </w:rPr>
        <w:t>3</w:t>
      </w:r>
      <w:r w:rsidRPr="00342E04">
        <w:rPr>
          <w:rFonts w:hint="eastAsia"/>
          <w:color w:val="000000"/>
          <w:szCs w:val="28"/>
        </w:rPr>
        <w:t>）</w:t>
      </w:r>
      <w:r w:rsidR="0067249C" w:rsidRPr="00342E04">
        <w:rPr>
          <w:color w:val="000000"/>
          <w:szCs w:val="28"/>
        </w:rPr>
        <w:t>堤防背水侧</w:t>
      </w:r>
      <w:proofErr w:type="gramStart"/>
      <w:r w:rsidR="0067249C" w:rsidRPr="00342E04">
        <w:rPr>
          <w:color w:val="000000"/>
          <w:szCs w:val="28"/>
        </w:rPr>
        <w:t>护坡新护草皮</w:t>
      </w:r>
      <w:proofErr w:type="gramEnd"/>
      <w:r w:rsidR="0067249C" w:rsidRPr="00342E04">
        <w:rPr>
          <w:color w:val="000000"/>
          <w:szCs w:val="28"/>
        </w:rPr>
        <w:t>护坡</w:t>
      </w:r>
      <w:r w:rsidR="0067249C" w:rsidRPr="00342E04">
        <w:rPr>
          <w:rFonts w:hint="eastAsia"/>
          <w:color w:val="000000"/>
          <w:szCs w:val="28"/>
        </w:rPr>
        <w:t>6.8</w:t>
      </w:r>
      <w:r w:rsidR="0067249C" w:rsidRPr="00342E04">
        <w:rPr>
          <w:color w:val="000000"/>
          <w:szCs w:val="28"/>
        </w:rPr>
        <w:t>km</w:t>
      </w:r>
      <w:r w:rsidR="0067249C" w:rsidRPr="00342E04">
        <w:rPr>
          <w:rFonts w:hint="eastAsia"/>
          <w:color w:val="000000"/>
          <w:szCs w:val="28"/>
        </w:rPr>
        <w:t>；</w:t>
      </w:r>
    </w:p>
    <w:p w14:paraId="2715868A" w14:textId="77777777" w:rsidR="0052642A" w:rsidRPr="00342E04" w:rsidRDefault="00D77BE9">
      <w:pPr>
        <w:spacing w:line="560" w:lineRule="exact"/>
        <w:ind w:firstLine="480"/>
        <w:rPr>
          <w:color w:val="000000"/>
          <w:szCs w:val="28"/>
        </w:rPr>
      </w:pPr>
      <w:r w:rsidRPr="00342E04">
        <w:rPr>
          <w:rFonts w:hint="eastAsia"/>
          <w:color w:val="000000"/>
          <w:szCs w:val="28"/>
        </w:rPr>
        <w:t>（</w:t>
      </w:r>
      <w:r w:rsidRPr="00342E04">
        <w:rPr>
          <w:rFonts w:hint="eastAsia"/>
          <w:color w:val="000000"/>
          <w:szCs w:val="28"/>
        </w:rPr>
        <w:t>4</w:t>
      </w:r>
      <w:r w:rsidRPr="00342E04">
        <w:rPr>
          <w:rFonts w:hint="eastAsia"/>
          <w:color w:val="000000"/>
          <w:szCs w:val="28"/>
        </w:rPr>
        <w:t>）</w:t>
      </w:r>
      <w:r w:rsidR="0067249C" w:rsidRPr="00342E04">
        <w:rPr>
          <w:color w:val="000000"/>
          <w:szCs w:val="28"/>
        </w:rPr>
        <w:t>堤顶路面</w:t>
      </w:r>
      <w:r w:rsidR="0067249C" w:rsidRPr="00342E04">
        <w:rPr>
          <w:rFonts w:hint="eastAsia"/>
          <w:color w:val="000000"/>
          <w:szCs w:val="28"/>
        </w:rPr>
        <w:t>泥结碎石路面</w:t>
      </w:r>
      <w:r w:rsidR="0067249C" w:rsidRPr="00342E04">
        <w:rPr>
          <w:rFonts w:hint="eastAsia"/>
          <w:color w:val="000000"/>
          <w:szCs w:val="28"/>
        </w:rPr>
        <w:t>6.8km</w:t>
      </w:r>
      <w:r w:rsidR="0067249C" w:rsidRPr="00342E04">
        <w:rPr>
          <w:rFonts w:hint="eastAsia"/>
          <w:color w:val="000000"/>
          <w:szCs w:val="28"/>
        </w:rPr>
        <w:t>；</w:t>
      </w:r>
    </w:p>
    <w:p w14:paraId="7FD72F13" w14:textId="77777777" w:rsidR="0052642A" w:rsidRPr="00342E04" w:rsidRDefault="00D77BE9">
      <w:pPr>
        <w:spacing w:line="560" w:lineRule="exact"/>
        <w:ind w:firstLine="480"/>
        <w:rPr>
          <w:color w:val="000000"/>
          <w:szCs w:val="28"/>
        </w:rPr>
      </w:pPr>
      <w:r w:rsidRPr="00342E04">
        <w:rPr>
          <w:rFonts w:hint="eastAsia"/>
          <w:color w:val="000000"/>
          <w:szCs w:val="28"/>
        </w:rPr>
        <w:t>（</w:t>
      </w:r>
      <w:r w:rsidRPr="00342E04">
        <w:rPr>
          <w:rFonts w:hint="eastAsia"/>
          <w:color w:val="000000"/>
          <w:szCs w:val="28"/>
        </w:rPr>
        <w:t>5</w:t>
      </w:r>
      <w:r w:rsidRPr="00342E04">
        <w:rPr>
          <w:rFonts w:hint="eastAsia"/>
          <w:color w:val="000000"/>
          <w:szCs w:val="28"/>
        </w:rPr>
        <w:t>）</w:t>
      </w:r>
      <w:r w:rsidR="0067249C" w:rsidRPr="00342E04">
        <w:rPr>
          <w:color w:val="000000"/>
          <w:szCs w:val="28"/>
        </w:rPr>
        <w:t>重点治理护岸</w:t>
      </w:r>
      <w:r w:rsidR="0067249C" w:rsidRPr="00342E04">
        <w:rPr>
          <w:rFonts w:hint="eastAsia"/>
          <w:color w:val="000000"/>
          <w:szCs w:val="28"/>
        </w:rPr>
        <w:t>工程</w:t>
      </w:r>
      <w:r w:rsidR="0067249C" w:rsidRPr="00342E04">
        <w:rPr>
          <w:color w:val="000000"/>
          <w:szCs w:val="28"/>
        </w:rPr>
        <w:t>总计</w:t>
      </w:r>
      <w:r w:rsidR="0067249C" w:rsidRPr="00342E04">
        <w:rPr>
          <w:rFonts w:hint="eastAsia"/>
          <w:color w:val="000000"/>
          <w:szCs w:val="28"/>
        </w:rPr>
        <w:t>17</w:t>
      </w:r>
      <w:r w:rsidR="0067249C" w:rsidRPr="00342E04">
        <w:rPr>
          <w:color w:val="000000"/>
          <w:szCs w:val="28"/>
        </w:rPr>
        <w:t>处，总长</w:t>
      </w:r>
      <w:r w:rsidR="0067249C" w:rsidRPr="00342E04">
        <w:rPr>
          <w:rFonts w:hint="eastAsia"/>
          <w:color w:val="000000"/>
          <w:szCs w:val="28"/>
        </w:rPr>
        <w:t>17.263k</w:t>
      </w:r>
      <w:r w:rsidR="0067249C" w:rsidRPr="00342E04">
        <w:rPr>
          <w:color w:val="000000"/>
          <w:szCs w:val="28"/>
        </w:rPr>
        <w:t>m</w:t>
      </w:r>
      <w:r w:rsidR="0067249C" w:rsidRPr="00342E04">
        <w:rPr>
          <w:color w:val="000000"/>
          <w:szCs w:val="28"/>
        </w:rPr>
        <w:t>。</w:t>
      </w:r>
      <w:r w:rsidR="0067249C" w:rsidRPr="00342E04">
        <w:rPr>
          <w:rFonts w:hint="eastAsia"/>
          <w:color w:val="000000"/>
          <w:szCs w:val="28"/>
        </w:rPr>
        <w:t>其中唐河</w:t>
      </w:r>
      <w:r w:rsidR="0067249C" w:rsidRPr="00342E04">
        <w:rPr>
          <w:color w:val="000000"/>
          <w:szCs w:val="28"/>
        </w:rPr>
        <w:t>干流</w:t>
      </w:r>
      <w:r w:rsidR="0067249C" w:rsidRPr="00342E04">
        <w:rPr>
          <w:rFonts w:hint="eastAsia"/>
          <w:color w:val="000000"/>
          <w:szCs w:val="28"/>
        </w:rPr>
        <w:t>8</w:t>
      </w:r>
      <w:r w:rsidR="0067249C" w:rsidRPr="00342E04">
        <w:rPr>
          <w:rFonts w:hint="eastAsia"/>
          <w:color w:val="000000"/>
          <w:szCs w:val="28"/>
        </w:rPr>
        <w:t>处</w:t>
      </w:r>
      <w:r w:rsidR="0067249C" w:rsidRPr="00342E04">
        <w:rPr>
          <w:rFonts w:hint="eastAsia"/>
          <w:color w:val="000000"/>
          <w:szCs w:val="28"/>
        </w:rPr>
        <w:t>7.427km</w:t>
      </w:r>
      <w:r w:rsidR="0067249C" w:rsidRPr="00342E04">
        <w:rPr>
          <w:rFonts w:hint="eastAsia"/>
          <w:color w:val="000000"/>
          <w:szCs w:val="28"/>
        </w:rPr>
        <w:t>，桩号范围</w:t>
      </w:r>
      <w:r w:rsidR="0067249C" w:rsidRPr="00342E04">
        <w:rPr>
          <w:rFonts w:eastAsia="宋体"/>
          <w:color w:val="000000"/>
          <w:kern w:val="0"/>
          <w:sz w:val="21"/>
          <w:szCs w:val="21"/>
        </w:rPr>
        <w:t>K104+690</w:t>
      </w:r>
      <w:r w:rsidR="0067249C" w:rsidRPr="00342E04">
        <w:rPr>
          <w:rFonts w:ascii="宋体" w:eastAsia="宋体" w:hAnsi="宋体" w:hint="eastAsia"/>
          <w:color w:val="000000"/>
          <w:kern w:val="0"/>
          <w:sz w:val="21"/>
          <w:szCs w:val="21"/>
        </w:rPr>
        <w:t>～</w:t>
      </w:r>
      <w:r w:rsidR="0067249C" w:rsidRPr="00342E04">
        <w:rPr>
          <w:rFonts w:eastAsia="宋体"/>
          <w:color w:val="000000"/>
          <w:kern w:val="0"/>
          <w:sz w:val="21"/>
          <w:szCs w:val="21"/>
        </w:rPr>
        <w:t>K105+540</w:t>
      </w:r>
      <w:r w:rsidR="0067249C" w:rsidRPr="00342E04">
        <w:rPr>
          <w:rFonts w:eastAsia="宋体" w:hint="eastAsia"/>
          <w:color w:val="000000"/>
          <w:kern w:val="0"/>
          <w:sz w:val="21"/>
          <w:szCs w:val="21"/>
        </w:rPr>
        <w:t>、</w:t>
      </w:r>
      <w:r w:rsidR="0067249C" w:rsidRPr="00342E04">
        <w:rPr>
          <w:rFonts w:eastAsia="宋体"/>
          <w:color w:val="000000"/>
          <w:kern w:val="0"/>
          <w:sz w:val="21"/>
          <w:szCs w:val="21"/>
        </w:rPr>
        <w:t>K105+750</w:t>
      </w:r>
      <w:r w:rsidR="0067249C" w:rsidRPr="00342E04">
        <w:rPr>
          <w:rFonts w:ascii="宋体" w:eastAsia="宋体" w:hAnsi="宋体" w:hint="eastAsia"/>
          <w:color w:val="000000"/>
          <w:kern w:val="0"/>
          <w:sz w:val="21"/>
          <w:szCs w:val="21"/>
        </w:rPr>
        <w:t>～</w:t>
      </w:r>
      <w:r w:rsidR="0067249C" w:rsidRPr="00342E04">
        <w:rPr>
          <w:rFonts w:eastAsia="宋体"/>
          <w:color w:val="000000"/>
          <w:kern w:val="0"/>
          <w:sz w:val="21"/>
          <w:szCs w:val="21"/>
        </w:rPr>
        <w:t>K106+140</w:t>
      </w:r>
      <w:r w:rsidR="0067249C" w:rsidRPr="00342E04">
        <w:rPr>
          <w:rFonts w:eastAsia="宋体" w:hint="eastAsia"/>
          <w:color w:val="000000"/>
          <w:kern w:val="0"/>
          <w:sz w:val="21"/>
          <w:szCs w:val="21"/>
        </w:rPr>
        <w:t>、</w:t>
      </w:r>
      <w:r w:rsidR="0067249C" w:rsidRPr="00342E04">
        <w:rPr>
          <w:rFonts w:eastAsia="宋体"/>
          <w:color w:val="000000"/>
          <w:kern w:val="0"/>
          <w:sz w:val="21"/>
          <w:szCs w:val="21"/>
        </w:rPr>
        <w:t>K110+200</w:t>
      </w:r>
      <w:r w:rsidR="0067249C" w:rsidRPr="00342E04">
        <w:rPr>
          <w:rFonts w:ascii="宋体" w:eastAsia="宋体" w:hAnsi="宋体" w:hint="eastAsia"/>
          <w:color w:val="000000"/>
          <w:kern w:val="0"/>
          <w:sz w:val="21"/>
          <w:szCs w:val="21"/>
        </w:rPr>
        <w:t>～</w:t>
      </w:r>
      <w:r w:rsidR="0067249C" w:rsidRPr="00342E04">
        <w:rPr>
          <w:rFonts w:eastAsia="宋体"/>
          <w:color w:val="000000"/>
          <w:kern w:val="0"/>
          <w:sz w:val="21"/>
          <w:szCs w:val="21"/>
        </w:rPr>
        <w:t>K111+000</w:t>
      </w:r>
      <w:r w:rsidR="0067249C" w:rsidRPr="00342E04">
        <w:rPr>
          <w:rFonts w:eastAsia="宋体" w:hint="eastAsia"/>
          <w:color w:val="000000"/>
          <w:kern w:val="0"/>
          <w:sz w:val="21"/>
          <w:szCs w:val="21"/>
        </w:rPr>
        <w:t>、</w:t>
      </w:r>
      <w:r w:rsidR="0067249C" w:rsidRPr="00342E04">
        <w:rPr>
          <w:rFonts w:eastAsia="宋体"/>
          <w:color w:val="000000"/>
          <w:kern w:val="0"/>
          <w:sz w:val="21"/>
          <w:szCs w:val="21"/>
        </w:rPr>
        <w:t>K111+800</w:t>
      </w:r>
      <w:r w:rsidR="0067249C" w:rsidRPr="00342E04">
        <w:rPr>
          <w:rFonts w:ascii="宋体" w:eastAsia="宋体" w:hAnsi="宋体" w:hint="eastAsia"/>
          <w:color w:val="000000"/>
          <w:kern w:val="0"/>
          <w:sz w:val="21"/>
          <w:szCs w:val="21"/>
        </w:rPr>
        <w:t>～</w:t>
      </w:r>
      <w:r w:rsidR="0067249C" w:rsidRPr="00342E04">
        <w:rPr>
          <w:rFonts w:eastAsia="宋体"/>
          <w:color w:val="000000"/>
          <w:kern w:val="0"/>
          <w:sz w:val="21"/>
          <w:szCs w:val="21"/>
        </w:rPr>
        <w:t>K112+200</w:t>
      </w:r>
      <w:r w:rsidR="0067249C" w:rsidRPr="00342E04">
        <w:rPr>
          <w:rFonts w:eastAsia="宋体" w:hint="eastAsia"/>
          <w:color w:val="000000"/>
          <w:kern w:val="0"/>
          <w:sz w:val="21"/>
          <w:szCs w:val="21"/>
        </w:rPr>
        <w:t>、</w:t>
      </w:r>
      <w:r w:rsidR="0067249C" w:rsidRPr="00342E04">
        <w:rPr>
          <w:rFonts w:eastAsia="宋体"/>
          <w:color w:val="000000"/>
          <w:kern w:val="0"/>
          <w:sz w:val="21"/>
          <w:szCs w:val="21"/>
        </w:rPr>
        <w:t>K112+756</w:t>
      </w:r>
      <w:r w:rsidR="0067249C" w:rsidRPr="00342E04">
        <w:rPr>
          <w:rFonts w:ascii="宋体" w:eastAsia="宋体" w:hAnsi="宋体" w:hint="eastAsia"/>
          <w:color w:val="000000"/>
          <w:kern w:val="0"/>
          <w:sz w:val="21"/>
          <w:szCs w:val="21"/>
        </w:rPr>
        <w:t>～</w:t>
      </w:r>
      <w:r w:rsidR="0067249C" w:rsidRPr="00342E04">
        <w:rPr>
          <w:rFonts w:eastAsia="宋体"/>
          <w:color w:val="000000"/>
          <w:kern w:val="0"/>
          <w:sz w:val="21"/>
          <w:szCs w:val="21"/>
        </w:rPr>
        <w:t>K113+162</w:t>
      </w:r>
      <w:r w:rsidR="0067249C" w:rsidRPr="00342E04">
        <w:rPr>
          <w:rFonts w:eastAsia="宋体" w:hint="eastAsia"/>
          <w:color w:val="000000"/>
          <w:kern w:val="0"/>
          <w:sz w:val="21"/>
          <w:szCs w:val="21"/>
        </w:rPr>
        <w:t>、</w:t>
      </w:r>
      <w:r w:rsidR="0067249C" w:rsidRPr="00342E04">
        <w:rPr>
          <w:rFonts w:eastAsia="宋体"/>
          <w:color w:val="000000"/>
          <w:kern w:val="0"/>
          <w:sz w:val="21"/>
          <w:szCs w:val="21"/>
        </w:rPr>
        <w:t>K118+880</w:t>
      </w:r>
      <w:r w:rsidR="0067249C" w:rsidRPr="00342E04">
        <w:rPr>
          <w:rFonts w:ascii="宋体" w:eastAsia="宋体" w:hAnsi="宋体" w:hint="eastAsia"/>
          <w:color w:val="000000"/>
          <w:kern w:val="0"/>
          <w:sz w:val="21"/>
          <w:szCs w:val="21"/>
        </w:rPr>
        <w:t>～</w:t>
      </w:r>
      <w:r w:rsidR="0067249C" w:rsidRPr="00342E04">
        <w:rPr>
          <w:rFonts w:eastAsia="宋体"/>
          <w:color w:val="000000"/>
          <w:kern w:val="0"/>
          <w:sz w:val="21"/>
          <w:szCs w:val="21"/>
        </w:rPr>
        <w:t>K121+375</w:t>
      </w:r>
      <w:r w:rsidR="0067249C" w:rsidRPr="00342E04">
        <w:rPr>
          <w:rFonts w:eastAsia="宋体" w:hint="eastAsia"/>
          <w:color w:val="000000"/>
          <w:kern w:val="0"/>
          <w:sz w:val="21"/>
          <w:szCs w:val="21"/>
        </w:rPr>
        <w:t>、</w:t>
      </w:r>
      <w:r w:rsidR="0067249C" w:rsidRPr="00342E04">
        <w:rPr>
          <w:rFonts w:eastAsia="宋体"/>
          <w:color w:val="000000"/>
          <w:kern w:val="0"/>
          <w:sz w:val="21"/>
          <w:szCs w:val="21"/>
        </w:rPr>
        <w:t>K125+840</w:t>
      </w:r>
      <w:r w:rsidR="0067249C" w:rsidRPr="00342E04">
        <w:rPr>
          <w:rFonts w:ascii="宋体" w:eastAsia="宋体" w:hAnsi="宋体" w:hint="eastAsia"/>
          <w:color w:val="000000"/>
          <w:kern w:val="0"/>
          <w:sz w:val="21"/>
          <w:szCs w:val="21"/>
        </w:rPr>
        <w:t>～</w:t>
      </w:r>
      <w:r w:rsidR="0067249C" w:rsidRPr="00342E04">
        <w:rPr>
          <w:rFonts w:eastAsia="宋体"/>
          <w:color w:val="000000"/>
          <w:kern w:val="0"/>
          <w:sz w:val="21"/>
          <w:szCs w:val="21"/>
        </w:rPr>
        <w:t>K126+740</w:t>
      </w:r>
      <w:r w:rsidR="0067249C" w:rsidRPr="00342E04">
        <w:rPr>
          <w:rFonts w:eastAsia="宋体" w:hint="eastAsia"/>
          <w:color w:val="000000"/>
          <w:kern w:val="0"/>
          <w:sz w:val="21"/>
          <w:szCs w:val="21"/>
        </w:rPr>
        <w:t>、</w:t>
      </w:r>
      <w:r w:rsidR="0067249C" w:rsidRPr="00342E04">
        <w:rPr>
          <w:rFonts w:eastAsia="宋体"/>
          <w:color w:val="000000"/>
          <w:kern w:val="0"/>
          <w:sz w:val="21"/>
          <w:szCs w:val="21"/>
        </w:rPr>
        <w:t>K132+660</w:t>
      </w:r>
      <w:r w:rsidR="0067249C" w:rsidRPr="00342E04">
        <w:rPr>
          <w:rFonts w:ascii="宋体" w:eastAsia="宋体" w:hAnsi="宋体" w:hint="eastAsia"/>
          <w:color w:val="000000"/>
          <w:kern w:val="0"/>
          <w:sz w:val="21"/>
          <w:szCs w:val="21"/>
        </w:rPr>
        <w:t>～</w:t>
      </w:r>
      <w:r w:rsidR="0067249C" w:rsidRPr="00342E04">
        <w:rPr>
          <w:rFonts w:eastAsia="宋体"/>
          <w:color w:val="000000"/>
          <w:kern w:val="0"/>
          <w:sz w:val="21"/>
          <w:szCs w:val="21"/>
        </w:rPr>
        <w:t>K133+516</w:t>
      </w:r>
      <w:r w:rsidR="0067249C" w:rsidRPr="00342E04">
        <w:rPr>
          <w:rFonts w:eastAsia="宋体" w:hint="eastAsia"/>
          <w:color w:val="000000"/>
          <w:kern w:val="0"/>
          <w:sz w:val="21"/>
          <w:szCs w:val="21"/>
        </w:rPr>
        <w:t>、</w:t>
      </w:r>
      <w:r w:rsidR="0067249C" w:rsidRPr="00342E04">
        <w:rPr>
          <w:rFonts w:eastAsia="宋体"/>
          <w:color w:val="000000"/>
          <w:kern w:val="0"/>
          <w:sz w:val="21"/>
          <w:szCs w:val="21"/>
        </w:rPr>
        <w:t>K135+246</w:t>
      </w:r>
      <w:r w:rsidR="0067249C" w:rsidRPr="00342E04">
        <w:rPr>
          <w:rFonts w:ascii="宋体" w:eastAsia="宋体" w:hAnsi="宋体" w:hint="eastAsia"/>
          <w:color w:val="000000"/>
          <w:kern w:val="0"/>
          <w:sz w:val="21"/>
          <w:szCs w:val="21"/>
        </w:rPr>
        <w:t>～</w:t>
      </w:r>
      <w:r w:rsidR="0067249C" w:rsidRPr="00342E04">
        <w:rPr>
          <w:rFonts w:eastAsia="宋体"/>
          <w:color w:val="000000"/>
          <w:kern w:val="0"/>
          <w:sz w:val="21"/>
          <w:szCs w:val="21"/>
        </w:rPr>
        <w:t>K135+576</w:t>
      </w:r>
      <w:r w:rsidR="0067249C" w:rsidRPr="00342E04">
        <w:rPr>
          <w:rFonts w:eastAsia="宋体" w:hint="eastAsia"/>
          <w:color w:val="000000"/>
          <w:kern w:val="0"/>
          <w:sz w:val="21"/>
          <w:szCs w:val="21"/>
        </w:rPr>
        <w:t>；</w:t>
      </w:r>
      <w:r w:rsidR="0067249C" w:rsidRPr="00342E04">
        <w:rPr>
          <w:rFonts w:hint="eastAsia"/>
          <w:color w:val="000000"/>
          <w:szCs w:val="28"/>
        </w:rPr>
        <w:t>白河干流</w:t>
      </w:r>
      <w:r w:rsidR="0067249C" w:rsidRPr="00342E04">
        <w:rPr>
          <w:rFonts w:hint="eastAsia"/>
          <w:color w:val="000000"/>
          <w:szCs w:val="28"/>
        </w:rPr>
        <w:t>9</w:t>
      </w:r>
      <w:r w:rsidR="0067249C" w:rsidRPr="00342E04">
        <w:rPr>
          <w:rFonts w:hint="eastAsia"/>
          <w:color w:val="000000"/>
          <w:szCs w:val="28"/>
        </w:rPr>
        <w:t>处</w:t>
      </w:r>
      <w:r w:rsidR="0067249C" w:rsidRPr="00342E04">
        <w:rPr>
          <w:rFonts w:hint="eastAsia"/>
          <w:color w:val="000000"/>
          <w:szCs w:val="28"/>
        </w:rPr>
        <w:t>9.836km</w:t>
      </w:r>
      <w:r w:rsidR="0067249C" w:rsidRPr="00342E04">
        <w:rPr>
          <w:rFonts w:hint="eastAsia"/>
          <w:color w:val="000000"/>
          <w:szCs w:val="28"/>
        </w:rPr>
        <w:t>，桩号范围</w:t>
      </w:r>
      <w:r w:rsidR="0067249C" w:rsidRPr="00342E04">
        <w:rPr>
          <w:rFonts w:eastAsia="宋体"/>
          <w:color w:val="000000"/>
          <w:kern w:val="0"/>
          <w:sz w:val="21"/>
          <w:szCs w:val="21"/>
        </w:rPr>
        <w:t>K91+960</w:t>
      </w:r>
      <w:r w:rsidR="0067249C" w:rsidRPr="00342E04">
        <w:rPr>
          <w:rFonts w:ascii="宋体" w:eastAsia="宋体" w:hAnsi="宋体" w:hint="eastAsia"/>
          <w:color w:val="000000"/>
          <w:kern w:val="0"/>
          <w:sz w:val="21"/>
          <w:szCs w:val="21"/>
        </w:rPr>
        <w:t>～</w:t>
      </w:r>
      <w:r w:rsidR="0067249C" w:rsidRPr="00342E04">
        <w:rPr>
          <w:rFonts w:eastAsia="宋体"/>
          <w:color w:val="000000"/>
          <w:kern w:val="0"/>
          <w:sz w:val="21"/>
          <w:szCs w:val="21"/>
        </w:rPr>
        <w:t>K92+385</w:t>
      </w:r>
      <w:r w:rsidR="0067249C" w:rsidRPr="00342E04">
        <w:rPr>
          <w:rFonts w:eastAsia="宋体" w:hint="eastAsia"/>
          <w:color w:val="000000"/>
          <w:kern w:val="0"/>
          <w:sz w:val="21"/>
          <w:szCs w:val="21"/>
        </w:rPr>
        <w:t>、</w:t>
      </w:r>
      <w:r w:rsidR="0067249C" w:rsidRPr="00342E04">
        <w:rPr>
          <w:rFonts w:eastAsia="宋体"/>
          <w:color w:val="000000"/>
          <w:kern w:val="0"/>
          <w:sz w:val="21"/>
          <w:szCs w:val="21"/>
        </w:rPr>
        <w:t>K97+132</w:t>
      </w:r>
      <w:r w:rsidR="0067249C" w:rsidRPr="00342E04">
        <w:rPr>
          <w:rFonts w:ascii="宋体" w:eastAsia="宋体" w:hAnsi="宋体" w:hint="eastAsia"/>
          <w:color w:val="000000"/>
          <w:kern w:val="0"/>
          <w:sz w:val="21"/>
          <w:szCs w:val="21"/>
        </w:rPr>
        <w:t>～</w:t>
      </w:r>
      <w:r w:rsidR="0067249C" w:rsidRPr="00342E04">
        <w:rPr>
          <w:rFonts w:eastAsia="宋体"/>
          <w:color w:val="000000"/>
          <w:kern w:val="0"/>
          <w:sz w:val="21"/>
          <w:szCs w:val="21"/>
        </w:rPr>
        <w:t>K97+562</w:t>
      </w:r>
      <w:r w:rsidR="0067249C" w:rsidRPr="00342E04">
        <w:rPr>
          <w:rFonts w:eastAsia="宋体" w:hint="eastAsia"/>
          <w:color w:val="000000"/>
          <w:kern w:val="0"/>
          <w:sz w:val="21"/>
          <w:szCs w:val="21"/>
        </w:rPr>
        <w:t>、</w:t>
      </w:r>
      <w:r w:rsidR="0067249C" w:rsidRPr="00342E04">
        <w:rPr>
          <w:rFonts w:eastAsia="宋体"/>
          <w:color w:val="000000"/>
          <w:kern w:val="0"/>
          <w:sz w:val="21"/>
          <w:szCs w:val="21"/>
        </w:rPr>
        <w:t>K98+362</w:t>
      </w:r>
      <w:r w:rsidR="0067249C" w:rsidRPr="00342E04">
        <w:rPr>
          <w:rFonts w:ascii="宋体" w:eastAsia="宋体" w:hAnsi="宋体" w:hint="eastAsia"/>
          <w:color w:val="000000"/>
          <w:kern w:val="0"/>
          <w:sz w:val="21"/>
          <w:szCs w:val="21"/>
        </w:rPr>
        <w:t>～</w:t>
      </w:r>
      <w:r w:rsidR="0067249C" w:rsidRPr="00342E04">
        <w:rPr>
          <w:rFonts w:eastAsia="宋体"/>
          <w:color w:val="000000"/>
          <w:kern w:val="0"/>
          <w:sz w:val="21"/>
          <w:szCs w:val="21"/>
        </w:rPr>
        <w:t>K98+812</w:t>
      </w:r>
      <w:r w:rsidR="0067249C" w:rsidRPr="00342E04">
        <w:rPr>
          <w:rFonts w:eastAsia="宋体" w:hint="eastAsia"/>
          <w:color w:val="000000"/>
          <w:kern w:val="0"/>
          <w:sz w:val="21"/>
          <w:szCs w:val="21"/>
        </w:rPr>
        <w:t>、</w:t>
      </w:r>
      <w:r w:rsidR="0067249C" w:rsidRPr="00342E04">
        <w:rPr>
          <w:rFonts w:eastAsia="宋体"/>
          <w:color w:val="000000"/>
          <w:kern w:val="0"/>
          <w:sz w:val="21"/>
          <w:szCs w:val="21"/>
        </w:rPr>
        <w:t>K100+670</w:t>
      </w:r>
      <w:r w:rsidR="0067249C" w:rsidRPr="00342E04">
        <w:rPr>
          <w:rFonts w:ascii="宋体" w:eastAsia="宋体" w:hAnsi="宋体" w:hint="eastAsia"/>
          <w:color w:val="000000"/>
          <w:kern w:val="0"/>
          <w:sz w:val="21"/>
          <w:szCs w:val="21"/>
        </w:rPr>
        <w:t>～</w:t>
      </w:r>
      <w:r w:rsidR="0067249C" w:rsidRPr="00342E04">
        <w:rPr>
          <w:rFonts w:eastAsia="宋体"/>
          <w:color w:val="000000"/>
          <w:kern w:val="0"/>
          <w:sz w:val="21"/>
          <w:szCs w:val="21"/>
        </w:rPr>
        <w:t>K102+059</w:t>
      </w:r>
      <w:r w:rsidR="0067249C" w:rsidRPr="00342E04">
        <w:rPr>
          <w:rFonts w:eastAsia="宋体" w:hint="eastAsia"/>
          <w:color w:val="000000"/>
          <w:kern w:val="0"/>
          <w:sz w:val="21"/>
          <w:szCs w:val="21"/>
        </w:rPr>
        <w:t>、</w:t>
      </w:r>
      <w:r w:rsidR="0067249C" w:rsidRPr="00342E04">
        <w:rPr>
          <w:rFonts w:eastAsia="宋体"/>
          <w:color w:val="000000"/>
          <w:kern w:val="0"/>
          <w:sz w:val="21"/>
          <w:szCs w:val="21"/>
        </w:rPr>
        <w:t>K106+137</w:t>
      </w:r>
      <w:r w:rsidR="0067249C" w:rsidRPr="00342E04">
        <w:rPr>
          <w:rFonts w:ascii="宋体" w:eastAsia="宋体" w:hAnsi="宋体" w:hint="eastAsia"/>
          <w:color w:val="000000"/>
          <w:kern w:val="0"/>
          <w:sz w:val="21"/>
          <w:szCs w:val="21"/>
        </w:rPr>
        <w:t>～</w:t>
      </w:r>
      <w:r w:rsidR="0067249C" w:rsidRPr="00342E04">
        <w:rPr>
          <w:rFonts w:eastAsia="宋体"/>
          <w:color w:val="000000"/>
          <w:kern w:val="0"/>
          <w:sz w:val="21"/>
          <w:szCs w:val="21"/>
        </w:rPr>
        <w:t>K107+877</w:t>
      </w:r>
      <w:r w:rsidR="0067249C" w:rsidRPr="00342E04">
        <w:rPr>
          <w:rFonts w:eastAsia="宋体" w:hint="eastAsia"/>
          <w:color w:val="000000"/>
          <w:kern w:val="0"/>
          <w:sz w:val="21"/>
          <w:szCs w:val="21"/>
        </w:rPr>
        <w:t>、</w:t>
      </w:r>
      <w:r w:rsidR="0067249C" w:rsidRPr="00342E04">
        <w:rPr>
          <w:rFonts w:eastAsia="宋体"/>
          <w:color w:val="000000"/>
          <w:kern w:val="0"/>
          <w:sz w:val="21"/>
          <w:szCs w:val="21"/>
        </w:rPr>
        <w:t>K113+512</w:t>
      </w:r>
      <w:r w:rsidR="0067249C" w:rsidRPr="00342E04">
        <w:rPr>
          <w:rFonts w:ascii="宋体" w:eastAsia="宋体" w:hAnsi="宋体" w:hint="eastAsia"/>
          <w:color w:val="000000"/>
          <w:kern w:val="0"/>
          <w:sz w:val="21"/>
          <w:szCs w:val="21"/>
        </w:rPr>
        <w:t>～</w:t>
      </w:r>
      <w:r w:rsidR="0067249C" w:rsidRPr="00342E04">
        <w:rPr>
          <w:rFonts w:eastAsia="宋体"/>
          <w:color w:val="000000"/>
          <w:kern w:val="0"/>
          <w:sz w:val="21"/>
          <w:szCs w:val="21"/>
        </w:rPr>
        <w:t>K114+862</w:t>
      </w:r>
      <w:r w:rsidR="0067249C" w:rsidRPr="00342E04">
        <w:rPr>
          <w:rFonts w:eastAsia="宋体" w:hint="eastAsia"/>
          <w:color w:val="000000"/>
          <w:kern w:val="0"/>
          <w:sz w:val="21"/>
          <w:szCs w:val="21"/>
        </w:rPr>
        <w:t>、</w:t>
      </w:r>
      <w:r w:rsidR="0067249C" w:rsidRPr="00342E04">
        <w:rPr>
          <w:rFonts w:eastAsia="宋体"/>
          <w:color w:val="000000"/>
          <w:kern w:val="0"/>
          <w:sz w:val="21"/>
          <w:szCs w:val="21"/>
        </w:rPr>
        <w:t>K115+275</w:t>
      </w:r>
      <w:r w:rsidR="0067249C" w:rsidRPr="00342E04">
        <w:rPr>
          <w:rFonts w:ascii="宋体" w:eastAsia="宋体" w:hAnsi="宋体" w:hint="eastAsia"/>
          <w:color w:val="000000"/>
          <w:kern w:val="0"/>
          <w:sz w:val="21"/>
          <w:szCs w:val="21"/>
        </w:rPr>
        <w:t>～</w:t>
      </w:r>
      <w:r w:rsidR="0067249C" w:rsidRPr="00342E04">
        <w:rPr>
          <w:rFonts w:eastAsia="宋体"/>
          <w:color w:val="000000"/>
          <w:kern w:val="0"/>
          <w:sz w:val="21"/>
          <w:szCs w:val="21"/>
        </w:rPr>
        <w:t>K117+190</w:t>
      </w:r>
      <w:r w:rsidR="0067249C" w:rsidRPr="00342E04">
        <w:rPr>
          <w:rFonts w:eastAsia="宋体" w:hint="eastAsia"/>
          <w:color w:val="000000"/>
          <w:kern w:val="0"/>
          <w:sz w:val="21"/>
          <w:szCs w:val="21"/>
        </w:rPr>
        <w:t>、</w:t>
      </w:r>
      <w:r w:rsidR="0067249C" w:rsidRPr="00342E04">
        <w:rPr>
          <w:rFonts w:eastAsia="宋体"/>
          <w:color w:val="000000"/>
          <w:kern w:val="0"/>
          <w:sz w:val="21"/>
          <w:szCs w:val="21"/>
        </w:rPr>
        <w:t>K134+840</w:t>
      </w:r>
      <w:r w:rsidR="0067249C" w:rsidRPr="00342E04">
        <w:rPr>
          <w:rFonts w:ascii="宋体" w:eastAsia="宋体" w:hAnsi="宋体" w:hint="eastAsia"/>
          <w:color w:val="000000"/>
          <w:kern w:val="0"/>
          <w:sz w:val="21"/>
          <w:szCs w:val="21"/>
        </w:rPr>
        <w:t>～</w:t>
      </w:r>
      <w:r w:rsidR="0067249C" w:rsidRPr="00342E04">
        <w:rPr>
          <w:rFonts w:eastAsia="宋体"/>
          <w:color w:val="000000"/>
          <w:kern w:val="0"/>
          <w:sz w:val="21"/>
          <w:szCs w:val="21"/>
        </w:rPr>
        <w:t>K135+054</w:t>
      </w:r>
      <w:r w:rsidR="0067249C" w:rsidRPr="00342E04">
        <w:rPr>
          <w:rFonts w:eastAsia="宋体" w:hint="eastAsia"/>
          <w:color w:val="000000"/>
          <w:kern w:val="0"/>
          <w:sz w:val="21"/>
          <w:szCs w:val="21"/>
        </w:rPr>
        <w:t>、</w:t>
      </w:r>
      <w:r w:rsidR="0067249C" w:rsidRPr="00342E04">
        <w:rPr>
          <w:rFonts w:eastAsia="宋体"/>
          <w:color w:val="000000"/>
          <w:kern w:val="0"/>
          <w:sz w:val="21"/>
          <w:szCs w:val="21"/>
        </w:rPr>
        <w:t>K138+507</w:t>
      </w:r>
      <w:r w:rsidR="0067249C" w:rsidRPr="00342E04">
        <w:rPr>
          <w:rFonts w:ascii="宋体" w:eastAsia="宋体" w:hAnsi="宋体" w:hint="eastAsia"/>
          <w:color w:val="000000"/>
          <w:kern w:val="0"/>
          <w:sz w:val="21"/>
          <w:szCs w:val="21"/>
        </w:rPr>
        <w:t>～</w:t>
      </w:r>
      <w:r w:rsidR="0067249C" w:rsidRPr="00342E04">
        <w:rPr>
          <w:rFonts w:eastAsia="宋体"/>
          <w:color w:val="000000"/>
          <w:kern w:val="0"/>
          <w:sz w:val="21"/>
          <w:szCs w:val="21"/>
        </w:rPr>
        <w:t>K140+430</w:t>
      </w:r>
      <w:r w:rsidR="0067249C" w:rsidRPr="00342E04">
        <w:rPr>
          <w:rFonts w:hint="eastAsia"/>
          <w:color w:val="000000"/>
          <w:szCs w:val="28"/>
        </w:rPr>
        <w:t>。</w:t>
      </w:r>
      <w:r w:rsidR="0067249C" w:rsidRPr="00342E04">
        <w:rPr>
          <w:color w:val="000000"/>
          <w:szCs w:val="28"/>
        </w:rPr>
        <w:t>其中：现浇混凝土护坡</w:t>
      </w:r>
      <w:r w:rsidR="0067249C" w:rsidRPr="00342E04">
        <w:rPr>
          <w:rFonts w:hint="eastAsia"/>
          <w:color w:val="000000"/>
          <w:szCs w:val="28"/>
        </w:rPr>
        <w:t>5</w:t>
      </w:r>
      <w:r w:rsidR="0067249C" w:rsidRPr="00342E04">
        <w:rPr>
          <w:color w:val="000000"/>
          <w:szCs w:val="28"/>
        </w:rPr>
        <w:t>处计</w:t>
      </w:r>
      <w:r w:rsidR="0067249C" w:rsidRPr="00342E04">
        <w:rPr>
          <w:rFonts w:hint="eastAsia"/>
          <w:color w:val="000000"/>
          <w:szCs w:val="28"/>
        </w:rPr>
        <w:t>2.811</w:t>
      </w:r>
      <w:r w:rsidR="0067249C" w:rsidRPr="00342E04">
        <w:rPr>
          <w:color w:val="000000"/>
          <w:szCs w:val="28"/>
        </w:rPr>
        <w:t>km</w:t>
      </w:r>
      <w:r w:rsidR="0067249C" w:rsidRPr="00342E04">
        <w:rPr>
          <w:color w:val="000000"/>
          <w:szCs w:val="28"/>
        </w:rPr>
        <w:t>，格宾石笼护坡共计</w:t>
      </w:r>
      <w:r w:rsidR="0067249C" w:rsidRPr="00342E04">
        <w:rPr>
          <w:rFonts w:hint="eastAsia"/>
          <w:color w:val="000000"/>
          <w:szCs w:val="28"/>
        </w:rPr>
        <w:t>2</w:t>
      </w:r>
      <w:r w:rsidR="0067249C" w:rsidRPr="00342E04">
        <w:rPr>
          <w:color w:val="000000"/>
          <w:szCs w:val="28"/>
        </w:rPr>
        <w:t>处计</w:t>
      </w:r>
      <w:r w:rsidR="0067249C" w:rsidRPr="00342E04">
        <w:rPr>
          <w:rFonts w:hint="eastAsia"/>
          <w:color w:val="000000"/>
          <w:szCs w:val="28"/>
        </w:rPr>
        <w:t>0.644</w:t>
      </w:r>
      <w:r w:rsidR="0067249C" w:rsidRPr="00342E04">
        <w:rPr>
          <w:color w:val="000000"/>
          <w:szCs w:val="28"/>
        </w:rPr>
        <w:t>km</w:t>
      </w:r>
      <w:r w:rsidR="0067249C" w:rsidRPr="00342E04">
        <w:rPr>
          <w:rFonts w:hint="eastAsia"/>
          <w:color w:val="000000"/>
          <w:szCs w:val="28"/>
        </w:rPr>
        <w:t>，</w:t>
      </w:r>
      <w:r w:rsidR="0067249C" w:rsidRPr="00342E04">
        <w:rPr>
          <w:color w:val="000000"/>
          <w:szCs w:val="28"/>
        </w:rPr>
        <w:t>格</w:t>
      </w:r>
      <w:r w:rsidR="0067249C" w:rsidRPr="00342E04">
        <w:rPr>
          <w:rFonts w:hint="eastAsia"/>
          <w:color w:val="000000"/>
          <w:szCs w:val="28"/>
        </w:rPr>
        <w:t>宾石笼</w:t>
      </w:r>
      <w:r w:rsidR="0067249C" w:rsidRPr="00342E04">
        <w:rPr>
          <w:color w:val="000000"/>
          <w:szCs w:val="28"/>
        </w:rPr>
        <w:t>/</w:t>
      </w:r>
      <w:r w:rsidR="0067249C" w:rsidRPr="00342E04">
        <w:rPr>
          <w:rFonts w:hint="eastAsia"/>
          <w:color w:val="000000"/>
          <w:szCs w:val="28"/>
        </w:rPr>
        <w:t>现浇</w:t>
      </w:r>
      <w:proofErr w:type="gramStart"/>
      <w:r w:rsidR="0067249C" w:rsidRPr="00342E04">
        <w:rPr>
          <w:rFonts w:hint="eastAsia"/>
          <w:color w:val="000000"/>
          <w:szCs w:val="28"/>
        </w:rPr>
        <w:t>砼</w:t>
      </w:r>
      <w:proofErr w:type="gramEnd"/>
      <w:r w:rsidR="0067249C" w:rsidRPr="00342E04">
        <w:rPr>
          <w:rFonts w:hint="eastAsia"/>
          <w:color w:val="000000"/>
          <w:szCs w:val="28"/>
        </w:rPr>
        <w:t>护坡</w:t>
      </w:r>
      <w:r w:rsidR="0067249C" w:rsidRPr="00342E04">
        <w:rPr>
          <w:rFonts w:hint="eastAsia"/>
          <w:color w:val="000000"/>
          <w:szCs w:val="28"/>
        </w:rPr>
        <w:t>9</w:t>
      </w:r>
      <w:r w:rsidR="0067249C" w:rsidRPr="00342E04">
        <w:rPr>
          <w:rFonts w:hint="eastAsia"/>
          <w:color w:val="000000"/>
          <w:szCs w:val="28"/>
        </w:rPr>
        <w:t>处</w:t>
      </w:r>
      <w:r w:rsidR="0067249C" w:rsidRPr="00342E04">
        <w:rPr>
          <w:rFonts w:hint="eastAsia"/>
          <w:color w:val="000000"/>
          <w:szCs w:val="28"/>
        </w:rPr>
        <w:t>11.885km</w:t>
      </w:r>
      <w:r w:rsidR="0067249C" w:rsidRPr="00342E04">
        <w:rPr>
          <w:rFonts w:hint="eastAsia"/>
          <w:color w:val="000000"/>
          <w:szCs w:val="28"/>
        </w:rPr>
        <w:t>，现浇</w:t>
      </w:r>
      <w:proofErr w:type="gramStart"/>
      <w:r w:rsidR="0067249C" w:rsidRPr="00342E04">
        <w:rPr>
          <w:rFonts w:hint="eastAsia"/>
          <w:color w:val="000000"/>
          <w:szCs w:val="28"/>
        </w:rPr>
        <w:t>砼</w:t>
      </w:r>
      <w:proofErr w:type="gramEnd"/>
      <w:r w:rsidR="0067249C" w:rsidRPr="00342E04">
        <w:rPr>
          <w:color w:val="000000"/>
          <w:szCs w:val="28"/>
        </w:rPr>
        <w:t>/</w:t>
      </w:r>
      <w:proofErr w:type="gramStart"/>
      <w:r w:rsidR="0067249C" w:rsidRPr="00342E04">
        <w:rPr>
          <w:rFonts w:hint="eastAsia"/>
          <w:color w:val="000000"/>
          <w:szCs w:val="28"/>
        </w:rPr>
        <w:t>加筋格宾</w:t>
      </w:r>
      <w:proofErr w:type="gramEnd"/>
      <w:r w:rsidR="0067249C" w:rsidRPr="00342E04">
        <w:rPr>
          <w:rFonts w:hint="eastAsia"/>
          <w:color w:val="000000"/>
          <w:szCs w:val="28"/>
        </w:rPr>
        <w:t>护坡</w:t>
      </w:r>
      <w:r w:rsidR="0067249C" w:rsidRPr="00342E04">
        <w:rPr>
          <w:rFonts w:hint="eastAsia"/>
          <w:color w:val="000000"/>
          <w:szCs w:val="28"/>
        </w:rPr>
        <w:t>1</w:t>
      </w:r>
      <w:r w:rsidR="0067249C" w:rsidRPr="00342E04">
        <w:rPr>
          <w:rFonts w:hint="eastAsia"/>
          <w:color w:val="000000"/>
          <w:szCs w:val="28"/>
        </w:rPr>
        <w:t>处</w:t>
      </w:r>
      <w:r w:rsidR="0067249C" w:rsidRPr="00342E04">
        <w:rPr>
          <w:rFonts w:hint="eastAsia"/>
          <w:color w:val="000000"/>
          <w:szCs w:val="28"/>
        </w:rPr>
        <w:t>1.923km</w:t>
      </w:r>
      <w:r w:rsidR="0067249C" w:rsidRPr="00342E04">
        <w:rPr>
          <w:rFonts w:hint="eastAsia"/>
          <w:color w:val="000000"/>
          <w:szCs w:val="28"/>
        </w:rPr>
        <w:t>。</w:t>
      </w:r>
    </w:p>
    <w:p w14:paraId="7D35EF06" w14:textId="77777777" w:rsidR="0052642A" w:rsidRPr="00342E04" w:rsidRDefault="00D77BE9">
      <w:pPr>
        <w:spacing w:line="560" w:lineRule="exact"/>
        <w:ind w:firstLine="480"/>
        <w:rPr>
          <w:color w:val="000000"/>
          <w:szCs w:val="28"/>
        </w:rPr>
      </w:pPr>
      <w:r w:rsidRPr="00342E04">
        <w:rPr>
          <w:rFonts w:hint="eastAsia"/>
          <w:color w:val="000000"/>
          <w:szCs w:val="28"/>
        </w:rPr>
        <w:t>（</w:t>
      </w:r>
      <w:r w:rsidRPr="00342E04">
        <w:rPr>
          <w:rFonts w:hint="eastAsia"/>
          <w:color w:val="000000"/>
          <w:szCs w:val="28"/>
        </w:rPr>
        <w:t>6</w:t>
      </w:r>
      <w:r w:rsidRPr="00342E04">
        <w:rPr>
          <w:rFonts w:hint="eastAsia"/>
          <w:color w:val="000000"/>
          <w:szCs w:val="28"/>
        </w:rPr>
        <w:t>）</w:t>
      </w:r>
      <w:r w:rsidR="0067249C" w:rsidRPr="00342E04">
        <w:rPr>
          <w:rFonts w:hint="eastAsia"/>
          <w:color w:val="000000"/>
          <w:szCs w:val="28"/>
        </w:rPr>
        <w:t>涵闸工程：</w:t>
      </w:r>
      <w:proofErr w:type="gramStart"/>
      <w:r w:rsidR="0067249C" w:rsidRPr="00342E04">
        <w:rPr>
          <w:color w:val="000000"/>
          <w:szCs w:val="28"/>
        </w:rPr>
        <w:t>新建</w:t>
      </w:r>
      <w:r w:rsidR="0067249C" w:rsidRPr="00342E04">
        <w:rPr>
          <w:rFonts w:hint="eastAsia"/>
          <w:color w:val="000000"/>
          <w:szCs w:val="28"/>
        </w:rPr>
        <w:t>穿</w:t>
      </w:r>
      <w:proofErr w:type="gramEnd"/>
      <w:r w:rsidR="0067249C" w:rsidRPr="00342E04">
        <w:rPr>
          <w:rFonts w:hint="eastAsia"/>
          <w:color w:val="000000"/>
          <w:szCs w:val="28"/>
        </w:rPr>
        <w:t>堤排水</w:t>
      </w:r>
      <w:proofErr w:type="gramStart"/>
      <w:r w:rsidR="0067249C" w:rsidRPr="00342E04">
        <w:rPr>
          <w:rFonts w:hint="eastAsia"/>
          <w:color w:val="000000"/>
          <w:szCs w:val="28"/>
        </w:rPr>
        <w:t>涵</w:t>
      </w:r>
      <w:proofErr w:type="gramEnd"/>
      <w:r w:rsidR="0067249C" w:rsidRPr="00342E04">
        <w:rPr>
          <w:rFonts w:hint="eastAsia"/>
          <w:color w:val="000000"/>
          <w:szCs w:val="28"/>
        </w:rPr>
        <w:t>4</w:t>
      </w:r>
      <w:r w:rsidR="0067249C" w:rsidRPr="00342E04">
        <w:rPr>
          <w:color w:val="000000"/>
          <w:szCs w:val="28"/>
        </w:rPr>
        <w:t>座。</w:t>
      </w:r>
      <w:r w:rsidR="0067249C" w:rsidRPr="00342E04">
        <w:rPr>
          <w:rFonts w:hint="eastAsia"/>
          <w:color w:val="000000"/>
          <w:szCs w:val="28"/>
        </w:rPr>
        <w:t>本次涵闸工程均为不影响现状排水而新建的，新建涵闸及穿堤</w:t>
      </w:r>
      <w:proofErr w:type="gramStart"/>
      <w:r w:rsidR="0067249C" w:rsidRPr="00342E04">
        <w:rPr>
          <w:rFonts w:hint="eastAsia"/>
          <w:color w:val="000000"/>
          <w:szCs w:val="28"/>
        </w:rPr>
        <w:t>排水涵使新建</w:t>
      </w:r>
      <w:proofErr w:type="gramEnd"/>
      <w:r w:rsidR="0067249C" w:rsidRPr="00342E04">
        <w:rPr>
          <w:rFonts w:hint="eastAsia"/>
          <w:color w:val="000000"/>
          <w:szCs w:val="28"/>
        </w:rPr>
        <w:t>堤防内外侧现状排水河沟保持连通。</w:t>
      </w:r>
    </w:p>
    <w:p w14:paraId="191FB497" w14:textId="77777777" w:rsidR="0052642A" w:rsidRPr="00342E04" w:rsidRDefault="0067249C" w:rsidP="00711459">
      <w:pPr>
        <w:pStyle w:val="3"/>
        <w:spacing w:before="120" w:after="120" w:line="360" w:lineRule="auto"/>
        <w:rPr>
          <w:rFonts w:eastAsia="黑体"/>
          <w:b w:val="0"/>
          <w:sz w:val="30"/>
          <w:szCs w:val="30"/>
        </w:rPr>
      </w:pPr>
      <w:r w:rsidRPr="00342E04">
        <w:rPr>
          <w:rFonts w:eastAsia="黑体"/>
          <w:b w:val="0"/>
          <w:sz w:val="30"/>
          <w:szCs w:val="30"/>
        </w:rPr>
        <w:t>1.1.5</w:t>
      </w:r>
      <w:r w:rsidRPr="00342E04">
        <w:rPr>
          <w:rFonts w:eastAsia="黑体" w:hint="eastAsia"/>
          <w:b w:val="0"/>
          <w:sz w:val="30"/>
          <w:szCs w:val="30"/>
        </w:rPr>
        <w:t>施工组织及工期</w:t>
      </w:r>
    </w:p>
    <w:p w14:paraId="705FBE9F" w14:textId="77777777" w:rsidR="0052642A" w:rsidRPr="00342E04" w:rsidRDefault="0067249C">
      <w:pPr>
        <w:spacing w:line="560" w:lineRule="exact"/>
        <w:ind w:firstLine="480"/>
      </w:pPr>
      <w:r w:rsidRPr="00342E04">
        <w:rPr>
          <w:rFonts w:hint="eastAsia"/>
        </w:rPr>
        <w:t>（</w:t>
      </w:r>
      <w:r w:rsidRPr="00342E04">
        <w:rPr>
          <w:rFonts w:hint="eastAsia"/>
        </w:rPr>
        <w:t>1</w:t>
      </w:r>
      <w:r w:rsidRPr="00342E04">
        <w:rPr>
          <w:rFonts w:hint="eastAsia"/>
        </w:rPr>
        <w:t>）标段划分及招标情况</w:t>
      </w:r>
    </w:p>
    <w:p w14:paraId="2420DBB0" w14:textId="77777777" w:rsidR="0052642A" w:rsidRPr="00342E04" w:rsidRDefault="0067249C">
      <w:pPr>
        <w:spacing w:line="560" w:lineRule="exact"/>
        <w:ind w:firstLine="480"/>
      </w:pPr>
      <w:r w:rsidRPr="00342E04">
        <w:rPr>
          <w:rFonts w:hint="eastAsia"/>
          <w:color w:val="000000"/>
          <w:szCs w:val="28"/>
        </w:rPr>
        <w:t>2020</w:t>
      </w:r>
      <w:r w:rsidRPr="00342E04">
        <w:rPr>
          <w:rFonts w:hint="eastAsia"/>
          <w:color w:val="000000"/>
          <w:szCs w:val="28"/>
        </w:rPr>
        <w:t>年</w:t>
      </w:r>
      <w:r w:rsidRPr="00342E04">
        <w:rPr>
          <w:rFonts w:hint="eastAsia"/>
          <w:color w:val="000000"/>
          <w:szCs w:val="28"/>
        </w:rPr>
        <w:t>3</w:t>
      </w:r>
      <w:r w:rsidRPr="00342E04">
        <w:rPr>
          <w:rFonts w:hint="eastAsia"/>
          <w:color w:val="000000"/>
          <w:szCs w:val="28"/>
        </w:rPr>
        <w:t>月</w:t>
      </w:r>
      <w:r w:rsidRPr="00342E04">
        <w:rPr>
          <w:rFonts w:hint="eastAsia"/>
          <w:color w:val="000000"/>
          <w:szCs w:val="28"/>
        </w:rPr>
        <w:t>16</w:t>
      </w:r>
      <w:r w:rsidRPr="00342E04">
        <w:rPr>
          <w:rFonts w:hint="eastAsia"/>
          <w:color w:val="000000"/>
          <w:szCs w:val="28"/>
        </w:rPr>
        <w:t>日，新野县中小河流治理项目工程建设管理局发布招标公告，对主体工程（含水土保持）施工进行招标，本次招标，共划分了</w:t>
      </w:r>
      <w:r w:rsidRPr="00342E04">
        <w:rPr>
          <w:rFonts w:hint="eastAsia"/>
          <w:color w:val="000000"/>
          <w:szCs w:val="28"/>
        </w:rPr>
        <w:t>12</w:t>
      </w:r>
      <w:r w:rsidRPr="00342E04">
        <w:rPr>
          <w:rFonts w:hint="eastAsia"/>
          <w:color w:val="000000"/>
          <w:szCs w:val="28"/>
        </w:rPr>
        <w:t>个施工标段，中标单位</w:t>
      </w:r>
      <w:r w:rsidRPr="00342E04">
        <w:rPr>
          <w:rFonts w:hint="eastAsia"/>
          <w:color w:val="000000"/>
          <w:szCs w:val="28"/>
        </w:rPr>
        <w:t>12</w:t>
      </w:r>
      <w:r w:rsidRPr="00342E04">
        <w:rPr>
          <w:rFonts w:hint="eastAsia"/>
          <w:color w:val="000000"/>
          <w:szCs w:val="28"/>
        </w:rPr>
        <w:t>家。中标单位名称如下：</w:t>
      </w:r>
    </w:p>
    <w:p w14:paraId="1B98C795" w14:textId="77777777" w:rsidR="0052642A" w:rsidRPr="00342E04" w:rsidRDefault="0067249C" w:rsidP="00D77BE9">
      <w:pPr>
        <w:spacing w:line="360" w:lineRule="auto"/>
        <w:ind w:firstLineChars="200" w:firstLine="480"/>
      </w:pPr>
      <w:proofErr w:type="gramStart"/>
      <w:r w:rsidRPr="00342E04">
        <w:rPr>
          <w:rFonts w:hint="eastAsia"/>
        </w:rPr>
        <w:t>一</w:t>
      </w:r>
      <w:proofErr w:type="gramEnd"/>
      <w:r w:rsidRPr="00342E04">
        <w:rPr>
          <w:rFonts w:hint="eastAsia"/>
        </w:rPr>
        <w:t>标：新野县市政工程有限责任公司</w:t>
      </w:r>
    </w:p>
    <w:p w14:paraId="4F2D4E09" w14:textId="77777777" w:rsidR="0052642A" w:rsidRPr="00342E04" w:rsidRDefault="0067249C" w:rsidP="00D77BE9">
      <w:pPr>
        <w:spacing w:line="360" w:lineRule="auto"/>
        <w:ind w:firstLineChars="200" w:firstLine="480"/>
      </w:pPr>
      <w:r w:rsidRPr="00342E04">
        <w:rPr>
          <w:rFonts w:hint="eastAsia"/>
        </w:rPr>
        <w:t>二标：南阳市御</w:t>
      </w:r>
      <w:proofErr w:type="gramStart"/>
      <w:r w:rsidRPr="00342E04">
        <w:rPr>
          <w:rFonts w:hint="eastAsia"/>
        </w:rPr>
        <w:t>龙建筑</w:t>
      </w:r>
      <w:proofErr w:type="gramEnd"/>
      <w:r w:rsidRPr="00342E04">
        <w:rPr>
          <w:rFonts w:hint="eastAsia"/>
        </w:rPr>
        <w:t>水利水电工程有限公司</w:t>
      </w:r>
    </w:p>
    <w:p w14:paraId="18177DDF" w14:textId="77777777" w:rsidR="0052642A" w:rsidRPr="00342E04" w:rsidRDefault="0067249C" w:rsidP="00D77BE9">
      <w:pPr>
        <w:spacing w:line="360" w:lineRule="auto"/>
        <w:ind w:firstLineChars="200" w:firstLine="480"/>
      </w:pPr>
      <w:r w:rsidRPr="00342E04">
        <w:rPr>
          <w:rFonts w:hint="eastAsia"/>
        </w:rPr>
        <w:t>三标：河南</w:t>
      </w:r>
      <w:proofErr w:type="gramStart"/>
      <w:r w:rsidRPr="00342E04">
        <w:rPr>
          <w:rFonts w:hint="eastAsia"/>
        </w:rPr>
        <w:t>浩</w:t>
      </w:r>
      <w:proofErr w:type="gramEnd"/>
      <w:r w:rsidRPr="00342E04">
        <w:rPr>
          <w:rFonts w:hint="eastAsia"/>
        </w:rPr>
        <w:t>铭建筑工程有限公司</w:t>
      </w:r>
    </w:p>
    <w:p w14:paraId="58449C3E" w14:textId="77777777" w:rsidR="0052642A" w:rsidRPr="00342E04" w:rsidRDefault="0067249C" w:rsidP="00D77BE9">
      <w:pPr>
        <w:spacing w:line="360" w:lineRule="auto"/>
        <w:ind w:firstLineChars="200" w:firstLine="480"/>
      </w:pPr>
      <w:r w:rsidRPr="00342E04">
        <w:rPr>
          <w:rFonts w:hint="eastAsia"/>
        </w:rPr>
        <w:t>四标：河南天正建设有限公司</w:t>
      </w:r>
    </w:p>
    <w:p w14:paraId="5B2AD442" w14:textId="77777777" w:rsidR="0052642A" w:rsidRPr="00342E04" w:rsidRDefault="0067249C" w:rsidP="00D77BE9">
      <w:pPr>
        <w:spacing w:line="360" w:lineRule="auto"/>
        <w:ind w:firstLineChars="200" w:firstLine="480"/>
      </w:pPr>
      <w:r w:rsidRPr="00342E04">
        <w:rPr>
          <w:rFonts w:hint="eastAsia"/>
        </w:rPr>
        <w:t>五标：河南省正远水利水电工程有限公司</w:t>
      </w:r>
    </w:p>
    <w:p w14:paraId="151DCABC" w14:textId="77777777" w:rsidR="0052642A" w:rsidRPr="00342E04" w:rsidRDefault="0067249C" w:rsidP="00D77BE9">
      <w:pPr>
        <w:spacing w:line="360" w:lineRule="auto"/>
        <w:ind w:firstLineChars="200" w:firstLine="480"/>
      </w:pPr>
      <w:r w:rsidRPr="00342E04">
        <w:rPr>
          <w:rFonts w:hint="eastAsia"/>
        </w:rPr>
        <w:t>六标：河南大河水利工程有限公司</w:t>
      </w:r>
    </w:p>
    <w:p w14:paraId="32F75135" w14:textId="77777777" w:rsidR="0052642A" w:rsidRPr="00342E04" w:rsidRDefault="0067249C" w:rsidP="00D77BE9">
      <w:pPr>
        <w:spacing w:line="360" w:lineRule="auto"/>
        <w:ind w:firstLineChars="200" w:firstLine="480"/>
      </w:pPr>
      <w:r w:rsidRPr="00342E04">
        <w:rPr>
          <w:rFonts w:hint="eastAsia"/>
        </w:rPr>
        <w:t>七标：河南省航诺建设工程有限公司</w:t>
      </w:r>
    </w:p>
    <w:p w14:paraId="54F33FF6" w14:textId="77777777" w:rsidR="0052642A" w:rsidRPr="00342E04" w:rsidRDefault="0067249C" w:rsidP="00D77BE9">
      <w:pPr>
        <w:spacing w:line="360" w:lineRule="auto"/>
        <w:ind w:firstLineChars="200" w:firstLine="480"/>
      </w:pPr>
      <w:r w:rsidRPr="00342E04">
        <w:rPr>
          <w:rFonts w:hint="eastAsia"/>
        </w:rPr>
        <w:t>八标：河南省鲁禹水利工程有限公司</w:t>
      </w:r>
    </w:p>
    <w:p w14:paraId="12E994D0" w14:textId="77777777" w:rsidR="0052642A" w:rsidRPr="00342E04" w:rsidRDefault="0067249C" w:rsidP="00D77BE9">
      <w:pPr>
        <w:spacing w:line="360" w:lineRule="auto"/>
        <w:ind w:firstLineChars="200" w:firstLine="480"/>
      </w:pPr>
      <w:r w:rsidRPr="00342E04">
        <w:rPr>
          <w:rFonts w:hint="eastAsia"/>
        </w:rPr>
        <w:t>九标：河南水润建设工程有限公司</w:t>
      </w:r>
    </w:p>
    <w:p w14:paraId="25FEBE3D" w14:textId="77777777" w:rsidR="0052642A" w:rsidRPr="00342E04" w:rsidRDefault="0067249C" w:rsidP="00D77BE9">
      <w:pPr>
        <w:spacing w:line="360" w:lineRule="auto"/>
        <w:ind w:firstLineChars="200" w:firstLine="480"/>
      </w:pPr>
      <w:r w:rsidRPr="00342E04">
        <w:rPr>
          <w:rFonts w:hint="eastAsia"/>
        </w:rPr>
        <w:t>十标：河南宏江建设工程有限公司</w:t>
      </w:r>
    </w:p>
    <w:p w14:paraId="38D4F95C" w14:textId="77777777" w:rsidR="0052642A" w:rsidRPr="00342E04" w:rsidRDefault="0067249C" w:rsidP="00D77BE9">
      <w:pPr>
        <w:spacing w:line="360" w:lineRule="auto"/>
        <w:ind w:firstLineChars="200" w:firstLine="480"/>
      </w:pPr>
      <w:r w:rsidRPr="00342E04">
        <w:rPr>
          <w:rFonts w:hint="eastAsia"/>
        </w:rPr>
        <w:t>十一标：河南省荣晟水利建筑工程有限公司</w:t>
      </w:r>
    </w:p>
    <w:p w14:paraId="5D6F1809" w14:textId="77777777" w:rsidR="0052642A" w:rsidRPr="00342E04" w:rsidRDefault="0067249C" w:rsidP="00D77BE9">
      <w:pPr>
        <w:spacing w:line="360" w:lineRule="auto"/>
        <w:ind w:firstLineChars="200" w:firstLine="480"/>
      </w:pPr>
      <w:r w:rsidRPr="00342E04">
        <w:rPr>
          <w:rFonts w:hint="eastAsia"/>
        </w:rPr>
        <w:t>十二标：</w:t>
      </w:r>
      <w:proofErr w:type="gramStart"/>
      <w:r w:rsidRPr="00342E04">
        <w:rPr>
          <w:rFonts w:hint="eastAsia"/>
        </w:rPr>
        <w:t>河南牧川建筑工程</w:t>
      </w:r>
      <w:proofErr w:type="gramEnd"/>
      <w:r w:rsidRPr="00342E04">
        <w:rPr>
          <w:rFonts w:hint="eastAsia"/>
        </w:rPr>
        <w:t>有限公司</w:t>
      </w:r>
    </w:p>
    <w:p w14:paraId="09F9F467" w14:textId="77777777" w:rsidR="0052642A" w:rsidRPr="00342E04" w:rsidRDefault="00D77BE9" w:rsidP="00D77BE9">
      <w:pPr>
        <w:spacing w:line="360" w:lineRule="auto"/>
        <w:ind w:firstLine="480"/>
      </w:pPr>
      <w:r w:rsidRPr="00342E04">
        <w:rPr>
          <w:rFonts w:hint="eastAsia"/>
        </w:rPr>
        <w:t>（</w:t>
      </w:r>
      <w:r w:rsidRPr="00342E04">
        <w:rPr>
          <w:rFonts w:hint="eastAsia"/>
        </w:rPr>
        <w:t>2</w:t>
      </w:r>
      <w:r w:rsidRPr="00342E04">
        <w:rPr>
          <w:rFonts w:hint="eastAsia"/>
        </w:rPr>
        <w:t>）</w:t>
      </w:r>
      <w:r w:rsidR="0067249C" w:rsidRPr="00342E04">
        <w:t>施工生产生活区</w:t>
      </w:r>
      <w:r w:rsidRPr="00342E04">
        <w:rPr>
          <w:rFonts w:hint="eastAsia"/>
        </w:rPr>
        <w:t>布置</w:t>
      </w:r>
    </w:p>
    <w:p w14:paraId="5521D2CE" w14:textId="121BB816" w:rsidR="0052642A" w:rsidRPr="00342E04" w:rsidRDefault="0067249C" w:rsidP="00D77BE9">
      <w:pPr>
        <w:spacing w:line="360" w:lineRule="auto"/>
        <w:ind w:firstLine="480"/>
      </w:pPr>
      <w:r w:rsidRPr="00342E04">
        <w:rPr>
          <w:rFonts w:hint="eastAsia"/>
        </w:rPr>
        <w:t>本项目</w:t>
      </w:r>
      <w:r w:rsidRPr="00342E04">
        <w:t>根据工程施工实际需要，</w:t>
      </w:r>
      <w:r w:rsidR="00E14FFB" w:rsidRPr="00342E04">
        <w:rPr>
          <w:rFonts w:hint="eastAsia"/>
        </w:rPr>
        <w:t>1</w:t>
      </w:r>
      <w:r w:rsidR="00E14FFB" w:rsidRPr="00342E04">
        <w:t>2</w:t>
      </w:r>
      <w:r w:rsidR="00E14FFB" w:rsidRPr="00342E04">
        <w:rPr>
          <w:rFonts w:hint="eastAsia"/>
        </w:rPr>
        <w:t>个</w:t>
      </w:r>
      <w:r w:rsidRPr="00342E04">
        <w:t>土建工程</w:t>
      </w:r>
      <w:r w:rsidR="00E14FFB" w:rsidRPr="00342E04">
        <w:rPr>
          <w:rFonts w:hint="eastAsia"/>
        </w:rPr>
        <w:t>施工</w:t>
      </w:r>
      <w:r w:rsidRPr="00342E04">
        <w:t>共布置了施工生产生活区</w:t>
      </w:r>
      <w:r w:rsidRPr="00342E04">
        <w:t xml:space="preserve"> </w:t>
      </w:r>
      <w:r w:rsidR="00DE67B0" w:rsidRPr="00342E04">
        <w:t>11</w:t>
      </w:r>
      <w:r w:rsidRPr="00342E04">
        <w:t>处，共占地</w:t>
      </w:r>
      <w:r w:rsidRPr="00342E04">
        <w:t xml:space="preserve"> </w:t>
      </w:r>
      <w:r w:rsidR="00E14FFB" w:rsidRPr="00342E04">
        <w:t>1.</w:t>
      </w:r>
      <w:r w:rsidR="004110B2" w:rsidRPr="00342E04">
        <w:t>32</w:t>
      </w:r>
      <w:r w:rsidRPr="00342E04">
        <w:t>hm</w:t>
      </w:r>
      <w:r w:rsidRPr="00342E04">
        <w:rPr>
          <w:rFonts w:ascii="Calibri" w:hAnsi="Calibri" w:cs="Calibri"/>
          <w:vertAlign w:val="superscript"/>
        </w:rPr>
        <w:t>2</w:t>
      </w:r>
      <w:r w:rsidRPr="00342E04">
        <w:t>。主要包括</w:t>
      </w:r>
      <w:r w:rsidR="00E14FFB" w:rsidRPr="00342E04">
        <w:rPr>
          <w:rFonts w:hint="eastAsia"/>
        </w:rPr>
        <w:t>机械设备</w:t>
      </w:r>
      <w:r w:rsidRPr="00342E04">
        <w:t>、</w:t>
      </w:r>
      <w:r w:rsidR="00E14FFB" w:rsidRPr="00342E04">
        <w:rPr>
          <w:rFonts w:hint="eastAsia"/>
        </w:rPr>
        <w:t>车辆维修、停放、场地照看房</w:t>
      </w:r>
      <w:r w:rsidRPr="00342E04">
        <w:t>等。施工生产生活区场地整平时尽量在各个场区内</w:t>
      </w:r>
      <w:proofErr w:type="gramStart"/>
      <w:r w:rsidRPr="00342E04">
        <w:t>通过挖高填低</w:t>
      </w:r>
      <w:proofErr w:type="gramEnd"/>
      <w:r w:rsidRPr="00342E04">
        <w:t>达到同一水平高度。部分施工生产生活区在施工准备</w:t>
      </w:r>
      <w:proofErr w:type="gramStart"/>
      <w:r w:rsidRPr="00342E04">
        <w:t>期清理</w:t>
      </w:r>
      <w:proofErr w:type="gramEnd"/>
      <w:r w:rsidRPr="00342E04">
        <w:t>出一角落堆置剥离的表土，工程结束后施工生产生活区进行绿化、复耕或硬化。</w:t>
      </w:r>
    </w:p>
    <w:p w14:paraId="0DA11C4E" w14:textId="77777777" w:rsidR="0052642A" w:rsidRPr="00342E04" w:rsidRDefault="00D77BE9" w:rsidP="00D77BE9">
      <w:pPr>
        <w:spacing w:line="360" w:lineRule="auto"/>
        <w:ind w:firstLine="480"/>
      </w:pPr>
      <w:r w:rsidRPr="00342E04">
        <w:rPr>
          <w:rFonts w:hint="eastAsia"/>
        </w:rPr>
        <w:t>（</w:t>
      </w:r>
      <w:r w:rsidRPr="00342E04">
        <w:rPr>
          <w:rFonts w:hint="eastAsia"/>
        </w:rPr>
        <w:t>3</w:t>
      </w:r>
      <w:r w:rsidRPr="00342E04">
        <w:rPr>
          <w:rFonts w:hint="eastAsia"/>
        </w:rPr>
        <w:t>）</w:t>
      </w:r>
      <w:r w:rsidR="0067249C" w:rsidRPr="00342E04">
        <w:t>弃渣场</w:t>
      </w:r>
      <w:r w:rsidRPr="00342E04">
        <w:rPr>
          <w:rFonts w:hint="eastAsia"/>
        </w:rPr>
        <w:t>布置</w:t>
      </w:r>
    </w:p>
    <w:p w14:paraId="78C78C49" w14:textId="70E164FC" w:rsidR="0052642A" w:rsidRPr="00342E04" w:rsidRDefault="0067249C" w:rsidP="00D77BE9">
      <w:pPr>
        <w:spacing w:line="360" w:lineRule="auto"/>
        <w:ind w:firstLine="480"/>
      </w:pPr>
      <w:r w:rsidRPr="00342E04">
        <w:t>根据现场调查并结合施工过程资料及水土保持监测</w:t>
      </w:r>
      <w:r w:rsidR="00D153AB" w:rsidRPr="00342E04">
        <w:rPr>
          <w:rFonts w:hint="eastAsia"/>
        </w:rPr>
        <w:t>总结报告</w:t>
      </w:r>
      <w:r w:rsidRPr="00342E04">
        <w:t>，</w:t>
      </w:r>
      <w:r w:rsidRPr="00342E04">
        <w:rPr>
          <w:rFonts w:hint="eastAsia"/>
        </w:rPr>
        <w:t>唐白河</w:t>
      </w:r>
      <w:r w:rsidRPr="00342E04">
        <w:t>干流防洪治理重点工程</w:t>
      </w:r>
      <w:r w:rsidRPr="00342E04">
        <w:rPr>
          <w:rFonts w:hint="eastAsia"/>
        </w:rPr>
        <w:t>（新野县段）建设期</w:t>
      </w:r>
      <w:r w:rsidR="00E14FFB" w:rsidRPr="00342E04">
        <w:rPr>
          <w:rFonts w:hint="eastAsia"/>
        </w:rPr>
        <w:t>，产生的余方主要为清基清表土方，均被周边村民农村建设综合利用（耕地改造、</w:t>
      </w:r>
      <w:r w:rsidR="00022C8F" w:rsidRPr="00342E04">
        <w:rPr>
          <w:rFonts w:hint="eastAsia"/>
        </w:rPr>
        <w:t>修路、</w:t>
      </w:r>
      <w:r w:rsidR="00E14FFB" w:rsidRPr="00342E04">
        <w:rPr>
          <w:rFonts w:hint="eastAsia"/>
        </w:rPr>
        <w:t>建房填筑</w:t>
      </w:r>
      <w:r w:rsidR="00E42E2F" w:rsidRPr="00342E04">
        <w:rPr>
          <w:rFonts w:hint="eastAsia"/>
        </w:rPr>
        <w:t>等</w:t>
      </w:r>
      <w:r w:rsidR="00E14FFB" w:rsidRPr="00342E04">
        <w:rPr>
          <w:rFonts w:hint="eastAsia"/>
        </w:rPr>
        <w:t>）</w:t>
      </w:r>
      <w:r w:rsidR="00D153AB" w:rsidRPr="00342E04">
        <w:rPr>
          <w:rFonts w:hint="eastAsia"/>
        </w:rPr>
        <w:t>，不再设置弃渣场区</w:t>
      </w:r>
      <w:r w:rsidR="00E14FFB" w:rsidRPr="00342E04">
        <w:rPr>
          <w:rFonts w:hint="eastAsia"/>
        </w:rPr>
        <w:t>。</w:t>
      </w:r>
    </w:p>
    <w:p w14:paraId="1A5DD651" w14:textId="77777777" w:rsidR="0052642A" w:rsidRPr="00342E04" w:rsidRDefault="00D77BE9" w:rsidP="00D77BE9">
      <w:pPr>
        <w:spacing w:line="360" w:lineRule="auto"/>
        <w:ind w:firstLine="480"/>
      </w:pPr>
      <w:r w:rsidRPr="00342E04">
        <w:rPr>
          <w:rFonts w:hint="eastAsia"/>
        </w:rPr>
        <w:t>（</w:t>
      </w:r>
      <w:r w:rsidRPr="00342E04">
        <w:t>4</w:t>
      </w:r>
      <w:r w:rsidRPr="00342E04">
        <w:rPr>
          <w:rFonts w:hint="eastAsia"/>
        </w:rPr>
        <w:t>）</w:t>
      </w:r>
      <w:r w:rsidR="0067249C" w:rsidRPr="00342E04">
        <w:t>取料场</w:t>
      </w:r>
      <w:r w:rsidRPr="00342E04">
        <w:rPr>
          <w:rFonts w:hint="eastAsia"/>
        </w:rPr>
        <w:t>布置</w:t>
      </w:r>
    </w:p>
    <w:p w14:paraId="1CF39667" w14:textId="77777777" w:rsidR="0052642A" w:rsidRPr="00342E04" w:rsidRDefault="0067249C" w:rsidP="004148DB">
      <w:pPr>
        <w:spacing w:line="360" w:lineRule="auto"/>
        <w:ind w:firstLine="480"/>
      </w:pPr>
      <w:r w:rsidRPr="00342E04">
        <w:rPr>
          <w:rFonts w:hint="eastAsia"/>
        </w:rPr>
        <w:t>根据现场调查、查阅相关资料及水土保持监测</w:t>
      </w:r>
      <w:r w:rsidR="00E42E2F" w:rsidRPr="00342E04">
        <w:rPr>
          <w:rFonts w:hint="eastAsia"/>
        </w:rPr>
        <w:t>、监理</w:t>
      </w:r>
      <w:r w:rsidRPr="00342E04">
        <w:rPr>
          <w:rFonts w:hint="eastAsia"/>
        </w:rPr>
        <w:t>总结报告，</w:t>
      </w:r>
      <w:r w:rsidRPr="00342E04">
        <w:t>确定唐白河干流防洪治理重点工程</w:t>
      </w:r>
      <w:r w:rsidRPr="00342E04">
        <w:rPr>
          <w:rFonts w:hint="eastAsia"/>
        </w:rPr>
        <w:t>（新野县段）</w:t>
      </w:r>
      <w:r w:rsidRPr="00342E04">
        <w:t>全线共设置</w:t>
      </w:r>
      <w:r w:rsidRPr="00342E04">
        <w:rPr>
          <w:rFonts w:hint="eastAsia"/>
        </w:rPr>
        <w:t>取土场</w:t>
      </w:r>
      <w:r w:rsidR="004148DB" w:rsidRPr="00342E04">
        <w:t>3</w:t>
      </w:r>
      <w:r w:rsidRPr="00342E04">
        <w:rPr>
          <w:rFonts w:hint="eastAsia"/>
        </w:rPr>
        <w:t>处，占地面积为</w:t>
      </w:r>
      <w:r w:rsidR="004148DB" w:rsidRPr="00342E04">
        <w:t>13.37</w:t>
      </w:r>
      <w:r w:rsidRPr="00342E04">
        <w:rPr>
          <w:rFonts w:hint="eastAsia"/>
        </w:rPr>
        <w:t>hm</w:t>
      </w:r>
      <w:r w:rsidRPr="00342E04">
        <w:t>²</w:t>
      </w:r>
      <w:r w:rsidRPr="00342E04">
        <w:rPr>
          <w:rFonts w:hint="eastAsia"/>
        </w:rPr>
        <w:t>，</w:t>
      </w:r>
      <w:r w:rsidRPr="00342E04">
        <w:t>取土量</w:t>
      </w:r>
      <w:r w:rsidR="004148DB" w:rsidRPr="00342E04">
        <w:t>12.48</w:t>
      </w:r>
      <w:r w:rsidRPr="00342E04">
        <w:rPr>
          <w:rFonts w:hint="eastAsia"/>
        </w:rPr>
        <w:t>万</w:t>
      </w:r>
      <w:r w:rsidRPr="00342E04">
        <w:rPr>
          <w:rFonts w:hint="eastAsia"/>
        </w:rPr>
        <w:t>m</w:t>
      </w:r>
      <w:r w:rsidRPr="00342E04">
        <w:t>³</w:t>
      </w:r>
      <w:r w:rsidRPr="00342E04">
        <w:t>。</w:t>
      </w:r>
      <w:r w:rsidRPr="00342E04">
        <w:rPr>
          <w:rFonts w:hint="eastAsia"/>
        </w:rPr>
        <w:t>其中</w:t>
      </w:r>
      <w:bookmarkStart w:id="7" w:name="_Hlk104137935"/>
      <w:r w:rsidR="004148DB" w:rsidRPr="00342E04">
        <w:rPr>
          <w:rFonts w:hint="eastAsia"/>
        </w:rPr>
        <w:t>白河右岸</w:t>
      </w:r>
      <w:r w:rsidR="004148DB" w:rsidRPr="00342E04">
        <w:rPr>
          <w:rFonts w:hint="eastAsia"/>
        </w:rPr>
        <w:t>94+600~96+400</w:t>
      </w:r>
      <w:r w:rsidR="004148DB" w:rsidRPr="00342E04">
        <w:rPr>
          <w:rFonts w:hint="eastAsia"/>
        </w:rPr>
        <w:t>段取土场，</w:t>
      </w:r>
      <w:r w:rsidRPr="00342E04">
        <w:rPr>
          <w:rFonts w:hint="eastAsia"/>
        </w:rPr>
        <w:t>占地面积</w:t>
      </w:r>
      <w:r w:rsidR="004148DB" w:rsidRPr="00342E04">
        <w:t>4.44</w:t>
      </w:r>
      <w:r w:rsidRPr="00342E04">
        <w:rPr>
          <w:rFonts w:hint="eastAsia"/>
        </w:rPr>
        <w:t xml:space="preserve"> hm</w:t>
      </w:r>
      <w:r w:rsidRPr="00342E04">
        <w:t>²</w:t>
      </w:r>
      <w:r w:rsidRPr="00342E04">
        <w:rPr>
          <w:rFonts w:hint="eastAsia"/>
        </w:rPr>
        <w:t>，取土量</w:t>
      </w:r>
      <w:r w:rsidR="004148DB" w:rsidRPr="00342E04">
        <w:t>4.40</w:t>
      </w:r>
      <w:r w:rsidRPr="00342E04">
        <w:rPr>
          <w:rFonts w:hint="eastAsia"/>
        </w:rPr>
        <w:t>万</w:t>
      </w:r>
      <w:r w:rsidRPr="00342E04">
        <w:rPr>
          <w:rFonts w:hint="eastAsia"/>
        </w:rPr>
        <w:t>m</w:t>
      </w:r>
      <w:r w:rsidRPr="00342E04">
        <w:t>³</w:t>
      </w:r>
      <w:r w:rsidRPr="00342E04">
        <w:rPr>
          <w:rFonts w:hint="eastAsia"/>
        </w:rPr>
        <w:t>，取土深度</w:t>
      </w:r>
      <w:r w:rsidR="004148DB" w:rsidRPr="00342E04">
        <w:rPr>
          <w:rFonts w:hint="eastAsia"/>
        </w:rPr>
        <w:t>约</w:t>
      </w:r>
      <w:r w:rsidR="004148DB" w:rsidRPr="00342E04">
        <w:t>1.0</w:t>
      </w:r>
      <w:r w:rsidRPr="00342E04">
        <w:rPr>
          <w:rFonts w:hint="eastAsia"/>
        </w:rPr>
        <w:t>m</w:t>
      </w:r>
      <w:bookmarkEnd w:id="7"/>
      <w:r w:rsidRPr="00342E04">
        <w:rPr>
          <w:rFonts w:hint="eastAsia"/>
        </w:rPr>
        <w:t>；</w:t>
      </w:r>
      <w:r w:rsidR="004148DB" w:rsidRPr="00342E04">
        <w:rPr>
          <w:rFonts w:hint="eastAsia"/>
        </w:rPr>
        <w:t>白河右岸</w:t>
      </w:r>
      <w:r w:rsidR="004148DB" w:rsidRPr="00342E04">
        <w:rPr>
          <w:rFonts w:hint="eastAsia"/>
        </w:rPr>
        <w:t>117+400~121+600</w:t>
      </w:r>
      <w:r w:rsidR="004148DB" w:rsidRPr="00342E04">
        <w:rPr>
          <w:rFonts w:hint="eastAsia"/>
        </w:rPr>
        <w:t>段取土场，</w:t>
      </w:r>
      <w:r w:rsidRPr="00342E04">
        <w:rPr>
          <w:rFonts w:hint="eastAsia"/>
        </w:rPr>
        <w:t>占地面积</w:t>
      </w:r>
      <w:r w:rsidR="004148DB" w:rsidRPr="00342E04">
        <w:t>6.18</w:t>
      </w:r>
      <w:r w:rsidRPr="00342E04">
        <w:rPr>
          <w:rFonts w:hint="eastAsia"/>
        </w:rPr>
        <w:t xml:space="preserve"> hm</w:t>
      </w:r>
      <w:r w:rsidRPr="00342E04">
        <w:t>²</w:t>
      </w:r>
      <w:r w:rsidRPr="00342E04">
        <w:rPr>
          <w:rFonts w:hint="eastAsia"/>
        </w:rPr>
        <w:t>，取土量</w:t>
      </w:r>
      <w:r w:rsidR="004148DB" w:rsidRPr="00342E04">
        <w:t>6.15</w:t>
      </w:r>
      <w:r w:rsidRPr="00342E04">
        <w:rPr>
          <w:rFonts w:hint="eastAsia"/>
        </w:rPr>
        <w:t>万</w:t>
      </w:r>
      <w:r w:rsidRPr="00342E04">
        <w:rPr>
          <w:rFonts w:hint="eastAsia"/>
        </w:rPr>
        <w:t>m</w:t>
      </w:r>
      <w:r w:rsidRPr="00342E04">
        <w:t>³</w:t>
      </w:r>
      <w:r w:rsidRPr="00342E04">
        <w:rPr>
          <w:rFonts w:hint="eastAsia"/>
        </w:rPr>
        <w:t>，取土深度</w:t>
      </w:r>
      <w:r w:rsidR="004148DB" w:rsidRPr="00342E04">
        <w:rPr>
          <w:rFonts w:hint="eastAsia"/>
        </w:rPr>
        <w:t>约</w:t>
      </w:r>
      <w:r w:rsidR="004148DB" w:rsidRPr="00342E04">
        <w:t>1</w:t>
      </w:r>
      <w:r w:rsidRPr="00342E04">
        <w:rPr>
          <w:rFonts w:hint="eastAsia"/>
        </w:rPr>
        <w:t>m</w:t>
      </w:r>
      <w:r w:rsidRPr="00342E04">
        <w:rPr>
          <w:rFonts w:hint="eastAsia"/>
        </w:rPr>
        <w:t>；</w:t>
      </w:r>
      <w:r w:rsidR="004148DB" w:rsidRPr="00342E04">
        <w:rPr>
          <w:rFonts w:hint="eastAsia"/>
        </w:rPr>
        <w:t>白河右岸</w:t>
      </w:r>
      <w:r w:rsidR="004148DB" w:rsidRPr="00342E04">
        <w:rPr>
          <w:rFonts w:hint="eastAsia"/>
        </w:rPr>
        <w:t>140+500~141+000</w:t>
      </w:r>
      <w:r w:rsidR="004148DB" w:rsidRPr="00342E04">
        <w:rPr>
          <w:rFonts w:hint="eastAsia"/>
        </w:rPr>
        <w:t>段取土场，</w:t>
      </w:r>
      <w:r w:rsidRPr="00342E04">
        <w:rPr>
          <w:rFonts w:hint="eastAsia"/>
        </w:rPr>
        <w:t>占地面积</w:t>
      </w:r>
      <w:r w:rsidR="004148DB" w:rsidRPr="00342E04">
        <w:t>2.75</w:t>
      </w:r>
      <w:r w:rsidRPr="00342E04">
        <w:rPr>
          <w:rFonts w:hint="eastAsia"/>
        </w:rPr>
        <w:t xml:space="preserve"> hm</w:t>
      </w:r>
      <w:r w:rsidRPr="00342E04">
        <w:t>²</w:t>
      </w:r>
      <w:r w:rsidRPr="00342E04">
        <w:rPr>
          <w:rFonts w:hint="eastAsia"/>
        </w:rPr>
        <w:t>，取土量</w:t>
      </w:r>
      <w:r w:rsidR="004148DB" w:rsidRPr="00342E04">
        <w:t>1.93</w:t>
      </w:r>
      <w:r w:rsidRPr="00342E04">
        <w:rPr>
          <w:rFonts w:hint="eastAsia"/>
        </w:rPr>
        <w:t>万</w:t>
      </w:r>
      <w:r w:rsidRPr="00342E04">
        <w:rPr>
          <w:rFonts w:hint="eastAsia"/>
        </w:rPr>
        <w:t>m</w:t>
      </w:r>
      <w:r w:rsidRPr="00342E04">
        <w:t>³</w:t>
      </w:r>
      <w:r w:rsidRPr="00342E04">
        <w:rPr>
          <w:rFonts w:hint="eastAsia"/>
        </w:rPr>
        <w:t>，取土深度</w:t>
      </w:r>
      <w:r w:rsidR="004148DB" w:rsidRPr="00342E04">
        <w:rPr>
          <w:rFonts w:hint="eastAsia"/>
        </w:rPr>
        <w:t>约</w:t>
      </w:r>
      <w:r w:rsidR="004148DB" w:rsidRPr="00342E04">
        <w:rPr>
          <w:rFonts w:hint="eastAsia"/>
        </w:rPr>
        <w:t>0</w:t>
      </w:r>
      <w:r w:rsidR="004148DB" w:rsidRPr="00342E04">
        <w:t>.7</w:t>
      </w:r>
      <w:r w:rsidRPr="00342E04">
        <w:rPr>
          <w:rFonts w:hint="eastAsia"/>
        </w:rPr>
        <w:t>m</w:t>
      </w:r>
      <w:r w:rsidRPr="00342E04">
        <w:rPr>
          <w:rFonts w:hint="eastAsia"/>
        </w:rPr>
        <w:t>。</w:t>
      </w:r>
    </w:p>
    <w:p w14:paraId="47DDB101" w14:textId="77777777" w:rsidR="0052642A" w:rsidRPr="00342E04" w:rsidRDefault="00D77BE9" w:rsidP="00D77BE9">
      <w:pPr>
        <w:autoSpaceDE w:val="0"/>
        <w:autoSpaceDN w:val="0"/>
        <w:adjustRightInd w:val="0"/>
        <w:snapToGrid w:val="0"/>
        <w:spacing w:line="360" w:lineRule="auto"/>
        <w:ind w:firstLine="454"/>
        <w:textAlignment w:val="baseline"/>
        <w:rPr>
          <w:color w:val="000000"/>
          <w:szCs w:val="28"/>
        </w:rPr>
      </w:pPr>
      <w:r w:rsidRPr="00342E04">
        <w:rPr>
          <w:rFonts w:hint="eastAsia"/>
          <w:color w:val="000000"/>
          <w:szCs w:val="28"/>
        </w:rPr>
        <w:t>（</w:t>
      </w:r>
      <w:r w:rsidRPr="00342E04">
        <w:rPr>
          <w:rFonts w:hint="eastAsia"/>
          <w:color w:val="000000"/>
          <w:szCs w:val="28"/>
        </w:rPr>
        <w:t>5</w:t>
      </w:r>
      <w:r w:rsidRPr="00342E04">
        <w:rPr>
          <w:rFonts w:hint="eastAsia"/>
          <w:color w:val="000000"/>
          <w:szCs w:val="28"/>
        </w:rPr>
        <w:t>）</w:t>
      </w:r>
      <w:r w:rsidR="0067249C" w:rsidRPr="00342E04">
        <w:rPr>
          <w:rFonts w:hint="eastAsia"/>
          <w:color w:val="000000"/>
          <w:szCs w:val="28"/>
        </w:rPr>
        <w:t>施工道路</w:t>
      </w:r>
      <w:r w:rsidRPr="00342E04">
        <w:rPr>
          <w:rFonts w:hint="eastAsia"/>
          <w:color w:val="000000"/>
          <w:szCs w:val="28"/>
        </w:rPr>
        <w:t>布置</w:t>
      </w:r>
    </w:p>
    <w:p w14:paraId="1EDC470F" w14:textId="77777777" w:rsidR="0052642A" w:rsidRPr="00342E04" w:rsidRDefault="0067249C" w:rsidP="00D77BE9">
      <w:pPr>
        <w:autoSpaceDE w:val="0"/>
        <w:autoSpaceDN w:val="0"/>
        <w:adjustRightInd w:val="0"/>
        <w:snapToGrid w:val="0"/>
        <w:spacing w:line="360" w:lineRule="auto"/>
        <w:ind w:firstLine="454"/>
        <w:textAlignment w:val="baseline"/>
      </w:pPr>
      <w:r w:rsidRPr="00342E04">
        <w:rPr>
          <w:rFonts w:hint="eastAsia"/>
        </w:rPr>
        <w:t>根据现场调查、查阅相关资料及水土保持监测</w:t>
      </w:r>
      <w:r w:rsidR="00E42E2F" w:rsidRPr="00342E04">
        <w:rPr>
          <w:rFonts w:hint="eastAsia"/>
        </w:rPr>
        <w:t>、监理</w:t>
      </w:r>
      <w:r w:rsidRPr="00342E04">
        <w:rPr>
          <w:rFonts w:hint="eastAsia"/>
        </w:rPr>
        <w:t>总结报告，</w:t>
      </w:r>
      <w:r w:rsidRPr="00342E04">
        <w:t>唐白河干流防洪治理重点工程</w:t>
      </w:r>
      <w:r w:rsidRPr="00342E04">
        <w:rPr>
          <w:rFonts w:hint="eastAsia"/>
        </w:rPr>
        <w:t>（新野县段）</w:t>
      </w:r>
      <w:r w:rsidR="00342E9E" w:rsidRPr="00342E04">
        <w:t>12</w:t>
      </w:r>
      <w:r w:rsidR="00342E9E" w:rsidRPr="00342E04">
        <w:rPr>
          <w:rFonts w:hint="eastAsia"/>
        </w:rPr>
        <w:t>个标段同时开始施工，为施工方便，减少工期，</w:t>
      </w:r>
      <w:r w:rsidR="00CC2438" w:rsidRPr="00342E04">
        <w:rPr>
          <w:rFonts w:hint="eastAsia"/>
        </w:rPr>
        <w:t>每个标段在施工时</w:t>
      </w:r>
      <w:r w:rsidR="00342E9E" w:rsidRPr="00342E04">
        <w:rPr>
          <w:rFonts w:hint="eastAsia"/>
        </w:rPr>
        <w:t>均需修建</w:t>
      </w:r>
      <w:r w:rsidRPr="00342E04">
        <w:rPr>
          <w:rFonts w:hint="eastAsia"/>
        </w:rPr>
        <w:t>施工道路</w:t>
      </w:r>
      <w:r w:rsidR="00342E9E" w:rsidRPr="00342E04">
        <w:rPr>
          <w:rFonts w:hint="eastAsia"/>
        </w:rPr>
        <w:t>，实际修建施工道路</w:t>
      </w:r>
      <w:r w:rsidR="00342E9E" w:rsidRPr="00342E04">
        <w:rPr>
          <w:rFonts w:hint="eastAsia"/>
        </w:rPr>
        <w:t>2</w:t>
      </w:r>
      <w:r w:rsidR="00342E9E" w:rsidRPr="00342E04">
        <w:t>3.64</w:t>
      </w:r>
      <w:r w:rsidR="00342E9E" w:rsidRPr="00342E04">
        <w:rPr>
          <w:rFonts w:hint="eastAsia"/>
        </w:rPr>
        <w:t>km</w:t>
      </w:r>
      <w:r w:rsidR="00342E9E" w:rsidRPr="00342E04">
        <w:rPr>
          <w:rFonts w:hint="eastAsia"/>
        </w:rPr>
        <w:t>，施工道路</w:t>
      </w:r>
      <w:r w:rsidRPr="00342E04">
        <w:rPr>
          <w:rFonts w:hint="eastAsia"/>
        </w:rPr>
        <w:t>区占地</w:t>
      </w:r>
      <w:r w:rsidR="00CC2438" w:rsidRPr="00342E04">
        <w:t>13.60</w:t>
      </w:r>
      <w:r w:rsidRPr="00342E04">
        <w:rPr>
          <w:rFonts w:hint="eastAsia"/>
        </w:rPr>
        <w:t>hm</w:t>
      </w:r>
      <w:r w:rsidRPr="00342E04">
        <w:t>²</w:t>
      </w:r>
      <w:r w:rsidRPr="00342E04">
        <w:rPr>
          <w:rFonts w:hint="eastAsia"/>
        </w:rPr>
        <w:t>。</w:t>
      </w:r>
    </w:p>
    <w:p w14:paraId="039EE02C" w14:textId="1312DB58" w:rsidR="000A1526" w:rsidRPr="00342E04" w:rsidRDefault="000A1526" w:rsidP="00D77BE9">
      <w:pPr>
        <w:autoSpaceDE w:val="0"/>
        <w:autoSpaceDN w:val="0"/>
        <w:adjustRightInd w:val="0"/>
        <w:snapToGrid w:val="0"/>
        <w:spacing w:line="360" w:lineRule="auto"/>
        <w:ind w:firstLine="454"/>
        <w:textAlignment w:val="baseline"/>
      </w:pPr>
      <w:r w:rsidRPr="00342E04">
        <w:rPr>
          <w:rFonts w:hint="eastAsia"/>
        </w:rPr>
        <w:t>（</w:t>
      </w:r>
      <w:r w:rsidRPr="00342E04">
        <w:rPr>
          <w:rFonts w:hint="eastAsia"/>
        </w:rPr>
        <w:t>6</w:t>
      </w:r>
      <w:r w:rsidRPr="00342E04">
        <w:rPr>
          <w:rFonts w:hint="eastAsia"/>
        </w:rPr>
        <w:t>）工程计划工程</w:t>
      </w:r>
      <w:r w:rsidRPr="00342E04">
        <w:rPr>
          <w:rFonts w:hint="eastAsia"/>
        </w:rPr>
        <w:t>2</w:t>
      </w:r>
      <w:r w:rsidRPr="00342E04">
        <w:t>2</w:t>
      </w:r>
      <w:r w:rsidRPr="00342E04">
        <w:rPr>
          <w:rFonts w:hint="eastAsia"/>
        </w:rPr>
        <w:t>个月，</w:t>
      </w:r>
      <w:r w:rsidR="0021133A" w:rsidRPr="00342E04">
        <w:rPr>
          <w:rFonts w:hint="eastAsia"/>
        </w:rPr>
        <w:t>计划</w:t>
      </w:r>
      <w:r w:rsidR="0021133A" w:rsidRPr="00342E04">
        <w:rPr>
          <w:rFonts w:hint="eastAsia"/>
        </w:rPr>
        <w:t>2</w:t>
      </w:r>
      <w:r w:rsidR="0021133A" w:rsidRPr="00342E04">
        <w:t>019</w:t>
      </w:r>
      <w:r w:rsidR="0021133A" w:rsidRPr="00342E04">
        <w:rPr>
          <w:rFonts w:hint="eastAsia"/>
        </w:rPr>
        <w:t>年</w:t>
      </w:r>
      <w:r w:rsidR="0021133A" w:rsidRPr="00342E04">
        <w:t>1</w:t>
      </w:r>
      <w:r w:rsidR="0021133A" w:rsidRPr="00342E04">
        <w:rPr>
          <w:rFonts w:hint="eastAsia"/>
        </w:rPr>
        <w:t>月开工</w:t>
      </w:r>
      <w:r w:rsidR="00DC6319" w:rsidRPr="00342E04">
        <w:rPr>
          <w:rFonts w:hint="eastAsia"/>
        </w:rPr>
        <w:t>，</w:t>
      </w:r>
      <w:r w:rsidR="00DC6319" w:rsidRPr="00342E04">
        <w:rPr>
          <w:rFonts w:hint="eastAsia"/>
        </w:rPr>
        <w:t>2</w:t>
      </w:r>
      <w:r w:rsidR="00DC6319" w:rsidRPr="00342E04">
        <w:t>020</w:t>
      </w:r>
      <w:r w:rsidR="00DC6319" w:rsidRPr="00342E04">
        <w:rPr>
          <w:rFonts w:hint="eastAsia"/>
        </w:rPr>
        <w:t>年</w:t>
      </w:r>
      <w:r w:rsidR="00DC6319" w:rsidRPr="00342E04">
        <w:rPr>
          <w:rFonts w:hint="eastAsia"/>
        </w:rPr>
        <w:t>1</w:t>
      </w:r>
      <w:r w:rsidR="00DC6319" w:rsidRPr="00342E04">
        <w:t>0</w:t>
      </w:r>
      <w:r w:rsidR="00DC6319" w:rsidRPr="00342E04">
        <w:rPr>
          <w:rFonts w:hint="eastAsia"/>
        </w:rPr>
        <w:t>月完工</w:t>
      </w:r>
      <w:r w:rsidR="00E42E2F" w:rsidRPr="00342E04">
        <w:rPr>
          <w:rFonts w:hint="eastAsia"/>
        </w:rPr>
        <w:t>；</w:t>
      </w:r>
      <w:r w:rsidR="0021133A" w:rsidRPr="00342E04">
        <w:rPr>
          <w:rFonts w:hint="eastAsia"/>
        </w:rPr>
        <w:t>实</w:t>
      </w:r>
      <w:r w:rsidR="0021133A" w:rsidRPr="00342E04">
        <w:t>际建设期为</w:t>
      </w:r>
      <w:r w:rsidR="0021133A" w:rsidRPr="00342E04">
        <w:t>2020</w:t>
      </w:r>
      <w:r w:rsidR="0021133A" w:rsidRPr="00342E04">
        <w:t>年</w:t>
      </w:r>
      <w:r w:rsidR="0021133A" w:rsidRPr="00342E04">
        <w:t>5</w:t>
      </w:r>
      <w:r w:rsidR="0021133A" w:rsidRPr="00342E04">
        <w:t>月</w:t>
      </w:r>
      <w:r w:rsidR="0021133A" w:rsidRPr="00342E04">
        <w:rPr>
          <w:rFonts w:hint="eastAsia"/>
        </w:rPr>
        <w:t>～</w:t>
      </w:r>
      <w:r w:rsidR="00E42E2F" w:rsidRPr="00342E04">
        <w:rPr>
          <w:rFonts w:hint="eastAsia"/>
        </w:rPr>
        <w:t>2</w:t>
      </w:r>
      <w:r w:rsidR="00E42E2F" w:rsidRPr="00342E04">
        <w:t>021</w:t>
      </w:r>
      <w:r w:rsidR="00E42E2F" w:rsidRPr="00342E04">
        <w:rPr>
          <w:rFonts w:hint="eastAsia"/>
        </w:rPr>
        <w:t>年</w:t>
      </w:r>
      <w:r w:rsidR="00E42E2F" w:rsidRPr="00342E04">
        <w:t>11</w:t>
      </w:r>
      <w:r w:rsidR="0021133A" w:rsidRPr="00342E04">
        <w:rPr>
          <w:rFonts w:hint="eastAsia"/>
        </w:rPr>
        <w:t>月，总工期</w:t>
      </w:r>
      <w:r w:rsidR="00E42E2F" w:rsidRPr="00342E04">
        <w:t>19</w:t>
      </w:r>
      <w:r w:rsidR="0021133A" w:rsidRPr="00342E04">
        <w:rPr>
          <w:rFonts w:hint="eastAsia"/>
        </w:rPr>
        <w:t>个月。</w:t>
      </w:r>
    </w:p>
    <w:p w14:paraId="010AA3AC" w14:textId="77777777" w:rsidR="0052642A" w:rsidRPr="00342E04" w:rsidRDefault="0067249C" w:rsidP="00711459">
      <w:pPr>
        <w:pStyle w:val="3"/>
        <w:spacing w:before="120" w:after="120" w:line="360" w:lineRule="auto"/>
        <w:rPr>
          <w:rFonts w:eastAsia="黑体"/>
          <w:b w:val="0"/>
          <w:sz w:val="30"/>
          <w:szCs w:val="30"/>
        </w:rPr>
      </w:pPr>
      <w:r w:rsidRPr="00342E04">
        <w:rPr>
          <w:rFonts w:eastAsia="黑体"/>
          <w:b w:val="0"/>
          <w:sz w:val="30"/>
          <w:szCs w:val="30"/>
        </w:rPr>
        <w:t>1.1.6</w:t>
      </w:r>
      <w:r w:rsidRPr="00342E04">
        <w:rPr>
          <w:rFonts w:eastAsia="黑体" w:hint="eastAsia"/>
          <w:b w:val="0"/>
          <w:sz w:val="30"/>
          <w:szCs w:val="30"/>
        </w:rPr>
        <w:t>土石方情况</w:t>
      </w:r>
    </w:p>
    <w:p w14:paraId="1035ACFE" w14:textId="77777777" w:rsidR="0052642A" w:rsidRPr="00342E04" w:rsidRDefault="00062DAF" w:rsidP="00062DAF">
      <w:pPr>
        <w:spacing w:line="360" w:lineRule="auto"/>
        <w:ind w:firstLine="556"/>
        <w:jc w:val="left"/>
      </w:pPr>
      <w:bookmarkStart w:id="8" w:name="_Hlk104723342"/>
      <w:r w:rsidRPr="00342E04">
        <w:rPr>
          <w:rFonts w:hint="eastAsia"/>
        </w:rPr>
        <w:t>工程建设</w:t>
      </w:r>
      <w:proofErr w:type="gramStart"/>
      <w:r w:rsidRPr="00342E04">
        <w:rPr>
          <w:rFonts w:hint="eastAsia"/>
        </w:rPr>
        <w:t>实际挖</w:t>
      </w:r>
      <w:proofErr w:type="gramEnd"/>
      <w:r w:rsidRPr="00342E04">
        <w:rPr>
          <w:rFonts w:hint="eastAsia"/>
        </w:rPr>
        <w:t>填方</w:t>
      </w:r>
      <w:r w:rsidRPr="00342E04">
        <w:rPr>
          <w:rFonts w:hint="eastAsia"/>
        </w:rPr>
        <w:t>9</w:t>
      </w:r>
      <w:r w:rsidRPr="00342E04">
        <w:t>4.88</w:t>
      </w:r>
      <w:r w:rsidRPr="00342E04">
        <w:t>万</w:t>
      </w:r>
      <w:r w:rsidRPr="00342E04">
        <w:rPr>
          <w:rFonts w:hint="eastAsia"/>
        </w:rPr>
        <w:t>m</w:t>
      </w:r>
      <w:r w:rsidRPr="00342E04">
        <w:t>³</w:t>
      </w:r>
      <w:r w:rsidRPr="00342E04">
        <w:t>，</w:t>
      </w:r>
      <w:r w:rsidRPr="00342E04">
        <w:rPr>
          <w:rFonts w:hint="eastAsia"/>
        </w:rPr>
        <w:t>建设</w:t>
      </w:r>
      <w:r w:rsidR="005D0D24" w:rsidRPr="00342E04">
        <w:rPr>
          <w:rFonts w:hint="eastAsia"/>
        </w:rPr>
        <w:t>期</w:t>
      </w:r>
      <w:r w:rsidRPr="00342E04">
        <w:rPr>
          <w:rFonts w:hint="eastAsia"/>
        </w:rPr>
        <w:t>挖</w:t>
      </w:r>
      <w:r w:rsidRPr="00342E04">
        <w:t>方</w:t>
      </w:r>
      <w:r w:rsidRPr="00342E04">
        <w:t>61.70</w:t>
      </w:r>
      <w:r w:rsidRPr="00342E04">
        <w:t>万</w:t>
      </w:r>
      <w:r w:rsidRPr="00342E04">
        <w:rPr>
          <w:rFonts w:hint="eastAsia"/>
        </w:rPr>
        <w:t>m</w:t>
      </w:r>
      <w:r w:rsidRPr="00342E04">
        <w:t>³</w:t>
      </w:r>
      <w:r w:rsidR="005D0D24" w:rsidRPr="00342E04">
        <w:rPr>
          <w:rFonts w:hint="eastAsia"/>
        </w:rPr>
        <w:t>、</w:t>
      </w:r>
      <w:r w:rsidRPr="00342E04">
        <w:t>填方</w:t>
      </w:r>
      <w:r w:rsidRPr="00342E04">
        <w:t>33.18</w:t>
      </w:r>
      <w:r w:rsidRPr="00342E04">
        <w:t>万</w:t>
      </w:r>
      <w:r w:rsidRPr="00342E04">
        <w:rPr>
          <w:rFonts w:hint="eastAsia"/>
        </w:rPr>
        <w:t>m</w:t>
      </w:r>
      <w:r w:rsidRPr="00342E04">
        <w:t>³</w:t>
      </w:r>
      <w:r w:rsidRPr="00342E04">
        <w:t>，借方</w:t>
      </w:r>
      <w:r w:rsidRPr="00342E04">
        <w:t>12.48</w:t>
      </w:r>
      <w:r w:rsidRPr="00342E04">
        <w:t>万</w:t>
      </w:r>
      <w:r w:rsidRPr="00342E04">
        <w:rPr>
          <w:rFonts w:hint="eastAsia"/>
        </w:rPr>
        <w:t>m</w:t>
      </w:r>
      <w:r w:rsidRPr="00342E04">
        <w:t>³</w:t>
      </w:r>
      <w:r w:rsidRPr="00342E04">
        <w:t>，</w:t>
      </w:r>
      <w:r w:rsidRPr="00342E04">
        <w:rPr>
          <w:rFonts w:hint="eastAsia"/>
        </w:rPr>
        <w:t>余</w:t>
      </w:r>
      <w:r w:rsidRPr="00342E04">
        <w:t>方</w:t>
      </w:r>
      <w:r w:rsidRPr="00342E04">
        <w:t>41.00</w:t>
      </w:r>
      <w:r w:rsidRPr="00342E04">
        <w:t>万</w:t>
      </w:r>
      <w:r w:rsidRPr="00342E04">
        <w:rPr>
          <w:rFonts w:hint="eastAsia"/>
        </w:rPr>
        <w:t>m</w:t>
      </w:r>
      <w:r w:rsidRPr="00342E04">
        <w:t>³</w:t>
      </w:r>
      <w:r w:rsidR="005D0D24" w:rsidRPr="00342E04">
        <w:rPr>
          <w:rFonts w:hint="eastAsia"/>
        </w:rPr>
        <w:t>（其中</w:t>
      </w:r>
      <w:r w:rsidR="004148DB" w:rsidRPr="00342E04">
        <w:rPr>
          <w:rFonts w:hint="eastAsia"/>
        </w:rPr>
        <w:t>取土场回填清基剥离土</w:t>
      </w:r>
      <w:r w:rsidR="004148DB" w:rsidRPr="00342E04">
        <w:rPr>
          <w:rFonts w:hint="eastAsia"/>
        </w:rPr>
        <w:t>1</w:t>
      </w:r>
      <w:r w:rsidR="004148DB" w:rsidRPr="00342E04">
        <w:t>2.48</w:t>
      </w:r>
      <w:r w:rsidR="004148DB" w:rsidRPr="00342E04">
        <w:rPr>
          <w:rFonts w:hint="eastAsia"/>
        </w:rPr>
        <w:t>万</w:t>
      </w:r>
      <w:r w:rsidR="004148DB" w:rsidRPr="00342E04">
        <w:rPr>
          <w:rFonts w:hint="eastAsia"/>
        </w:rPr>
        <w:t>m</w:t>
      </w:r>
      <w:r w:rsidR="004148DB" w:rsidRPr="00342E04">
        <w:t>³</w:t>
      </w:r>
      <w:r w:rsidR="004148DB" w:rsidRPr="00342E04">
        <w:t>，</w:t>
      </w:r>
      <w:r w:rsidR="00432202" w:rsidRPr="00342E04">
        <w:rPr>
          <w:rFonts w:hint="eastAsia"/>
        </w:rPr>
        <w:t>堤防险工工程保护填坑</w:t>
      </w:r>
      <w:proofErr w:type="gramStart"/>
      <w:r w:rsidR="00432202" w:rsidRPr="00342E04">
        <w:rPr>
          <w:rFonts w:hint="eastAsia"/>
        </w:rPr>
        <w:t>压稳利用</w:t>
      </w:r>
      <w:proofErr w:type="gramEnd"/>
      <w:r w:rsidR="00432202" w:rsidRPr="00342E04">
        <w:rPr>
          <w:rFonts w:hint="eastAsia"/>
        </w:rPr>
        <w:t>2</w:t>
      </w:r>
      <w:r w:rsidR="00432202" w:rsidRPr="00342E04">
        <w:t>6.1</w:t>
      </w:r>
      <w:r w:rsidR="00432202" w:rsidRPr="00342E04">
        <w:rPr>
          <w:rFonts w:hint="eastAsia"/>
        </w:rPr>
        <w:t>万</w:t>
      </w:r>
      <w:r w:rsidR="00432202" w:rsidRPr="00342E04">
        <w:rPr>
          <w:rFonts w:hint="eastAsia"/>
        </w:rPr>
        <w:t>m</w:t>
      </w:r>
      <w:r w:rsidR="00432202" w:rsidRPr="00342E04">
        <w:t>³</w:t>
      </w:r>
      <w:r w:rsidR="00432202" w:rsidRPr="00342E04">
        <w:t>，</w:t>
      </w:r>
      <w:r w:rsidR="00432202" w:rsidRPr="00342E04">
        <w:rPr>
          <w:rFonts w:hint="eastAsia"/>
        </w:rPr>
        <w:t>附近村民村庄建设</w:t>
      </w:r>
      <w:r w:rsidR="005D0D24" w:rsidRPr="00342E04">
        <w:rPr>
          <w:rFonts w:hint="eastAsia"/>
        </w:rPr>
        <w:t>利用</w:t>
      </w:r>
      <w:r w:rsidR="00432202" w:rsidRPr="00342E04">
        <w:rPr>
          <w:rFonts w:hint="eastAsia"/>
        </w:rPr>
        <w:t>2</w:t>
      </w:r>
      <w:r w:rsidR="00432202" w:rsidRPr="00342E04">
        <w:t>.42</w:t>
      </w:r>
      <w:r w:rsidR="00432202" w:rsidRPr="00342E04">
        <w:rPr>
          <w:rFonts w:hint="eastAsia"/>
        </w:rPr>
        <w:t>万</w:t>
      </w:r>
      <w:r w:rsidR="00432202" w:rsidRPr="00342E04">
        <w:rPr>
          <w:rFonts w:hint="eastAsia"/>
        </w:rPr>
        <w:t>m</w:t>
      </w:r>
      <w:r w:rsidR="00432202" w:rsidRPr="00342E04">
        <w:t>³</w:t>
      </w:r>
      <w:r w:rsidR="005D0D24" w:rsidRPr="00342E04">
        <w:rPr>
          <w:rFonts w:hint="eastAsia"/>
        </w:rPr>
        <w:t>）</w:t>
      </w:r>
      <w:r w:rsidR="00432202" w:rsidRPr="00342E04">
        <w:rPr>
          <w:rFonts w:hint="eastAsia"/>
        </w:rPr>
        <w:t>。</w:t>
      </w:r>
    </w:p>
    <w:bookmarkEnd w:id="8"/>
    <w:p w14:paraId="763A45E4" w14:textId="77777777" w:rsidR="0052642A" w:rsidRPr="00342E04" w:rsidRDefault="0067249C" w:rsidP="00711459">
      <w:pPr>
        <w:pStyle w:val="3"/>
        <w:spacing w:before="120" w:after="120" w:line="360" w:lineRule="auto"/>
        <w:rPr>
          <w:rFonts w:eastAsia="黑体"/>
          <w:b w:val="0"/>
          <w:sz w:val="30"/>
          <w:szCs w:val="30"/>
        </w:rPr>
      </w:pPr>
      <w:r w:rsidRPr="00342E04">
        <w:rPr>
          <w:rFonts w:eastAsia="黑体" w:hint="eastAsia"/>
          <w:b w:val="0"/>
          <w:sz w:val="30"/>
          <w:szCs w:val="30"/>
        </w:rPr>
        <w:t>1</w:t>
      </w:r>
      <w:r w:rsidRPr="00342E04">
        <w:rPr>
          <w:rFonts w:eastAsia="黑体"/>
          <w:b w:val="0"/>
          <w:sz w:val="30"/>
          <w:szCs w:val="30"/>
        </w:rPr>
        <w:t>.1.7</w:t>
      </w:r>
      <w:r w:rsidRPr="00342E04">
        <w:rPr>
          <w:rFonts w:eastAsia="黑体" w:hint="eastAsia"/>
          <w:b w:val="0"/>
          <w:sz w:val="30"/>
          <w:szCs w:val="30"/>
        </w:rPr>
        <w:t>征占地情况</w:t>
      </w:r>
    </w:p>
    <w:p w14:paraId="34983B52" w14:textId="77777777" w:rsidR="0052642A" w:rsidRPr="00342E04" w:rsidRDefault="0067249C" w:rsidP="00D77BE9">
      <w:pPr>
        <w:spacing w:line="360" w:lineRule="auto"/>
        <w:ind w:firstLineChars="200" w:firstLine="480"/>
      </w:pPr>
      <w:bookmarkStart w:id="9" w:name="_Hlk104723323"/>
      <w:r w:rsidRPr="00342E04">
        <w:t>本</w:t>
      </w:r>
      <w:r w:rsidRPr="00342E04">
        <w:rPr>
          <w:rFonts w:hint="eastAsia"/>
        </w:rPr>
        <w:t>项目实际</w:t>
      </w:r>
      <w:r w:rsidRPr="00342E04">
        <w:t>征占地面积为</w:t>
      </w:r>
      <w:r w:rsidR="004E58D1" w:rsidRPr="00342E04">
        <w:t>88.85</w:t>
      </w:r>
      <w:r w:rsidRPr="00342E04">
        <w:t xml:space="preserve"> </w:t>
      </w:r>
      <w:bookmarkStart w:id="10" w:name="_Hlk104133806"/>
      <w:r w:rsidRPr="00342E04">
        <w:t>hm</w:t>
      </w:r>
      <w:r w:rsidRPr="00342E04">
        <w:rPr>
          <w:vertAlign w:val="superscript"/>
        </w:rPr>
        <w:t>2</w:t>
      </w:r>
      <w:bookmarkEnd w:id="10"/>
      <w:r w:rsidRPr="00342E04">
        <w:rPr>
          <w:rFonts w:hint="eastAsia"/>
        </w:rPr>
        <w:t>，</w:t>
      </w:r>
      <w:r w:rsidRPr="00342E04">
        <w:t>其中永久占地</w:t>
      </w:r>
      <w:r w:rsidR="00613BE7" w:rsidRPr="00342E04">
        <w:t>60.56</w:t>
      </w:r>
      <w:r w:rsidRPr="00342E04">
        <w:t xml:space="preserve"> hm</w:t>
      </w:r>
      <w:r w:rsidRPr="00342E04">
        <w:rPr>
          <w:vertAlign w:val="superscript"/>
        </w:rPr>
        <w:t>2</w:t>
      </w:r>
      <w:r w:rsidRPr="00342E04">
        <w:rPr>
          <w:rFonts w:hint="eastAsia"/>
        </w:rPr>
        <w:t>（</w:t>
      </w:r>
      <w:r w:rsidR="00613BE7" w:rsidRPr="00342E04">
        <w:rPr>
          <w:rFonts w:hint="eastAsia"/>
        </w:rPr>
        <w:t>新征占地</w:t>
      </w:r>
      <w:r w:rsidR="00613BE7" w:rsidRPr="00342E04">
        <w:rPr>
          <w:rFonts w:hint="eastAsia"/>
        </w:rPr>
        <w:t>2</w:t>
      </w:r>
      <w:r w:rsidR="00613BE7" w:rsidRPr="00342E04">
        <w:t>5.27</w:t>
      </w:r>
      <w:r w:rsidR="00613BE7" w:rsidRPr="00342E04">
        <w:rPr>
          <w:rFonts w:hint="eastAsia"/>
        </w:rPr>
        <w:t>hm</w:t>
      </w:r>
      <w:r w:rsidR="00613BE7" w:rsidRPr="00342E04">
        <w:rPr>
          <w:vertAlign w:val="superscript"/>
        </w:rPr>
        <w:t>2</w:t>
      </w:r>
      <w:r w:rsidR="00613BE7" w:rsidRPr="00342E04">
        <w:rPr>
          <w:rFonts w:hint="eastAsia"/>
        </w:rPr>
        <w:t>，</w:t>
      </w:r>
      <w:r w:rsidRPr="00342E04">
        <w:rPr>
          <w:rFonts w:hint="eastAsia"/>
        </w:rPr>
        <w:t>全部是耕地</w:t>
      </w:r>
      <w:r w:rsidR="00613BE7" w:rsidRPr="00342E04">
        <w:rPr>
          <w:rFonts w:hint="eastAsia"/>
        </w:rPr>
        <w:t>，</w:t>
      </w:r>
      <w:r w:rsidR="003A06E0" w:rsidRPr="00342E04">
        <w:rPr>
          <w:rFonts w:hint="eastAsia"/>
        </w:rPr>
        <w:t>利</w:t>
      </w:r>
      <w:r w:rsidR="00613BE7" w:rsidRPr="00342E04">
        <w:rPr>
          <w:rFonts w:hint="eastAsia"/>
        </w:rPr>
        <w:t>用原工程占地</w:t>
      </w:r>
      <w:r w:rsidR="00613BE7" w:rsidRPr="00342E04">
        <w:rPr>
          <w:rFonts w:hint="eastAsia"/>
        </w:rPr>
        <w:t>3</w:t>
      </w:r>
      <w:r w:rsidR="00613BE7" w:rsidRPr="00342E04">
        <w:t>5.29</w:t>
      </w:r>
      <w:r w:rsidR="00613BE7" w:rsidRPr="00342E04">
        <w:rPr>
          <w:rFonts w:hint="eastAsia"/>
        </w:rPr>
        <w:t>hm</w:t>
      </w:r>
      <w:r w:rsidR="00613BE7" w:rsidRPr="00342E04">
        <w:rPr>
          <w:vertAlign w:val="superscript"/>
        </w:rPr>
        <w:t>2</w:t>
      </w:r>
      <w:r w:rsidRPr="00342E04">
        <w:rPr>
          <w:rFonts w:hint="eastAsia"/>
        </w:rPr>
        <w:t>），</w:t>
      </w:r>
      <w:r w:rsidRPr="00342E04">
        <w:t>临时占地</w:t>
      </w:r>
      <w:r w:rsidR="00613BE7" w:rsidRPr="00342E04">
        <w:t>28.</w:t>
      </w:r>
      <w:r w:rsidR="004E58D1" w:rsidRPr="00342E04">
        <w:t xml:space="preserve">29 </w:t>
      </w:r>
      <w:r w:rsidRPr="00342E04">
        <w:t>hm</w:t>
      </w:r>
      <w:r w:rsidRPr="00342E04">
        <w:rPr>
          <w:vertAlign w:val="superscript"/>
        </w:rPr>
        <w:t>2</w:t>
      </w:r>
      <w:r w:rsidRPr="00342E04">
        <w:rPr>
          <w:rFonts w:hint="eastAsia"/>
        </w:rPr>
        <w:t>（全部是耕地）</w:t>
      </w:r>
      <w:bookmarkEnd w:id="9"/>
      <w:r w:rsidRPr="00342E04">
        <w:rPr>
          <w:rFonts w:hint="eastAsia"/>
        </w:rPr>
        <w:t>。</w:t>
      </w:r>
    </w:p>
    <w:p w14:paraId="4F2881D8" w14:textId="77777777" w:rsidR="0052642A" w:rsidRPr="00342E04" w:rsidRDefault="0067249C" w:rsidP="00711459">
      <w:pPr>
        <w:pStyle w:val="3"/>
        <w:spacing w:before="120" w:after="120" w:line="360" w:lineRule="auto"/>
        <w:rPr>
          <w:rFonts w:eastAsia="黑体"/>
          <w:b w:val="0"/>
          <w:sz w:val="30"/>
          <w:szCs w:val="30"/>
        </w:rPr>
      </w:pPr>
      <w:r w:rsidRPr="00342E04">
        <w:rPr>
          <w:rFonts w:eastAsia="黑体" w:hint="eastAsia"/>
          <w:b w:val="0"/>
          <w:sz w:val="30"/>
          <w:szCs w:val="30"/>
        </w:rPr>
        <w:t>1</w:t>
      </w:r>
      <w:r w:rsidRPr="00342E04">
        <w:rPr>
          <w:rFonts w:eastAsia="黑体"/>
          <w:b w:val="0"/>
          <w:sz w:val="30"/>
          <w:szCs w:val="30"/>
        </w:rPr>
        <w:t>.1.8</w:t>
      </w:r>
      <w:r w:rsidRPr="00342E04">
        <w:rPr>
          <w:rFonts w:eastAsia="黑体" w:hint="eastAsia"/>
          <w:b w:val="0"/>
          <w:sz w:val="30"/>
          <w:szCs w:val="30"/>
        </w:rPr>
        <w:t>移民安置和专项设施改（迁）建</w:t>
      </w:r>
    </w:p>
    <w:p w14:paraId="600A1921" w14:textId="77777777" w:rsidR="0052642A" w:rsidRPr="00342E04" w:rsidRDefault="0067249C" w:rsidP="00D77BE9">
      <w:pPr>
        <w:spacing w:line="360" w:lineRule="auto"/>
        <w:ind w:firstLineChars="200" w:firstLine="480"/>
      </w:pPr>
      <w:r w:rsidRPr="00342E04">
        <w:rPr>
          <w:rFonts w:hint="eastAsia"/>
        </w:rPr>
        <w:t>本项目不涉及移民安置和专项设施改建。</w:t>
      </w:r>
    </w:p>
    <w:p w14:paraId="7E72E2C6"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11" w:name="_Toc104715043"/>
      <w:r w:rsidRPr="00342E04">
        <w:rPr>
          <w:rFonts w:ascii="Times New Roman" w:eastAsia="黑体" w:hAnsi="Times New Roman" w:cs="Times New Roman" w:hint="eastAsia"/>
          <w:b w:val="0"/>
          <w:sz w:val="30"/>
          <w:szCs w:val="30"/>
        </w:rPr>
        <w:t>1</w:t>
      </w:r>
      <w:r w:rsidRPr="00342E04">
        <w:rPr>
          <w:rFonts w:ascii="Times New Roman" w:eastAsia="黑体" w:hAnsi="Times New Roman" w:cs="Times New Roman"/>
          <w:b w:val="0"/>
          <w:sz w:val="30"/>
          <w:szCs w:val="30"/>
        </w:rPr>
        <w:t>.2</w:t>
      </w:r>
      <w:r w:rsidRPr="00342E04">
        <w:rPr>
          <w:rFonts w:ascii="Times New Roman" w:eastAsia="黑体" w:hAnsi="Times New Roman" w:cs="Times New Roman" w:hint="eastAsia"/>
          <w:b w:val="0"/>
          <w:sz w:val="30"/>
          <w:szCs w:val="30"/>
        </w:rPr>
        <w:t>项目区概况</w:t>
      </w:r>
      <w:bookmarkEnd w:id="11"/>
    </w:p>
    <w:p w14:paraId="1872B354" w14:textId="77777777" w:rsidR="0052642A" w:rsidRPr="00342E04" w:rsidRDefault="0067249C" w:rsidP="00711459">
      <w:pPr>
        <w:pStyle w:val="3"/>
        <w:spacing w:before="120" w:after="120" w:line="360" w:lineRule="auto"/>
        <w:rPr>
          <w:rFonts w:eastAsia="黑体"/>
          <w:b w:val="0"/>
          <w:sz w:val="30"/>
          <w:szCs w:val="30"/>
        </w:rPr>
      </w:pPr>
      <w:r w:rsidRPr="00342E04">
        <w:rPr>
          <w:rFonts w:eastAsia="黑体" w:hint="eastAsia"/>
          <w:b w:val="0"/>
          <w:sz w:val="30"/>
          <w:szCs w:val="30"/>
        </w:rPr>
        <w:t>1</w:t>
      </w:r>
      <w:r w:rsidRPr="00342E04">
        <w:rPr>
          <w:rFonts w:eastAsia="黑体"/>
          <w:b w:val="0"/>
          <w:sz w:val="30"/>
          <w:szCs w:val="30"/>
        </w:rPr>
        <w:t>.2.1</w:t>
      </w:r>
      <w:r w:rsidRPr="00342E04">
        <w:rPr>
          <w:rFonts w:eastAsia="黑体" w:hint="eastAsia"/>
          <w:b w:val="0"/>
          <w:sz w:val="30"/>
          <w:szCs w:val="30"/>
        </w:rPr>
        <w:t>自然条件</w:t>
      </w:r>
    </w:p>
    <w:p w14:paraId="0356587D" w14:textId="77777777" w:rsidR="0052642A" w:rsidRPr="00342E04" w:rsidRDefault="0067249C" w:rsidP="00D77BE9">
      <w:pPr>
        <w:widowControl/>
        <w:spacing w:before="96" w:line="360" w:lineRule="auto"/>
        <w:ind w:firstLineChars="200" w:firstLine="480"/>
        <w:textAlignment w:val="baseline"/>
        <w:rPr>
          <w:color w:val="000000"/>
          <w:szCs w:val="28"/>
        </w:rPr>
      </w:pPr>
      <w:r w:rsidRPr="00342E04">
        <w:rPr>
          <w:rFonts w:hint="eastAsia"/>
          <w:color w:val="000000"/>
          <w:szCs w:val="28"/>
        </w:rPr>
        <w:t>唐</w:t>
      </w:r>
      <w:r w:rsidRPr="00342E04">
        <w:rPr>
          <w:color w:val="000000"/>
          <w:szCs w:val="28"/>
        </w:rPr>
        <w:t>白河流域位于南阳盆地中南部，东、北、西三面环山，中部及南部为广大平原，形成自北向南倾斜的盆地（地面纵坡比约为</w:t>
      </w:r>
      <w:r w:rsidRPr="00342E04">
        <w:rPr>
          <w:color w:val="000000"/>
          <w:szCs w:val="28"/>
        </w:rPr>
        <w:t>1/4000</w:t>
      </w:r>
      <w:r w:rsidRPr="00342E04">
        <w:rPr>
          <w:color w:val="000000"/>
          <w:szCs w:val="28"/>
        </w:rPr>
        <w:t>）。地形构造具有明显的多层次环状带性特征，唐白河上游为山区，中下游为伏牛山、武当山、大洪山与桐柏山之间所包围的南阳盆地，盆地中部为低平的冲积平原。</w:t>
      </w:r>
      <w:proofErr w:type="gramStart"/>
      <w:r w:rsidRPr="00342E04">
        <w:t>新野属北亚热带</w:t>
      </w:r>
      <w:proofErr w:type="gramEnd"/>
      <w:r w:rsidRPr="00342E04">
        <w:t>地区，具有明显的大陆性季风气候特征，温暖湿润，四季分明，光、热、水资源丰富。全年平均日照总时数</w:t>
      </w:r>
      <w:r w:rsidRPr="00342E04">
        <w:t>1890.2</w:t>
      </w:r>
      <w:r w:rsidRPr="00342E04">
        <w:rPr>
          <w:rFonts w:hint="eastAsia"/>
        </w:rPr>
        <w:t>小时，年平均气温</w:t>
      </w:r>
      <w:r w:rsidRPr="00342E04">
        <w:t>15.1℃</w:t>
      </w:r>
      <w:r w:rsidRPr="00342E04">
        <w:rPr>
          <w:rFonts w:hint="eastAsia"/>
        </w:rPr>
        <w:t>；年平均降水量</w:t>
      </w:r>
      <w:r w:rsidRPr="00342E04">
        <w:t>783.9</w:t>
      </w:r>
      <w:r w:rsidRPr="00342E04">
        <w:rPr>
          <w:rFonts w:hint="eastAsia"/>
          <w:color w:val="000000"/>
          <w:szCs w:val="28"/>
        </w:rPr>
        <w:t>毫米，年平均相对湿度</w:t>
      </w:r>
      <w:r w:rsidRPr="00342E04">
        <w:rPr>
          <w:color w:val="000000"/>
          <w:szCs w:val="28"/>
        </w:rPr>
        <w:t>77%</w:t>
      </w:r>
      <w:r w:rsidRPr="00342E04">
        <w:rPr>
          <w:rFonts w:hint="eastAsia"/>
          <w:color w:val="000000"/>
          <w:szCs w:val="28"/>
        </w:rPr>
        <w:t>；年平均无霜期</w:t>
      </w:r>
      <w:r w:rsidRPr="00342E04">
        <w:rPr>
          <w:color w:val="000000"/>
          <w:szCs w:val="28"/>
        </w:rPr>
        <w:t>227</w:t>
      </w:r>
      <w:r w:rsidRPr="00342E04">
        <w:rPr>
          <w:rFonts w:hint="eastAsia"/>
          <w:color w:val="000000"/>
          <w:szCs w:val="28"/>
        </w:rPr>
        <w:t>天；年平均风速</w:t>
      </w:r>
      <w:r w:rsidRPr="00342E04">
        <w:rPr>
          <w:color w:val="000000"/>
          <w:szCs w:val="28"/>
        </w:rPr>
        <w:t xml:space="preserve">3.1 </w:t>
      </w:r>
      <w:r w:rsidRPr="00342E04">
        <w:rPr>
          <w:rFonts w:hint="eastAsia"/>
          <w:color w:val="000000"/>
          <w:szCs w:val="28"/>
        </w:rPr>
        <w:t>米</w:t>
      </w:r>
      <w:r w:rsidRPr="00342E04">
        <w:rPr>
          <w:color w:val="000000"/>
          <w:szCs w:val="28"/>
        </w:rPr>
        <w:t>/</w:t>
      </w:r>
      <w:r w:rsidRPr="00342E04">
        <w:rPr>
          <w:rFonts w:hint="eastAsia"/>
          <w:color w:val="000000"/>
          <w:szCs w:val="28"/>
        </w:rPr>
        <w:t>秒。主要气象灾害有：暴雨、干旱、大风、冰雹、雷电、大雪等灾害天气。</w:t>
      </w:r>
    </w:p>
    <w:p w14:paraId="228D6504" w14:textId="77777777" w:rsidR="0052642A" w:rsidRPr="00342E04" w:rsidRDefault="0067249C" w:rsidP="00D77BE9">
      <w:pPr>
        <w:widowControl/>
        <w:spacing w:before="96" w:line="360" w:lineRule="auto"/>
        <w:ind w:firstLineChars="200" w:firstLine="480"/>
        <w:textAlignment w:val="baseline"/>
        <w:rPr>
          <w:color w:val="000000"/>
          <w:szCs w:val="28"/>
        </w:rPr>
      </w:pPr>
      <w:r w:rsidRPr="00342E04">
        <w:rPr>
          <w:color w:val="000000"/>
          <w:szCs w:val="28"/>
        </w:rPr>
        <w:t>本区土壤共有</w:t>
      </w:r>
      <w:r w:rsidRPr="00342E04">
        <w:rPr>
          <w:color w:val="000000"/>
          <w:szCs w:val="28"/>
        </w:rPr>
        <w:t>6</w:t>
      </w:r>
      <w:r w:rsidRPr="00342E04">
        <w:rPr>
          <w:color w:val="000000"/>
          <w:szCs w:val="28"/>
        </w:rPr>
        <w:t>个土类、</w:t>
      </w:r>
      <w:r w:rsidRPr="00342E04">
        <w:rPr>
          <w:color w:val="000000"/>
          <w:szCs w:val="28"/>
        </w:rPr>
        <w:t xml:space="preserve">11 </w:t>
      </w:r>
      <w:proofErr w:type="gramStart"/>
      <w:r w:rsidRPr="00342E04">
        <w:rPr>
          <w:color w:val="000000"/>
          <w:szCs w:val="28"/>
        </w:rPr>
        <w:t>个</w:t>
      </w:r>
      <w:proofErr w:type="gramEnd"/>
      <w:r w:rsidRPr="00342E04">
        <w:rPr>
          <w:color w:val="000000"/>
          <w:szCs w:val="28"/>
        </w:rPr>
        <w:t>亚类、</w:t>
      </w:r>
      <w:r w:rsidRPr="00342E04">
        <w:rPr>
          <w:color w:val="000000"/>
          <w:szCs w:val="28"/>
        </w:rPr>
        <w:t>90</w:t>
      </w:r>
      <w:r w:rsidRPr="00342E04">
        <w:rPr>
          <w:color w:val="000000"/>
          <w:szCs w:val="28"/>
        </w:rPr>
        <w:t>个土属、</w:t>
      </w:r>
      <w:r w:rsidRPr="00342E04">
        <w:rPr>
          <w:color w:val="000000"/>
          <w:szCs w:val="28"/>
        </w:rPr>
        <w:t>280</w:t>
      </w:r>
      <w:r w:rsidRPr="00342E04">
        <w:rPr>
          <w:color w:val="000000"/>
          <w:szCs w:val="28"/>
        </w:rPr>
        <w:t>个土种。土壤以黄棕壤为主，兼有区域性砂浆土、潮土、水稻土和紫色土。项目区适宜的乔灌树种主要有杉木、松树、杨树、水杉、雪松、侧柏、龙柏、银杏、茶树、桃树、板栗树等。适宜草种主要有狗牙根、三叶草、牛毛毡、灯心草、马尼拉等。</w:t>
      </w:r>
    </w:p>
    <w:p w14:paraId="2569075F" w14:textId="77777777" w:rsidR="0052642A" w:rsidRPr="00342E04" w:rsidRDefault="0067249C" w:rsidP="00711459">
      <w:pPr>
        <w:pStyle w:val="3"/>
        <w:spacing w:before="120" w:after="120" w:line="360" w:lineRule="auto"/>
        <w:rPr>
          <w:rFonts w:eastAsia="黑体"/>
          <w:b w:val="0"/>
          <w:sz w:val="30"/>
          <w:szCs w:val="30"/>
        </w:rPr>
      </w:pPr>
      <w:r w:rsidRPr="00342E04">
        <w:rPr>
          <w:rFonts w:eastAsia="黑体" w:hint="eastAsia"/>
          <w:b w:val="0"/>
          <w:sz w:val="30"/>
          <w:szCs w:val="30"/>
        </w:rPr>
        <w:t>1</w:t>
      </w:r>
      <w:r w:rsidRPr="00342E04">
        <w:rPr>
          <w:rFonts w:eastAsia="黑体"/>
          <w:b w:val="0"/>
          <w:sz w:val="30"/>
          <w:szCs w:val="30"/>
        </w:rPr>
        <w:t>.2.2</w:t>
      </w:r>
      <w:r w:rsidRPr="00342E04">
        <w:rPr>
          <w:rFonts w:eastAsia="黑体" w:hint="eastAsia"/>
          <w:b w:val="0"/>
          <w:sz w:val="30"/>
          <w:szCs w:val="30"/>
        </w:rPr>
        <w:t>水土流失及防治情况</w:t>
      </w:r>
    </w:p>
    <w:p w14:paraId="494C94D6" w14:textId="77777777" w:rsidR="0052642A" w:rsidRPr="00342E04" w:rsidRDefault="0067249C" w:rsidP="00D77BE9">
      <w:pPr>
        <w:widowControl/>
        <w:spacing w:before="96" w:line="360" w:lineRule="auto"/>
        <w:ind w:firstLineChars="200" w:firstLine="480"/>
        <w:textAlignment w:val="baseline"/>
        <w:rPr>
          <w:color w:val="000000"/>
          <w:szCs w:val="28"/>
        </w:rPr>
      </w:pPr>
      <w:r w:rsidRPr="00342E04">
        <w:rPr>
          <w:rFonts w:hint="eastAsia"/>
          <w:color w:val="000000"/>
          <w:szCs w:val="28"/>
        </w:rPr>
        <w:t>项目区以轻中度为主。项目区多年平均土壤侵蚀模数介于</w:t>
      </w:r>
      <w:r w:rsidRPr="00342E04">
        <w:rPr>
          <w:color w:val="000000"/>
          <w:szCs w:val="28"/>
        </w:rPr>
        <w:t xml:space="preserve">500t/k m²·a </w:t>
      </w:r>
      <w:r w:rsidRPr="00342E04">
        <w:rPr>
          <w:rFonts w:hint="eastAsia"/>
          <w:color w:val="000000"/>
          <w:szCs w:val="28"/>
        </w:rPr>
        <w:t>左右。根据《土壤侵蚀分类分级标准》（</w:t>
      </w:r>
      <w:r w:rsidRPr="00342E04">
        <w:rPr>
          <w:color w:val="000000"/>
          <w:szCs w:val="28"/>
        </w:rPr>
        <w:t>SL190-2007</w:t>
      </w:r>
      <w:r w:rsidRPr="00342E04">
        <w:rPr>
          <w:rFonts w:hint="eastAsia"/>
          <w:color w:val="000000"/>
          <w:szCs w:val="28"/>
        </w:rPr>
        <w:t>），本工程项目区位于北方土石山区，该区土壤容许流失量为</w:t>
      </w:r>
      <w:r w:rsidRPr="00342E04">
        <w:rPr>
          <w:color w:val="000000"/>
          <w:szCs w:val="28"/>
        </w:rPr>
        <w:t>200t/k m²·a</w:t>
      </w:r>
      <w:r w:rsidRPr="00342E04">
        <w:rPr>
          <w:rFonts w:hint="eastAsia"/>
          <w:color w:val="000000"/>
          <w:szCs w:val="28"/>
        </w:rPr>
        <w:t>。根据河南省水土流失重点防治区划分情况，本项目区域均未涉及河南省水土流失重点防治区。根据全国水土保持规划（</w:t>
      </w:r>
      <w:r w:rsidRPr="00342E04">
        <w:rPr>
          <w:color w:val="000000"/>
          <w:szCs w:val="28"/>
        </w:rPr>
        <w:t xml:space="preserve">2015~2030 </w:t>
      </w:r>
      <w:r w:rsidRPr="00342E04">
        <w:rPr>
          <w:rFonts w:hint="eastAsia"/>
          <w:color w:val="000000"/>
          <w:szCs w:val="28"/>
        </w:rPr>
        <w:t>年），项目区位于南方红壤区（南方山地丘陵区）大别山</w:t>
      </w:r>
      <w:r w:rsidRPr="00342E04">
        <w:rPr>
          <w:color w:val="000000"/>
          <w:szCs w:val="28"/>
        </w:rPr>
        <w:t>-</w:t>
      </w:r>
      <w:r w:rsidRPr="00342E04">
        <w:rPr>
          <w:rFonts w:hint="eastAsia"/>
          <w:color w:val="000000"/>
          <w:szCs w:val="28"/>
        </w:rPr>
        <w:t>桐柏山山地丘陵区内的南阳盆地及大洪山丘陵保土农田防护区。</w:t>
      </w:r>
    </w:p>
    <w:p w14:paraId="19F6C0F8" w14:textId="77777777" w:rsidR="0052642A" w:rsidRPr="00342E04" w:rsidRDefault="0067249C" w:rsidP="00D77BE9">
      <w:pPr>
        <w:widowControl/>
        <w:spacing w:before="96" w:line="360" w:lineRule="auto"/>
        <w:ind w:firstLineChars="200" w:firstLine="480"/>
        <w:textAlignment w:val="baseline"/>
        <w:rPr>
          <w:color w:val="000000"/>
          <w:szCs w:val="28"/>
        </w:rPr>
      </w:pPr>
      <w:r w:rsidRPr="00342E04">
        <w:rPr>
          <w:rFonts w:hint="eastAsia"/>
          <w:color w:val="000000"/>
          <w:szCs w:val="28"/>
        </w:rPr>
        <w:t>本项目</w:t>
      </w:r>
      <w:r w:rsidRPr="00342E04">
        <w:rPr>
          <w:color w:val="000000"/>
          <w:szCs w:val="28"/>
        </w:rPr>
        <w:t>水土流失防治标准按照建设类项目水土流失防治一级标准执行。本方案防治目标为：扰动土地整治率达到</w:t>
      </w:r>
      <w:r w:rsidRPr="00342E04">
        <w:rPr>
          <w:color w:val="000000"/>
          <w:szCs w:val="28"/>
        </w:rPr>
        <w:t>95%</w:t>
      </w:r>
      <w:r w:rsidRPr="00342E04">
        <w:rPr>
          <w:color w:val="000000"/>
          <w:szCs w:val="28"/>
        </w:rPr>
        <w:t>，水土流失总治理度达到</w:t>
      </w:r>
      <w:r w:rsidRPr="00342E04">
        <w:rPr>
          <w:color w:val="000000"/>
          <w:szCs w:val="28"/>
        </w:rPr>
        <w:t>97%</w:t>
      </w:r>
      <w:r w:rsidRPr="00342E04">
        <w:rPr>
          <w:color w:val="000000"/>
          <w:szCs w:val="28"/>
        </w:rPr>
        <w:t>，土壤流失控制比达到</w:t>
      </w:r>
      <w:r w:rsidRPr="00342E04">
        <w:rPr>
          <w:color w:val="000000"/>
          <w:szCs w:val="28"/>
        </w:rPr>
        <w:t>1.0</w:t>
      </w:r>
      <w:r w:rsidRPr="00342E04">
        <w:rPr>
          <w:color w:val="000000"/>
          <w:szCs w:val="28"/>
        </w:rPr>
        <w:t>，拦渣率达到</w:t>
      </w:r>
      <w:r w:rsidRPr="00342E04">
        <w:rPr>
          <w:color w:val="000000"/>
          <w:szCs w:val="28"/>
        </w:rPr>
        <w:t>95%</w:t>
      </w:r>
      <w:r w:rsidRPr="00342E04">
        <w:rPr>
          <w:color w:val="000000"/>
          <w:szCs w:val="28"/>
        </w:rPr>
        <w:t>，林草植被恢复率达到</w:t>
      </w:r>
      <w:r w:rsidRPr="00342E04">
        <w:rPr>
          <w:color w:val="000000"/>
          <w:szCs w:val="28"/>
        </w:rPr>
        <w:t>99%</w:t>
      </w:r>
      <w:r w:rsidRPr="00342E04">
        <w:rPr>
          <w:color w:val="000000"/>
          <w:szCs w:val="28"/>
        </w:rPr>
        <w:t>，林草覆盖率达到</w:t>
      </w:r>
      <w:r w:rsidRPr="00342E04">
        <w:rPr>
          <w:color w:val="000000"/>
          <w:szCs w:val="28"/>
        </w:rPr>
        <w:t>27%</w:t>
      </w:r>
      <w:r w:rsidRPr="00342E04">
        <w:rPr>
          <w:color w:val="000000"/>
          <w:szCs w:val="28"/>
        </w:rPr>
        <w:t>。</w:t>
      </w:r>
    </w:p>
    <w:p w14:paraId="2A559ACC" w14:textId="77777777" w:rsidR="0052642A" w:rsidRPr="00342E04" w:rsidRDefault="0067249C" w:rsidP="00711459">
      <w:pPr>
        <w:pStyle w:val="1"/>
        <w:pageBreakBefore/>
        <w:spacing w:before="120" w:after="120" w:line="360" w:lineRule="auto"/>
        <w:rPr>
          <w:rFonts w:eastAsia="黑体"/>
          <w:b w:val="0"/>
          <w:sz w:val="32"/>
          <w:szCs w:val="32"/>
        </w:rPr>
      </w:pPr>
      <w:bookmarkStart w:id="12" w:name="_Toc104715044"/>
      <w:r w:rsidRPr="00342E04">
        <w:rPr>
          <w:rFonts w:eastAsia="黑体"/>
          <w:b w:val="0"/>
          <w:sz w:val="32"/>
          <w:szCs w:val="32"/>
        </w:rPr>
        <w:t>2.</w:t>
      </w:r>
      <w:r w:rsidRPr="00342E04">
        <w:rPr>
          <w:rFonts w:eastAsia="黑体" w:hint="eastAsia"/>
          <w:b w:val="0"/>
          <w:sz w:val="32"/>
          <w:szCs w:val="32"/>
        </w:rPr>
        <w:t>水土保持方案和设计情况</w:t>
      </w:r>
      <w:bookmarkEnd w:id="12"/>
    </w:p>
    <w:p w14:paraId="3120607F"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13" w:name="_Toc104715045"/>
      <w:r w:rsidRPr="00342E04">
        <w:rPr>
          <w:rFonts w:ascii="Times New Roman" w:eastAsia="黑体" w:hAnsi="Times New Roman" w:cs="Times New Roman" w:hint="eastAsia"/>
          <w:b w:val="0"/>
          <w:sz w:val="30"/>
          <w:szCs w:val="30"/>
        </w:rPr>
        <w:t>2</w:t>
      </w:r>
      <w:r w:rsidRPr="00342E04">
        <w:rPr>
          <w:rFonts w:ascii="Times New Roman" w:eastAsia="黑体" w:hAnsi="Times New Roman" w:cs="Times New Roman"/>
          <w:b w:val="0"/>
          <w:sz w:val="30"/>
          <w:szCs w:val="30"/>
        </w:rPr>
        <w:t>.1</w:t>
      </w:r>
      <w:r w:rsidRPr="00342E04">
        <w:rPr>
          <w:rFonts w:ascii="Times New Roman" w:eastAsia="黑体" w:hAnsi="Times New Roman" w:cs="Times New Roman" w:hint="eastAsia"/>
          <w:b w:val="0"/>
          <w:sz w:val="30"/>
          <w:szCs w:val="30"/>
        </w:rPr>
        <w:t>主体工程设计</w:t>
      </w:r>
      <w:bookmarkEnd w:id="13"/>
    </w:p>
    <w:p w14:paraId="4222C08D" w14:textId="77777777" w:rsidR="0052642A" w:rsidRPr="00342E04" w:rsidRDefault="0067249C" w:rsidP="00D77BE9">
      <w:pPr>
        <w:adjustRightInd w:val="0"/>
        <w:snapToGrid w:val="0"/>
        <w:spacing w:line="360" w:lineRule="auto"/>
        <w:ind w:firstLineChars="200" w:firstLine="480"/>
      </w:pPr>
      <w:r w:rsidRPr="00342E04">
        <w:t>受南阳市水利局委托，南阳市水利建筑勘测设计院于</w:t>
      </w:r>
      <w:r w:rsidRPr="00342E04">
        <w:t xml:space="preserve"> 2008 </w:t>
      </w:r>
      <w:r w:rsidRPr="00342E04">
        <w:t>年</w:t>
      </w:r>
      <w:r w:rsidRPr="00342E04">
        <w:t xml:space="preserve"> 11 </w:t>
      </w:r>
      <w:r w:rsidRPr="00342E04">
        <w:t>月开始唐白河干流防洪治理重点工程的可行性研究报告的编制工作。</w:t>
      </w:r>
      <w:proofErr w:type="gramStart"/>
      <w:r w:rsidRPr="00342E04">
        <w:t>河南省发改委</w:t>
      </w:r>
      <w:proofErr w:type="gramEnd"/>
      <w:r w:rsidRPr="00342E04">
        <w:t>、河南省水利厅</w:t>
      </w:r>
      <w:r w:rsidRPr="00342E04">
        <w:rPr>
          <w:rFonts w:hint="eastAsia"/>
        </w:rPr>
        <w:t>分别于</w:t>
      </w:r>
      <w:r w:rsidRPr="00342E04">
        <w:t>2011</w:t>
      </w:r>
      <w:r w:rsidRPr="00342E04">
        <w:t>年</w:t>
      </w:r>
      <w:r w:rsidRPr="00342E04">
        <w:t>12</w:t>
      </w:r>
      <w:r w:rsidRPr="00342E04">
        <w:t>月和</w:t>
      </w:r>
      <w:r w:rsidRPr="00342E04">
        <w:t xml:space="preserve">2012 </w:t>
      </w:r>
      <w:r w:rsidRPr="00342E04">
        <w:t>年</w:t>
      </w:r>
      <w:r w:rsidRPr="00342E04">
        <w:t>4</w:t>
      </w:r>
      <w:r w:rsidRPr="00342E04">
        <w:t>月在南阳市对《唐白河干流防洪治理重点工程可行性研究报告》进行了</w:t>
      </w:r>
      <w:bookmarkStart w:id="14" w:name="_Hlk103198780"/>
      <w:r w:rsidRPr="00342E04">
        <w:t>审查和复审</w:t>
      </w:r>
      <w:bookmarkEnd w:id="14"/>
      <w:r w:rsidRPr="00342E04">
        <w:t>。水利部水利水电规划设计总院</w:t>
      </w:r>
      <w:r w:rsidRPr="00342E04">
        <w:rPr>
          <w:rFonts w:hint="eastAsia"/>
        </w:rPr>
        <w:t>分别于</w:t>
      </w:r>
      <w:r w:rsidRPr="00342E04">
        <w:t>2012</w:t>
      </w:r>
      <w:r w:rsidRPr="00342E04">
        <w:t>年</w:t>
      </w:r>
      <w:r w:rsidRPr="00342E04">
        <w:t>12</w:t>
      </w:r>
      <w:r w:rsidRPr="00342E04">
        <w:t>月</w:t>
      </w:r>
      <w:r w:rsidRPr="00342E04">
        <w:rPr>
          <w:rFonts w:hint="eastAsia"/>
        </w:rPr>
        <w:t>和</w:t>
      </w:r>
      <w:r w:rsidRPr="00342E04">
        <w:t>2013</w:t>
      </w:r>
      <w:r w:rsidRPr="00342E04">
        <w:t>年</w:t>
      </w:r>
      <w:r w:rsidRPr="00342E04">
        <w:t xml:space="preserve"> 3</w:t>
      </w:r>
      <w:r w:rsidRPr="00342E04">
        <w:t>月</w:t>
      </w:r>
      <w:r w:rsidR="003A06E0" w:rsidRPr="00342E04">
        <w:rPr>
          <w:rFonts w:hint="eastAsia"/>
        </w:rPr>
        <w:t>对该报告</w:t>
      </w:r>
      <w:r w:rsidRPr="00342E04">
        <w:t>进行了审查和复审，南阳市水利建筑勘测设计院按照审查意见</w:t>
      </w:r>
      <w:r w:rsidRPr="00342E04">
        <w:rPr>
          <w:rFonts w:hint="eastAsia"/>
        </w:rPr>
        <w:t>对</w:t>
      </w:r>
      <w:r w:rsidRPr="00342E04">
        <w:t>该项目可</w:t>
      </w:r>
      <w:proofErr w:type="gramStart"/>
      <w:r w:rsidRPr="00342E04">
        <w:t>研</w:t>
      </w:r>
      <w:proofErr w:type="gramEnd"/>
      <w:r w:rsidRPr="00342E04">
        <w:t>报告进行了修改和完善，于</w:t>
      </w:r>
      <w:r w:rsidRPr="00342E04">
        <w:t>2013</w:t>
      </w:r>
      <w:r w:rsidRPr="00342E04">
        <w:t>年</w:t>
      </w:r>
      <w:r w:rsidRPr="00342E04">
        <w:t>5</w:t>
      </w:r>
      <w:r w:rsidRPr="00342E04">
        <w:t>月完成《唐白河干流防洪治理重点工程可行性研究报告》报批稿。</w:t>
      </w:r>
      <w:proofErr w:type="gramStart"/>
      <w:r w:rsidRPr="00342E04">
        <w:rPr>
          <w:rFonts w:hint="eastAsia"/>
        </w:rPr>
        <w:t>河南省发改委</w:t>
      </w:r>
      <w:proofErr w:type="gramEnd"/>
      <w:r w:rsidRPr="00342E04">
        <w:rPr>
          <w:rFonts w:hint="eastAsia"/>
        </w:rPr>
        <w:t>于</w:t>
      </w:r>
      <w:r w:rsidRPr="00342E04">
        <w:t>2018</w:t>
      </w:r>
      <w:r w:rsidRPr="00342E04">
        <w:rPr>
          <w:rFonts w:hint="eastAsia"/>
        </w:rPr>
        <w:t>年</w:t>
      </w:r>
      <w:r w:rsidRPr="00342E04">
        <w:t>5</w:t>
      </w:r>
      <w:r w:rsidRPr="00342E04">
        <w:rPr>
          <w:rFonts w:hint="eastAsia"/>
        </w:rPr>
        <w:t>月</w:t>
      </w:r>
      <w:r w:rsidRPr="00342E04">
        <w:rPr>
          <w:rFonts w:hint="eastAsia"/>
        </w:rPr>
        <w:t>7</w:t>
      </w:r>
      <w:r w:rsidRPr="00342E04">
        <w:rPr>
          <w:rFonts w:hint="eastAsia"/>
        </w:rPr>
        <w:t>日以</w:t>
      </w:r>
      <w:proofErr w:type="gramStart"/>
      <w:r w:rsidRPr="00342E04">
        <w:rPr>
          <w:rFonts w:hint="eastAsia"/>
        </w:rPr>
        <w:t>豫发改</w:t>
      </w:r>
      <w:proofErr w:type="gramEnd"/>
      <w:r w:rsidRPr="00342E04">
        <w:rPr>
          <w:rFonts w:hint="eastAsia"/>
        </w:rPr>
        <w:t>农经〔</w:t>
      </w:r>
      <w:r w:rsidRPr="00342E04">
        <w:rPr>
          <w:rFonts w:hint="eastAsia"/>
        </w:rPr>
        <w:t>2018</w:t>
      </w:r>
      <w:r w:rsidRPr="00342E04">
        <w:rPr>
          <w:rFonts w:hint="eastAsia"/>
        </w:rPr>
        <w:t>〕</w:t>
      </w:r>
      <w:r w:rsidRPr="00342E04">
        <w:rPr>
          <w:rFonts w:hint="eastAsia"/>
        </w:rPr>
        <w:t>349</w:t>
      </w:r>
      <w:r w:rsidRPr="00342E04">
        <w:rPr>
          <w:rFonts w:hint="eastAsia"/>
        </w:rPr>
        <w:t>号文对《唐白河干流防洪治理重点工程可行性研究报告》进行了批复。</w:t>
      </w:r>
    </w:p>
    <w:p w14:paraId="4A41C7F3"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15" w:name="_Toc104715046"/>
      <w:r w:rsidRPr="00342E04">
        <w:rPr>
          <w:rFonts w:ascii="Times New Roman" w:eastAsia="黑体" w:hAnsi="Times New Roman" w:cs="Times New Roman" w:hint="eastAsia"/>
          <w:b w:val="0"/>
          <w:sz w:val="30"/>
          <w:szCs w:val="30"/>
        </w:rPr>
        <w:t>2</w:t>
      </w:r>
      <w:r w:rsidRPr="00342E04">
        <w:rPr>
          <w:rFonts w:ascii="Times New Roman" w:eastAsia="黑体" w:hAnsi="Times New Roman" w:cs="Times New Roman"/>
          <w:b w:val="0"/>
          <w:sz w:val="30"/>
          <w:szCs w:val="30"/>
        </w:rPr>
        <w:t>.2</w:t>
      </w:r>
      <w:r w:rsidRPr="00342E04">
        <w:rPr>
          <w:rFonts w:ascii="Times New Roman" w:eastAsia="黑体" w:hAnsi="Times New Roman" w:cs="Times New Roman" w:hint="eastAsia"/>
          <w:b w:val="0"/>
          <w:sz w:val="30"/>
          <w:szCs w:val="30"/>
        </w:rPr>
        <w:t>水土保持方案</w:t>
      </w:r>
      <w:bookmarkEnd w:id="15"/>
    </w:p>
    <w:p w14:paraId="58A0903D" w14:textId="77777777" w:rsidR="0052642A" w:rsidRPr="00342E04" w:rsidRDefault="0067249C" w:rsidP="00D77BE9">
      <w:pPr>
        <w:pStyle w:val="a3"/>
        <w:adjustRightInd w:val="0"/>
        <w:snapToGrid w:val="0"/>
        <w:spacing w:line="360" w:lineRule="auto"/>
        <w:ind w:firstLineChars="350" w:firstLine="840"/>
        <w:jc w:val="left"/>
        <w:rPr>
          <w:rFonts w:ascii="Times New Roman"/>
          <w:sz w:val="24"/>
        </w:rPr>
      </w:pPr>
      <w:r w:rsidRPr="00342E04">
        <w:rPr>
          <w:rFonts w:ascii="Times New Roman"/>
          <w:sz w:val="24"/>
        </w:rPr>
        <w:t xml:space="preserve">2012 </w:t>
      </w:r>
      <w:r w:rsidRPr="00342E04">
        <w:rPr>
          <w:rFonts w:ascii="Times New Roman"/>
          <w:sz w:val="24"/>
        </w:rPr>
        <w:t>年</w:t>
      </w:r>
      <w:r w:rsidRPr="00342E04">
        <w:rPr>
          <w:rFonts w:ascii="Times New Roman"/>
          <w:sz w:val="24"/>
        </w:rPr>
        <w:t xml:space="preserve"> 5 </w:t>
      </w:r>
      <w:r w:rsidRPr="00342E04">
        <w:rPr>
          <w:rFonts w:ascii="Times New Roman"/>
          <w:sz w:val="24"/>
        </w:rPr>
        <w:t>月，</w:t>
      </w:r>
      <w:r w:rsidRPr="00342E04">
        <w:rPr>
          <w:rFonts w:ascii="Times New Roman" w:hint="eastAsia"/>
          <w:sz w:val="24"/>
        </w:rPr>
        <w:t>南阳市水利局</w:t>
      </w:r>
      <w:r w:rsidRPr="00342E04">
        <w:rPr>
          <w:rFonts w:ascii="Times New Roman"/>
          <w:sz w:val="24"/>
        </w:rPr>
        <w:t>委托</w:t>
      </w:r>
      <w:r w:rsidRPr="00342E04">
        <w:rPr>
          <w:rFonts w:ascii="Times New Roman" w:hint="eastAsia"/>
          <w:sz w:val="24"/>
        </w:rPr>
        <w:t>黄河勘测规划设计研究院有限公司（原名称黄河勘测规划设计有限公司）</w:t>
      </w:r>
      <w:r w:rsidRPr="00342E04">
        <w:rPr>
          <w:rFonts w:ascii="Times New Roman"/>
          <w:sz w:val="24"/>
        </w:rPr>
        <w:t>编制本工程的水土保持方案报告书。</w:t>
      </w:r>
      <w:r w:rsidRPr="00342E04">
        <w:rPr>
          <w:rFonts w:ascii="Times New Roman" w:hint="eastAsia"/>
          <w:sz w:val="24"/>
        </w:rPr>
        <w:t>黄河勘测规划设计研究院有限公司通过</w:t>
      </w:r>
      <w:r w:rsidRPr="00342E04">
        <w:rPr>
          <w:rFonts w:ascii="Times New Roman"/>
          <w:sz w:val="24"/>
        </w:rPr>
        <w:t>现场查勘，在充分分析主体工程设计资料的基础上，于</w:t>
      </w:r>
      <w:r w:rsidRPr="00342E04">
        <w:rPr>
          <w:rFonts w:ascii="Times New Roman"/>
          <w:sz w:val="24"/>
        </w:rPr>
        <w:t>2013</w:t>
      </w:r>
      <w:r w:rsidRPr="00342E04">
        <w:rPr>
          <w:rFonts w:ascii="Times New Roman"/>
          <w:sz w:val="24"/>
        </w:rPr>
        <w:t>年</w:t>
      </w:r>
      <w:r w:rsidRPr="00342E04">
        <w:rPr>
          <w:rFonts w:ascii="Times New Roman"/>
          <w:sz w:val="24"/>
        </w:rPr>
        <w:t>5</w:t>
      </w:r>
      <w:r w:rsidRPr="00342E04">
        <w:rPr>
          <w:rFonts w:ascii="Times New Roman"/>
          <w:sz w:val="24"/>
        </w:rPr>
        <w:t>月完成了《唐白河干流防洪治理重点工程水土保持方案报告书》（送审稿）。河南省水利厅于</w:t>
      </w:r>
      <w:r w:rsidRPr="00342E04">
        <w:rPr>
          <w:rFonts w:ascii="Times New Roman"/>
          <w:sz w:val="24"/>
        </w:rPr>
        <w:t xml:space="preserve"> 2016 </w:t>
      </w:r>
      <w:r w:rsidRPr="00342E04">
        <w:rPr>
          <w:rFonts w:ascii="Times New Roman"/>
          <w:sz w:val="24"/>
        </w:rPr>
        <w:t>年</w:t>
      </w:r>
      <w:r w:rsidRPr="00342E04">
        <w:rPr>
          <w:rFonts w:ascii="Times New Roman"/>
          <w:sz w:val="24"/>
        </w:rPr>
        <w:t>4</w:t>
      </w:r>
      <w:r w:rsidRPr="00342E04">
        <w:rPr>
          <w:rFonts w:ascii="Times New Roman"/>
          <w:sz w:val="24"/>
        </w:rPr>
        <w:t>月在郑州市召开了《唐白河干流防洪治理重点工程水土保持方案报告书》（送审稿）的审查会，</w:t>
      </w:r>
      <w:r w:rsidRPr="00342E04">
        <w:rPr>
          <w:rFonts w:ascii="Times New Roman" w:hint="eastAsia"/>
          <w:sz w:val="24"/>
        </w:rPr>
        <w:t>黄河勘测规划设计研究院有限公司</w:t>
      </w:r>
      <w:r w:rsidRPr="00342E04">
        <w:rPr>
          <w:rFonts w:ascii="Times New Roman"/>
          <w:sz w:val="24"/>
        </w:rPr>
        <w:t>根据审查意见于</w:t>
      </w:r>
      <w:r w:rsidRPr="00342E04">
        <w:rPr>
          <w:rFonts w:ascii="Times New Roman"/>
          <w:sz w:val="24"/>
        </w:rPr>
        <w:t xml:space="preserve"> 2016</w:t>
      </w:r>
      <w:r w:rsidRPr="00342E04">
        <w:rPr>
          <w:rFonts w:ascii="Times New Roman"/>
          <w:sz w:val="24"/>
        </w:rPr>
        <w:t>年</w:t>
      </w:r>
      <w:r w:rsidRPr="00342E04">
        <w:rPr>
          <w:rFonts w:ascii="Times New Roman"/>
          <w:sz w:val="24"/>
        </w:rPr>
        <w:t>5</w:t>
      </w:r>
      <w:r w:rsidRPr="00342E04">
        <w:rPr>
          <w:rFonts w:ascii="Times New Roman"/>
          <w:sz w:val="24"/>
        </w:rPr>
        <w:t>月完成《唐白河干流防洪治理重点工程水土保持方案报告书》（报批稿）。</w:t>
      </w:r>
      <w:r w:rsidRPr="00342E04">
        <w:rPr>
          <w:rFonts w:ascii="Times New Roman" w:hint="eastAsia"/>
          <w:sz w:val="24"/>
        </w:rPr>
        <w:t>河南省水利厅于</w:t>
      </w:r>
      <w:r w:rsidRPr="00342E04">
        <w:rPr>
          <w:rFonts w:ascii="Times New Roman"/>
          <w:sz w:val="24"/>
        </w:rPr>
        <w:t>2016</w:t>
      </w:r>
      <w:r w:rsidRPr="00342E04">
        <w:rPr>
          <w:rFonts w:ascii="Times New Roman" w:hint="eastAsia"/>
          <w:sz w:val="24"/>
        </w:rPr>
        <w:t>年</w:t>
      </w:r>
      <w:r w:rsidRPr="00342E04">
        <w:rPr>
          <w:rFonts w:ascii="Times New Roman"/>
          <w:sz w:val="24"/>
        </w:rPr>
        <w:t>7</w:t>
      </w:r>
      <w:r w:rsidRPr="00342E04">
        <w:rPr>
          <w:rFonts w:ascii="Times New Roman" w:hint="eastAsia"/>
          <w:sz w:val="24"/>
        </w:rPr>
        <w:t>月</w:t>
      </w:r>
      <w:r w:rsidRPr="00342E04">
        <w:rPr>
          <w:rFonts w:ascii="Times New Roman"/>
          <w:sz w:val="24"/>
        </w:rPr>
        <w:t>6</w:t>
      </w:r>
      <w:r w:rsidRPr="00342E04">
        <w:rPr>
          <w:rFonts w:ascii="Times New Roman" w:hint="eastAsia"/>
          <w:sz w:val="24"/>
        </w:rPr>
        <w:t>日以《关于对唐白河干流防洪治理重点工程水土保持方案报告书的审复》（</w:t>
      </w:r>
      <w:proofErr w:type="gramStart"/>
      <w:r w:rsidRPr="00342E04">
        <w:rPr>
          <w:rFonts w:ascii="Times New Roman" w:hint="eastAsia"/>
          <w:sz w:val="24"/>
        </w:rPr>
        <w:t>豫水行</w:t>
      </w:r>
      <w:proofErr w:type="gramEnd"/>
      <w:r w:rsidRPr="00342E04">
        <w:rPr>
          <w:rFonts w:ascii="Times New Roman" w:hint="eastAsia"/>
          <w:sz w:val="24"/>
        </w:rPr>
        <w:t>许可字</w:t>
      </w:r>
      <w:r w:rsidRPr="00342E04">
        <w:rPr>
          <w:rFonts w:ascii="仿宋" w:eastAsia="仿宋" w:hAnsi="仿宋" w:hint="eastAsia"/>
          <w:sz w:val="24"/>
        </w:rPr>
        <w:t>〔2</w:t>
      </w:r>
      <w:r w:rsidRPr="00342E04">
        <w:rPr>
          <w:rFonts w:ascii="仿宋" w:eastAsia="仿宋" w:hAnsi="仿宋"/>
          <w:sz w:val="24"/>
        </w:rPr>
        <w:t>016</w:t>
      </w:r>
      <w:r w:rsidRPr="00342E04">
        <w:rPr>
          <w:rFonts w:ascii="仿宋" w:eastAsia="仿宋" w:hAnsi="仿宋" w:hint="eastAsia"/>
          <w:sz w:val="24"/>
        </w:rPr>
        <w:t>〕</w:t>
      </w:r>
      <w:r w:rsidRPr="00342E04">
        <w:rPr>
          <w:rFonts w:ascii="Times New Roman"/>
          <w:sz w:val="24"/>
        </w:rPr>
        <w:t>98</w:t>
      </w:r>
      <w:r w:rsidRPr="00342E04">
        <w:rPr>
          <w:rFonts w:ascii="Times New Roman" w:hint="eastAsia"/>
          <w:sz w:val="24"/>
        </w:rPr>
        <w:t>号）对本项目水土保持方案予以批复。</w:t>
      </w:r>
    </w:p>
    <w:p w14:paraId="22CA61A2"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16" w:name="_Toc104715047"/>
      <w:bookmarkStart w:id="17" w:name="_Hlk103199159"/>
      <w:r w:rsidRPr="00342E04">
        <w:rPr>
          <w:rFonts w:ascii="Times New Roman" w:eastAsia="黑体" w:hAnsi="Times New Roman" w:cs="Times New Roman" w:hint="eastAsia"/>
          <w:b w:val="0"/>
          <w:sz w:val="30"/>
          <w:szCs w:val="30"/>
        </w:rPr>
        <w:t>2</w:t>
      </w:r>
      <w:r w:rsidRPr="00342E04">
        <w:rPr>
          <w:rFonts w:ascii="Times New Roman" w:eastAsia="黑体" w:hAnsi="Times New Roman" w:cs="Times New Roman"/>
          <w:b w:val="0"/>
          <w:sz w:val="30"/>
          <w:szCs w:val="30"/>
        </w:rPr>
        <w:t>.3</w:t>
      </w:r>
      <w:r w:rsidRPr="00342E04">
        <w:rPr>
          <w:rFonts w:ascii="Times New Roman" w:eastAsia="黑体" w:hAnsi="Times New Roman" w:cs="Times New Roman" w:hint="eastAsia"/>
          <w:b w:val="0"/>
          <w:sz w:val="30"/>
          <w:szCs w:val="30"/>
        </w:rPr>
        <w:t>水土保持方案变更</w:t>
      </w:r>
      <w:bookmarkEnd w:id="16"/>
    </w:p>
    <w:bookmarkEnd w:id="17"/>
    <w:p w14:paraId="491045CA" w14:textId="77777777" w:rsidR="0052642A" w:rsidRPr="00342E04" w:rsidRDefault="0067249C" w:rsidP="00D77BE9">
      <w:pPr>
        <w:spacing w:line="360" w:lineRule="auto"/>
        <w:ind w:firstLineChars="200" w:firstLine="480"/>
      </w:pPr>
      <w:r w:rsidRPr="00342E04">
        <w:rPr>
          <w:color w:val="000000"/>
        </w:rPr>
        <w:t>根据《</w:t>
      </w:r>
      <w:r w:rsidRPr="00342E04">
        <w:t>水利部办公厅关于印发</w:t>
      </w:r>
      <w:r w:rsidRPr="00342E04">
        <w:t>&lt;</w:t>
      </w:r>
      <w:r w:rsidRPr="00342E04">
        <w:t>水利部生产建设项目水土保持方案变更管理规定（试行）</w:t>
      </w:r>
      <w:r w:rsidRPr="00342E04">
        <w:t>&gt;</w:t>
      </w:r>
      <w:r w:rsidRPr="00342E04">
        <w:t>的通知》（办水保〔２０１６〕６５号）要求，进行对照分析。</w:t>
      </w:r>
    </w:p>
    <w:p w14:paraId="10522A3B" w14:textId="77777777" w:rsidR="0052642A" w:rsidRPr="00342E04" w:rsidRDefault="0067249C" w:rsidP="00D77BE9">
      <w:pPr>
        <w:spacing w:line="360" w:lineRule="auto"/>
        <w:ind w:firstLineChars="200" w:firstLine="480"/>
      </w:pPr>
      <w:r w:rsidRPr="00342E04">
        <w:t>第三条　水土保持方案经批准后，生产建设项目地点、规模发生重大变化，有下列情形之一的，生产建设单位应当补充或者修改水土保持方案。</w:t>
      </w:r>
      <w:r w:rsidRPr="00342E04">
        <w:t xml:space="preserve"> </w:t>
      </w:r>
    </w:p>
    <w:p w14:paraId="3B2AD6BA" w14:textId="77777777" w:rsidR="0052642A" w:rsidRPr="00342E04" w:rsidRDefault="0067249C" w:rsidP="00D77BE9">
      <w:pPr>
        <w:spacing w:line="360" w:lineRule="auto"/>
        <w:ind w:firstLineChars="200" w:firstLine="480"/>
      </w:pPr>
      <w:r w:rsidRPr="00342E04">
        <w:t>（一）涉及国家级和省级水土流失重点</w:t>
      </w:r>
      <w:proofErr w:type="gramStart"/>
      <w:r w:rsidRPr="00342E04">
        <w:t>预防区</w:t>
      </w:r>
      <w:proofErr w:type="gramEnd"/>
      <w:r w:rsidRPr="00342E04">
        <w:t>或者重点治理区的</w:t>
      </w:r>
    </w:p>
    <w:p w14:paraId="757C675F" w14:textId="77777777" w:rsidR="0052642A" w:rsidRPr="00342E04" w:rsidRDefault="0067249C" w:rsidP="00D77BE9">
      <w:pPr>
        <w:spacing w:line="360" w:lineRule="auto"/>
        <w:ind w:firstLineChars="200" w:firstLine="480"/>
      </w:pPr>
      <w:r w:rsidRPr="00342E04">
        <w:t>分析结果：</w:t>
      </w:r>
      <w:r w:rsidRPr="00342E04">
        <w:rPr>
          <w:color w:val="000000"/>
        </w:rPr>
        <w:t>本项目</w:t>
      </w:r>
      <w:r w:rsidRPr="00342E04">
        <w:t>地点、规模未发生重大变化，</w:t>
      </w:r>
      <w:proofErr w:type="gramStart"/>
      <w:r w:rsidRPr="00342E04">
        <w:t>且</w:t>
      </w:r>
      <w:r w:rsidRPr="00342E04">
        <w:rPr>
          <w:color w:val="000000"/>
        </w:rPr>
        <w:t>所在</w:t>
      </w:r>
      <w:proofErr w:type="gramEnd"/>
      <w:r w:rsidRPr="00342E04">
        <w:rPr>
          <w:color w:val="000000"/>
        </w:rPr>
        <w:t>区域新野县，不属于河南省水土流失重点防治区和国家级重点防治区，因此不需要</w:t>
      </w:r>
      <w:r w:rsidRPr="00342E04">
        <w:t>补充或者修改水土保持方案。</w:t>
      </w:r>
    </w:p>
    <w:p w14:paraId="4096A47E" w14:textId="77777777" w:rsidR="0052642A" w:rsidRPr="00342E04" w:rsidRDefault="0067249C" w:rsidP="00D77BE9">
      <w:pPr>
        <w:spacing w:line="360" w:lineRule="auto"/>
        <w:ind w:firstLineChars="200" w:firstLine="480"/>
      </w:pPr>
      <w:r w:rsidRPr="00342E04">
        <w:t>（二）水土流失防治责任范围增加</w:t>
      </w:r>
      <w:r w:rsidR="005D0D24" w:rsidRPr="00342E04">
        <w:rPr>
          <w:rFonts w:hint="eastAsia"/>
        </w:rPr>
        <w:t>3</w:t>
      </w:r>
      <w:r w:rsidR="005D0D24" w:rsidRPr="00342E04">
        <w:t>0</w:t>
      </w:r>
      <w:r w:rsidRPr="00342E04">
        <w:t>％以上的</w:t>
      </w:r>
    </w:p>
    <w:p w14:paraId="6E314EB6" w14:textId="77777777" w:rsidR="0052642A" w:rsidRPr="00342E04" w:rsidRDefault="0067249C" w:rsidP="00D77BE9">
      <w:pPr>
        <w:spacing w:line="360" w:lineRule="auto"/>
        <w:ind w:firstLineChars="200" w:firstLine="480"/>
      </w:pPr>
      <w:r w:rsidRPr="00342E04">
        <w:t>分析结果：根</w:t>
      </w:r>
      <w:bookmarkStart w:id="18" w:name="_Hlk104140245"/>
      <w:bookmarkStart w:id="19" w:name="_Hlk104139796"/>
      <w:r w:rsidRPr="00342E04">
        <w:t>据批复方案报告书，</w:t>
      </w:r>
      <w:r w:rsidR="005D0D24" w:rsidRPr="00342E04">
        <w:t>新野县段</w:t>
      </w:r>
      <w:r w:rsidRPr="00342E04">
        <w:t>防治责任范围为</w:t>
      </w:r>
      <w:r w:rsidR="00613BE7" w:rsidRPr="00342E04">
        <w:t>93.63</w:t>
      </w:r>
      <w:r w:rsidRPr="00342E04">
        <w:t>hm</w:t>
      </w:r>
      <w:r w:rsidRPr="00342E04">
        <w:rPr>
          <w:vertAlign w:val="superscript"/>
        </w:rPr>
        <w:t>2</w:t>
      </w:r>
      <w:bookmarkEnd w:id="18"/>
      <w:r w:rsidRPr="00342E04">
        <w:t>，</w:t>
      </w:r>
      <w:r w:rsidR="00613BE7" w:rsidRPr="00342E04">
        <w:t>其中项目区</w:t>
      </w:r>
      <w:r w:rsidR="00613BE7" w:rsidRPr="00342E04">
        <w:t>91.35hm</w:t>
      </w:r>
      <w:r w:rsidR="00613BE7" w:rsidRPr="00342E04">
        <w:rPr>
          <w:vertAlign w:val="superscript"/>
        </w:rPr>
        <w:t>2</w:t>
      </w:r>
      <w:r w:rsidR="00613BE7" w:rsidRPr="00342E04">
        <w:t>，直接影响区</w:t>
      </w:r>
      <w:r w:rsidR="00613BE7" w:rsidRPr="00342E04">
        <w:t>2.28hm</w:t>
      </w:r>
      <w:r w:rsidR="00613BE7" w:rsidRPr="00342E04">
        <w:rPr>
          <w:vertAlign w:val="superscript"/>
        </w:rPr>
        <w:t>2</w:t>
      </w:r>
      <w:r w:rsidR="00613BE7" w:rsidRPr="00342E04">
        <w:t>。</w:t>
      </w:r>
      <w:r w:rsidRPr="00342E04">
        <w:t>工程实施中实际防治责任范围为</w:t>
      </w:r>
      <w:r w:rsidR="004E58D1" w:rsidRPr="00342E04">
        <w:t>88.85</w:t>
      </w:r>
      <w:r w:rsidRPr="00342E04">
        <w:t>hm</w:t>
      </w:r>
      <w:r w:rsidRPr="00342E04">
        <w:rPr>
          <w:vertAlign w:val="superscript"/>
        </w:rPr>
        <w:t>2</w:t>
      </w:r>
      <w:r w:rsidR="00613BE7" w:rsidRPr="00342E04">
        <w:t>，全部为项目区，没有直接影响区</w:t>
      </w:r>
      <w:r w:rsidRPr="00342E04">
        <w:t>。</w:t>
      </w:r>
      <w:bookmarkEnd w:id="19"/>
      <w:r w:rsidR="00613BE7" w:rsidRPr="00342E04">
        <w:t>实施后的防治责任范围比方案设计的减少</w:t>
      </w:r>
      <w:r w:rsidR="00613BE7" w:rsidRPr="00342E04">
        <w:t>4.79hm</w:t>
      </w:r>
      <w:r w:rsidR="00613BE7" w:rsidRPr="00342E04">
        <w:rPr>
          <w:vertAlign w:val="superscript"/>
        </w:rPr>
        <w:t>2</w:t>
      </w:r>
      <w:r w:rsidR="00613BE7" w:rsidRPr="00342E04">
        <w:t>，因此，不需要编制变更方案报告书。</w:t>
      </w:r>
    </w:p>
    <w:p w14:paraId="74A58D42" w14:textId="77777777" w:rsidR="0052642A" w:rsidRPr="00342E04" w:rsidRDefault="0067249C" w:rsidP="00D77BE9">
      <w:pPr>
        <w:spacing w:line="360" w:lineRule="auto"/>
        <w:ind w:firstLineChars="200" w:firstLine="480"/>
      </w:pPr>
      <w:r w:rsidRPr="00342E04">
        <w:t xml:space="preserve"> </w:t>
      </w:r>
      <w:r w:rsidRPr="00342E04">
        <w:t>（三）开挖填筑土石方总量增加</w:t>
      </w:r>
      <w:r w:rsidR="005D0D24" w:rsidRPr="00342E04">
        <w:rPr>
          <w:rFonts w:hint="eastAsia"/>
        </w:rPr>
        <w:t>3</w:t>
      </w:r>
      <w:r w:rsidR="005D0D24" w:rsidRPr="00342E04">
        <w:t>0</w:t>
      </w:r>
      <w:r w:rsidRPr="00342E04">
        <w:t>％以上的</w:t>
      </w:r>
    </w:p>
    <w:p w14:paraId="0E29019C" w14:textId="77777777" w:rsidR="004F74BD" w:rsidRPr="00342E04" w:rsidRDefault="0067249C" w:rsidP="006041CC">
      <w:pPr>
        <w:spacing w:line="360" w:lineRule="auto"/>
        <w:ind w:firstLineChars="200" w:firstLine="480"/>
      </w:pPr>
      <w:r w:rsidRPr="00342E04">
        <w:t>分析结果：据批复方案报告，</w:t>
      </w:r>
      <w:r w:rsidR="005D0D24" w:rsidRPr="00342E04">
        <w:t>新野县段</w:t>
      </w:r>
      <w:r w:rsidRPr="00342E04">
        <w:t>开挖</w:t>
      </w:r>
      <w:r w:rsidR="00A669E0" w:rsidRPr="00342E04">
        <w:t>回填</w:t>
      </w:r>
      <w:r w:rsidRPr="00342E04">
        <w:t>土石方量为</w:t>
      </w:r>
      <w:r w:rsidR="00A669E0" w:rsidRPr="00342E04">
        <w:t>103.54</w:t>
      </w:r>
      <w:r w:rsidRPr="00342E04">
        <w:t>万</w:t>
      </w:r>
      <w:r w:rsidRPr="00342E04">
        <w:t>m</w:t>
      </w:r>
      <w:r w:rsidRPr="00342E04">
        <w:rPr>
          <w:vertAlign w:val="superscript"/>
        </w:rPr>
        <w:t>3</w:t>
      </w:r>
      <w:r w:rsidRPr="00342E04">
        <w:t>，</w:t>
      </w:r>
      <w:r w:rsidR="00A669E0" w:rsidRPr="00342E04">
        <w:t>其中开挖</w:t>
      </w:r>
      <w:r w:rsidR="00A669E0" w:rsidRPr="00342E04">
        <w:t>60.55</w:t>
      </w:r>
      <w:r w:rsidR="00A669E0" w:rsidRPr="00342E04">
        <w:t>万</w:t>
      </w:r>
      <w:r w:rsidR="00A669E0" w:rsidRPr="00342E04">
        <w:t>m</w:t>
      </w:r>
      <w:r w:rsidR="00A669E0" w:rsidRPr="00342E04">
        <w:rPr>
          <w:vertAlign w:val="superscript"/>
        </w:rPr>
        <w:t>3</w:t>
      </w:r>
      <w:r w:rsidR="00A669E0" w:rsidRPr="00342E04">
        <w:t>，</w:t>
      </w:r>
      <w:r w:rsidRPr="00342E04">
        <w:t>回填</w:t>
      </w:r>
      <w:r w:rsidR="00A669E0" w:rsidRPr="00342E04">
        <w:t>42.99</w:t>
      </w:r>
      <w:r w:rsidRPr="00342E04">
        <w:t>万</w:t>
      </w:r>
      <w:bookmarkStart w:id="20" w:name="_Hlk104145239"/>
      <w:r w:rsidRPr="00342E04">
        <w:t>m</w:t>
      </w:r>
      <w:r w:rsidRPr="00342E04">
        <w:rPr>
          <w:vertAlign w:val="superscript"/>
        </w:rPr>
        <w:t>3</w:t>
      </w:r>
      <w:r w:rsidRPr="00342E04">
        <w:t>，</w:t>
      </w:r>
      <w:bookmarkEnd w:id="20"/>
      <w:r w:rsidR="009E3C56" w:rsidRPr="00342E04">
        <w:t>余</w:t>
      </w:r>
      <w:r w:rsidRPr="00342E04">
        <w:t>方</w:t>
      </w:r>
      <w:r w:rsidR="006041CC" w:rsidRPr="00342E04">
        <w:t>38.62</w:t>
      </w:r>
      <w:r w:rsidR="00A669E0" w:rsidRPr="00342E04">
        <w:t>万</w:t>
      </w:r>
      <w:r w:rsidR="00A669E0" w:rsidRPr="00342E04">
        <w:t>m</w:t>
      </w:r>
      <w:r w:rsidR="00A669E0" w:rsidRPr="00342E04">
        <w:rPr>
          <w:vertAlign w:val="superscript"/>
        </w:rPr>
        <w:t>3</w:t>
      </w:r>
      <w:r w:rsidR="00E06EA4" w:rsidRPr="00342E04">
        <w:t>，借方</w:t>
      </w:r>
      <w:r w:rsidR="00062DAF" w:rsidRPr="00342E04">
        <w:t>21.06</w:t>
      </w:r>
      <w:r w:rsidR="00062DAF" w:rsidRPr="00342E04">
        <w:t>万</w:t>
      </w:r>
      <w:r w:rsidR="00062DAF" w:rsidRPr="00342E04">
        <w:t>m</w:t>
      </w:r>
      <w:r w:rsidR="00062DAF" w:rsidRPr="00342E04">
        <w:rPr>
          <w:vertAlign w:val="superscript"/>
        </w:rPr>
        <w:t>3</w:t>
      </w:r>
      <w:r w:rsidR="00062DAF" w:rsidRPr="00342E04">
        <w:t>。</w:t>
      </w:r>
      <w:r w:rsidR="00F04788" w:rsidRPr="00342E04">
        <w:t>工程建设</w:t>
      </w:r>
      <w:proofErr w:type="gramStart"/>
      <w:r w:rsidR="00F04788" w:rsidRPr="00342E04">
        <w:t>实际</w:t>
      </w:r>
      <w:r w:rsidR="00062DAF" w:rsidRPr="00342E04">
        <w:t>挖</w:t>
      </w:r>
      <w:proofErr w:type="gramEnd"/>
      <w:r w:rsidR="00062DAF" w:rsidRPr="00342E04">
        <w:t>填方</w:t>
      </w:r>
      <w:r w:rsidR="00062DAF" w:rsidRPr="00342E04">
        <w:t>94.88</w:t>
      </w:r>
      <w:r w:rsidR="00062DAF" w:rsidRPr="00342E04">
        <w:t>万</w:t>
      </w:r>
      <w:r w:rsidR="00062DAF" w:rsidRPr="00342E04">
        <w:t>m³</w:t>
      </w:r>
      <w:r w:rsidR="00062DAF" w:rsidRPr="00342E04">
        <w:t>，</w:t>
      </w:r>
      <w:r w:rsidR="00F04788" w:rsidRPr="00342E04">
        <w:t>挖方</w:t>
      </w:r>
      <w:r w:rsidR="006041CC" w:rsidRPr="00342E04">
        <w:t>建设挖方</w:t>
      </w:r>
      <w:r w:rsidR="00A0026C" w:rsidRPr="00342E04">
        <w:t>6</w:t>
      </w:r>
      <w:r w:rsidR="00062DAF" w:rsidRPr="00342E04">
        <w:t>1.70</w:t>
      </w:r>
      <w:r w:rsidR="006041CC" w:rsidRPr="00342E04">
        <w:t>万</w:t>
      </w:r>
      <w:r w:rsidR="006041CC" w:rsidRPr="00342E04">
        <w:t>m³</w:t>
      </w:r>
      <w:r w:rsidR="006041CC" w:rsidRPr="00342E04">
        <w:t>，填方</w:t>
      </w:r>
      <w:r w:rsidR="00062DAF" w:rsidRPr="00342E04">
        <w:t>33.18</w:t>
      </w:r>
      <w:r w:rsidR="006041CC" w:rsidRPr="00342E04">
        <w:t>万</w:t>
      </w:r>
      <w:r w:rsidR="006041CC" w:rsidRPr="00342E04">
        <w:t>m³</w:t>
      </w:r>
      <w:r w:rsidR="006041CC" w:rsidRPr="00342E04">
        <w:t>，借方</w:t>
      </w:r>
      <w:r w:rsidR="00E06EA4" w:rsidRPr="00342E04">
        <w:t>12.48</w:t>
      </w:r>
      <w:r w:rsidR="006041CC" w:rsidRPr="00342E04">
        <w:t>万</w:t>
      </w:r>
      <w:r w:rsidR="006041CC" w:rsidRPr="00342E04">
        <w:t>m³</w:t>
      </w:r>
      <w:r w:rsidR="006041CC" w:rsidRPr="00342E04">
        <w:t>，</w:t>
      </w:r>
      <w:r w:rsidR="00062DAF" w:rsidRPr="00342E04">
        <w:t>余</w:t>
      </w:r>
      <w:r w:rsidR="006041CC" w:rsidRPr="00342E04">
        <w:t>方</w:t>
      </w:r>
      <w:r w:rsidR="00062DAF" w:rsidRPr="00342E04">
        <w:t>41.00</w:t>
      </w:r>
      <w:r w:rsidR="006041CC" w:rsidRPr="00342E04">
        <w:t>万</w:t>
      </w:r>
      <w:r w:rsidR="006041CC" w:rsidRPr="00342E04">
        <w:t>m³</w:t>
      </w:r>
      <w:r w:rsidR="006041CC" w:rsidRPr="00342E04">
        <w:t>。</w:t>
      </w:r>
      <w:r w:rsidR="00062DAF" w:rsidRPr="00342E04">
        <w:t>开挖填筑土石方总量</w:t>
      </w:r>
      <w:proofErr w:type="gramStart"/>
      <w:r w:rsidR="00062DAF" w:rsidRPr="00342E04">
        <w:t>较方案</w:t>
      </w:r>
      <w:proofErr w:type="gramEnd"/>
      <w:r w:rsidR="00062DAF" w:rsidRPr="00342E04">
        <w:t>报告书有所减少，因此不需要补充或者修改水土保持方案。</w:t>
      </w:r>
    </w:p>
    <w:p w14:paraId="562F6F0C" w14:textId="77777777" w:rsidR="0052642A" w:rsidRPr="00342E04" w:rsidRDefault="0067249C" w:rsidP="00D77BE9">
      <w:pPr>
        <w:spacing w:line="360" w:lineRule="auto"/>
        <w:ind w:firstLineChars="200" w:firstLine="480"/>
      </w:pPr>
      <w:r w:rsidRPr="00342E04">
        <w:t>（四）线型工程山区、丘陵区部分横向位移超过</w:t>
      </w:r>
      <w:r w:rsidR="005D0D24" w:rsidRPr="00342E04">
        <w:rPr>
          <w:rFonts w:hint="eastAsia"/>
        </w:rPr>
        <w:t>3</w:t>
      </w:r>
      <w:r w:rsidR="005D0D24" w:rsidRPr="00342E04">
        <w:t>00</w:t>
      </w:r>
      <w:r w:rsidRPr="00342E04">
        <w:t>米的长度累计达到该部分线路长度的</w:t>
      </w:r>
      <w:r w:rsidR="005D0D24" w:rsidRPr="00342E04">
        <w:rPr>
          <w:rFonts w:hint="eastAsia"/>
        </w:rPr>
        <w:t>2</w:t>
      </w:r>
      <w:r w:rsidR="005D0D24" w:rsidRPr="00342E04">
        <w:t>0</w:t>
      </w:r>
      <w:r w:rsidRPr="00342E04">
        <w:t>％以上的</w:t>
      </w:r>
    </w:p>
    <w:p w14:paraId="74C41418" w14:textId="77777777" w:rsidR="0052642A" w:rsidRPr="00342E04" w:rsidRDefault="0067249C" w:rsidP="00D77BE9">
      <w:pPr>
        <w:spacing w:line="360" w:lineRule="auto"/>
        <w:ind w:firstLineChars="200" w:firstLine="480"/>
      </w:pPr>
      <w:r w:rsidRPr="00342E04">
        <w:t>分析结果：</w:t>
      </w:r>
      <w:r w:rsidR="006041CC" w:rsidRPr="00342E04">
        <w:t>本工程属于平原区河道治理工程，工程基本在原有河道堤防等区域修建，不属于山区、丘陵区，同时工程建设未发生横向位移，因此不需要编报水土保持变更报告书。</w:t>
      </w:r>
    </w:p>
    <w:p w14:paraId="2143DCC6" w14:textId="77777777" w:rsidR="0052642A" w:rsidRPr="00342E04" w:rsidRDefault="0067249C" w:rsidP="00D77BE9">
      <w:pPr>
        <w:spacing w:line="360" w:lineRule="auto"/>
        <w:ind w:firstLineChars="200" w:firstLine="480"/>
      </w:pPr>
      <w:r w:rsidRPr="00342E04">
        <w:t>（五）施工道路或者伴行道路等长度增加</w:t>
      </w:r>
      <w:r w:rsidR="005D0D24" w:rsidRPr="00342E04">
        <w:rPr>
          <w:rFonts w:hint="eastAsia"/>
        </w:rPr>
        <w:t>2</w:t>
      </w:r>
      <w:r w:rsidR="005D0D24" w:rsidRPr="00342E04">
        <w:t>0</w:t>
      </w:r>
      <w:r w:rsidRPr="00342E04">
        <w:t>％以上的</w:t>
      </w:r>
    </w:p>
    <w:p w14:paraId="43795BBD" w14:textId="77777777" w:rsidR="0052642A" w:rsidRPr="00342E04" w:rsidRDefault="0067249C" w:rsidP="00D77BE9">
      <w:pPr>
        <w:spacing w:line="360" w:lineRule="auto"/>
        <w:ind w:firstLineChars="200" w:firstLine="480"/>
      </w:pPr>
      <w:r w:rsidRPr="00342E04">
        <w:t>分析结果：</w:t>
      </w:r>
      <w:r w:rsidR="00953647" w:rsidRPr="00342E04">
        <w:t>水土保持方案确定的施工道路为</w:t>
      </w:r>
      <w:r w:rsidR="00953647" w:rsidRPr="00342E04">
        <w:t>25.18km</w:t>
      </w:r>
      <w:r w:rsidR="00953647" w:rsidRPr="00342E04">
        <w:t>，从方案批复后到工程实施期间，农村交通网络得到了较大改善，在实施中，实际需要修建施工道路</w:t>
      </w:r>
      <w:r w:rsidR="00953647" w:rsidRPr="00342E04">
        <w:t>22.66km</w:t>
      </w:r>
      <w:r w:rsidR="00953647" w:rsidRPr="00342E04">
        <w:t>，</w:t>
      </w:r>
      <w:proofErr w:type="gramStart"/>
      <w:r w:rsidR="00953647" w:rsidRPr="00342E04">
        <w:t>较方案</w:t>
      </w:r>
      <w:proofErr w:type="gramEnd"/>
      <w:r w:rsidR="00953647" w:rsidRPr="00342E04">
        <w:t>有所减少，因此不需要编制变更方案。</w:t>
      </w:r>
    </w:p>
    <w:p w14:paraId="21C14A43" w14:textId="77777777" w:rsidR="0052642A" w:rsidRPr="00342E04" w:rsidRDefault="0067249C" w:rsidP="00D77BE9">
      <w:pPr>
        <w:spacing w:line="360" w:lineRule="auto"/>
        <w:ind w:firstLineChars="200" w:firstLine="480"/>
      </w:pPr>
      <w:r w:rsidRPr="00342E04">
        <w:t>（六）桥梁改路堤或者隧道改路堑累计长度</w:t>
      </w:r>
      <w:r w:rsidR="005D0D24" w:rsidRPr="00342E04">
        <w:rPr>
          <w:rFonts w:hint="eastAsia"/>
        </w:rPr>
        <w:t>2</w:t>
      </w:r>
      <w:r w:rsidR="005D0D24" w:rsidRPr="00342E04">
        <w:t>0</w:t>
      </w:r>
      <w:r w:rsidRPr="00342E04">
        <w:t>公里以上的</w:t>
      </w:r>
    </w:p>
    <w:p w14:paraId="0F4AB5B3" w14:textId="77777777" w:rsidR="0052642A" w:rsidRPr="00342E04" w:rsidRDefault="0067249C" w:rsidP="00D77BE9">
      <w:pPr>
        <w:spacing w:line="360" w:lineRule="auto"/>
        <w:ind w:firstLineChars="200" w:firstLine="480"/>
      </w:pPr>
      <w:r w:rsidRPr="00342E04">
        <w:t>分析结果：本项目不涉及桥梁改路堤或者隧道改路堑工程。</w:t>
      </w:r>
    </w:p>
    <w:p w14:paraId="402940D6" w14:textId="77777777" w:rsidR="0052642A" w:rsidRPr="00342E04" w:rsidRDefault="0067249C" w:rsidP="00D77BE9">
      <w:pPr>
        <w:spacing w:line="360" w:lineRule="auto"/>
        <w:ind w:firstLineChars="200" w:firstLine="480"/>
      </w:pPr>
      <w:r w:rsidRPr="00342E04">
        <w:t>第四条</w:t>
      </w:r>
      <w:r w:rsidR="00703F21" w:rsidRPr="00342E04">
        <w:rPr>
          <w:rFonts w:hint="eastAsia"/>
        </w:rPr>
        <w:t xml:space="preserve"> </w:t>
      </w:r>
      <w:r w:rsidRPr="00342E04">
        <w:t>“</w:t>
      </w:r>
      <w:r w:rsidRPr="00342E04">
        <w:t>水土保持方案实施过程中，水土保持措施发生下列重大变更之一的，生产建设单位应当补充或者修改水土保持方案。</w:t>
      </w:r>
    </w:p>
    <w:p w14:paraId="09A91D0C" w14:textId="77777777" w:rsidR="0052642A" w:rsidRPr="00342E04" w:rsidRDefault="0067249C" w:rsidP="00D77BE9">
      <w:pPr>
        <w:spacing w:line="360" w:lineRule="auto"/>
        <w:ind w:firstLineChars="200" w:firstLine="480"/>
      </w:pPr>
      <w:r w:rsidRPr="00342E04">
        <w:t>（一）</w:t>
      </w:r>
      <w:bookmarkStart w:id="21" w:name="_Hlk104140265"/>
      <w:r w:rsidRPr="00342E04">
        <w:t>表土剥离量</w:t>
      </w:r>
      <w:bookmarkEnd w:id="21"/>
      <w:r w:rsidRPr="00342E04">
        <w:t>减少</w:t>
      </w:r>
      <w:r w:rsidR="005D0D24" w:rsidRPr="00342E04">
        <w:rPr>
          <w:rFonts w:hint="eastAsia"/>
        </w:rPr>
        <w:t>3</w:t>
      </w:r>
      <w:r w:rsidR="005D0D24" w:rsidRPr="00342E04">
        <w:t>0</w:t>
      </w:r>
      <w:r w:rsidRPr="00342E04">
        <w:t>％以上的</w:t>
      </w:r>
    </w:p>
    <w:p w14:paraId="37CC1DE4" w14:textId="77777777" w:rsidR="0052642A" w:rsidRPr="00342E04" w:rsidRDefault="0067249C" w:rsidP="005D0D24">
      <w:pPr>
        <w:spacing w:line="360" w:lineRule="auto"/>
        <w:ind w:firstLineChars="200" w:firstLine="480"/>
        <w:rPr>
          <w:color w:val="000000"/>
          <w:kern w:val="0"/>
        </w:rPr>
      </w:pPr>
      <w:r w:rsidRPr="00342E04">
        <w:t>分析结果：据批复方案报告书，</w:t>
      </w:r>
      <w:r w:rsidR="005D0D24" w:rsidRPr="00342E04">
        <w:t>新野县段</w:t>
      </w:r>
      <w:r w:rsidRPr="00342E04">
        <w:t>主体工程区、取土场区、弃渣场区、施工道路区、施工生产生活区共涉及表土剥离量为</w:t>
      </w:r>
      <w:r w:rsidRPr="00342E04">
        <w:rPr>
          <w:color w:val="000000"/>
          <w:kern w:val="0"/>
        </w:rPr>
        <w:t>17</w:t>
      </w:r>
      <w:r w:rsidR="007F0C0F" w:rsidRPr="00342E04">
        <w:rPr>
          <w:color w:val="000000"/>
          <w:kern w:val="0"/>
        </w:rPr>
        <w:t>.</w:t>
      </w:r>
      <w:r w:rsidRPr="00342E04">
        <w:rPr>
          <w:color w:val="000000"/>
          <w:kern w:val="0"/>
        </w:rPr>
        <w:t>9</w:t>
      </w:r>
      <w:r w:rsidR="007F0C0F" w:rsidRPr="00342E04">
        <w:rPr>
          <w:color w:val="000000"/>
          <w:kern w:val="0"/>
        </w:rPr>
        <w:t>9</w:t>
      </w:r>
      <w:r w:rsidR="007F0C0F" w:rsidRPr="00342E04">
        <w:rPr>
          <w:color w:val="000000"/>
          <w:kern w:val="0"/>
        </w:rPr>
        <w:t>万</w:t>
      </w:r>
      <w:r w:rsidRPr="00342E04">
        <w:rPr>
          <w:color w:val="000000"/>
          <w:kern w:val="0"/>
        </w:rPr>
        <w:t>m</w:t>
      </w:r>
      <w:r w:rsidRPr="00342E04">
        <w:rPr>
          <w:color w:val="000000"/>
          <w:kern w:val="0"/>
          <w:vertAlign w:val="superscript"/>
        </w:rPr>
        <w:t>3</w:t>
      </w:r>
      <w:r w:rsidRPr="00342E04">
        <w:rPr>
          <w:color w:val="000000"/>
          <w:kern w:val="0"/>
        </w:rPr>
        <w:t>。</w:t>
      </w:r>
      <w:r w:rsidR="00953647" w:rsidRPr="00342E04">
        <w:rPr>
          <w:color w:val="000000"/>
          <w:kern w:val="0"/>
        </w:rPr>
        <w:t>工程建设中，实际剥离表土</w:t>
      </w:r>
      <w:r w:rsidR="007F0C0F" w:rsidRPr="00342E04">
        <w:rPr>
          <w:color w:val="000000"/>
          <w:kern w:val="0"/>
        </w:rPr>
        <w:t>13.18</w:t>
      </w:r>
      <w:r w:rsidR="007F0C0F" w:rsidRPr="00342E04">
        <w:rPr>
          <w:color w:val="000000"/>
          <w:kern w:val="0"/>
        </w:rPr>
        <w:t>万</w:t>
      </w:r>
      <w:r w:rsidR="004F74BD" w:rsidRPr="00342E04">
        <w:rPr>
          <w:color w:val="000000"/>
          <w:kern w:val="0"/>
        </w:rPr>
        <w:t>m</w:t>
      </w:r>
      <w:r w:rsidR="004F74BD" w:rsidRPr="00342E04">
        <w:rPr>
          <w:color w:val="000000"/>
          <w:kern w:val="0"/>
          <w:vertAlign w:val="superscript"/>
        </w:rPr>
        <w:t>3</w:t>
      </w:r>
      <w:r w:rsidR="007F0C0F" w:rsidRPr="00342E04">
        <w:rPr>
          <w:color w:val="000000"/>
          <w:kern w:val="0"/>
        </w:rPr>
        <w:t>。实施后，表土剥离比方案设计减少了</w:t>
      </w:r>
      <w:r w:rsidR="007F0C0F" w:rsidRPr="00342E04">
        <w:rPr>
          <w:color w:val="000000"/>
          <w:kern w:val="0"/>
        </w:rPr>
        <w:t>4.81</w:t>
      </w:r>
      <w:r w:rsidR="007F0C0F" w:rsidRPr="00342E04">
        <w:rPr>
          <w:color w:val="000000"/>
          <w:kern w:val="0"/>
        </w:rPr>
        <w:t>万</w:t>
      </w:r>
      <w:r w:rsidR="007F0C0F" w:rsidRPr="00342E04">
        <w:rPr>
          <w:color w:val="000000"/>
          <w:kern w:val="0"/>
        </w:rPr>
        <w:t>m</w:t>
      </w:r>
      <w:r w:rsidR="007F0C0F" w:rsidRPr="00342E04">
        <w:rPr>
          <w:color w:val="000000"/>
          <w:kern w:val="0"/>
          <w:vertAlign w:val="superscript"/>
        </w:rPr>
        <w:t>3</w:t>
      </w:r>
      <w:r w:rsidR="007F0C0F" w:rsidRPr="00342E04">
        <w:rPr>
          <w:color w:val="000000"/>
          <w:kern w:val="0"/>
        </w:rPr>
        <w:t>，减少比例</w:t>
      </w:r>
      <w:r w:rsidR="007F0C0F" w:rsidRPr="00342E04">
        <w:rPr>
          <w:color w:val="000000"/>
          <w:kern w:val="0"/>
        </w:rPr>
        <w:t>26.74%</w:t>
      </w:r>
      <w:r w:rsidR="007F0C0F" w:rsidRPr="00342E04">
        <w:rPr>
          <w:color w:val="000000"/>
          <w:kern w:val="0"/>
        </w:rPr>
        <w:t>，主要是占地减少了，可剥离面积减少，未达到编制变更报告的规定。</w:t>
      </w:r>
    </w:p>
    <w:p w14:paraId="2CA38713" w14:textId="77777777" w:rsidR="0052642A" w:rsidRPr="00342E04" w:rsidRDefault="0067249C" w:rsidP="00D77BE9">
      <w:pPr>
        <w:spacing w:line="360" w:lineRule="auto"/>
        <w:ind w:firstLineChars="200" w:firstLine="480"/>
      </w:pPr>
      <w:r w:rsidRPr="00342E04">
        <w:t>（二）植物措施总面积减少</w:t>
      </w:r>
      <w:r w:rsidR="005D0D24" w:rsidRPr="00342E04">
        <w:rPr>
          <w:rFonts w:hint="eastAsia"/>
        </w:rPr>
        <w:t>3</w:t>
      </w:r>
      <w:r w:rsidR="005D0D24" w:rsidRPr="00342E04">
        <w:t>0</w:t>
      </w:r>
      <w:r w:rsidRPr="00342E04">
        <w:t>％以上的</w:t>
      </w:r>
    </w:p>
    <w:p w14:paraId="1881B62D" w14:textId="77777777" w:rsidR="0052642A" w:rsidRPr="00342E04" w:rsidRDefault="0067249C" w:rsidP="00D77BE9">
      <w:pPr>
        <w:spacing w:line="360" w:lineRule="auto"/>
        <w:ind w:firstLineChars="200" w:firstLine="480"/>
      </w:pPr>
      <w:r w:rsidRPr="00342E04">
        <w:t>分析结果：</w:t>
      </w:r>
      <w:r w:rsidR="00830790" w:rsidRPr="00342E04">
        <w:t>批复的方案报告书中，林草植被面积为</w:t>
      </w:r>
      <w:r w:rsidR="00830790" w:rsidRPr="00342E04">
        <w:t>16.75hm</w:t>
      </w:r>
      <w:r w:rsidR="00830790" w:rsidRPr="00342E04">
        <w:rPr>
          <w:vertAlign w:val="superscript"/>
        </w:rPr>
        <w:t>2</w:t>
      </w:r>
      <w:r w:rsidR="00830790" w:rsidRPr="00342E04">
        <w:t>，实施后，植物措施面积</w:t>
      </w:r>
      <w:r w:rsidR="00830790" w:rsidRPr="00342E04">
        <w:t>17.28hm</w:t>
      </w:r>
      <w:r w:rsidR="00830790" w:rsidRPr="00342E04">
        <w:rPr>
          <w:vertAlign w:val="superscript"/>
        </w:rPr>
        <w:t>2</w:t>
      </w:r>
      <w:r w:rsidR="00830790" w:rsidRPr="00342E04">
        <w:t>，</w:t>
      </w:r>
      <w:proofErr w:type="gramStart"/>
      <w:r w:rsidR="00830790" w:rsidRPr="00342E04">
        <w:t>较方案</w:t>
      </w:r>
      <w:proofErr w:type="gramEnd"/>
      <w:r w:rsidR="00830790" w:rsidRPr="00342E04">
        <w:t>有所增加，</w:t>
      </w:r>
      <w:r w:rsidR="00703F21" w:rsidRPr="00342E04">
        <w:rPr>
          <w:rFonts w:hint="eastAsia"/>
        </w:rPr>
        <w:t>但</w:t>
      </w:r>
      <w:r w:rsidR="00703F21" w:rsidRPr="00342E04">
        <w:rPr>
          <w:color w:val="000000"/>
          <w:kern w:val="0"/>
        </w:rPr>
        <w:t>未达到编制变更报告的规定</w:t>
      </w:r>
      <w:r w:rsidR="00703F21" w:rsidRPr="00342E04">
        <w:rPr>
          <w:rFonts w:hint="eastAsia"/>
          <w:color w:val="000000"/>
          <w:kern w:val="0"/>
        </w:rPr>
        <w:t>。</w:t>
      </w:r>
    </w:p>
    <w:p w14:paraId="4336A0C2" w14:textId="77777777" w:rsidR="0052642A" w:rsidRPr="00342E04" w:rsidRDefault="0067249C" w:rsidP="00D77BE9">
      <w:pPr>
        <w:spacing w:line="360" w:lineRule="auto"/>
        <w:ind w:firstLineChars="200" w:firstLine="480"/>
      </w:pPr>
      <w:r w:rsidRPr="00342E04">
        <w:t>（三）水土保持重要单位工程措施体系发生变化，可能导致水土保持功能显著降低或丧失的。</w:t>
      </w:r>
    </w:p>
    <w:p w14:paraId="21C20619" w14:textId="77777777" w:rsidR="0052642A" w:rsidRPr="00342E04" w:rsidRDefault="0067249C" w:rsidP="00D77BE9">
      <w:pPr>
        <w:spacing w:line="360" w:lineRule="auto"/>
        <w:ind w:firstLineChars="200" w:firstLine="480"/>
      </w:pPr>
      <w:r w:rsidRPr="00342E04">
        <w:t>分析结果：</w:t>
      </w:r>
      <w:r w:rsidR="00A20418" w:rsidRPr="00342E04">
        <w:t>根据批复的唐白河干流防洪治理重点工程水土保持方案报告书，以及新野县段水土保持质量评定项目划分，新野县段水土保持重要单位工程</w:t>
      </w:r>
      <w:r w:rsidR="00703F21" w:rsidRPr="00342E04">
        <w:rPr>
          <w:rFonts w:hint="eastAsia"/>
        </w:rPr>
        <w:t>主要涉及</w:t>
      </w:r>
      <w:r w:rsidR="00A20418" w:rsidRPr="00342E04">
        <w:t>土地整治工程、植被建设工程等。其中土地整治工程具有场地整治、防洪排水、土地恢复、挡水土埂等重要措施，措施体系完整；植被建设工程有点片状植被和线网状植被等重要措施，措施体系完整。水土保持重要单位工程措施体系完整，未发生能导致水土保持功能显著降低或丧失的变化。</w:t>
      </w:r>
    </w:p>
    <w:p w14:paraId="2B70BBD5" w14:textId="77777777" w:rsidR="0052642A" w:rsidRPr="00342E04" w:rsidRDefault="0067249C" w:rsidP="00D77BE9">
      <w:pPr>
        <w:spacing w:line="360" w:lineRule="auto"/>
        <w:ind w:firstLineChars="200" w:firstLine="480"/>
      </w:pPr>
      <w:r w:rsidRPr="00342E04">
        <w:t>第五条</w:t>
      </w:r>
      <w:r w:rsidR="00703F21" w:rsidRPr="00342E04">
        <w:rPr>
          <w:rFonts w:hint="eastAsia"/>
        </w:rPr>
        <w:t xml:space="preserve"> </w:t>
      </w:r>
      <w:proofErr w:type="gramStart"/>
      <w:r w:rsidRPr="00342E04">
        <w:t>“</w:t>
      </w:r>
      <w:proofErr w:type="gramEnd"/>
      <w:r w:rsidRPr="00342E04">
        <w:t>在水土保持方案确定的废弃砂、石、土、矸石、尾矿、废渣等专门存放地（以下简称</w:t>
      </w:r>
      <w:r w:rsidRPr="00342E04">
        <w:t>“</w:t>
      </w:r>
      <w:r w:rsidRPr="00342E04">
        <w:t>弃渣场</w:t>
      </w:r>
      <w:r w:rsidRPr="00342E04">
        <w:t>”</w:t>
      </w:r>
      <w:r w:rsidRPr="00342E04">
        <w:t>）外新设弃渣场的，或者需要提高弃渣场堆渣量达到</w:t>
      </w:r>
      <w:r w:rsidR="005D0D24" w:rsidRPr="00342E04">
        <w:rPr>
          <w:rFonts w:hint="eastAsia"/>
        </w:rPr>
        <w:t>2</w:t>
      </w:r>
      <w:r w:rsidR="005D0D24" w:rsidRPr="00342E04">
        <w:t>0</w:t>
      </w:r>
      <w:r w:rsidRPr="00342E04">
        <w:t>％以上的，生产建设单位应当在弃渣前编制水土保持方案（弃渣场补充）报告书</w:t>
      </w:r>
      <w:proofErr w:type="gramStart"/>
      <w:r w:rsidRPr="00342E04">
        <w:t>”</w:t>
      </w:r>
      <w:proofErr w:type="gramEnd"/>
      <w:r w:rsidRPr="00342E04">
        <w:t>。</w:t>
      </w:r>
    </w:p>
    <w:p w14:paraId="1EE2B08C" w14:textId="77777777" w:rsidR="0052642A" w:rsidRPr="00342E04" w:rsidRDefault="0067249C" w:rsidP="00D77BE9">
      <w:pPr>
        <w:spacing w:line="360" w:lineRule="auto"/>
        <w:ind w:firstLineChars="200" w:firstLine="480"/>
        <w:rPr>
          <w:color w:val="000000"/>
        </w:rPr>
      </w:pPr>
      <w:r w:rsidRPr="00342E04">
        <w:t>分析结果：</w:t>
      </w:r>
      <w:r w:rsidR="00A20418" w:rsidRPr="00342E04">
        <w:t>根据批复的唐白河干流防洪治理重点工程水土保持方案报告书，新野县段</w:t>
      </w:r>
      <w:r w:rsidR="00312071" w:rsidRPr="00342E04">
        <w:t>建设期弃渣</w:t>
      </w:r>
      <w:r w:rsidR="00293CC7" w:rsidRPr="00342E04">
        <w:t>用于回填取土场和堆置堤背水坡护堤地，弃渣场等级为</w:t>
      </w:r>
      <w:r w:rsidR="00293CC7" w:rsidRPr="00342E04">
        <w:t>5</w:t>
      </w:r>
      <w:r w:rsidR="00293CC7" w:rsidRPr="00342E04">
        <w:t>级，堆高很低。实施中，余方</w:t>
      </w:r>
      <w:r w:rsidR="00432202" w:rsidRPr="00342E04">
        <w:rPr>
          <w:rFonts w:hint="eastAsia"/>
        </w:rPr>
        <w:t>包括清基土方进行了</w:t>
      </w:r>
      <w:r w:rsidR="00293CC7" w:rsidRPr="00342E04">
        <w:t>综合利用，</w:t>
      </w:r>
      <w:r w:rsidR="00432202" w:rsidRPr="00342E04">
        <w:rPr>
          <w:rFonts w:hint="eastAsia"/>
        </w:rPr>
        <w:t>一部分</w:t>
      </w:r>
      <w:r w:rsidR="00293CC7" w:rsidRPr="00342E04">
        <w:t>填筑</w:t>
      </w:r>
      <w:r w:rsidR="00312071" w:rsidRPr="00342E04">
        <w:t>于</w:t>
      </w:r>
      <w:r w:rsidR="00293CC7" w:rsidRPr="00342E04">
        <w:t>取土场</w:t>
      </w:r>
      <w:r w:rsidR="00432202" w:rsidRPr="00342E04">
        <w:rPr>
          <w:rFonts w:hint="eastAsia"/>
        </w:rPr>
        <w:t>回填、一部分用堤防、险工</w:t>
      </w:r>
      <w:proofErr w:type="gramStart"/>
      <w:r w:rsidR="00432202" w:rsidRPr="00342E04">
        <w:rPr>
          <w:rFonts w:hint="eastAsia"/>
        </w:rPr>
        <w:t>填坑压稳利用</w:t>
      </w:r>
      <w:proofErr w:type="gramEnd"/>
      <w:r w:rsidR="00432202" w:rsidRPr="00342E04">
        <w:rPr>
          <w:rFonts w:hint="eastAsia"/>
        </w:rPr>
        <w:t>，一少部分为村民村庄建设里利用，实施中未设弃渣场。</w:t>
      </w:r>
      <w:r w:rsidR="00293CC7" w:rsidRPr="00342E04">
        <w:t>因此，不需编写水土保持方案（弃渣场补充）报告书。</w:t>
      </w:r>
    </w:p>
    <w:p w14:paraId="799BC059"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22" w:name="_Toc104715048"/>
      <w:r w:rsidRPr="00342E04">
        <w:rPr>
          <w:rFonts w:ascii="Times New Roman" w:eastAsia="黑体" w:hAnsi="Times New Roman" w:cs="Times New Roman" w:hint="eastAsia"/>
          <w:b w:val="0"/>
          <w:sz w:val="30"/>
          <w:szCs w:val="30"/>
        </w:rPr>
        <w:t>2</w:t>
      </w:r>
      <w:r w:rsidRPr="00342E04">
        <w:rPr>
          <w:rFonts w:ascii="Times New Roman" w:eastAsia="黑体" w:hAnsi="Times New Roman" w:cs="Times New Roman"/>
          <w:b w:val="0"/>
          <w:sz w:val="30"/>
          <w:szCs w:val="30"/>
        </w:rPr>
        <w:t>.4</w:t>
      </w:r>
      <w:r w:rsidRPr="00342E04">
        <w:rPr>
          <w:rFonts w:ascii="Times New Roman" w:eastAsia="黑体" w:hAnsi="Times New Roman" w:cs="Times New Roman" w:hint="eastAsia"/>
          <w:b w:val="0"/>
          <w:sz w:val="30"/>
          <w:szCs w:val="30"/>
        </w:rPr>
        <w:t>水土保持后续设计</w:t>
      </w:r>
      <w:bookmarkEnd w:id="22"/>
    </w:p>
    <w:p w14:paraId="672F2033" w14:textId="77777777" w:rsidR="0052642A" w:rsidRPr="00342E04" w:rsidRDefault="0067249C" w:rsidP="00D77BE9">
      <w:pPr>
        <w:adjustRightInd w:val="0"/>
        <w:snapToGrid w:val="0"/>
        <w:spacing w:line="360" w:lineRule="auto"/>
        <w:ind w:firstLine="482"/>
        <w:rPr>
          <w:color w:val="000000"/>
          <w:szCs w:val="28"/>
        </w:rPr>
      </w:pPr>
      <w:r w:rsidRPr="00342E04">
        <w:rPr>
          <w:color w:val="000000"/>
          <w:szCs w:val="28"/>
        </w:rPr>
        <w:t>可</w:t>
      </w:r>
      <w:proofErr w:type="gramStart"/>
      <w:r w:rsidRPr="00342E04">
        <w:rPr>
          <w:color w:val="000000"/>
          <w:szCs w:val="28"/>
        </w:rPr>
        <w:t>研</w:t>
      </w:r>
      <w:proofErr w:type="gramEnd"/>
      <w:r w:rsidRPr="00342E04">
        <w:rPr>
          <w:color w:val="000000"/>
          <w:szCs w:val="28"/>
        </w:rPr>
        <w:t>批复后，</w:t>
      </w:r>
      <w:r w:rsidRPr="00342E04">
        <w:rPr>
          <w:rFonts w:hint="eastAsia"/>
          <w:color w:val="000000"/>
          <w:szCs w:val="28"/>
        </w:rPr>
        <w:t>南阳市水利局</w:t>
      </w:r>
      <w:r w:rsidRPr="00342E04">
        <w:rPr>
          <w:color w:val="000000"/>
          <w:szCs w:val="28"/>
        </w:rPr>
        <w:t>委托</w:t>
      </w:r>
      <w:r w:rsidRPr="00342E04">
        <w:rPr>
          <w:rFonts w:hint="eastAsia"/>
          <w:color w:val="000000"/>
          <w:szCs w:val="28"/>
        </w:rPr>
        <w:t>河南灵捷水利勘测设计研究有限公司</w:t>
      </w:r>
      <w:r w:rsidRPr="00342E04">
        <w:rPr>
          <w:color w:val="000000"/>
          <w:szCs w:val="28"/>
        </w:rPr>
        <w:t>编制完成了《</w:t>
      </w:r>
      <w:r w:rsidRPr="00342E04">
        <w:rPr>
          <w:rFonts w:hint="eastAsia"/>
          <w:color w:val="000000"/>
          <w:szCs w:val="28"/>
        </w:rPr>
        <w:t>唐白河干流防洪治理重点</w:t>
      </w:r>
      <w:r w:rsidRPr="00342E04">
        <w:rPr>
          <w:color w:val="000000"/>
          <w:szCs w:val="28"/>
        </w:rPr>
        <w:t>工程初步设计》和工程施工图设计，</w:t>
      </w:r>
      <w:r w:rsidRPr="00342E04">
        <w:rPr>
          <w:rFonts w:hint="eastAsia"/>
          <w:color w:val="000000"/>
          <w:szCs w:val="28"/>
        </w:rPr>
        <w:t>南阳市发展和改革委员会于</w:t>
      </w:r>
      <w:r w:rsidRPr="00342E04">
        <w:rPr>
          <w:color w:val="000000"/>
          <w:szCs w:val="28"/>
        </w:rPr>
        <w:t>2018</w:t>
      </w:r>
      <w:r w:rsidRPr="00342E04">
        <w:rPr>
          <w:rFonts w:hint="eastAsia"/>
          <w:color w:val="000000"/>
          <w:szCs w:val="28"/>
        </w:rPr>
        <w:t>年</w:t>
      </w:r>
      <w:r w:rsidRPr="00342E04">
        <w:rPr>
          <w:color w:val="000000"/>
          <w:szCs w:val="28"/>
        </w:rPr>
        <w:t>11</w:t>
      </w:r>
      <w:r w:rsidRPr="00342E04">
        <w:rPr>
          <w:rFonts w:hint="eastAsia"/>
          <w:color w:val="000000"/>
          <w:szCs w:val="28"/>
        </w:rPr>
        <w:t>月</w:t>
      </w:r>
      <w:r w:rsidRPr="00342E04">
        <w:rPr>
          <w:rFonts w:hint="eastAsia"/>
          <w:color w:val="000000"/>
          <w:szCs w:val="28"/>
        </w:rPr>
        <w:t>1</w:t>
      </w:r>
      <w:r w:rsidRPr="00342E04">
        <w:rPr>
          <w:color w:val="000000"/>
          <w:szCs w:val="28"/>
        </w:rPr>
        <w:t>9</w:t>
      </w:r>
      <w:r w:rsidRPr="00342E04">
        <w:rPr>
          <w:rFonts w:hint="eastAsia"/>
          <w:color w:val="000000"/>
          <w:szCs w:val="28"/>
        </w:rPr>
        <w:t>日以《</w:t>
      </w:r>
      <w:r w:rsidRPr="00342E04">
        <w:rPr>
          <w:rFonts w:hint="eastAsia"/>
          <w:color w:val="000000"/>
          <w:szCs w:val="28"/>
        </w:rPr>
        <w:t xml:space="preserve"> </w:t>
      </w:r>
      <w:r w:rsidRPr="00342E04">
        <w:rPr>
          <w:rFonts w:hint="eastAsia"/>
          <w:color w:val="000000"/>
          <w:szCs w:val="28"/>
        </w:rPr>
        <w:t>南阳市发展和改革委员会关于唐白河干流防洪治理重点工程初步设计的批复》（宛发改设计〔</w:t>
      </w:r>
      <w:r w:rsidRPr="00342E04">
        <w:rPr>
          <w:rFonts w:hint="eastAsia"/>
          <w:color w:val="000000"/>
          <w:szCs w:val="28"/>
        </w:rPr>
        <w:t>2018</w:t>
      </w:r>
      <w:r w:rsidRPr="00342E04">
        <w:rPr>
          <w:rFonts w:hint="eastAsia"/>
          <w:color w:val="000000"/>
          <w:szCs w:val="28"/>
        </w:rPr>
        <w:t>〕</w:t>
      </w:r>
      <w:r w:rsidRPr="00342E04">
        <w:rPr>
          <w:rFonts w:hint="eastAsia"/>
          <w:color w:val="000000"/>
          <w:szCs w:val="28"/>
        </w:rPr>
        <w:t xml:space="preserve"> 342</w:t>
      </w:r>
      <w:r w:rsidRPr="00342E04">
        <w:rPr>
          <w:rFonts w:hint="eastAsia"/>
          <w:color w:val="000000"/>
          <w:szCs w:val="28"/>
        </w:rPr>
        <w:t>号文）对本项目初步设计进行了批复。</w:t>
      </w:r>
    </w:p>
    <w:p w14:paraId="15F326C3" w14:textId="77777777" w:rsidR="0052642A" w:rsidRPr="00342E04" w:rsidRDefault="0067249C" w:rsidP="00D77BE9">
      <w:pPr>
        <w:spacing w:line="360" w:lineRule="auto"/>
        <w:ind w:firstLineChars="200" w:firstLine="480"/>
        <w:rPr>
          <w:color w:val="000000"/>
        </w:rPr>
      </w:pPr>
      <w:r w:rsidRPr="00342E04">
        <w:rPr>
          <w:color w:val="000000"/>
        </w:rPr>
        <w:t>根据水土保持工程设计原则，进行水土保持工程的措施布局，以形成完整的水土保持防护体系，达到水土流失防治目标。水土流失防治分区划分为：</w:t>
      </w:r>
      <w:r w:rsidRPr="00342E04">
        <w:rPr>
          <w:rFonts w:hint="eastAsia"/>
          <w:color w:val="000000"/>
        </w:rPr>
        <w:t>主体工程</w:t>
      </w:r>
      <w:r w:rsidRPr="00342E04">
        <w:rPr>
          <w:color w:val="000000"/>
        </w:rPr>
        <w:t>区、施工工厂区、施工道路防治区、土料场防治区、弃渣场防治区。治理措施主要包括：充分完善堤身种植草皮护坡，防浪林和防护林种植，险工段削坡后的护坡护岸，堤身清除的弃渣及时用于填塘和加固压浸台等工程措施，并采取新建排水沟、土地整治等其他水土保持措施。</w:t>
      </w:r>
    </w:p>
    <w:p w14:paraId="2C22BF56" w14:textId="77777777" w:rsidR="0052642A" w:rsidRPr="00342E04" w:rsidRDefault="0067249C" w:rsidP="00711459">
      <w:pPr>
        <w:pStyle w:val="1"/>
        <w:pageBreakBefore/>
        <w:spacing w:before="120" w:after="120" w:line="360" w:lineRule="auto"/>
        <w:rPr>
          <w:rFonts w:eastAsia="黑体"/>
          <w:b w:val="0"/>
          <w:sz w:val="32"/>
          <w:szCs w:val="32"/>
        </w:rPr>
      </w:pPr>
      <w:bookmarkStart w:id="23" w:name="_Toc104715049"/>
      <w:r w:rsidRPr="00342E04">
        <w:rPr>
          <w:rFonts w:eastAsia="黑体" w:hint="eastAsia"/>
          <w:b w:val="0"/>
          <w:sz w:val="32"/>
          <w:szCs w:val="32"/>
        </w:rPr>
        <w:t>3</w:t>
      </w:r>
      <w:r w:rsidRPr="00342E04">
        <w:rPr>
          <w:rFonts w:eastAsia="黑体"/>
          <w:b w:val="0"/>
          <w:sz w:val="32"/>
          <w:szCs w:val="32"/>
        </w:rPr>
        <w:t>.</w:t>
      </w:r>
      <w:r w:rsidRPr="00342E04">
        <w:rPr>
          <w:rFonts w:eastAsia="黑体" w:hint="eastAsia"/>
          <w:b w:val="0"/>
          <w:sz w:val="32"/>
          <w:szCs w:val="32"/>
        </w:rPr>
        <w:t>水土保持方案实施情况</w:t>
      </w:r>
      <w:bookmarkEnd w:id="23"/>
    </w:p>
    <w:p w14:paraId="4C131E6F"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24" w:name="_Toc104715050"/>
      <w:r w:rsidRPr="00342E04">
        <w:rPr>
          <w:rFonts w:ascii="Times New Roman" w:eastAsia="黑体" w:hAnsi="Times New Roman" w:cs="Times New Roman" w:hint="eastAsia"/>
          <w:b w:val="0"/>
          <w:sz w:val="30"/>
          <w:szCs w:val="30"/>
        </w:rPr>
        <w:t>3</w:t>
      </w:r>
      <w:r w:rsidRPr="00342E04">
        <w:rPr>
          <w:rFonts w:ascii="Times New Roman" w:eastAsia="黑体" w:hAnsi="Times New Roman" w:cs="Times New Roman"/>
          <w:b w:val="0"/>
          <w:sz w:val="30"/>
          <w:szCs w:val="30"/>
        </w:rPr>
        <w:t>.1</w:t>
      </w:r>
      <w:r w:rsidRPr="00342E04">
        <w:rPr>
          <w:rFonts w:ascii="Times New Roman" w:eastAsia="黑体" w:hAnsi="Times New Roman" w:cs="Times New Roman" w:hint="eastAsia"/>
          <w:b w:val="0"/>
          <w:sz w:val="30"/>
          <w:szCs w:val="30"/>
        </w:rPr>
        <w:t>水土流失防治责任范围</w:t>
      </w:r>
      <w:bookmarkEnd w:id="24"/>
    </w:p>
    <w:p w14:paraId="14835A26" w14:textId="77777777" w:rsidR="0052642A" w:rsidRPr="00342E04" w:rsidRDefault="0067249C" w:rsidP="00D77BE9">
      <w:pPr>
        <w:spacing w:line="360" w:lineRule="auto"/>
        <w:ind w:firstLineChars="200" w:firstLine="480"/>
        <w:rPr>
          <w:color w:val="000000"/>
        </w:rPr>
      </w:pPr>
      <w:r w:rsidRPr="00342E04">
        <w:rPr>
          <w:color w:val="000000"/>
        </w:rPr>
        <w:t>本工程水土保持</w:t>
      </w:r>
      <w:r w:rsidRPr="00342E04">
        <w:rPr>
          <w:rFonts w:hint="eastAsia"/>
          <w:color w:val="000000"/>
        </w:rPr>
        <w:t>方案设计的</w:t>
      </w:r>
      <w:r w:rsidR="005D0D24" w:rsidRPr="00342E04">
        <w:rPr>
          <w:rFonts w:hint="eastAsia"/>
        </w:rPr>
        <w:t>新野县段</w:t>
      </w:r>
      <w:r w:rsidR="005D1104" w:rsidRPr="00342E04">
        <w:rPr>
          <w:rFonts w:hint="eastAsia"/>
        </w:rPr>
        <w:t>防治责任范围为</w:t>
      </w:r>
      <w:r w:rsidR="005D1104" w:rsidRPr="00342E04">
        <w:t>93.63</w:t>
      </w:r>
      <w:r w:rsidR="005D1104" w:rsidRPr="00342E04">
        <w:rPr>
          <w:rFonts w:hint="eastAsia"/>
        </w:rPr>
        <w:t>hm</w:t>
      </w:r>
      <w:r w:rsidR="005D1104" w:rsidRPr="00342E04">
        <w:rPr>
          <w:vertAlign w:val="superscript"/>
        </w:rPr>
        <w:t>2</w:t>
      </w:r>
      <w:r w:rsidR="005D1104" w:rsidRPr="00342E04">
        <w:rPr>
          <w:rFonts w:hint="eastAsia"/>
        </w:rPr>
        <w:t>，其中项目区</w:t>
      </w:r>
      <w:r w:rsidR="005D1104" w:rsidRPr="00342E04">
        <w:rPr>
          <w:rFonts w:hint="eastAsia"/>
        </w:rPr>
        <w:t>9</w:t>
      </w:r>
      <w:r w:rsidR="005D1104" w:rsidRPr="00342E04">
        <w:t>1.35</w:t>
      </w:r>
      <w:r w:rsidR="005D1104" w:rsidRPr="00342E04">
        <w:rPr>
          <w:rFonts w:hint="eastAsia"/>
        </w:rPr>
        <w:t>hm</w:t>
      </w:r>
      <w:r w:rsidR="005D1104" w:rsidRPr="00342E04">
        <w:rPr>
          <w:vertAlign w:val="superscript"/>
        </w:rPr>
        <w:t>2</w:t>
      </w:r>
      <w:r w:rsidR="005D1104" w:rsidRPr="00342E04">
        <w:rPr>
          <w:rFonts w:hint="eastAsia"/>
        </w:rPr>
        <w:t>，直接影响区</w:t>
      </w:r>
      <w:r w:rsidR="005D1104" w:rsidRPr="00342E04">
        <w:rPr>
          <w:rFonts w:hint="eastAsia"/>
        </w:rPr>
        <w:t>2</w:t>
      </w:r>
      <w:r w:rsidR="005D1104" w:rsidRPr="00342E04">
        <w:t>.28</w:t>
      </w:r>
      <w:r w:rsidR="005D1104" w:rsidRPr="00342E04">
        <w:rPr>
          <w:rFonts w:hint="eastAsia"/>
        </w:rPr>
        <w:t>hm</w:t>
      </w:r>
      <w:r w:rsidR="005D1104" w:rsidRPr="00342E04">
        <w:rPr>
          <w:vertAlign w:val="superscript"/>
        </w:rPr>
        <w:t>2</w:t>
      </w:r>
      <w:r w:rsidR="005D1104" w:rsidRPr="00342E04">
        <w:rPr>
          <w:rFonts w:hint="eastAsia"/>
        </w:rPr>
        <w:t>。</w:t>
      </w:r>
      <w:r w:rsidRPr="00342E04">
        <w:rPr>
          <w:rFonts w:hint="eastAsia"/>
          <w:color w:val="000000"/>
        </w:rPr>
        <w:t>根据</w:t>
      </w:r>
      <w:r w:rsidR="00703F21" w:rsidRPr="00342E04">
        <w:rPr>
          <w:rFonts w:hint="eastAsia"/>
          <w:color w:val="000000"/>
        </w:rPr>
        <w:t>现场调查和查阅资料以及</w:t>
      </w:r>
      <w:r w:rsidR="005D1104" w:rsidRPr="00342E04">
        <w:rPr>
          <w:rFonts w:hint="eastAsia"/>
          <w:color w:val="000000"/>
        </w:rPr>
        <w:t>监测</w:t>
      </w:r>
      <w:r w:rsidR="00703F21" w:rsidRPr="00342E04">
        <w:rPr>
          <w:rFonts w:hint="eastAsia"/>
          <w:color w:val="000000"/>
        </w:rPr>
        <w:t>、监理</w:t>
      </w:r>
      <w:r w:rsidR="005D1104" w:rsidRPr="00342E04">
        <w:rPr>
          <w:rFonts w:hint="eastAsia"/>
          <w:color w:val="000000"/>
        </w:rPr>
        <w:t>总结报告</w:t>
      </w:r>
      <w:r w:rsidR="00703F21" w:rsidRPr="00342E04">
        <w:rPr>
          <w:rFonts w:hint="eastAsia"/>
          <w:color w:val="000000"/>
        </w:rPr>
        <w:t>，</w:t>
      </w:r>
      <w:r w:rsidRPr="00342E04">
        <w:rPr>
          <w:rFonts w:hint="eastAsia"/>
          <w:color w:val="000000"/>
        </w:rPr>
        <w:t>实际发生的水土流失防治责任范围为</w:t>
      </w:r>
      <w:r w:rsidR="004E58D1" w:rsidRPr="00342E04">
        <w:rPr>
          <w:rFonts w:hint="eastAsia"/>
        </w:rPr>
        <w:t>88.85</w:t>
      </w:r>
      <w:r w:rsidR="005D1104" w:rsidRPr="00342E04">
        <w:rPr>
          <w:rFonts w:hint="eastAsia"/>
        </w:rPr>
        <w:t>hm</w:t>
      </w:r>
      <w:r w:rsidR="005D1104" w:rsidRPr="00342E04">
        <w:rPr>
          <w:vertAlign w:val="superscript"/>
        </w:rPr>
        <w:t>2</w:t>
      </w:r>
      <w:r w:rsidR="005D1104" w:rsidRPr="00342E04">
        <w:rPr>
          <w:rFonts w:hint="eastAsia"/>
        </w:rPr>
        <w:t>，全部为项目区，没有直接影响区，实施后的防治责任范围比方案设计的减少</w:t>
      </w:r>
      <w:r w:rsidR="005D1104" w:rsidRPr="00342E04">
        <w:t>4.79</w:t>
      </w:r>
      <w:r w:rsidR="005D1104" w:rsidRPr="00342E04">
        <w:rPr>
          <w:rFonts w:hint="eastAsia"/>
        </w:rPr>
        <w:t>hm</w:t>
      </w:r>
      <w:r w:rsidR="005D1104" w:rsidRPr="00342E04">
        <w:rPr>
          <w:vertAlign w:val="superscript"/>
        </w:rPr>
        <w:t>2</w:t>
      </w:r>
      <w:r w:rsidRPr="00342E04">
        <w:rPr>
          <w:rFonts w:hint="eastAsia"/>
          <w:color w:val="000000"/>
        </w:rPr>
        <w:t>。</w:t>
      </w:r>
      <w:bookmarkStart w:id="25" w:name="_Hlk104724292"/>
      <w:r w:rsidRPr="00342E04">
        <w:rPr>
          <w:rFonts w:hint="eastAsia"/>
          <w:color w:val="000000"/>
        </w:rPr>
        <w:t>其中主体工程区</w:t>
      </w:r>
      <w:r w:rsidR="00AF0666" w:rsidRPr="00342E04">
        <w:rPr>
          <w:color w:val="000000"/>
        </w:rPr>
        <w:t>60.56</w:t>
      </w:r>
      <w:r w:rsidRPr="00342E04">
        <w:rPr>
          <w:rFonts w:hint="eastAsia"/>
          <w:color w:val="000000"/>
        </w:rPr>
        <w:t>hm</w:t>
      </w:r>
      <w:r w:rsidRPr="00342E04">
        <w:rPr>
          <w:rFonts w:ascii="Calibri" w:hAnsi="Calibri" w:cs="Calibri"/>
          <w:color w:val="000000"/>
        </w:rPr>
        <w:t>²</w:t>
      </w:r>
      <w:r w:rsidRPr="00342E04">
        <w:rPr>
          <w:rFonts w:hint="eastAsia"/>
          <w:color w:val="000000"/>
        </w:rPr>
        <w:t>，取土场区</w:t>
      </w:r>
      <w:r w:rsidR="00AF0666" w:rsidRPr="00342E04">
        <w:rPr>
          <w:color w:val="000000"/>
        </w:rPr>
        <w:t>13.37</w:t>
      </w:r>
      <w:r w:rsidRPr="00342E04">
        <w:rPr>
          <w:rFonts w:hint="eastAsia"/>
          <w:color w:val="000000"/>
        </w:rPr>
        <w:t>hm</w:t>
      </w:r>
      <w:r w:rsidRPr="00342E04">
        <w:rPr>
          <w:rFonts w:ascii="Calibri" w:hAnsi="Calibri" w:cs="Calibri"/>
          <w:color w:val="000000"/>
        </w:rPr>
        <w:t>²</w:t>
      </w:r>
      <w:r w:rsidRPr="00342E04">
        <w:rPr>
          <w:rFonts w:hint="eastAsia"/>
          <w:color w:val="000000"/>
        </w:rPr>
        <w:t>，施工道路区</w:t>
      </w:r>
      <w:r w:rsidR="00AF0666" w:rsidRPr="00342E04">
        <w:rPr>
          <w:color w:val="000000"/>
        </w:rPr>
        <w:t>13.60</w:t>
      </w:r>
      <w:r w:rsidRPr="00342E04">
        <w:rPr>
          <w:rFonts w:hint="eastAsia"/>
          <w:color w:val="000000"/>
        </w:rPr>
        <w:t>hm</w:t>
      </w:r>
      <w:r w:rsidRPr="00342E04">
        <w:rPr>
          <w:rFonts w:ascii="Calibri" w:hAnsi="Calibri" w:cs="Calibri"/>
          <w:color w:val="000000"/>
        </w:rPr>
        <w:t>²</w:t>
      </w:r>
      <w:r w:rsidRPr="00342E04">
        <w:rPr>
          <w:rFonts w:hint="eastAsia"/>
          <w:color w:val="000000"/>
        </w:rPr>
        <w:t>，施工工厂区</w:t>
      </w:r>
      <w:r w:rsidRPr="00342E04">
        <w:rPr>
          <w:rFonts w:hint="eastAsia"/>
          <w:color w:val="000000"/>
        </w:rPr>
        <w:t>1.32 hm</w:t>
      </w:r>
      <w:r w:rsidRPr="00342E04">
        <w:rPr>
          <w:rFonts w:ascii="Calibri" w:hAnsi="Calibri" w:cs="Calibri"/>
          <w:color w:val="000000"/>
        </w:rPr>
        <w:t>²</w:t>
      </w:r>
      <w:r w:rsidRPr="00342E04">
        <w:rPr>
          <w:rFonts w:hint="eastAsia"/>
          <w:color w:val="000000"/>
        </w:rPr>
        <w:t>。</w:t>
      </w:r>
      <w:bookmarkEnd w:id="25"/>
    </w:p>
    <w:p w14:paraId="0E2624C5" w14:textId="77777777" w:rsidR="0052642A" w:rsidRPr="00342E04" w:rsidRDefault="0067249C" w:rsidP="00D77BE9">
      <w:pPr>
        <w:spacing w:line="360" w:lineRule="auto"/>
        <w:ind w:firstLineChars="200" w:firstLine="480"/>
      </w:pPr>
      <w:r w:rsidRPr="00342E04">
        <w:t>与原水土保持方案相比，水土流失防治责任范围变化情况如下</w:t>
      </w:r>
    </w:p>
    <w:p w14:paraId="685D5F8C" w14:textId="77777777" w:rsidR="0052642A" w:rsidRPr="00342E04" w:rsidRDefault="0067249C" w:rsidP="00D77BE9">
      <w:pPr>
        <w:spacing w:line="360" w:lineRule="auto"/>
        <w:ind w:firstLineChars="200" w:firstLine="480"/>
      </w:pPr>
      <w:r w:rsidRPr="00342E04">
        <w:rPr>
          <w:rFonts w:hint="eastAsia"/>
        </w:rPr>
        <w:t>1</w:t>
      </w:r>
      <w:r w:rsidRPr="00342E04">
        <w:t>.</w:t>
      </w:r>
      <w:r w:rsidRPr="00342E04">
        <w:t>主体工程区</w:t>
      </w:r>
      <w:r w:rsidRPr="00342E04">
        <w:rPr>
          <w:rFonts w:hint="eastAsia"/>
        </w:rPr>
        <w:t>：</w:t>
      </w:r>
      <w:r w:rsidRPr="00342E04">
        <w:t>实际发生的防治责任范围面积</w:t>
      </w:r>
      <w:bookmarkStart w:id="26" w:name="_Hlk103511623"/>
      <w:r w:rsidR="00AF0666" w:rsidRPr="00342E04">
        <w:t>60.56</w:t>
      </w:r>
      <w:r w:rsidRPr="00342E04">
        <w:t>hm</w:t>
      </w:r>
      <w:r w:rsidRPr="00342E04">
        <w:rPr>
          <w:rFonts w:ascii="Calibri" w:hAnsi="Calibri" w:cs="Calibri"/>
          <w:color w:val="000000"/>
          <w:vertAlign w:val="superscript"/>
        </w:rPr>
        <w:t>2</w:t>
      </w:r>
      <w:r w:rsidRPr="00342E04">
        <w:t>，</w:t>
      </w:r>
      <w:bookmarkEnd w:id="26"/>
      <w:r w:rsidRPr="00342E04">
        <w:rPr>
          <w:rFonts w:hint="eastAsia"/>
        </w:rPr>
        <w:t>与原</w:t>
      </w:r>
      <w:r w:rsidRPr="00342E04">
        <w:t>水土保持方案批复</w:t>
      </w:r>
      <w:r w:rsidRPr="00342E04">
        <w:rPr>
          <w:rFonts w:hint="eastAsia"/>
        </w:rPr>
        <w:t>无变化。</w:t>
      </w:r>
    </w:p>
    <w:p w14:paraId="612770B9" w14:textId="77777777" w:rsidR="0052642A" w:rsidRPr="00342E04" w:rsidRDefault="0067249C" w:rsidP="00D77BE9">
      <w:pPr>
        <w:spacing w:line="360" w:lineRule="auto"/>
        <w:ind w:firstLineChars="200" w:firstLine="480"/>
      </w:pPr>
      <w:r w:rsidRPr="00342E04">
        <w:rPr>
          <w:rFonts w:hint="eastAsia"/>
        </w:rPr>
        <w:t>2</w:t>
      </w:r>
      <w:r w:rsidRPr="00342E04">
        <w:t>.</w:t>
      </w:r>
      <w:r w:rsidRPr="00342E04">
        <w:t>取土场区：</w:t>
      </w:r>
      <w:r w:rsidRPr="00342E04">
        <w:rPr>
          <w:rFonts w:hint="eastAsia"/>
        </w:rPr>
        <w:t>取土场实际发生的面积为</w:t>
      </w:r>
      <w:r w:rsidR="00AF0666" w:rsidRPr="00342E04">
        <w:t>13.37</w:t>
      </w:r>
      <w:r w:rsidRPr="00342E04">
        <w:t xml:space="preserve"> hm</w:t>
      </w:r>
      <w:r w:rsidRPr="00342E04">
        <w:rPr>
          <w:rFonts w:ascii="Calibri" w:hAnsi="Calibri" w:cs="Calibri"/>
          <w:color w:val="000000"/>
          <w:vertAlign w:val="superscript"/>
        </w:rPr>
        <w:t>2</w:t>
      </w:r>
      <w:r w:rsidRPr="00342E04">
        <w:t>，</w:t>
      </w:r>
      <w:r w:rsidRPr="00342E04">
        <w:rPr>
          <w:rFonts w:hint="eastAsia"/>
        </w:rPr>
        <w:t>与原设计</w:t>
      </w:r>
      <w:r w:rsidRPr="00342E04">
        <w:t>面积减少了</w:t>
      </w:r>
      <w:r w:rsidRPr="00342E04">
        <w:t xml:space="preserve"> </w:t>
      </w:r>
      <w:r w:rsidR="00AF0666" w:rsidRPr="00342E04">
        <w:t>3.96</w:t>
      </w:r>
      <w:r w:rsidRPr="00342E04">
        <w:t xml:space="preserve"> hm</w:t>
      </w:r>
      <w:r w:rsidRPr="00342E04">
        <w:rPr>
          <w:rFonts w:ascii="Calibri" w:hAnsi="Calibri" w:cs="Calibri"/>
          <w:color w:val="000000"/>
          <w:vertAlign w:val="superscript"/>
        </w:rPr>
        <w:t>2</w:t>
      </w:r>
      <w:r w:rsidRPr="00342E04">
        <w:t>，</w:t>
      </w:r>
      <w:r w:rsidRPr="00342E04">
        <w:rPr>
          <w:rFonts w:hint="eastAsia"/>
        </w:rPr>
        <w:t>主要原因是工程在实际施工时部分土方外购，取土场面积相应减少。</w:t>
      </w:r>
    </w:p>
    <w:p w14:paraId="411C5481" w14:textId="54C3486D" w:rsidR="0052642A" w:rsidRPr="00342E04" w:rsidRDefault="0067249C" w:rsidP="00D77BE9">
      <w:pPr>
        <w:spacing w:line="360" w:lineRule="auto"/>
        <w:ind w:firstLineChars="200" w:firstLine="480"/>
        <w:rPr>
          <w:rFonts w:ascii="宋体" w:eastAsia="宋体" w:hAnsi="宋体" w:cs="宋体"/>
          <w:kern w:val="0"/>
        </w:rPr>
      </w:pPr>
      <w:bookmarkStart w:id="27" w:name="_Hlk103512030"/>
      <w:r w:rsidRPr="00342E04">
        <w:rPr>
          <w:rFonts w:hint="eastAsia"/>
        </w:rPr>
        <w:t>3</w:t>
      </w:r>
      <w:r w:rsidRPr="00342E04">
        <w:t>.</w:t>
      </w:r>
      <w:r w:rsidRPr="00342E04">
        <w:rPr>
          <w:rFonts w:hint="eastAsia"/>
        </w:rPr>
        <w:t>弃渣</w:t>
      </w:r>
      <w:r w:rsidRPr="00342E04">
        <w:t>场区：</w:t>
      </w:r>
      <w:bookmarkStart w:id="28" w:name="_Hlk103514216"/>
      <w:r w:rsidRPr="00342E04">
        <w:rPr>
          <w:rFonts w:hint="eastAsia"/>
        </w:rPr>
        <w:t>弃渣场实际发生的面积为</w:t>
      </w:r>
      <w:r w:rsidR="00AF0666" w:rsidRPr="00342E04">
        <w:t>0</w:t>
      </w:r>
      <w:r w:rsidRPr="00342E04">
        <w:t>hm</w:t>
      </w:r>
      <w:r w:rsidRPr="00342E04">
        <w:rPr>
          <w:rFonts w:ascii="Calibri" w:hAnsi="Calibri" w:cs="Calibri"/>
          <w:color w:val="000000"/>
          <w:vertAlign w:val="superscript"/>
        </w:rPr>
        <w:t>2</w:t>
      </w:r>
      <w:r w:rsidRPr="00342E04">
        <w:t>，</w:t>
      </w:r>
      <w:bookmarkStart w:id="29" w:name="_Hlk104724180"/>
      <w:r w:rsidR="00443533" w:rsidRPr="00342E04">
        <w:rPr>
          <w:rFonts w:hint="eastAsia"/>
        </w:rPr>
        <w:t>未设弃渣场，</w:t>
      </w:r>
      <w:r w:rsidRPr="00342E04">
        <w:rPr>
          <w:rFonts w:hint="eastAsia"/>
        </w:rPr>
        <w:t>主要原因</w:t>
      </w:r>
      <w:bookmarkEnd w:id="27"/>
      <w:r w:rsidRPr="00342E04">
        <w:rPr>
          <w:rFonts w:hint="eastAsia"/>
        </w:rPr>
        <w:t>是工程在实际施工时，</w:t>
      </w:r>
      <w:bookmarkEnd w:id="28"/>
      <w:r w:rsidRPr="00342E04">
        <w:rPr>
          <w:rFonts w:hint="eastAsia"/>
        </w:rPr>
        <w:t>因部分标段紧邻村庄，施工车辆</w:t>
      </w:r>
      <w:r w:rsidR="00443533" w:rsidRPr="00342E04">
        <w:rPr>
          <w:rFonts w:hint="eastAsia"/>
        </w:rPr>
        <w:t>经过村内道路形成坑洼，施工</w:t>
      </w:r>
      <w:r w:rsidR="0039561E" w:rsidRPr="00342E04">
        <w:rPr>
          <w:rFonts w:hint="eastAsia"/>
        </w:rPr>
        <w:t>过程中有</w:t>
      </w:r>
      <w:r w:rsidR="00443533" w:rsidRPr="00342E04">
        <w:rPr>
          <w:rFonts w:hint="eastAsia"/>
        </w:rPr>
        <w:t>部分渣土</w:t>
      </w:r>
      <w:r w:rsidR="0039561E" w:rsidRPr="00342E04">
        <w:rPr>
          <w:rFonts w:hint="eastAsia"/>
        </w:rPr>
        <w:t>陆续</w:t>
      </w:r>
      <w:r w:rsidR="00443533" w:rsidRPr="00342E04">
        <w:rPr>
          <w:rFonts w:hint="eastAsia"/>
        </w:rPr>
        <w:t>用于修建村内道路</w:t>
      </w:r>
      <w:r w:rsidR="00963004" w:rsidRPr="00342E04">
        <w:rPr>
          <w:rFonts w:hint="eastAsia"/>
        </w:rPr>
        <w:t>、建房填筑等</w:t>
      </w:r>
      <w:r w:rsidR="00443533" w:rsidRPr="00342E04">
        <w:rPr>
          <w:rFonts w:hint="eastAsia"/>
          <w:color w:val="FF0000"/>
        </w:rPr>
        <w:t>，</w:t>
      </w:r>
      <w:r w:rsidR="00443533" w:rsidRPr="00342E04">
        <w:rPr>
          <w:rFonts w:hint="eastAsia"/>
        </w:rPr>
        <w:t>施工清基</w:t>
      </w:r>
      <w:proofErr w:type="gramStart"/>
      <w:r w:rsidR="00443533" w:rsidRPr="00342E04">
        <w:rPr>
          <w:rFonts w:hint="eastAsia"/>
        </w:rPr>
        <w:t>土用于</w:t>
      </w:r>
      <w:proofErr w:type="gramEnd"/>
      <w:r w:rsidR="00443533" w:rsidRPr="00342E04">
        <w:rPr>
          <w:rFonts w:hint="eastAsia"/>
        </w:rPr>
        <w:t>取土场回填，以及堤防、险工</w:t>
      </w:r>
      <w:proofErr w:type="gramStart"/>
      <w:r w:rsidR="00443533" w:rsidRPr="00342E04">
        <w:rPr>
          <w:rFonts w:hint="eastAsia"/>
        </w:rPr>
        <w:t>填坑压稳利用</w:t>
      </w:r>
      <w:proofErr w:type="gramEnd"/>
      <w:r w:rsidR="00443533" w:rsidRPr="00342E04">
        <w:rPr>
          <w:rFonts w:hint="eastAsia"/>
        </w:rPr>
        <w:t>。</w:t>
      </w:r>
      <w:bookmarkEnd w:id="29"/>
    </w:p>
    <w:p w14:paraId="76E2B6E5" w14:textId="77777777" w:rsidR="0052642A" w:rsidRPr="00342E04" w:rsidRDefault="0067249C" w:rsidP="00D77BE9">
      <w:pPr>
        <w:spacing w:line="360" w:lineRule="auto"/>
        <w:ind w:firstLineChars="200" w:firstLine="480"/>
      </w:pPr>
      <w:r w:rsidRPr="00342E04">
        <w:rPr>
          <w:rFonts w:hint="eastAsia"/>
        </w:rPr>
        <w:t>4</w:t>
      </w:r>
      <w:r w:rsidRPr="00342E04">
        <w:t>.</w:t>
      </w:r>
      <w:r w:rsidRPr="00342E04">
        <w:rPr>
          <w:rFonts w:hint="eastAsia"/>
        </w:rPr>
        <w:t>施工道路</w:t>
      </w:r>
      <w:r w:rsidRPr="00342E04">
        <w:t>区</w:t>
      </w:r>
      <w:r w:rsidRPr="00342E04">
        <w:rPr>
          <w:rFonts w:hint="eastAsia"/>
        </w:rPr>
        <w:t>和施工工厂区</w:t>
      </w:r>
      <w:r w:rsidRPr="00342E04">
        <w:t>：</w:t>
      </w:r>
      <w:r w:rsidRPr="00342E04">
        <w:rPr>
          <w:rFonts w:hint="eastAsia"/>
        </w:rPr>
        <w:t>实际发生的防治责任范围面积与原水保</w:t>
      </w:r>
      <w:r w:rsidRPr="00342E04">
        <w:t>方案批复</w:t>
      </w:r>
      <w:r w:rsidRPr="00342E04">
        <w:rPr>
          <w:rFonts w:hint="eastAsia"/>
        </w:rPr>
        <w:t>无变化。</w:t>
      </w:r>
      <w:r w:rsidRPr="00342E04">
        <w:t>详见下表</w:t>
      </w:r>
      <w:r w:rsidRPr="00342E04">
        <w:rPr>
          <w:rFonts w:hint="eastAsia"/>
        </w:rPr>
        <w:t>3</w:t>
      </w:r>
      <w:r w:rsidR="00B36360" w:rsidRPr="00342E04">
        <w:t>-1</w:t>
      </w:r>
      <w:r w:rsidRPr="00342E04">
        <w:t>。</w:t>
      </w:r>
    </w:p>
    <w:p w14:paraId="728F6DD1" w14:textId="77777777" w:rsidR="000B7538" w:rsidRPr="00342E04" w:rsidRDefault="000B7538" w:rsidP="00711459">
      <w:pPr>
        <w:spacing w:line="360" w:lineRule="auto"/>
        <w:ind w:firstLineChars="700" w:firstLine="1680"/>
        <w:rPr>
          <w:rFonts w:ascii="黑体" w:eastAsia="黑体" w:hAnsi="黑体"/>
          <w:bCs/>
        </w:rPr>
      </w:pPr>
    </w:p>
    <w:p w14:paraId="0374EA3C" w14:textId="77777777" w:rsidR="0052642A" w:rsidRPr="00342E04" w:rsidRDefault="0067249C" w:rsidP="00711459">
      <w:pPr>
        <w:spacing w:line="360" w:lineRule="auto"/>
        <w:ind w:firstLineChars="700" w:firstLine="1680"/>
        <w:rPr>
          <w:rFonts w:eastAsia="宋体"/>
          <w:bCs/>
          <w:vertAlign w:val="superscript"/>
        </w:rPr>
      </w:pPr>
      <w:r w:rsidRPr="00342E04">
        <w:rPr>
          <w:rFonts w:ascii="黑体" w:eastAsia="黑体" w:hAnsi="黑体"/>
          <w:bCs/>
        </w:rPr>
        <w:t>表</w:t>
      </w:r>
      <w:r w:rsidRPr="00342E04">
        <w:rPr>
          <w:rFonts w:ascii="黑体" w:eastAsia="黑体" w:hAnsi="黑体" w:hint="eastAsia"/>
          <w:bCs/>
        </w:rPr>
        <w:t>3</w:t>
      </w:r>
      <w:r w:rsidR="00B36360" w:rsidRPr="00342E04">
        <w:rPr>
          <w:rFonts w:ascii="黑体" w:eastAsia="黑体" w:hAnsi="黑体"/>
          <w:bCs/>
        </w:rPr>
        <w:t>-1</w:t>
      </w:r>
      <w:r w:rsidRPr="00342E04">
        <w:rPr>
          <w:rFonts w:eastAsia="宋体"/>
          <w:b/>
        </w:rPr>
        <w:t xml:space="preserve">     </w:t>
      </w:r>
      <w:r w:rsidRPr="00342E04">
        <w:rPr>
          <w:rFonts w:ascii="黑体" w:eastAsia="黑体" w:hAnsi="黑体"/>
          <w:b/>
        </w:rPr>
        <w:t xml:space="preserve"> </w:t>
      </w:r>
      <w:r w:rsidRPr="00342E04">
        <w:rPr>
          <w:rFonts w:ascii="黑体" w:eastAsia="黑体" w:hAnsi="黑体" w:hint="eastAsia"/>
        </w:rPr>
        <w:t>水土</w:t>
      </w:r>
      <w:r w:rsidRPr="00342E04">
        <w:rPr>
          <w:rFonts w:ascii="黑体" w:eastAsia="黑体" w:hAnsi="黑体"/>
        </w:rPr>
        <w:t>防治责任范围变化情况表</w:t>
      </w:r>
      <w:r w:rsidRPr="00342E04">
        <w:rPr>
          <w:rFonts w:eastAsia="宋体"/>
          <w:b/>
        </w:rPr>
        <w:t xml:space="preserve">        </w:t>
      </w:r>
      <w:r w:rsidRPr="00342E04">
        <w:rPr>
          <w:rFonts w:eastAsia="宋体"/>
          <w:bCs/>
          <w:szCs w:val="21"/>
        </w:rPr>
        <w:t xml:space="preserve"> </w:t>
      </w:r>
      <w:r w:rsidRPr="00342E04">
        <w:rPr>
          <w:rFonts w:ascii="黑体" w:eastAsia="黑体" w:hAnsi="黑体"/>
          <w:bCs/>
        </w:rPr>
        <w:t>单位：hm</w:t>
      </w:r>
      <w:r w:rsidRPr="00342E04">
        <w:rPr>
          <w:rFonts w:ascii="黑体" w:eastAsia="黑体" w:hAnsi="黑体"/>
          <w:bCs/>
          <w:vertAlign w:val="superscript"/>
        </w:rPr>
        <w:t>2</w:t>
      </w:r>
    </w:p>
    <w:tbl>
      <w:tblPr>
        <w:tblW w:w="5089" w:type="pct"/>
        <w:tblInd w:w="-147" w:type="dxa"/>
        <w:tblLook w:val="04A0" w:firstRow="1" w:lastRow="0" w:firstColumn="1" w:lastColumn="0" w:noHBand="0" w:noVBand="1"/>
      </w:tblPr>
      <w:tblGrid>
        <w:gridCol w:w="776"/>
        <w:gridCol w:w="1574"/>
        <w:gridCol w:w="666"/>
        <w:gridCol w:w="809"/>
        <w:gridCol w:w="808"/>
        <w:gridCol w:w="665"/>
        <w:gridCol w:w="808"/>
        <w:gridCol w:w="808"/>
        <w:gridCol w:w="632"/>
        <w:gridCol w:w="808"/>
        <w:gridCol w:w="810"/>
      </w:tblGrid>
      <w:tr w:rsidR="00F701D0" w:rsidRPr="00342E04" w14:paraId="78DB0F85" w14:textId="77777777" w:rsidTr="00711459">
        <w:trPr>
          <w:trHeight w:val="285"/>
        </w:trPr>
        <w:tc>
          <w:tcPr>
            <w:tcW w:w="42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4AA44A" w14:textId="77777777" w:rsidR="00F701D0" w:rsidRPr="00342E04" w:rsidRDefault="00F701D0" w:rsidP="00F701D0">
            <w:pPr>
              <w:widowControl/>
              <w:jc w:val="center"/>
              <w:rPr>
                <w:color w:val="000000"/>
                <w:kern w:val="0"/>
                <w:sz w:val="18"/>
                <w:szCs w:val="18"/>
              </w:rPr>
            </w:pPr>
            <w:r w:rsidRPr="00342E04">
              <w:rPr>
                <w:color w:val="000000"/>
                <w:kern w:val="0"/>
                <w:sz w:val="18"/>
                <w:szCs w:val="18"/>
              </w:rPr>
              <w:t>序号</w:t>
            </w:r>
          </w:p>
        </w:tc>
        <w:tc>
          <w:tcPr>
            <w:tcW w:w="85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58D6FF7" w14:textId="77777777" w:rsidR="00F701D0" w:rsidRPr="00342E04" w:rsidRDefault="00F701D0" w:rsidP="00F701D0">
            <w:pPr>
              <w:widowControl/>
              <w:jc w:val="center"/>
              <w:rPr>
                <w:color w:val="000000"/>
                <w:kern w:val="0"/>
                <w:sz w:val="18"/>
                <w:szCs w:val="18"/>
              </w:rPr>
            </w:pPr>
            <w:r w:rsidRPr="00342E04">
              <w:rPr>
                <w:rFonts w:hint="eastAsia"/>
                <w:color w:val="000000"/>
                <w:kern w:val="0"/>
                <w:sz w:val="18"/>
                <w:szCs w:val="18"/>
              </w:rPr>
              <w:t>防治分区</w:t>
            </w:r>
          </w:p>
        </w:tc>
        <w:tc>
          <w:tcPr>
            <w:tcW w:w="1245" w:type="pct"/>
            <w:gridSpan w:val="3"/>
            <w:tcBorders>
              <w:top w:val="single" w:sz="4" w:space="0" w:color="auto"/>
              <w:left w:val="nil"/>
              <w:bottom w:val="single" w:sz="4" w:space="0" w:color="auto"/>
              <w:right w:val="single" w:sz="4" w:space="0" w:color="auto"/>
            </w:tcBorders>
            <w:shd w:val="clear" w:color="auto" w:fill="auto"/>
            <w:noWrap/>
            <w:vAlign w:val="center"/>
            <w:hideMark/>
          </w:tcPr>
          <w:p w14:paraId="5E0D42B3" w14:textId="77777777" w:rsidR="00F701D0" w:rsidRPr="00342E04" w:rsidRDefault="00F701D0" w:rsidP="00F701D0">
            <w:pPr>
              <w:widowControl/>
              <w:jc w:val="center"/>
              <w:rPr>
                <w:color w:val="000000"/>
                <w:kern w:val="0"/>
                <w:sz w:val="18"/>
                <w:szCs w:val="18"/>
              </w:rPr>
            </w:pPr>
            <w:r w:rsidRPr="00342E04">
              <w:rPr>
                <w:color w:val="000000"/>
                <w:kern w:val="0"/>
                <w:sz w:val="18"/>
                <w:szCs w:val="18"/>
              </w:rPr>
              <w:t>方案</w:t>
            </w:r>
          </w:p>
        </w:tc>
        <w:tc>
          <w:tcPr>
            <w:tcW w:w="1245" w:type="pct"/>
            <w:gridSpan w:val="3"/>
            <w:tcBorders>
              <w:top w:val="single" w:sz="4" w:space="0" w:color="auto"/>
              <w:left w:val="nil"/>
              <w:bottom w:val="single" w:sz="4" w:space="0" w:color="auto"/>
              <w:right w:val="single" w:sz="4" w:space="0" w:color="auto"/>
            </w:tcBorders>
            <w:shd w:val="clear" w:color="auto" w:fill="auto"/>
            <w:noWrap/>
            <w:vAlign w:val="center"/>
            <w:hideMark/>
          </w:tcPr>
          <w:p w14:paraId="3DC4C36A" w14:textId="77777777" w:rsidR="00F701D0" w:rsidRPr="00342E04" w:rsidRDefault="00F701D0" w:rsidP="00F701D0">
            <w:pPr>
              <w:widowControl/>
              <w:jc w:val="center"/>
              <w:rPr>
                <w:color w:val="000000"/>
                <w:kern w:val="0"/>
                <w:sz w:val="18"/>
                <w:szCs w:val="18"/>
              </w:rPr>
            </w:pPr>
            <w:r w:rsidRPr="00342E04">
              <w:rPr>
                <w:color w:val="000000"/>
                <w:kern w:val="0"/>
                <w:sz w:val="18"/>
                <w:szCs w:val="18"/>
              </w:rPr>
              <w:t>实施</w:t>
            </w:r>
          </w:p>
        </w:tc>
        <w:tc>
          <w:tcPr>
            <w:tcW w:w="1228" w:type="pct"/>
            <w:gridSpan w:val="3"/>
            <w:tcBorders>
              <w:top w:val="single" w:sz="4" w:space="0" w:color="auto"/>
              <w:left w:val="nil"/>
              <w:bottom w:val="single" w:sz="4" w:space="0" w:color="auto"/>
              <w:right w:val="single" w:sz="4" w:space="0" w:color="auto"/>
            </w:tcBorders>
            <w:shd w:val="clear" w:color="auto" w:fill="auto"/>
            <w:noWrap/>
            <w:vAlign w:val="center"/>
            <w:hideMark/>
          </w:tcPr>
          <w:p w14:paraId="4089930C" w14:textId="77777777" w:rsidR="00F701D0" w:rsidRPr="00342E04" w:rsidRDefault="00F701D0" w:rsidP="00F701D0">
            <w:pPr>
              <w:widowControl/>
              <w:jc w:val="center"/>
              <w:rPr>
                <w:color w:val="000000"/>
                <w:kern w:val="0"/>
                <w:sz w:val="18"/>
                <w:szCs w:val="18"/>
              </w:rPr>
            </w:pPr>
            <w:r w:rsidRPr="00342E04">
              <w:rPr>
                <w:color w:val="000000"/>
                <w:kern w:val="0"/>
                <w:sz w:val="18"/>
                <w:szCs w:val="18"/>
              </w:rPr>
              <w:t>实施</w:t>
            </w:r>
            <w:r w:rsidRPr="00342E04">
              <w:rPr>
                <w:color w:val="000000"/>
                <w:kern w:val="0"/>
                <w:sz w:val="18"/>
                <w:szCs w:val="18"/>
              </w:rPr>
              <w:t>-</w:t>
            </w:r>
            <w:r w:rsidRPr="00342E04">
              <w:rPr>
                <w:color w:val="000000"/>
                <w:kern w:val="0"/>
                <w:sz w:val="18"/>
                <w:szCs w:val="18"/>
              </w:rPr>
              <w:t>方案</w:t>
            </w:r>
          </w:p>
        </w:tc>
      </w:tr>
      <w:tr w:rsidR="00F701D0" w:rsidRPr="00342E04" w14:paraId="234D8963" w14:textId="77777777" w:rsidTr="00711459">
        <w:trPr>
          <w:trHeight w:val="285"/>
        </w:trPr>
        <w:tc>
          <w:tcPr>
            <w:tcW w:w="423" w:type="pct"/>
            <w:vMerge/>
            <w:tcBorders>
              <w:top w:val="single" w:sz="4" w:space="0" w:color="auto"/>
              <w:left w:val="single" w:sz="4" w:space="0" w:color="auto"/>
              <w:bottom w:val="single" w:sz="4" w:space="0" w:color="000000"/>
              <w:right w:val="single" w:sz="4" w:space="0" w:color="auto"/>
            </w:tcBorders>
            <w:vAlign w:val="center"/>
            <w:hideMark/>
          </w:tcPr>
          <w:p w14:paraId="06EF4B32" w14:textId="77777777" w:rsidR="00F701D0" w:rsidRPr="00342E04" w:rsidRDefault="00F701D0" w:rsidP="00F701D0">
            <w:pPr>
              <w:widowControl/>
              <w:jc w:val="left"/>
              <w:rPr>
                <w:color w:val="000000"/>
                <w:kern w:val="0"/>
                <w:sz w:val="18"/>
                <w:szCs w:val="18"/>
              </w:rPr>
            </w:pPr>
          </w:p>
        </w:tc>
        <w:tc>
          <w:tcPr>
            <w:tcW w:w="858" w:type="pct"/>
            <w:vMerge/>
            <w:tcBorders>
              <w:top w:val="single" w:sz="4" w:space="0" w:color="auto"/>
              <w:left w:val="single" w:sz="4" w:space="0" w:color="auto"/>
              <w:bottom w:val="single" w:sz="4" w:space="0" w:color="000000"/>
              <w:right w:val="single" w:sz="4" w:space="0" w:color="auto"/>
            </w:tcBorders>
            <w:vAlign w:val="center"/>
            <w:hideMark/>
          </w:tcPr>
          <w:p w14:paraId="2524639B" w14:textId="77777777" w:rsidR="00F701D0" w:rsidRPr="00342E04" w:rsidRDefault="00F701D0" w:rsidP="00F701D0">
            <w:pPr>
              <w:widowControl/>
              <w:jc w:val="left"/>
              <w:rPr>
                <w:color w:val="000000"/>
                <w:kern w:val="0"/>
                <w:sz w:val="18"/>
                <w:szCs w:val="18"/>
              </w:rPr>
            </w:pPr>
          </w:p>
        </w:tc>
        <w:tc>
          <w:tcPr>
            <w:tcW w:w="363" w:type="pct"/>
            <w:tcBorders>
              <w:top w:val="nil"/>
              <w:left w:val="nil"/>
              <w:bottom w:val="single" w:sz="4" w:space="0" w:color="auto"/>
              <w:right w:val="single" w:sz="4" w:space="0" w:color="auto"/>
            </w:tcBorders>
            <w:shd w:val="clear" w:color="auto" w:fill="auto"/>
            <w:noWrap/>
            <w:vAlign w:val="center"/>
            <w:hideMark/>
          </w:tcPr>
          <w:p w14:paraId="000DEBC2" w14:textId="77777777" w:rsidR="00F701D0" w:rsidRPr="00342E04" w:rsidRDefault="00F701D0" w:rsidP="00F701D0">
            <w:pPr>
              <w:widowControl/>
              <w:jc w:val="left"/>
              <w:rPr>
                <w:color w:val="000000"/>
                <w:kern w:val="0"/>
                <w:sz w:val="18"/>
                <w:szCs w:val="18"/>
              </w:rPr>
            </w:pPr>
            <w:r w:rsidRPr="00342E04">
              <w:rPr>
                <w:color w:val="000000"/>
                <w:kern w:val="0"/>
                <w:sz w:val="18"/>
                <w:szCs w:val="18"/>
              </w:rPr>
              <w:t>小计</w:t>
            </w:r>
          </w:p>
        </w:tc>
        <w:tc>
          <w:tcPr>
            <w:tcW w:w="441" w:type="pct"/>
            <w:tcBorders>
              <w:top w:val="nil"/>
              <w:left w:val="nil"/>
              <w:bottom w:val="single" w:sz="4" w:space="0" w:color="auto"/>
              <w:right w:val="single" w:sz="4" w:space="0" w:color="auto"/>
            </w:tcBorders>
            <w:shd w:val="clear" w:color="auto" w:fill="auto"/>
            <w:noWrap/>
            <w:vAlign w:val="center"/>
            <w:hideMark/>
          </w:tcPr>
          <w:p w14:paraId="311A18AA" w14:textId="77777777" w:rsidR="00F701D0" w:rsidRPr="00342E04" w:rsidRDefault="00F701D0" w:rsidP="00F701D0">
            <w:pPr>
              <w:widowControl/>
              <w:jc w:val="center"/>
              <w:rPr>
                <w:color w:val="000000"/>
                <w:kern w:val="0"/>
                <w:sz w:val="18"/>
                <w:szCs w:val="18"/>
              </w:rPr>
            </w:pPr>
            <w:r w:rsidRPr="00342E04">
              <w:rPr>
                <w:color w:val="000000"/>
                <w:kern w:val="0"/>
                <w:sz w:val="18"/>
                <w:szCs w:val="18"/>
              </w:rPr>
              <w:t>项目区</w:t>
            </w:r>
          </w:p>
        </w:tc>
        <w:tc>
          <w:tcPr>
            <w:tcW w:w="441" w:type="pct"/>
            <w:tcBorders>
              <w:top w:val="nil"/>
              <w:left w:val="nil"/>
              <w:bottom w:val="single" w:sz="4" w:space="0" w:color="auto"/>
              <w:right w:val="single" w:sz="4" w:space="0" w:color="auto"/>
            </w:tcBorders>
            <w:shd w:val="clear" w:color="auto" w:fill="auto"/>
            <w:noWrap/>
            <w:vAlign w:val="center"/>
            <w:hideMark/>
          </w:tcPr>
          <w:p w14:paraId="51310B86" w14:textId="77777777" w:rsidR="00F701D0" w:rsidRPr="00342E04" w:rsidRDefault="00F701D0" w:rsidP="00F701D0">
            <w:pPr>
              <w:widowControl/>
              <w:jc w:val="left"/>
              <w:rPr>
                <w:color w:val="000000"/>
                <w:kern w:val="0"/>
                <w:sz w:val="18"/>
                <w:szCs w:val="18"/>
              </w:rPr>
            </w:pPr>
            <w:r w:rsidRPr="00342E04">
              <w:rPr>
                <w:color w:val="000000"/>
                <w:kern w:val="0"/>
                <w:sz w:val="18"/>
                <w:szCs w:val="18"/>
              </w:rPr>
              <w:t>直接</w:t>
            </w:r>
          </w:p>
          <w:p w14:paraId="6193EC05" w14:textId="77777777" w:rsidR="00F701D0" w:rsidRPr="00342E04" w:rsidRDefault="00F701D0" w:rsidP="00F701D0">
            <w:pPr>
              <w:widowControl/>
              <w:jc w:val="left"/>
              <w:rPr>
                <w:color w:val="000000"/>
                <w:kern w:val="0"/>
                <w:sz w:val="18"/>
                <w:szCs w:val="18"/>
              </w:rPr>
            </w:pPr>
            <w:r w:rsidRPr="00342E04">
              <w:rPr>
                <w:color w:val="000000"/>
                <w:kern w:val="0"/>
                <w:sz w:val="18"/>
                <w:szCs w:val="18"/>
              </w:rPr>
              <w:t>影响区</w:t>
            </w:r>
          </w:p>
        </w:tc>
        <w:tc>
          <w:tcPr>
            <w:tcW w:w="363" w:type="pct"/>
            <w:tcBorders>
              <w:top w:val="nil"/>
              <w:left w:val="nil"/>
              <w:bottom w:val="single" w:sz="4" w:space="0" w:color="auto"/>
              <w:right w:val="single" w:sz="4" w:space="0" w:color="auto"/>
            </w:tcBorders>
            <w:shd w:val="clear" w:color="auto" w:fill="auto"/>
            <w:noWrap/>
            <w:vAlign w:val="center"/>
            <w:hideMark/>
          </w:tcPr>
          <w:p w14:paraId="02D25B94" w14:textId="77777777" w:rsidR="00F701D0" w:rsidRPr="00342E04" w:rsidRDefault="00F701D0" w:rsidP="00F701D0">
            <w:pPr>
              <w:widowControl/>
              <w:jc w:val="left"/>
              <w:rPr>
                <w:color w:val="000000"/>
                <w:kern w:val="0"/>
                <w:sz w:val="18"/>
                <w:szCs w:val="18"/>
              </w:rPr>
            </w:pPr>
            <w:r w:rsidRPr="00342E04">
              <w:rPr>
                <w:color w:val="000000"/>
                <w:kern w:val="0"/>
                <w:sz w:val="18"/>
                <w:szCs w:val="18"/>
              </w:rPr>
              <w:t>小计</w:t>
            </w:r>
          </w:p>
        </w:tc>
        <w:tc>
          <w:tcPr>
            <w:tcW w:w="441" w:type="pct"/>
            <w:tcBorders>
              <w:top w:val="nil"/>
              <w:left w:val="nil"/>
              <w:bottom w:val="single" w:sz="4" w:space="0" w:color="auto"/>
              <w:right w:val="single" w:sz="4" w:space="0" w:color="auto"/>
            </w:tcBorders>
            <w:shd w:val="clear" w:color="auto" w:fill="auto"/>
            <w:noWrap/>
            <w:vAlign w:val="center"/>
            <w:hideMark/>
          </w:tcPr>
          <w:p w14:paraId="5B0FF57C" w14:textId="77777777" w:rsidR="00F701D0" w:rsidRPr="00342E04" w:rsidRDefault="00F701D0" w:rsidP="00F701D0">
            <w:pPr>
              <w:widowControl/>
              <w:jc w:val="center"/>
              <w:rPr>
                <w:color w:val="000000"/>
                <w:kern w:val="0"/>
                <w:sz w:val="18"/>
                <w:szCs w:val="18"/>
              </w:rPr>
            </w:pPr>
            <w:r w:rsidRPr="00342E04">
              <w:rPr>
                <w:color w:val="000000"/>
                <w:kern w:val="0"/>
                <w:sz w:val="18"/>
                <w:szCs w:val="18"/>
              </w:rPr>
              <w:t>项目区</w:t>
            </w:r>
          </w:p>
        </w:tc>
        <w:tc>
          <w:tcPr>
            <w:tcW w:w="441" w:type="pct"/>
            <w:tcBorders>
              <w:top w:val="nil"/>
              <w:left w:val="nil"/>
              <w:bottom w:val="single" w:sz="4" w:space="0" w:color="auto"/>
              <w:right w:val="single" w:sz="4" w:space="0" w:color="auto"/>
            </w:tcBorders>
            <w:shd w:val="clear" w:color="auto" w:fill="auto"/>
            <w:noWrap/>
            <w:vAlign w:val="center"/>
            <w:hideMark/>
          </w:tcPr>
          <w:p w14:paraId="0E498326" w14:textId="77777777" w:rsidR="00F701D0" w:rsidRPr="00342E04" w:rsidRDefault="00F701D0" w:rsidP="00F701D0">
            <w:pPr>
              <w:widowControl/>
              <w:jc w:val="left"/>
              <w:rPr>
                <w:color w:val="000000"/>
                <w:kern w:val="0"/>
                <w:sz w:val="18"/>
                <w:szCs w:val="18"/>
              </w:rPr>
            </w:pPr>
            <w:r w:rsidRPr="00342E04">
              <w:rPr>
                <w:color w:val="000000"/>
                <w:kern w:val="0"/>
                <w:sz w:val="18"/>
                <w:szCs w:val="18"/>
              </w:rPr>
              <w:t>直接</w:t>
            </w:r>
          </w:p>
          <w:p w14:paraId="3538FEE7" w14:textId="77777777" w:rsidR="00F701D0" w:rsidRPr="00342E04" w:rsidRDefault="00F701D0" w:rsidP="00F701D0">
            <w:pPr>
              <w:widowControl/>
              <w:jc w:val="left"/>
              <w:rPr>
                <w:color w:val="000000"/>
                <w:kern w:val="0"/>
                <w:sz w:val="18"/>
                <w:szCs w:val="18"/>
              </w:rPr>
            </w:pPr>
            <w:r w:rsidRPr="00342E04">
              <w:rPr>
                <w:color w:val="000000"/>
                <w:kern w:val="0"/>
                <w:sz w:val="18"/>
                <w:szCs w:val="18"/>
              </w:rPr>
              <w:t>影响区</w:t>
            </w:r>
          </w:p>
        </w:tc>
        <w:tc>
          <w:tcPr>
            <w:tcW w:w="345" w:type="pct"/>
            <w:tcBorders>
              <w:top w:val="nil"/>
              <w:left w:val="nil"/>
              <w:bottom w:val="single" w:sz="4" w:space="0" w:color="auto"/>
              <w:right w:val="single" w:sz="4" w:space="0" w:color="auto"/>
            </w:tcBorders>
            <w:shd w:val="clear" w:color="auto" w:fill="auto"/>
            <w:noWrap/>
            <w:vAlign w:val="center"/>
            <w:hideMark/>
          </w:tcPr>
          <w:p w14:paraId="6697C34D" w14:textId="77777777" w:rsidR="00F701D0" w:rsidRPr="00342E04" w:rsidRDefault="00F701D0" w:rsidP="00F701D0">
            <w:pPr>
              <w:widowControl/>
              <w:jc w:val="left"/>
              <w:rPr>
                <w:color w:val="000000"/>
                <w:kern w:val="0"/>
                <w:sz w:val="18"/>
                <w:szCs w:val="18"/>
              </w:rPr>
            </w:pPr>
            <w:r w:rsidRPr="00342E04">
              <w:rPr>
                <w:color w:val="000000"/>
                <w:kern w:val="0"/>
                <w:sz w:val="18"/>
                <w:szCs w:val="18"/>
              </w:rPr>
              <w:t>小计</w:t>
            </w:r>
          </w:p>
        </w:tc>
        <w:tc>
          <w:tcPr>
            <w:tcW w:w="441" w:type="pct"/>
            <w:tcBorders>
              <w:top w:val="nil"/>
              <w:left w:val="nil"/>
              <w:bottom w:val="single" w:sz="4" w:space="0" w:color="auto"/>
              <w:right w:val="single" w:sz="4" w:space="0" w:color="auto"/>
            </w:tcBorders>
            <w:shd w:val="clear" w:color="auto" w:fill="auto"/>
            <w:noWrap/>
            <w:vAlign w:val="center"/>
            <w:hideMark/>
          </w:tcPr>
          <w:p w14:paraId="672C4394" w14:textId="77777777" w:rsidR="00F701D0" w:rsidRPr="00342E04" w:rsidRDefault="00F701D0" w:rsidP="00F701D0">
            <w:pPr>
              <w:widowControl/>
              <w:jc w:val="center"/>
              <w:rPr>
                <w:color w:val="000000"/>
                <w:kern w:val="0"/>
                <w:sz w:val="18"/>
                <w:szCs w:val="18"/>
              </w:rPr>
            </w:pPr>
            <w:r w:rsidRPr="00342E04">
              <w:rPr>
                <w:color w:val="000000"/>
                <w:kern w:val="0"/>
                <w:sz w:val="18"/>
                <w:szCs w:val="18"/>
              </w:rPr>
              <w:t>项目区</w:t>
            </w:r>
          </w:p>
        </w:tc>
        <w:tc>
          <w:tcPr>
            <w:tcW w:w="441" w:type="pct"/>
            <w:tcBorders>
              <w:top w:val="nil"/>
              <w:left w:val="nil"/>
              <w:bottom w:val="single" w:sz="4" w:space="0" w:color="auto"/>
              <w:right w:val="single" w:sz="4" w:space="0" w:color="auto"/>
            </w:tcBorders>
            <w:shd w:val="clear" w:color="auto" w:fill="auto"/>
            <w:noWrap/>
            <w:vAlign w:val="center"/>
            <w:hideMark/>
          </w:tcPr>
          <w:p w14:paraId="2829601B" w14:textId="77777777" w:rsidR="00F701D0" w:rsidRPr="00342E04" w:rsidRDefault="00F701D0" w:rsidP="00F701D0">
            <w:pPr>
              <w:widowControl/>
              <w:jc w:val="left"/>
              <w:rPr>
                <w:color w:val="000000"/>
                <w:kern w:val="0"/>
                <w:sz w:val="18"/>
                <w:szCs w:val="18"/>
              </w:rPr>
            </w:pPr>
            <w:r w:rsidRPr="00342E04">
              <w:rPr>
                <w:color w:val="000000"/>
                <w:kern w:val="0"/>
                <w:sz w:val="18"/>
                <w:szCs w:val="18"/>
              </w:rPr>
              <w:t>直接</w:t>
            </w:r>
          </w:p>
          <w:p w14:paraId="5658AF65" w14:textId="77777777" w:rsidR="00F701D0" w:rsidRPr="00342E04" w:rsidRDefault="00F701D0" w:rsidP="00F701D0">
            <w:pPr>
              <w:widowControl/>
              <w:jc w:val="left"/>
              <w:rPr>
                <w:color w:val="000000"/>
                <w:kern w:val="0"/>
                <w:sz w:val="18"/>
                <w:szCs w:val="18"/>
              </w:rPr>
            </w:pPr>
            <w:r w:rsidRPr="00342E04">
              <w:rPr>
                <w:color w:val="000000"/>
                <w:kern w:val="0"/>
                <w:sz w:val="18"/>
                <w:szCs w:val="18"/>
              </w:rPr>
              <w:t>影响区</w:t>
            </w:r>
          </w:p>
        </w:tc>
      </w:tr>
      <w:tr w:rsidR="00F701D0" w:rsidRPr="00342E04" w14:paraId="1208734F" w14:textId="77777777" w:rsidTr="00711459">
        <w:trPr>
          <w:trHeight w:val="285"/>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709C70AE" w14:textId="77777777" w:rsidR="00F701D0" w:rsidRPr="00342E04" w:rsidRDefault="00F701D0" w:rsidP="00F701D0">
            <w:pPr>
              <w:widowControl/>
              <w:jc w:val="center"/>
              <w:rPr>
                <w:color w:val="000000"/>
                <w:kern w:val="0"/>
                <w:sz w:val="18"/>
                <w:szCs w:val="18"/>
              </w:rPr>
            </w:pPr>
            <w:proofErr w:type="gramStart"/>
            <w:r w:rsidRPr="00342E04">
              <w:rPr>
                <w:color w:val="000000"/>
                <w:kern w:val="0"/>
                <w:sz w:val="18"/>
                <w:szCs w:val="18"/>
              </w:rPr>
              <w:t>一</w:t>
            </w:r>
            <w:proofErr w:type="gramEnd"/>
          </w:p>
        </w:tc>
        <w:tc>
          <w:tcPr>
            <w:tcW w:w="858" w:type="pct"/>
            <w:tcBorders>
              <w:top w:val="nil"/>
              <w:left w:val="nil"/>
              <w:bottom w:val="single" w:sz="4" w:space="0" w:color="auto"/>
              <w:right w:val="single" w:sz="4" w:space="0" w:color="auto"/>
            </w:tcBorders>
            <w:shd w:val="clear" w:color="auto" w:fill="auto"/>
            <w:noWrap/>
            <w:vAlign w:val="center"/>
            <w:hideMark/>
          </w:tcPr>
          <w:p w14:paraId="3C9BBB9F" w14:textId="77777777" w:rsidR="00F701D0" w:rsidRPr="00342E04" w:rsidRDefault="00F701D0" w:rsidP="00F701D0">
            <w:pPr>
              <w:widowControl/>
              <w:jc w:val="left"/>
              <w:rPr>
                <w:color w:val="000000"/>
                <w:kern w:val="0"/>
                <w:sz w:val="18"/>
                <w:szCs w:val="18"/>
              </w:rPr>
            </w:pPr>
            <w:r w:rsidRPr="00342E04">
              <w:rPr>
                <w:color w:val="000000"/>
                <w:kern w:val="0"/>
                <w:sz w:val="18"/>
                <w:szCs w:val="18"/>
              </w:rPr>
              <w:t>主体工程区</w:t>
            </w:r>
          </w:p>
        </w:tc>
        <w:tc>
          <w:tcPr>
            <w:tcW w:w="363" w:type="pct"/>
            <w:tcBorders>
              <w:top w:val="nil"/>
              <w:left w:val="nil"/>
              <w:bottom w:val="single" w:sz="4" w:space="0" w:color="auto"/>
              <w:right w:val="single" w:sz="4" w:space="0" w:color="auto"/>
            </w:tcBorders>
            <w:shd w:val="clear" w:color="auto" w:fill="auto"/>
            <w:noWrap/>
            <w:vAlign w:val="center"/>
            <w:hideMark/>
          </w:tcPr>
          <w:p w14:paraId="3D7998B4" w14:textId="77777777" w:rsidR="00F701D0" w:rsidRPr="00342E04" w:rsidRDefault="00F701D0" w:rsidP="00711459">
            <w:pPr>
              <w:widowControl/>
              <w:jc w:val="center"/>
              <w:rPr>
                <w:color w:val="000000"/>
                <w:kern w:val="0"/>
                <w:sz w:val="18"/>
                <w:szCs w:val="18"/>
              </w:rPr>
            </w:pPr>
            <w:r w:rsidRPr="00342E04">
              <w:rPr>
                <w:color w:val="000000"/>
                <w:kern w:val="0"/>
                <w:sz w:val="18"/>
                <w:szCs w:val="18"/>
              </w:rPr>
              <w:t>62.07</w:t>
            </w:r>
          </w:p>
        </w:tc>
        <w:tc>
          <w:tcPr>
            <w:tcW w:w="441" w:type="pct"/>
            <w:tcBorders>
              <w:top w:val="nil"/>
              <w:left w:val="nil"/>
              <w:bottom w:val="single" w:sz="4" w:space="0" w:color="auto"/>
              <w:right w:val="single" w:sz="4" w:space="0" w:color="auto"/>
            </w:tcBorders>
            <w:shd w:val="clear" w:color="auto" w:fill="auto"/>
            <w:noWrap/>
            <w:vAlign w:val="center"/>
            <w:hideMark/>
          </w:tcPr>
          <w:p w14:paraId="7CE41857" w14:textId="77777777" w:rsidR="00F701D0" w:rsidRPr="00342E04" w:rsidRDefault="00F701D0" w:rsidP="00711459">
            <w:pPr>
              <w:widowControl/>
              <w:jc w:val="center"/>
              <w:rPr>
                <w:color w:val="000000"/>
                <w:kern w:val="0"/>
                <w:sz w:val="18"/>
                <w:szCs w:val="18"/>
              </w:rPr>
            </w:pPr>
            <w:r w:rsidRPr="00342E04">
              <w:rPr>
                <w:color w:val="000000"/>
                <w:kern w:val="0"/>
                <w:sz w:val="18"/>
                <w:szCs w:val="18"/>
              </w:rPr>
              <w:t>60.56</w:t>
            </w:r>
          </w:p>
        </w:tc>
        <w:tc>
          <w:tcPr>
            <w:tcW w:w="441" w:type="pct"/>
            <w:tcBorders>
              <w:top w:val="nil"/>
              <w:left w:val="nil"/>
              <w:bottom w:val="single" w:sz="4" w:space="0" w:color="auto"/>
              <w:right w:val="single" w:sz="4" w:space="0" w:color="auto"/>
            </w:tcBorders>
            <w:shd w:val="clear" w:color="auto" w:fill="auto"/>
            <w:noWrap/>
            <w:vAlign w:val="center"/>
            <w:hideMark/>
          </w:tcPr>
          <w:p w14:paraId="5586B179" w14:textId="77777777" w:rsidR="00F701D0" w:rsidRPr="00342E04" w:rsidRDefault="00F701D0" w:rsidP="00711459">
            <w:pPr>
              <w:widowControl/>
              <w:jc w:val="center"/>
              <w:rPr>
                <w:color w:val="000000"/>
                <w:kern w:val="0"/>
                <w:sz w:val="18"/>
                <w:szCs w:val="18"/>
              </w:rPr>
            </w:pPr>
            <w:r w:rsidRPr="00342E04">
              <w:rPr>
                <w:color w:val="000000"/>
                <w:kern w:val="0"/>
                <w:sz w:val="18"/>
                <w:szCs w:val="18"/>
              </w:rPr>
              <w:t>1.51</w:t>
            </w:r>
          </w:p>
        </w:tc>
        <w:tc>
          <w:tcPr>
            <w:tcW w:w="363" w:type="pct"/>
            <w:tcBorders>
              <w:top w:val="nil"/>
              <w:left w:val="nil"/>
              <w:bottom w:val="single" w:sz="4" w:space="0" w:color="auto"/>
              <w:right w:val="single" w:sz="4" w:space="0" w:color="auto"/>
            </w:tcBorders>
            <w:shd w:val="clear" w:color="auto" w:fill="auto"/>
            <w:noWrap/>
            <w:vAlign w:val="center"/>
            <w:hideMark/>
          </w:tcPr>
          <w:p w14:paraId="2B535024" w14:textId="77777777" w:rsidR="00F701D0" w:rsidRPr="00342E04" w:rsidRDefault="00F701D0" w:rsidP="00711459">
            <w:pPr>
              <w:widowControl/>
              <w:jc w:val="center"/>
              <w:rPr>
                <w:color w:val="000000"/>
                <w:kern w:val="0"/>
                <w:sz w:val="18"/>
                <w:szCs w:val="18"/>
              </w:rPr>
            </w:pPr>
            <w:r w:rsidRPr="00342E04">
              <w:rPr>
                <w:color w:val="000000"/>
                <w:kern w:val="0"/>
                <w:sz w:val="18"/>
                <w:szCs w:val="18"/>
              </w:rPr>
              <w:t>60.56</w:t>
            </w:r>
          </w:p>
        </w:tc>
        <w:tc>
          <w:tcPr>
            <w:tcW w:w="441" w:type="pct"/>
            <w:tcBorders>
              <w:top w:val="nil"/>
              <w:left w:val="nil"/>
              <w:bottom w:val="single" w:sz="4" w:space="0" w:color="auto"/>
              <w:right w:val="single" w:sz="4" w:space="0" w:color="auto"/>
            </w:tcBorders>
            <w:shd w:val="clear" w:color="auto" w:fill="auto"/>
            <w:noWrap/>
            <w:vAlign w:val="center"/>
            <w:hideMark/>
          </w:tcPr>
          <w:p w14:paraId="36363F1C" w14:textId="77777777" w:rsidR="00F701D0" w:rsidRPr="00342E04" w:rsidRDefault="00F701D0" w:rsidP="00711459">
            <w:pPr>
              <w:widowControl/>
              <w:jc w:val="center"/>
              <w:rPr>
                <w:color w:val="000000"/>
                <w:kern w:val="0"/>
                <w:sz w:val="18"/>
                <w:szCs w:val="18"/>
              </w:rPr>
            </w:pPr>
            <w:r w:rsidRPr="00342E04">
              <w:rPr>
                <w:color w:val="000000"/>
                <w:kern w:val="0"/>
                <w:sz w:val="18"/>
                <w:szCs w:val="18"/>
              </w:rPr>
              <w:t>60.56</w:t>
            </w:r>
          </w:p>
        </w:tc>
        <w:tc>
          <w:tcPr>
            <w:tcW w:w="441" w:type="pct"/>
            <w:tcBorders>
              <w:top w:val="nil"/>
              <w:left w:val="nil"/>
              <w:bottom w:val="single" w:sz="4" w:space="0" w:color="auto"/>
              <w:right w:val="single" w:sz="4" w:space="0" w:color="auto"/>
            </w:tcBorders>
            <w:shd w:val="clear" w:color="auto" w:fill="auto"/>
            <w:noWrap/>
            <w:vAlign w:val="center"/>
            <w:hideMark/>
          </w:tcPr>
          <w:p w14:paraId="5A1FDA54" w14:textId="77777777" w:rsidR="00F701D0" w:rsidRPr="00342E04" w:rsidRDefault="00F701D0" w:rsidP="00711459">
            <w:pPr>
              <w:widowControl/>
              <w:jc w:val="center"/>
              <w:rPr>
                <w:color w:val="000000"/>
                <w:kern w:val="0"/>
                <w:sz w:val="18"/>
                <w:szCs w:val="18"/>
              </w:rPr>
            </w:pPr>
            <w:r w:rsidRPr="00342E04">
              <w:rPr>
                <w:color w:val="000000"/>
                <w:kern w:val="0"/>
                <w:sz w:val="18"/>
                <w:szCs w:val="18"/>
              </w:rPr>
              <w:t>0</w:t>
            </w:r>
          </w:p>
        </w:tc>
        <w:tc>
          <w:tcPr>
            <w:tcW w:w="345" w:type="pct"/>
            <w:tcBorders>
              <w:top w:val="nil"/>
              <w:left w:val="nil"/>
              <w:bottom w:val="single" w:sz="4" w:space="0" w:color="auto"/>
              <w:right w:val="single" w:sz="4" w:space="0" w:color="auto"/>
            </w:tcBorders>
            <w:shd w:val="clear" w:color="auto" w:fill="auto"/>
            <w:noWrap/>
            <w:vAlign w:val="center"/>
            <w:hideMark/>
          </w:tcPr>
          <w:p w14:paraId="1307BB75" w14:textId="77777777" w:rsidR="00F701D0" w:rsidRPr="00342E04" w:rsidRDefault="00F701D0" w:rsidP="00711459">
            <w:pPr>
              <w:widowControl/>
              <w:jc w:val="center"/>
              <w:rPr>
                <w:color w:val="000000"/>
                <w:kern w:val="0"/>
                <w:sz w:val="18"/>
                <w:szCs w:val="18"/>
              </w:rPr>
            </w:pPr>
            <w:r w:rsidRPr="00342E04">
              <w:rPr>
                <w:color w:val="000000"/>
                <w:kern w:val="0"/>
                <w:sz w:val="18"/>
                <w:szCs w:val="18"/>
              </w:rPr>
              <w:t>-1.51</w:t>
            </w:r>
          </w:p>
        </w:tc>
        <w:tc>
          <w:tcPr>
            <w:tcW w:w="441" w:type="pct"/>
            <w:tcBorders>
              <w:top w:val="nil"/>
              <w:left w:val="nil"/>
              <w:bottom w:val="single" w:sz="4" w:space="0" w:color="auto"/>
              <w:right w:val="single" w:sz="4" w:space="0" w:color="auto"/>
            </w:tcBorders>
            <w:shd w:val="clear" w:color="auto" w:fill="auto"/>
            <w:noWrap/>
            <w:vAlign w:val="center"/>
            <w:hideMark/>
          </w:tcPr>
          <w:p w14:paraId="2AAF4368" w14:textId="77777777" w:rsidR="00F701D0" w:rsidRPr="00342E04" w:rsidRDefault="00F701D0" w:rsidP="00711459">
            <w:pPr>
              <w:widowControl/>
              <w:jc w:val="center"/>
              <w:rPr>
                <w:color w:val="000000"/>
                <w:kern w:val="0"/>
                <w:sz w:val="18"/>
                <w:szCs w:val="18"/>
              </w:rPr>
            </w:pPr>
            <w:r w:rsidRPr="00342E04">
              <w:rPr>
                <w:color w:val="000000"/>
                <w:kern w:val="0"/>
                <w:sz w:val="18"/>
                <w:szCs w:val="18"/>
              </w:rPr>
              <w:t>0.00</w:t>
            </w:r>
          </w:p>
        </w:tc>
        <w:tc>
          <w:tcPr>
            <w:tcW w:w="441" w:type="pct"/>
            <w:tcBorders>
              <w:top w:val="nil"/>
              <w:left w:val="nil"/>
              <w:bottom w:val="single" w:sz="4" w:space="0" w:color="auto"/>
              <w:right w:val="single" w:sz="4" w:space="0" w:color="auto"/>
            </w:tcBorders>
            <w:shd w:val="clear" w:color="auto" w:fill="auto"/>
            <w:noWrap/>
            <w:vAlign w:val="center"/>
            <w:hideMark/>
          </w:tcPr>
          <w:p w14:paraId="20B9C6B3" w14:textId="77777777" w:rsidR="00F701D0" w:rsidRPr="00342E04" w:rsidRDefault="00F701D0" w:rsidP="00711459">
            <w:pPr>
              <w:widowControl/>
              <w:jc w:val="center"/>
              <w:rPr>
                <w:color w:val="000000"/>
                <w:kern w:val="0"/>
                <w:sz w:val="18"/>
                <w:szCs w:val="18"/>
              </w:rPr>
            </w:pPr>
            <w:r w:rsidRPr="00342E04">
              <w:rPr>
                <w:color w:val="000000"/>
                <w:kern w:val="0"/>
                <w:sz w:val="18"/>
                <w:szCs w:val="18"/>
              </w:rPr>
              <w:t>-1.51</w:t>
            </w:r>
          </w:p>
        </w:tc>
      </w:tr>
      <w:tr w:rsidR="00F701D0" w:rsidRPr="00342E04" w14:paraId="2C16EDCD" w14:textId="77777777" w:rsidTr="00711459">
        <w:trPr>
          <w:trHeight w:val="285"/>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693C4C9A" w14:textId="77777777" w:rsidR="00F701D0" w:rsidRPr="00342E04" w:rsidRDefault="00F701D0" w:rsidP="00F701D0">
            <w:pPr>
              <w:widowControl/>
              <w:jc w:val="center"/>
              <w:rPr>
                <w:color w:val="000000"/>
                <w:kern w:val="0"/>
                <w:sz w:val="18"/>
                <w:szCs w:val="18"/>
              </w:rPr>
            </w:pPr>
            <w:r w:rsidRPr="00342E04">
              <w:rPr>
                <w:color w:val="000000"/>
                <w:kern w:val="0"/>
                <w:sz w:val="18"/>
                <w:szCs w:val="18"/>
              </w:rPr>
              <w:t>二</w:t>
            </w:r>
          </w:p>
        </w:tc>
        <w:tc>
          <w:tcPr>
            <w:tcW w:w="858" w:type="pct"/>
            <w:tcBorders>
              <w:top w:val="nil"/>
              <w:left w:val="nil"/>
              <w:bottom w:val="single" w:sz="4" w:space="0" w:color="auto"/>
              <w:right w:val="single" w:sz="4" w:space="0" w:color="auto"/>
            </w:tcBorders>
            <w:shd w:val="clear" w:color="auto" w:fill="auto"/>
            <w:noWrap/>
            <w:vAlign w:val="center"/>
            <w:hideMark/>
          </w:tcPr>
          <w:p w14:paraId="4953A4E8" w14:textId="77777777" w:rsidR="00F701D0" w:rsidRPr="00342E04" w:rsidRDefault="00F701D0" w:rsidP="00F701D0">
            <w:pPr>
              <w:widowControl/>
              <w:jc w:val="left"/>
              <w:rPr>
                <w:color w:val="000000"/>
                <w:kern w:val="0"/>
                <w:sz w:val="18"/>
                <w:szCs w:val="18"/>
              </w:rPr>
            </w:pPr>
            <w:r w:rsidRPr="00342E04">
              <w:rPr>
                <w:color w:val="000000"/>
                <w:kern w:val="0"/>
                <w:sz w:val="18"/>
                <w:szCs w:val="18"/>
              </w:rPr>
              <w:t>取土场区</w:t>
            </w:r>
          </w:p>
        </w:tc>
        <w:tc>
          <w:tcPr>
            <w:tcW w:w="363" w:type="pct"/>
            <w:tcBorders>
              <w:top w:val="nil"/>
              <w:left w:val="nil"/>
              <w:bottom w:val="single" w:sz="4" w:space="0" w:color="auto"/>
              <w:right w:val="single" w:sz="4" w:space="0" w:color="auto"/>
            </w:tcBorders>
            <w:shd w:val="clear" w:color="auto" w:fill="auto"/>
            <w:noWrap/>
            <w:vAlign w:val="center"/>
            <w:hideMark/>
          </w:tcPr>
          <w:p w14:paraId="28EA46E1" w14:textId="77777777" w:rsidR="00F701D0" w:rsidRPr="00342E04" w:rsidRDefault="00F701D0" w:rsidP="00711459">
            <w:pPr>
              <w:widowControl/>
              <w:jc w:val="center"/>
              <w:rPr>
                <w:color w:val="000000"/>
                <w:kern w:val="0"/>
                <w:sz w:val="18"/>
                <w:szCs w:val="18"/>
              </w:rPr>
            </w:pPr>
            <w:r w:rsidRPr="00342E04">
              <w:rPr>
                <w:color w:val="000000"/>
                <w:kern w:val="0"/>
                <w:sz w:val="18"/>
                <w:szCs w:val="18"/>
              </w:rPr>
              <w:t>17.76</w:t>
            </w:r>
          </w:p>
        </w:tc>
        <w:tc>
          <w:tcPr>
            <w:tcW w:w="441" w:type="pct"/>
            <w:tcBorders>
              <w:top w:val="nil"/>
              <w:left w:val="nil"/>
              <w:bottom w:val="single" w:sz="4" w:space="0" w:color="auto"/>
              <w:right w:val="single" w:sz="4" w:space="0" w:color="auto"/>
            </w:tcBorders>
            <w:shd w:val="clear" w:color="auto" w:fill="auto"/>
            <w:noWrap/>
            <w:vAlign w:val="center"/>
            <w:hideMark/>
          </w:tcPr>
          <w:p w14:paraId="3EADDD1C" w14:textId="77777777" w:rsidR="00F701D0" w:rsidRPr="00342E04" w:rsidRDefault="00F701D0" w:rsidP="00711459">
            <w:pPr>
              <w:widowControl/>
              <w:jc w:val="center"/>
              <w:rPr>
                <w:color w:val="000000"/>
                <w:kern w:val="0"/>
                <w:sz w:val="18"/>
                <w:szCs w:val="18"/>
              </w:rPr>
            </w:pPr>
            <w:r w:rsidRPr="00342E04">
              <w:rPr>
                <w:color w:val="000000"/>
                <w:kern w:val="0"/>
                <w:sz w:val="18"/>
                <w:szCs w:val="18"/>
              </w:rPr>
              <w:t>17.33</w:t>
            </w:r>
          </w:p>
        </w:tc>
        <w:tc>
          <w:tcPr>
            <w:tcW w:w="441" w:type="pct"/>
            <w:tcBorders>
              <w:top w:val="nil"/>
              <w:left w:val="nil"/>
              <w:bottom w:val="single" w:sz="4" w:space="0" w:color="auto"/>
              <w:right w:val="single" w:sz="4" w:space="0" w:color="auto"/>
            </w:tcBorders>
            <w:shd w:val="clear" w:color="auto" w:fill="auto"/>
            <w:noWrap/>
            <w:vAlign w:val="center"/>
            <w:hideMark/>
          </w:tcPr>
          <w:p w14:paraId="2F085DEE" w14:textId="77777777" w:rsidR="00F701D0" w:rsidRPr="00342E04" w:rsidRDefault="00F701D0" w:rsidP="00711459">
            <w:pPr>
              <w:widowControl/>
              <w:jc w:val="center"/>
              <w:rPr>
                <w:color w:val="000000"/>
                <w:kern w:val="0"/>
                <w:sz w:val="18"/>
                <w:szCs w:val="18"/>
              </w:rPr>
            </w:pPr>
            <w:r w:rsidRPr="00342E04">
              <w:rPr>
                <w:color w:val="000000"/>
                <w:kern w:val="0"/>
                <w:sz w:val="18"/>
                <w:szCs w:val="18"/>
              </w:rPr>
              <w:t>0.43</w:t>
            </w:r>
          </w:p>
        </w:tc>
        <w:tc>
          <w:tcPr>
            <w:tcW w:w="363" w:type="pct"/>
            <w:tcBorders>
              <w:top w:val="nil"/>
              <w:left w:val="nil"/>
              <w:bottom w:val="single" w:sz="4" w:space="0" w:color="auto"/>
              <w:right w:val="single" w:sz="4" w:space="0" w:color="auto"/>
            </w:tcBorders>
            <w:shd w:val="clear" w:color="auto" w:fill="auto"/>
            <w:noWrap/>
            <w:vAlign w:val="center"/>
            <w:hideMark/>
          </w:tcPr>
          <w:p w14:paraId="6F08365F" w14:textId="77777777" w:rsidR="00F701D0" w:rsidRPr="00342E04" w:rsidRDefault="00F701D0" w:rsidP="00711459">
            <w:pPr>
              <w:widowControl/>
              <w:jc w:val="center"/>
              <w:rPr>
                <w:color w:val="000000"/>
                <w:kern w:val="0"/>
                <w:sz w:val="18"/>
                <w:szCs w:val="18"/>
              </w:rPr>
            </w:pPr>
            <w:r w:rsidRPr="00342E04">
              <w:rPr>
                <w:color w:val="000000"/>
                <w:kern w:val="0"/>
                <w:sz w:val="18"/>
                <w:szCs w:val="18"/>
              </w:rPr>
              <w:t>13.37</w:t>
            </w:r>
          </w:p>
        </w:tc>
        <w:tc>
          <w:tcPr>
            <w:tcW w:w="441" w:type="pct"/>
            <w:tcBorders>
              <w:top w:val="nil"/>
              <w:left w:val="nil"/>
              <w:bottom w:val="single" w:sz="4" w:space="0" w:color="auto"/>
              <w:right w:val="single" w:sz="4" w:space="0" w:color="auto"/>
            </w:tcBorders>
            <w:shd w:val="clear" w:color="auto" w:fill="auto"/>
            <w:noWrap/>
            <w:vAlign w:val="center"/>
            <w:hideMark/>
          </w:tcPr>
          <w:p w14:paraId="291ABC38" w14:textId="77777777" w:rsidR="00F701D0" w:rsidRPr="00342E04" w:rsidRDefault="00F701D0" w:rsidP="00711459">
            <w:pPr>
              <w:widowControl/>
              <w:jc w:val="center"/>
              <w:rPr>
                <w:color w:val="000000"/>
                <w:kern w:val="0"/>
                <w:sz w:val="18"/>
                <w:szCs w:val="18"/>
              </w:rPr>
            </w:pPr>
            <w:r w:rsidRPr="00342E04">
              <w:rPr>
                <w:color w:val="000000"/>
                <w:kern w:val="0"/>
                <w:sz w:val="18"/>
                <w:szCs w:val="18"/>
              </w:rPr>
              <w:t>13.37</w:t>
            </w:r>
          </w:p>
        </w:tc>
        <w:tc>
          <w:tcPr>
            <w:tcW w:w="441" w:type="pct"/>
            <w:tcBorders>
              <w:top w:val="nil"/>
              <w:left w:val="nil"/>
              <w:bottom w:val="single" w:sz="4" w:space="0" w:color="auto"/>
              <w:right w:val="single" w:sz="4" w:space="0" w:color="auto"/>
            </w:tcBorders>
            <w:shd w:val="clear" w:color="auto" w:fill="auto"/>
            <w:noWrap/>
            <w:vAlign w:val="center"/>
            <w:hideMark/>
          </w:tcPr>
          <w:p w14:paraId="01B384CB" w14:textId="77777777" w:rsidR="00F701D0" w:rsidRPr="00342E04" w:rsidRDefault="00F701D0" w:rsidP="00711459">
            <w:pPr>
              <w:widowControl/>
              <w:jc w:val="center"/>
              <w:rPr>
                <w:color w:val="000000"/>
                <w:kern w:val="0"/>
                <w:sz w:val="18"/>
                <w:szCs w:val="18"/>
              </w:rPr>
            </w:pPr>
            <w:r w:rsidRPr="00342E04">
              <w:rPr>
                <w:color w:val="000000"/>
                <w:kern w:val="0"/>
                <w:sz w:val="18"/>
                <w:szCs w:val="18"/>
              </w:rPr>
              <w:t>0</w:t>
            </w:r>
          </w:p>
        </w:tc>
        <w:tc>
          <w:tcPr>
            <w:tcW w:w="345" w:type="pct"/>
            <w:tcBorders>
              <w:top w:val="nil"/>
              <w:left w:val="nil"/>
              <w:bottom w:val="single" w:sz="4" w:space="0" w:color="auto"/>
              <w:right w:val="single" w:sz="4" w:space="0" w:color="auto"/>
            </w:tcBorders>
            <w:shd w:val="clear" w:color="auto" w:fill="auto"/>
            <w:noWrap/>
            <w:vAlign w:val="center"/>
            <w:hideMark/>
          </w:tcPr>
          <w:p w14:paraId="5EFA080E" w14:textId="77777777" w:rsidR="00F701D0" w:rsidRPr="00342E04" w:rsidRDefault="00F701D0" w:rsidP="00711459">
            <w:pPr>
              <w:widowControl/>
              <w:jc w:val="center"/>
              <w:rPr>
                <w:color w:val="000000"/>
                <w:kern w:val="0"/>
                <w:sz w:val="18"/>
                <w:szCs w:val="18"/>
              </w:rPr>
            </w:pPr>
            <w:r w:rsidRPr="00342E04">
              <w:rPr>
                <w:color w:val="000000"/>
                <w:kern w:val="0"/>
                <w:sz w:val="18"/>
                <w:szCs w:val="18"/>
              </w:rPr>
              <w:t>-4.39</w:t>
            </w:r>
          </w:p>
        </w:tc>
        <w:tc>
          <w:tcPr>
            <w:tcW w:w="441" w:type="pct"/>
            <w:tcBorders>
              <w:top w:val="nil"/>
              <w:left w:val="nil"/>
              <w:bottom w:val="single" w:sz="4" w:space="0" w:color="auto"/>
              <w:right w:val="single" w:sz="4" w:space="0" w:color="auto"/>
            </w:tcBorders>
            <w:shd w:val="clear" w:color="auto" w:fill="auto"/>
            <w:noWrap/>
            <w:vAlign w:val="center"/>
            <w:hideMark/>
          </w:tcPr>
          <w:p w14:paraId="3913F6A7" w14:textId="77777777" w:rsidR="00F701D0" w:rsidRPr="00342E04" w:rsidRDefault="00F701D0" w:rsidP="00711459">
            <w:pPr>
              <w:widowControl/>
              <w:jc w:val="center"/>
              <w:rPr>
                <w:color w:val="000000"/>
                <w:kern w:val="0"/>
                <w:sz w:val="18"/>
                <w:szCs w:val="18"/>
              </w:rPr>
            </w:pPr>
            <w:r w:rsidRPr="00342E04">
              <w:rPr>
                <w:color w:val="000000"/>
                <w:kern w:val="0"/>
                <w:sz w:val="18"/>
                <w:szCs w:val="18"/>
              </w:rPr>
              <w:t>-3.96</w:t>
            </w:r>
          </w:p>
        </w:tc>
        <w:tc>
          <w:tcPr>
            <w:tcW w:w="441" w:type="pct"/>
            <w:tcBorders>
              <w:top w:val="nil"/>
              <w:left w:val="nil"/>
              <w:bottom w:val="single" w:sz="4" w:space="0" w:color="auto"/>
              <w:right w:val="single" w:sz="4" w:space="0" w:color="auto"/>
            </w:tcBorders>
            <w:shd w:val="clear" w:color="auto" w:fill="auto"/>
            <w:noWrap/>
            <w:vAlign w:val="center"/>
            <w:hideMark/>
          </w:tcPr>
          <w:p w14:paraId="4DEA2EEC" w14:textId="77777777" w:rsidR="00F701D0" w:rsidRPr="00342E04" w:rsidRDefault="00F701D0" w:rsidP="00711459">
            <w:pPr>
              <w:widowControl/>
              <w:jc w:val="center"/>
              <w:rPr>
                <w:color w:val="000000"/>
                <w:kern w:val="0"/>
                <w:sz w:val="18"/>
                <w:szCs w:val="18"/>
              </w:rPr>
            </w:pPr>
            <w:r w:rsidRPr="00342E04">
              <w:rPr>
                <w:color w:val="000000"/>
                <w:kern w:val="0"/>
                <w:sz w:val="18"/>
                <w:szCs w:val="18"/>
              </w:rPr>
              <w:t>-0.43</w:t>
            </w:r>
          </w:p>
        </w:tc>
      </w:tr>
      <w:tr w:rsidR="00F701D0" w:rsidRPr="00342E04" w14:paraId="6D366368" w14:textId="77777777" w:rsidTr="00711459">
        <w:trPr>
          <w:trHeight w:val="285"/>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06AD91B1" w14:textId="77777777" w:rsidR="00F701D0" w:rsidRPr="00342E04" w:rsidRDefault="00F701D0" w:rsidP="00F701D0">
            <w:pPr>
              <w:widowControl/>
              <w:jc w:val="center"/>
              <w:rPr>
                <w:color w:val="000000"/>
                <w:kern w:val="0"/>
                <w:sz w:val="18"/>
                <w:szCs w:val="18"/>
              </w:rPr>
            </w:pPr>
            <w:r w:rsidRPr="00342E04">
              <w:rPr>
                <w:color w:val="000000"/>
                <w:kern w:val="0"/>
                <w:sz w:val="18"/>
                <w:szCs w:val="18"/>
              </w:rPr>
              <w:t>三</w:t>
            </w:r>
          </w:p>
        </w:tc>
        <w:tc>
          <w:tcPr>
            <w:tcW w:w="858" w:type="pct"/>
            <w:tcBorders>
              <w:top w:val="nil"/>
              <w:left w:val="nil"/>
              <w:bottom w:val="single" w:sz="4" w:space="0" w:color="auto"/>
              <w:right w:val="single" w:sz="4" w:space="0" w:color="auto"/>
            </w:tcBorders>
            <w:shd w:val="clear" w:color="auto" w:fill="auto"/>
            <w:noWrap/>
            <w:vAlign w:val="center"/>
            <w:hideMark/>
          </w:tcPr>
          <w:p w14:paraId="4BBAD9F7" w14:textId="77777777" w:rsidR="00F701D0" w:rsidRPr="00342E04" w:rsidRDefault="00F701D0" w:rsidP="00F701D0">
            <w:pPr>
              <w:widowControl/>
              <w:jc w:val="left"/>
              <w:rPr>
                <w:color w:val="000000"/>
                <w:kern w:val="0"/>
                <w:sz w:val="18"/>
                <w:szCs w:val="18"/>
              </w:rPr>
            </w:pPr>
            <w:r w:rsidRPr="00342E04">
              <w:rPr>
                <w:color w:val="000000"/>
                <w:kern w:val="0"/>
                <w:sz w:val="18"/>
                <w:szCs w:val="18"/>
              </w:rPr>
              <w:t>弃渣场区</w:t>
            </w:r>
          </w:p>
        </w:tc>
        <w:tc>
          <w:tcPr>
            <w:tcW w:w="363" w:type="pct"/>
            <w:tcBorders>
              <w:top w:val="nil"/>
              <w:left w:val="nil"/>
              <w:bottom w:val="single" w:sz="4" w:space="0" w:color="auto"/>
              <w:right w:val="single" w:sz="4" w:space="0" w:color="auto"/>
            </w:tcBorders>
            <w:shd w:val="clear" w:color="auto" w:fill="auto"/>
            <w:noWrap/>
            <w:vAlign w:val="center"/>
            <w:hideMark/>
          </w:tcPr>
          <w:p w14:paraId="5A48A814" w14:textId="77777777" w:rsidR="00F701D0" w:rsidRPr="00342E04" w:rsidRDefault="00F701D0" w:rsidP="00711459">
            <w:pPr>
              <w:widowControl/>
              <w:jc w:val="center"/>
              <w:rPr>
                <w:color w:val="000000"/>
                <w:kern w:val="0"/>
                <w:sz w:val="18"/>
                <w:szCs w:val="18"/>
              </w:rPr>
            </w:pPr>
            <w:r w:rsidRPr="00342E04">
              <w:rPr>
                <w:color w:val="000000"/>
                <w:kern w:val="0"/>
                <w:sz w:val="18"/>
                <w:szCs w:val="18"/>
              </w:rPr>
              <w:t>0.83</w:t>
            </w:r>
          </w:p>
        </w:tc>
        <w:tc>
          <w:tcPr>
            <w:tcW w:w="441" w:type="pct"/>
            <w:tcBorders>
              <w:top w:val="nil"/>
              <w:left w:val="nil"/>
              <w:bottom w:val="single" w:sz="4" w:space="0" w:color="auto"/>
              <w:right w:val="single" w:sz="4" w:space="0" w:color="auto"/>
            </w:tcBorders>
            <w:shd w:val="clear" w:color="auto" w:fill="auto"/>
            <w:noWrap/>
            <w:vAlign w:val="center"/>
            <w:hideMark/>
          </w:tcPr>
          <w:p w14:paraId="3064EED1" w14:textId="77777777" w:rsidR="00F701D0" w:rsidRPr="00342E04" w:rsidRDefault="00F701D0" w:rsidP="00711459">
            <w:pPr>
              <w:widowControl/>
              <w:jc w:val="center"/>
              <w:rPr>
                <w:color w:val="000000"/>
                <w:kern w:val="0"/>
                <w:sz w:val="18"/>
                <w:szCs w:val="18"/>
              </w:rPr>
            </w:pPr>
            <w:r w:rsidRPr="00342E04">
              <w:rPr>
                <w:color w:val="000000"/>
                <w:kern w:val="0"/>
                <w:sz w:val="18"/>
                <w:szCs w:val="18"/>
              </w:rPr>
              <w:t>0.81</w:t>
            </w:r>
          </w:p>
        </w:tc>
        <w:tc>
          <w:tcPr>
            <w:tcW w:w="441" w:type="pct"/>
            <w:tcBorders>
              <w:top w:val="nil"/>
              <w:left w:val="nil"/>
              <w:bottom w:val="single" w:sz="4" w:space="0" w:color="auto"/>
              <w:right w:val="single" w:sz="4" w:space="0" w:color="auto"/>
            </w:tcBorders>
            <w:shd w:val="clear" w:color="auto" w:fill="auto"/>
            <w:noWrap/>
            <w:vAlign w:val="center"/>
            <w:hideMark/>
          </w:tcPr>
          <w:p w14:paraId="2B2AA2D1" w14:textId="77777777" w:rsidR="00F701D0" w:rsidRPr="00342E04" w:rsidRDefault="00F701D0" w:rsidP="00711459">
            <w:pPr>
              <w:widowControl/>
              <w:jc w:val="center"/>
              <w:rPr>
                <w:color w:val="000000"/>
                <w:kern w:val="0"/>
                <w:sz w:val="18"/>
                <w:szCs w:val="18"/>
              </w:rPr>
            </w:pPr>
            <w:r w:rsidRPr="00342E04">
              <w:rPr>
                <w:color w:val="000000"/>
                <w:kern w:val="0"/>
                <w:sz w:val="18"/>
                <w:szCs w:val="18"/>
              </w:rPr>
              <w:t>0.02</w:t>
            </w:r>
          </w:p>
        </w:tc>
        <w:tc>
          <w:tcPr>
            <w:tcW w:w="363" w:type="pct"/>
            <w:tcBorders>
              <w:top w:val="nil"/>
              <w:left w:val="nil"/>
              <w:bottom w:val="single" w:sz="4" w:space="0" w:color="auto"/>
              <w:right w:val="single" w:sz="4" w:space="0" w:color="auto"/>
            </w:tcBorders>
            <w:shd w:val="clear" w:color="auto" w:fill="auto"/>
            <w:noWrap/>
            <w:vAlign w:val="center"/>
            <w:hideMark/>
          </w:tcPr>
          <w:p w14:paraId="1DB4EC11" w14:textId="77777777" w:rsidR="00F701D0" w:rsidRPr="00342E04" w:rsidRDefault="00F701D0" w:rsidP="00711459">
            <w:pPr>
              <w:widowControl/>
              <w:jc w:val="center"/>
              <w:rPr>
                <w:color w:val="000000"/>
                <w:kern w:val="0"/>
                <w:sz w:val="18"/>
                <w:szCs w:val="18"/>
              </w:rPr>
            </w:pPr>
            <w:r w:rsidRPr="00342E04">
              <w:rPr>
                <w:color w:val="000000"/>
                <w:kern w:val="0"/>
                <w:sz w:val="18"/>
                <w:szCs w:val="18"/>
              </w:rPr>
              <w:t>0</w:t>
            </w:r>
          </w:p>
        </w:tc>
        <w:tc>
          <w:tcPr>
            <w:tcW w:w="441" w:type="pct"/>
            <w:tcBorders>
              <w:top w:val="nil"/>
              <w:left w:val="nil"/>
              <w:bottom w:val="single" w:sz="4" w:space="0" w:color="auto"/>
              <w:right w:val="single" w:sz="4" w:space="0" w:color="auto"/>
            </w:tcBorders>
            <w:shd w:val="clear" w:color="auto" w:fill="auto"/>
            <w:noWrap/>
            <w:vAlign w:val="center"/>
            <w:hideMark/>
          </w:tcPr>
          <w:p w14:paraId="40D10E3C" w14:textId="77777777" w:rsidR="00F701D0" w:rsidRPr="00342E04" w:rsidRDefault="00F701D0" w:rsidP="00711459">
            <w:pPr>
              <w:widowControl/>
              <w:jc w:val="center"/>
              <w:rPr>
                <w:color w:val="000000"/>
                <w:kern w:val="0"/>
                <w:sz w:val="18"/>
                <w:szCs w:val="18"/>
              </w:rPr>
            </w:pPr>
            <w:r w:rsidRPr="00342E04">
              <w:rPr>
                <w:color w:val="000000"/>
                <w:kern w:val="0"/>
                <w:sz w:val="18"/>
                <w:szCs w:val="18"/>
              </w:rPr>
              <w:t>0</w:t>
            </w:r>
          </w:p>
        </w:tc>
        <w:tc>
          <w:tcPr>
            <w:tcW w:w="441" w:type="pct"/>
            <w:tcBorders>
              <w:top w:val="nil"/>
              <w:left w:val="nil"/>
              <w:bottom w:val="single" w:sz="4" w:space="0" w:color="auto"/>
              <w:right w:val="single" w:sz="4" w:space="0" w:color="auto"/>
            </w:tcBorders>
            <w:shd w:val="clear" w:color="auto" w:fill="auto"/>
            <w:noWrap/>
            <w:vAlign w:val="center"/>
            <w:hideMark/>
          </w:tcPr>
          <w:p w14:paraId="2F1BE745" w14:textId="77777777" w:rsidR="00F701D0" w:rsidRPr="00342E04" w:rsidRDefault="00F701D0" w:rsidP="00711459">
            <w:pPr>
              <w:widowControl/>
              <w:jc w:val="center"/>
              <w:rPr>
                <w:color w:val="000000"/>
                <w:kern w:val="0"/>
                <w:sz w:val="18"/>
                <w:szCs w:val="18"/>
              </w:rPr>
            </w:pPr>
            <w:r w:rsidRPr="00342E04">
              <w:rPr>
                <w:color w:val="000000"/>
                <w:kern w:val="0"/>
                <w:sz w:val="18"/>
                <w:szCs w:val="18"/>
              </w:rPr>
              <w:t>0</w:t>
            </w:r>
          </w:p>
        </w:tc>
        <w:tc>
          <w:tcPr>
            <w:tcW w:w="345" w:type="pct"/>
            <w:tcBorders>
              <w:top w:val="nil"/>
              <w:left w:val="nil"/>
              <w:bottom w:val="single" w:sz="4" w:space="0" w:color="auto"/>
              <w:right w:val="single" w:sz="4" w:space="0" w:color="auto"/>
            </w:tcBorders>
            <w:shd w:val="clear" w:color="auto" w:fill="auto"/>
            <w:noWrap/>
            <w:vAlign w:val="center"/>
            <w:hideMark/>
          </w:tcPr>
          <w:p w14:paraId="5C8402E1" w14:textId="77777777" w:rsidR="00F701D0" w:rsidRPr="00342E04" w:rsidRDefault="00F701D0" w:rsidP="00711459">
            <w:pPr>
              <w:widowControl/>
              <w:jc w:val="center"/>
              <w:rPr>
                <w:color w:val="000000"/>
                <w:kern w:val="0"/>
                <w:sz w:val="18"/>
                <w:szCs w:val="18"/>
              </w:rPr>
            </w:pPr>
            <w:r w:rsidRPr="00342E04">
              <w:rPr>
                <w:color w:val="000000"/>
                <w:kern w:val="0"/>
                <w:sz w:val="18"/>
                <w:szCs w:val="18"/>
              </w:rPr>
              <w:t>-0.83</w:t>
            </w:r>
          </w:p>
        </w:tc>
        <w:tc>
          <w:tcPr>
            <w:tcW w:w="441" w:type="pct"/>
            <w:tcBorders>
              <w:top w:val="nil"/>
              <w:left w:val="nil"/>
              <w:bottom w:val="single" w:sz="4" w:space="0" w:color="auto"/>
              <w:right w:val="single" w:sz="4" w:space="0" w:color="auto"/>
            </w:tcBorders>
            <w:shd w:val="clear" w:color="auto" w:fill="auto"/>
            <w:noWrap/>
            <w:vAlign w:val="center"/>
            <w:hideMark/>
          </w:tcPr>
          <w:p w14:paraId="4F6F5026" w14:textId="77777777" w:rsidR="00F701D0" w:rsidRPr="00342E04" w:rsidRDefault="00F701D0" w:rsidP="00711459">
            <w:pPr>
              <w:widowControl/>
              <w:jc w:val="center"/>
              <w:rPr>
                <w:color w:val="000000"/>
                <w:kern w:val="0"/>
                <w:sz w:val="18"/>
                <w:szCs w:val="18"/>
              </w:rPr>
            </w:pPr>
            <w:r w:rsidRPr="00342E04">
              <w:rPr>
                <w:color w:val="000000"/>
                <w:kern w:val="0"/>
                <w:sz w:val="18"/>
                <w:szCs w:val="18"/>
              </w:rPr>
              <w:t>-0.81</w:t>
            </w:r>
          </w:p>
        </w:tc>
        <w:tc>
          <w:tcPr>
            <w:tcW w:w="441" w:type="pct"/>
            <w:tcBorders>
              <w:top w:val="nil"/>
              <w:left w:val="nil"/>
              <w:bottom w:val="single" w:sz="4" w:space="0" w:color="auto"/>
              <w:right w:val="single" w:sz="4" w:space="0" w:color="auto"/>
            </w:tcBorders>
            <w:shd w:val="clear" w:color="auto" w:fill="auto"/>
            <w:noWrap/>
            <w:vAlign w:val="center"/>
            <w:hideMark/>
          </w:tcPr>
          <w:p w14:paraId="7C62968C" w14:textId="77777777" w:rsidR="00F701D0" w:rsidRPr="00342E04" w:rsidRDefault="00F701D0" w:rsidP="00711459">
            <w:pPr>
              <w:widowControl/>
              <w:jc w:val="center"/>
              <w:rPr>
                <w:color w:val="000000"/>
                <w:kern w:val="0"/>
                <w:sz w:val="18"/>
                <w:szCs w:val="18"/>
              </w:rPr>
            </w:pPr>
            <w:r w:rsidRPr="00342E04">
              <w:rPr>
                <w:color w:val="000000"/>
                <w:kern w:val="0"/>
                <w:sz w:val="18"/>
                <w:szCs w:val="18"/>
              </w:rPr>
              <w:t>-0.02</w:t>
            </w:r>
          </w:p>
        </w:tc>
      </w:tr>
      <w:tr w:rsidR="00F701D0" w:rsidRPr="00342E04" w14:paraId="7799D206" w14:textId="77777777" w:rsidTr="00711459">
        <w:trPr>
          <w:trHeight w:val="285"/>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5A907202" w14:textId="77777777" w:rsidR="00F701D0" w:rsidRPr="00342E04" w:rsidRDefault="00F701D0" w:rsidP="00F701D0">
            <w:pPr>
              <w:widowControl/>
              <w:jc w:val="center"/>
              <w:rPr>
                <w:color w:val="000000"/>
                <w:kern w:val="0"/>
                <w:sz w:val="18"/>
                <w:szCs w:val="18"/>
              </w:rPr>
            </w:pPr>
            <w:r w:rsidRPr="00342E04">
              <w:rPr>
                <w:color w:val="000000"/>
                <w:kern w:val="0"/>
                <w:sz w:val="18"/>
                <w:szCs w:val="18"/>
              </w:rPr>
              <w:t>四</w:t>
            </w:r>
          </w:p>
        </w:tc>
        <w:tc>
          <w:tcPr>
            <w:tcW w:w="858" w:type="pct"/>
            <w:tcBorders>
              <w:top w:val="nil"/>
              <w:left w:val="nil"/>
              <w:bottom w:val="single" w:sz="4" w:space="0" w:color="auto"/>
              <w:right w:val="single" w:sz="4" w:space="0" w:color="auto"/>
            </w:tcBorders>
            <w:shd w:val="clear" w:color="auto" w:fill="auto"/>
            <w:noWrap/>
            <w:vAlign w:val="center"/>
            <w:hideMark/>
          </w:tcPr>
          <w:p w14:paraId="72729FD9" w14:textId="77777777" w:rsidR="00F701D0" w:rsidRPr="00342E04" w:rsidRDefault="00F701D0" w:rsidP="00F701D0">
            <w:pPr>
              <w:widowControl/>
              <w:jc w:val="left"/>
              <w:rPr>
                <w:color w:val="000000"/>
                <w:kern w:val="0"/>
                <w:sz w:val="18"/>
                <w:szCs w:val="18"/>
              </w:rPr>
            </w:pPr>
            <w:r w:rsidRPr="00342E04">
              <w:rPr>
                <w:color w:val="000000"/>
                <w:kern w:val="0"/>
                <w:sz w:val="18"/>
                <w:szCs w:val="18"/>
              </w:rPr>
              <w:t>工程管理区</w:t>
            </w:r>
          </w:p>
        </w:tc>
        <w:tc>
          <w:tcPr>
            <w:tcW w:w="363" w:type="pct"/>
            <w:tcBorders>
              <w:top w:val="nil"/>
              <w:left w:val="nil"/>
              <w:bottom w:val="single" w:sz="4" w:space="0" w:color="auto"/>
              <w:right w:val="single" w:sz="4" w:space="0" w:color="auto"/>
            </w:tcBorders>
            <w:shd w:val="clear" w:color="auto" w:fill="auto"/>
            <w:noWrap/>
            <w:vAlign w:val="center"/>
            <w:hideMark/>
          </w:tcPr>
          <w:p w14:paraId="326B41F7" w14:textId="77777777" w:rsidR="00F701D0" w:rsidRPr="00342E04" w:rsidRDefault="00F701D0" w:rsidP="00711459">
            <w:pPr>
              <w:widowControl/>
              <w:jc w:val="center"/>
              <w:rPr>
                <w:color w:val="000000"/>
                <w:kern w:val="0"/>
                <w:sz w:val="18"/>
                <w:szCs w:val="18"/>
              </w:rPr>
            </w:pPr>
            <w:r w:rsidRPr="00342E04">
              <w:rPr>
                <w:color w:val="000000"/>
                <w:kern w:val="0"/>
                <w:sz w:val="18"/>
                <w:szCs w:val="18"/>
              </w:rPr>
              <w:t>0.00</w:t>
            </w:r>
          </w:p>
        </w:tc>
        <w:tc>
          <w:tcPr>
            <w:tcW w:w="441" w:type="pct"/>
            <w:tcBorders>
              <w:top w:val="nil"/>
              <w:left w:val="nil"/>
              <w:bottom w:val="single" w:sz="4" w:space="0" w:color="auto"/>
              <w:right w:val="single" w:sz="4" w:space="0" w:color="auto"/>
            </w:tcBorders>
            <w:shd w:val="clear" w:color="auto" w:fill="auto"/>
            <w:noWrap/>
            <w:vAlign w:val="center"/>
            <w:hideMark/>
          </w:tcPr>
          <w:p w14:paraId="57CE7D91" w14:textId="77777777" w:rsidR="00F701D0" w:rsidRPr="00342E04" w:rsidRDefault="00F701D0" w:rsidP="00711459">
            <w:pPr>
              <w:widowControl/>
              <w:jc w:val="center"/>
              <w:rPr>
                <w:color w:val="000000"/>
                <w:kern w:val="0"/>
                <w:sz w:val="18"/>
                <w:szCs w:val="18"/>
              </w:rPr>
            </w:pPr>
          </w:p>
        </w:tc>
        <w:tc>
          <w:tcPr>
            <w:tcW w:w="441" w:type="pct"/>
            <w:tcBorders>
              <w:top w:val="nil"/>
              <w:left w:val="nil"/>
              <w:bottom w:val="single" w:sz="4" w:space="0" w:color="auto"/>
              <w:right w:val="single" w:sz="4" w:space="0" w:color="auto"/>
            </w:tcBorders>
            <w:shd w:val="clear" w:color="auto" w:fill="auto"/>
            <w:noWrap/>
            <w:vAlign w:val="center"/>
            <w:hideMark/>
          </w:tcPr>
          <w:p w14:paraId="27B3FF8A" w14:textId="77777777" w:rsidR="00F701D0" w:rsidRPr="00342E04" w:rsidRDefault="00F701D0" w:rsidP="00711459">
            <w:pPr>
              <w:widowControl/>
              <w:jc w:val="center"/>
              <w:rPr>
                <w:color w:val="000000"/>
                <w:kern w:val="0"/>
                <w:sz w:val="18"/>
                <w:szCs w:val="18"/>
              </w:rPr>
            </w:pPr>
            <w:r w:rsidRPr="00342E04">
              <w:rPr>
                <w:color w:val="000000"/>
                <w:kern w:val="0"/>
                <w:sz w:val="18"/>
                <w:szCs w:val="18"/>
              </w:rPr>
              <w:t>0.00</w:t>
            </w:r>
          </w:p>
        </w:tc>
        <w:tc>
          <w:tcPr>
            <w:tcW w:w="363" w:type="pct"/>
            <w:tcBorders>
              <w:top w:val="nil"/>
              <w:left w:val="nil"/>
              <w:bottom w:val="single" w:sz="4" w:space="0" w:color="auto"/>
              <w:right w:val="single" w:sz="4" w:space="0" w:color="auto"/>
            </w:tcBorders>
            <w:shd w:val="clear" w:color="auto" w:fill="auto"/>
            <w:noWrap/>
            <w:vAlign w:val="center"/>
            <w:hideMark/>
          </w:tcPr>
          <w:p w14:paraId="3F5F1F22" w14:textId="77777777" w:rsidR="00F701D0" w:rsidRPr="00342E04" w:rsidRDefault="00F701D0" w:rsidP="00711459">
            <w:pPr>
              <w:widowControl/>
              <w:jc w:val="center"/>
              <w:rPr>
                <w:color w:val="000000"/>
                <w:kern w:val="0"/>
                <w:sz w:val="18"/>
                <w:szCs w:val="18"/>
              </w:rPr>
            </w:pPr>
            <w:r w:rsidRPr="00342E04">
              <w:rPr>
                <w:color w:val="000000"/>
                <w:kern w:val="0"/>
                <w:sz w:val="18"/>
                <w:szCs w:val="18"/>
              </w:rPr>
              <w:t>0</w:t>
            </w:r>
          </w:p>
        </w:tc>
        <w:tc>
          <w:tcPr>
            <w:tcW w:w="441" w:type="pct"/>
            <w:tcBorders>
              <w:top w:val="nil"/>
              <w:left w:val="nil"/>
              <w:bottom w:val="single" w:sz="4" w:space="0" w:color="auto"/>
              <w:right w:val="single" w:sz="4" w:space="0" w:color="auto"/>
            </w:tcBorders>
            <w:shd w:val="clear" w:color="auto" w:fill="auto"/>
            <w:noWrap/>
            <w:vAlign w:val="center"/>
            <w:hideMark/>
          </w:tcPr>
          <w:p w14:paraId="3F3A3890" w14:textId="77777777" w:rsidR="00F701D0" w:rsidRPr="00342E04" w:rsidRDefault="00F701D0" w:rsidP="00711459">
            <w:pPr>
              <w:widowControl/>
              <w:jc w:val="center"/>
              <w:rPr>
                <w:color w:val="000000"/>
                <w:kern w:val="0"/>
                <w:sz w:val="18"/>
                <w:szCs w:val="18"/>
              </w:rPr>
            </w:pPr>
            <w:r w:rsidRPr="00342E04">
              <w:rPr>
                <w:color w:val="000000"/>
                <w:kern w:val="0"/>
                <w:sz w:val="18"/>
                <w:szCs w:val="18"/>
              </w:rPr>
              <w:t>0</w:t>
            </w:r>
          </w:p>
        </w:tc>
        <w:tc>
          <w:tcPr>
            <w:tcW w:w="441" w:type="pct"/>
            <w:tcBorders>
              <w:top w:val="nil"/>
              <w:left w:val="nil"/>
              <w:bottom w:val="single" w:sz="4" w:space="0" w:color="auto"/>
              <w:right w:val="single" w:sz="4" w:space="0" w:color="auto"/>
            </w:tcBorders>
            <w:shd w:val="clear" w:color="auto" w:fill="auto"/>
            <w:noWrap/>
            <w:vAlign w:val="center"/>
            <w:hideMark/>
          </w:tcPr>
          <w:p w14:paraId="3798C4A7" w14:textId="77777777" w:rsidR="00F701D0" w:rsidRPr="00342E04" w:rsidRDefault="00F701D0" w:rsidP="00711459">
            <w:pPr>
              <w:widowControl/>
              <w:jc w:val="center"/>
              <w:rPr>
                <w:color w:val="000000"/>
                <w:kern w:val="0"/>
                <w:sz w:val="18"/>
                <w:szCs w:val="18"/>
              </w:rPr>
            </w:pPr>
            <w:r w:rsidRPr="00342E04">
              <w:rPr>
                <w:color w:val="000000"/>
                <w:kern w:val="0"/>
                <w:sz w:val="18"/>
                <w:szCs w:val="18"/>
              </w:rPr>
              <w:t>0</w:t>
            </w:r>
          </w:p>
        </w:tc>
        <w:tc>
          <w:tcPr>
            <w:tcW w:w="345" w:type="pct"/>
            <w:tcBorders>
              <w:top w:val="nil"/>
              <w:left w:val="nil"/>
              <w:bottom w:val="single" w:sz="4" w:space="0" w:color="auto"/>
              <w:right w:val="single" w:sz="4" w:space="0" w:color="auto"/>
            </w:tcBorders>
            <w:shd w:val="clear" w:color="auto" w:fill="auto"/>
            <w:noWrap/>
            <w:vAlign w:val="center"/>
            <w:hideMark/>
          </w:tcPr>
          <w:p w14:paraId="7ABD1A6C" w14:textId="77777777" w:rsidR="00F701D0" w:rsidRPr="00342E04" w:rsidRDefault="00F701D0" w:rsidP="00711459">
            <w:pPr>
              <w:widowControl/>
              <w:jc w:val="center"/>
              <w:rPr>
                <w:color w:val="000000"/>
                <w:kern w:val="0"/>
                <w:sz w:val="18"/>
                <w:szCs w:val="18"/>
              </w:rPr>
            </w:pPr>
            <w:r w:rsidRPr="00342E04">
              <w:rPr>
                <w:color w:val="000000"/>
                <w:kern w:val="0"/>
                <w:sz w:val="18"/>
                <w:szCs w:val="18"/>
              </w:rPr>
              <w:t>0.00</w:t>
            </w:r>
          </w:p>
        </w:tc>
        <w:tc>
          <w:tcPr>
            <w:tcW w:w="441" w:type="pct"/>
            <w:tcBorders>
              <w:top w:val="nil"/>
              <w:left w:val="nil"/>
              <w:bottom w:val="single" w:sz="4" w:space="0" w:color="auto"/>
              <w:right w:val="single" w:sz="4" w:space="0" w:color="auto"/>
            </w:tcBorders>
            <w:shd w:val="clear" w:color="auto" w:fill="auto"/>
            <w:noWrap/>
            <w:vAlign w:val="center"/>
            <w:hideMark/>
          </w:tcPr>
          <w:p w14:paraId="43ABA6AF" w14:textId="77777777" w:rsidR="00F701D0" w:rsidRPr="00342E04" w:rsidRDefault="00F701D0" w:rsidP="00711459">
            <w:pPr>
              <w:widowControl/>
              <w:jc w:val="center"/>
              <w:rPr>
                <w:color w:val="000000"/>
                <w:kern w:val="0"/>
                <w:sz w:val="18"/>
                <w:szCs w:val="18"/>
              </w:rPr>
            </w:pPr>
            <w:r w:rsidRPr="00342E04">
              <w:rPr>
                <w:color w:val="000000"/>
                <w:kern w:val="0"/>
                <w:sz w:val="18"/>
                <w:szCs w:val="18"/>
              </w:rPr>
              <w:t>0.00</w:t>
            </w:r>
          </w:p>
        </w:tc>
        <w:tc>
          <w:tcPr>
            <w:tcW w:w="441" w:type="pct"/>
            <w:tcBorders>
              <w:top w:val="nil"/>
              <w:left w:val="nil"/>
              <w:bottom w:val="single" w:sz="4" w:space="0" w:color="auto"/>
              <w:right w:val="single" w:sz="4" w:space="0" w:color="auto"/>
            </w:tcBorders>
            <w:shd w:val="clear" w:color="auto" w:fill="auto"/>
            <w:noWrap/>
            <w:vAlign w:val="center"/>
            <w:hideMark/>
          </w:tcPr>
          <w:p w14:paraId="2B264E62" w14:textId="77777777" w:rsidR="00F701D0" w:rsidRPr="00342E04" w:rsidRDefault="00F701D0" w:rsidP="00711459">
            <w:pPr>
              <w:widowControl/>
              <w:jc w:val="center"/>
              <w:rPr>
                <w:color w:val="000000"/>
                <w:kern w:val="0"/>
                <w:sz w:val="18"/>
                <w:szCs w:val="18"/>
              </w:rPr>
            </w:pPr>
            <w:r w:rsidRPr="00342E04">
              <w:rPr>
                <w:color w:val="000000"/>
                <w:kern w:val="0"/>
                <w:sz w:val="18"/>
                <w:szCs w:val="18"/>
              </w:rPr>
              <w:t>0.00</w:t>
            </w:r>
          </w:p>
        </w:tc>
      </w:tr>
      <w:tr w:rsidR="00F701D0" w:rsidRPr="00342E04" w14:paraId="51BE8337" w14:textId="77777777" w:rsidTr="00711459">
        <w:trPr>
          <w:trHeight w:val="285"/>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631B3ADF" w14:textId="77777777" w:rsidR="00F701D0" w:rsidRPr="00342E04" w:rsidRDefault="00F701D0" w:rsidP="00F701D0">
            <w:pPr>
              <w:widowControl/>
              <w:jc w:val="center"/>
              <w:rPr>
                <w:color w:val="000000"/>
                <w:kern w:val="0"/>
                <w:sz w:val="18"/>
                <w:szCs w:val="18"/>
              </w:rPr>
            </w:pPr>
            <w:r w:rsidRPr="00342E04">
              <w:rPr>
                <w:color w:val="000000"/>
                <w:kern w:val="0"/>
                <w:sz w:val="18"/>
                <w:szCs w:val="18"/>
              </w:rPr>
              <w:t>五</w:t>
            </w:r>
          </w:p>
        </w:tc>
        <w:tc>
          <w:tcPr>
            <w:tcW w:w="858" w:type="pct"/>
            <w:tcBorders>
              <w:top w:val="nil"/>
              <w:left w:val="nil"/>
              <w:bottom w:val="single" w:sz="4" w:space="0" w:color="auto"/>
              <w:right w:val="single" w:sz="4" w:space="0" w:color="auto"/>
            </w:tcBorders>
            <w:shd w:val="clear" w:color="auto" w:fill="auto"/>
            <w:noWrap/>
            <w:vAlign w:val="center"/>
            <w:hideMark/>
          </w:tcPr>
          <w:p w14:paraId="26AE5F3F" w14:textId="77777777" w:rsidR="00F701D0" w:rsidRPr="00342E04" w:rsidRDefault="00F701D0" w:rsidP="00F701D0">
            <w:pPr>
              <w:widowControl/>
              <w:jc w:val="left"/>
              <w:rPr>
                <w:color w:val="000000"/>
                <w:kern w:val="0"/>
                <w:sz w:val="18"/>
                <w:szCs w:val="18"/>
              </w:rPr>
            </w:pPr>
            <w:r w:rsidRPr="00342E04">
              <w:rPr>
                <w:color w:val="000000"/>
                <w:kern w:val="0"/>
                <w:sz w:val="18"/>
                <w:szCs w:val="18"/>
              </w:rPr>
              <w:t>施工道路区</w:t>
            </w:r>
          </w:p>
        </w:tc>
        <w:tc>
          <w:tcPr>
            <w:tcW w:w="363" w:type="pct"/>
            <w:tcBorders>
              <w:top w:val="nil"/>
              <w:left w:val="nil"/>
              <w:bottom w:val="single" w:sz="4" w:space="0" w:color="auto"/>
              <w:right w:val="single" w:sz="4" w:space="0" w:color="auto"/>
            </w:tcBorders>
            <w:shd w:val="clear" w:color="auto" w:fill="auto"/>
            <w:noWrap/>
            <w:vAlign w:val="center"/>
            <w:hideMark/>
          </w:tcPr>
          <w:p w14:paraId="0A88AC63" w14:textId="77777777" w:rsidR="00F701D0" w:rsidRPr="00342E04" w:rsidRDefault="00F701D0" w:rsidP="00711459">
            <w:pPr>
              <w:widowControl/>
              <w:jc w:val="center"/>
              <w:rPr>
                <w:color w:val="000000"/>
                <w:kern w:val="0"/>
                <w:sz w:val="18"/>
                <w:szCs w:val="18"/>
              </w:rPr>
            </w:pPr>
            <w:r w:rsidRPr="00342E04">
              <w:rPr>
                <w:color w:val="000000"/>
                <w:kern w:val="0"/>
                <w:sz w:val="18"/>
                <w:szCs w:val="18"/>
              </w:rPr>
              <w:t>11.61</w:t>
            </w:r>
          </w:p>
        </w:tc>
        <w:tc>
          <w:tcPr>
            <w:tcW w:w="441" w:type="pct"/>
            <w:tcBorders>
              <w:top w:val="nil"/>
              <w:left w:val="nil"/>
              <w:bottom w:val="single" w:sz="4" w:space="0" w:color="auto"/>
              <w:right w:val="single" w:sz="4" w:space="0" w:color="auto"/>
            </w:tcBorders>
            <w:shd w:val="clear" w:color="auto" w:fill="auto"/>
            <w:noWrap/>
            <w:vAlign w:val="center"/>
            <w:hideMark/>
          </w:tcPr>
          <w:p w14:paraId="384A03CB" w14:textId="77777777" w:rsidR="00F701D0" w:rsidRPr="00342E04" w:rsidRDefault="00F701D0" w:rsidP="00711459">
            <w:pPr>
              <w:widowControl/>
              <w:jc w:val="center"/>
              <w:rPr>
                <w:color w:val="000000"/>
                <w:kern w:val="0"/>
                <w:sz w:val="18"/>
                <w:szCs w:val="18"/>
              </w:rPr>
            </w:pPr>
            <w:r w:rsidRPr="00342E04">
              <w:rPr>
                <w:color w:val="000000"/>
                <w:kern w:val="0"/>
                <w:sz w:val="18"/>
                <w:szCs w:val="18"/>
              </w:rPr>
              <w:t>11.33</w:t>
            </w:r>
          </w:p>
        </w:tc>
        <w:tc>
          <w:tcPr>
            <w:tcW w:w="441" w:type="pct"/>
            <w:tcBorders>
              <w:top w:val="nil"/>
              <w:left w:val="nil"/>
              <w:bottom w:val="single" w:sz="4" w:space="0" w:color="auto"/>
              <w:right w:val="single" w:sz="4" w:space="0" w:color="auto"/>
            </w:tcBorders>
            <w:shd w:val="clear" w:color="auto" w:fill="auto"/>
            <w:noWrap/>
            <w:vAlign w:val="center"/>
            <w:hideMark/>
          </w:tcPr>
          <w:p w14:paraId="0A805492" w14:textId="77777777" w:rsidR="00F701D0" w:rsidRPr="00342E04" w:rsidRDefault="00F701D0" w:rsidP="00711459">
            <w:pPr>
              <w:widowControl/>
              <w:jc w:val="center"/>
              <w:rPr>
                <w:color w:val="000000"/>
                <w:kern w:val="0"/>
                <w:sz w:val="18"/>
                <w:szCs w:val="18"/>
              </w:rPr>
            </w:pPr>
            <w:r w:rsidRPr="00342E04">
              <w:rPr>
                <w:color w:val="000000"/>
                <w:kern w:val="0"/>
                <w:sz w:val="18"/>
                <w:szCs w:val="18"/>
              </w:rPr>
              <w:t>0.28</w:t>
            </w:r>
          </w:p>
        </w:tc>
        <w:tc>
          <w:tcPr>
            <w:tcW w:w="363" w:type="pct"/>
            <w:tcBorders>
              <w:top w:val="nil"/>
              <w:left w:val="nil"/>
              <w:bottom w:val="single" w:sz="4" w:space="0" w:color="auto"/>
              <w:right w:val="single" w:sz="4" w:space="0" w:color="auto"/>
            </w:tcBorders>
            <w:shd w:val="clear" w:color="auto" w:fill="auto"/>
            <w:noWrap/>
            <w:vAlign w:val="center"/>
            <w:hideMark/>
          </w:tcPr>
          <w:p w14:paraId="78392600" w14:textId="77777777" w:rsidR="00F701D0" w:rsidRPr="00342E04" w:rsidRDefault="00F701D0" w:rsidP="00711459">
            <w:pPr>
              <w:widowControl/>
              <w:jc w:val="center"/>
              <w:rPr>
                <w:color w:val="000000"/>
                <w:kern w:val="0"/>
                <w:sz w:val="18"/>
                <w:szCs w:val="18"/>
              </w:rPr>
            </w:pPr>
            <w:r w:rsidRPr="00342E04">
              <w:rPr>
                <w:color w:val="000000"/>
                <w:kern w:val="0"/>
                <w:sz w:val="18"/>
                <w:szCs w:val="18"/>
              </w:rPr>
              <w:t>13.6</w:t>
            </w:r>
          </w:p>
        </w:tc>
        <w:tc>
          <w:tcPr>
            <w:tcW w:w="441" w:type="pct"/>
            <w:tcBorders>
              <w:top w:val="nil"/>
              <w:left w:val="nil"/>
              <w:bottom w:val="single" w:sz="4" w:space="0" w:color="auto"/>
              <w:right w:val="single" w:sz="4" w:space="0" w:color="auto"/>
            </w:tcBorders>
            <w:shd w:val="clear" w:color="auto" w:fill="auto"/>
            <w:noWrap/>
            <w:vAlign w:val="center"/>
            <w:hideMark/>
          </w:tcPr>
          <w:p w14:paraId="4373BA59" w14:textId="77777777" w:rsidR="00F701D0" w:rsidRPr="00342E04" w:rsidRDefault="00F701D0" w:rsidP="00711459">
            <w:pPr>
              <w:widowControl/>
              <w:jc w:val="center"/>
              <w:rPr>
                <w:color w:val="000000"/>
                <w:kern w:val="0"/>
                <w:sz w:val="18"/>
                <w:szCs w:val="18"/>
              </w:rPr>
            </w:pPr>
            <w:r w:rsidRPr="00342E04">
              <w:rPr>
                <w:color w:val="000000"/>
                <w:kern w:val="0"/>
                <w:sz w:val="18"/>
                <w:szCs w:val="18"/>
              </w:rPr>
              <w:t>13.6</w:t>
            </w:r>
          </w:p>
        </w:tc>
        <w:tc>
          <w:tcPr>
            <w:tcW w:w="441" w:type="pct"/>
            <w:tcBorders>
              <w:top w:val="nil"/>
              <w:left w:val="nil"/>
              <w:bottom w:val="single" w:sz="4" w:space="0" w:color="auto"/>
              <w:right w:val="single" w:sz="4" w:space="0" w:color="auto"/>
            </w:tcBorders>
            <w:shd w:val="clear" w:color="auto" w:fill="auto"/>
            <w:noWrap/>
            <w:vAlign w:val="center"/>
            <w:hideMark/>
          </w:tcPr>
          <w:p w14:paraId="49C0B4FC" w14:textId="77777777" w:rsidR="00F701D0" w:rsidRPr="00342E04" w:rsidRDefault="00F701D0" w:rsidP="00711459">
            <w:pPr>
              <w:widowControl/>
              <w:jc w:val="center"/>
              <w:rPr>
                <w:color w:val="000000"/>
                <w:kern w:val="0"/>
                <w:sz w:val="18"/>
                <w:szCs w:val="18"/>
              </w:rPr>
            </w:pPr>
            <w:r w:rsidRPr="00342E04">
              <w:rPr>
                <w:color w:val="000000"/>
                <w:kern w:val="0"/>
                <w:sz w:val="18"/>
                <w:szCs w:val="18"/>
              </w:rPr>
              <w:t>0</w:t>
            </w:r>
          </w:p>
        </w:tc>
        <w:tc>
          <w:tcPr>
            <w:tcW w:w="345" w:type="pct"/>
            <w:tcBorders>
              <w:top w:val="nil"/>
              <w:left w:val="nil"/>
              <w:bottom w:val="single" w:sz="4" w:space="0" w:color="auto"/>
              <w:right w:val="single" w:sz="4" w:space="0" w:color="auto"/>
            </w:tcBorders>
            <w:shd w:val="clear" w:color="auto" w:fill="auto"/>
            <w:noWrap/>
            <w:vAlign w:val="center"/>
            <w:hideMark/>
          </w:tcPr>
          <w:p w14:paraId="00EBFA6C" w14:textId="77777777" w:rsidR="00F701D0" w:rsidRPr="00342E04" w:rsidRDefault="00F701D0" w:rsidP="00711459">
            <w:pPr>
              <w:widowControl/>
              <w:jc w:val="center"/>
              <w:rPr>
                <w:color w:val="000000"/>
                <w:kern w:val="0"/>
                <w:sz w:val="18"/>
                <w:szCs w:val="18"/>
              </w:rPr>
            </w:pPr>
            <w:r w:rsidRPr="00342E04">
              <w:rPr>
                <w:color w:val="000000"/>
                <w:kern w:val="0"/>
                <w:sz w:val="18"/>
                <w:szCs w:val="18"/>
              </w:rPr>
              <w:t>1.99</w:t>
            </w:r>
          </w:p>
        </w:tc>
        <w:tc>
          <w:tcPr>
            <w:tcW w:w="441" w:type="pct"/>
            <w:tcBorders>
              <w:top w:val="nil"/>
              <w:left w:val="nil"/>
              <w:bottom w:val="single" w:sz="4" w:space="0" w:color="auto"/>
              <w:right w:val="single" w:sz="4" w:space="0" w:color="auto"/>
            </w:tcBorders>
            <w:shd w:val="clear" w:color="auto" w:fill="auto"/>
            <w:noWrap/>
            <w:vAlign w:val="center"/>
            <w:hideMark/>
          </w:tcPr>
          <w:p w14:paraId="77F2B0A9" w14:textId="77777777" w:rsidR="00F701D0" w:rsidRPr="00342E04" w:rsidRDefault="00F701D0" w:rsidP="00711459">
            <w:pPr>
              <w:widowControl/>
              <w:jc w:val="center"/>
              <w:rPr>
                <w:color w:val="000000"/>
                <w:kern w:val="0"/>
                <w:sz w:val="18"/>
                <w:szCs w:val="18"/>
              </w:rPr>
            </w:pPr>
            <w:r w:rsidRPr="00342E04">
              <w:rPr>
                <w:color w:val="000000"/>
                <w:kern w:val="0"/>
                <w:sz w:val="18"/>
                <w:szCs w:val="18"/>
              </w:rPr>
              <w:t>2.27</w:t>
            </w:r>
          </w:p>
        </w:tc>
        <w:tc>
          <w:tcPr>
            <w:tcW w:w="441" w:type="pct"/>
            <w:tcBorders>
              <w:top w:val="nil"/>
              <w:left w:val="nil"/>
              <w:bottom w:val="single" w:sz="4" w:space="0" w:color="auto"/>
              <w:right w:val="single" w:sz="4" w:space="0" w:color="auto"/>
            </w:tcBorders>
            <w:shd w:val="clear" w:color="auto" w:fill="auto"/>
            <w:noWrap/>
            <w:vAlign w:val="center"/>
            <w:hideMark/>
          </w:tcPr>
          <w:p w14:paraId="347042C6" w14:textId="77777777" w:rsidR="00F701D0" w:rsidRPr="00342E04" w:rsidRDefault="00F701D0" w:rsidP="00711459">
            <w:pPr>
              <w:widowControl/>
              <w:jc w:val="center"/>
              <w:rPr>
                <w:color w:val="000000"/>
                <w:kern w:val="0"/>
                <w:sz w:val="18"/>
                <w:szCs w:val="18"/>
              </w:rPr>
            </w:pPr>
            <w:r w:rsidRPr="00342E04">
              <w:rPr>
                <w:color w:val="000000"/>
                <w:kern w:val="0"/>
                <w:sz w:val="18"/>
                <w:szCs w:val="18"/>
              </w:rPr>
              <w:t>-0.28</w:t>
            </w:r>
          </w:p>
        </w:tc>
      </w:tr>
      <w:tr w:rsidR="00F701D0" w:rsidRPr="00342E04" w14:paraId="69FEFE03" w14:textId="77777777" w:rsidTr="00711459">
        <w:trPr>
          <w:trHeight w:val="285"/>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14BCB44B" w14:textId="77777777" w:rsidR="00F701D0" w:rsidRPr="00342E04" w:rsidRDefault="00F701D0" w:rsidP="00F701D0">
            <w:pPr>
              <w:widowControl/>
              <w:jc w:val="center"/>
              <w:rPr>
                <w:color w:val="000000"/>
                <w:kern w:val="0"/>
                <w:sz w:val="18"/>
                <w:szCs w:val="18"/>
              </w:rPr>
            </w:pPr>
            <w:r w:rsidRPr="00342E04">
              <w:rPr>
                <w:color w:val="000000"/>
                <w:kern w:val="0"/>
                <w:sz w:val="18"/>
                <w:szCs w:val="18"/>
              </w:rPr>
              <w:t>六</w:t>
            </w:r>
          </w:p>
        </w:tc>
        <w:tc>
          <w:tcPr>
            <w:tcW w:w="858" w:type="pct"/>
            <w:tcBorders>
              <w:top w:val="nil"/>
              <w:left w:val="nil"/>
              <w:bottom w:val="single" w:sz="4" w:space="0" w:color="auto"/>
              <w:right w:val="single" w:sz="4" w:space="0" w:color="auto"/>
            </w:tcBorders>
            <w:shd w:val="clear" w:color="auto" w:fill="auto"/>
            <w:noWrap/>
            <w:vAlign w:val="center"/>
            <w:hideMark/>
          </w:tcPr>
          <w:p w14:paraId="265D5686" w14:textId="77777777" w:rsidR="00F701D0" w:rsidRPr="00342E04" w:rsidRDefault="00F701D0" w:rsidP="00F701D0">
            <w:pPr>
              <w:widowControl/>
              <w:jc w:val="left"/>
              <w:rPr>
                <w:color w:val="000000"/>
                <w:kern w:val="0"/>
                <w:sz w:val="18"/>
                <w:szCs w:val="18"/>
              </w:rPr>
            </w:pPr>
            <w:r w:rsidRPr="00342E04">
              <w:rPr>
                <w:color w:val="000000"/>
                <w:kern w:val="0"/>
                <w:sz w:val="18"/>
                <w:szCs w:val="18"/>
              </w:rPr>
              <w:t>施工生产生活区</w:t>
            </w:r>
          </w:p>
        </w:tc>
        <w:tc>
          <w:tcPr>
            <w:tcW w:w="363" w:type="pct"/>
            <w:tcBorders>
              <w:top w:val="nil"/>
              <w:left w:val="nil"/>
              <w:bottom w:val="single" w:sz="4" w:space="0" w:color="auto"/>
              <w:right w:val="single" w:sz="4" w:space="0" w:color="auto"/>
            </w:tcBorders>
            <w:shd w:val="clear" w:color="auto" w:fill="auto"/>
            <w:noWrap/>
            <w:vAlign w:val="center"/>
            <w:hideMark/>
          </w:tcPr>
          <w:p w14:paraId="65CD0BC6" w14:textId="77777777" w:rsidR="00F701D0" w:rsidRPr="00342E04" w:rsidRDefault="00F701D0" w:rsidP="00711459">
            <w:pPr>
              <w:widowControl/>
              <w:jc w:val="center"/>
              <w:rPr>
                <w:color w:val="000000"/>
                <w:kern w:val="0"/>
                <w:sz w:val="18"/>
                <w:szCs w:val="18"/>
              </w:rPr>
            </w:pPr>
            <w:r w:rsidRPr="00342E04">
              <w:rPr>
                <w:color w:val="000000"/>
                <w:kern w:val="0"/>
                <w:sz w:val="18"/>
                <w:szCs w:val="18"/>
              </w:rPr>
              <w:t>1.35</w:t>
            </w:r>
          </w:p>
        </w:tc>
        <w:tc>
          <w:tcPr>
            <w:tcW w:w="441" w:type="pct"/>
            <w:tcBorders>
              <w:top w:val="nil"/>
              <w:left w:val="nil"/>
              <w:bottom w:val="single" w:sz="4" w:space="0" w:color="auto"/>
              <w:right w:val="single" w:sz="4" w:space="0" w:color="auto"/>
            </w:tcBorders>
            <w:shd w:val="clear" w:color="auto" w:fill="auto"/>
            <w:noWrap/>
            <w:vAlign w:val="center"/>
            <w:hideMark/>
          </w:tcPr>
          <w:p w14:paraId="06499482" w14:textId="77777777" w:rsidR="00F701D0" w:rsidRPr="00342E04" w:rsidRDefault="00F701D0" w:rsidP="00711459">
            <w:pPr>
              <w:widowControl/>
              <w:jc w:val="center"/>
              <w:rPr>
                <w:color w:val="000000"/>
                <w:kern w:val="0"/>
                <w:sz w:val="18"/>
                <w:szCs w:val="18"/>
              </w:rPr>
            </w:pPr>
            <w:r w:rsidRPr="00342E04">
              <w:rPr>
                <w:color w:val="000000"/>
                <w:kern w:val="0"/>
                <w:sz w:val="18"/>
                <w:szCs w:val="18"/>
              </w:rPr>
              <w:t>1.32</w:t>
            </w:r>
          </w:p>
        </w:tc>
        <w:tc>
          <w:tcPr>
            <w:tcW w:w="441" w:type="pct"/>
            <w:tcBorders>
              <w:top w:val="nil"/>
              <w:left w:val="nil"/>
              <w:bottom w:val="single" w:sz="4" w:space="0" w:color="auto"/>
              <w:right w:val="single" w:sz="4" w:space="0" w:color="auto"/>
            </w:tcBorders>
            <w:shd w:val="clear" w:color="auto" w:fill="auto"/>
            <w:noWrap/>
            <w:vAlign w:val="center"/>
            <w:hideMark/>
          </w:tcPr>
          <w:p w14:paraId="4FD2F014" w14:textId="77777777" w:rsidR="00F701D0" w:rsidRPr="00342E04" w:rsidRDefault="00F701D0" w:rsidP="00711459">
            <w:pPr>
              <w:widowControl/>
              <w:jc w:val="center"/>
              <w:rPr>
                <w:color w:val="000000"/>
                <w:kern w:val="0"/>
                <w:sz w:val="18"/>
                <w:szCs w:val="18"/>
              </w:rPr>
            </w:pPr>
            <w:r w:rsidRPr="00342E04">
              <w:rPr>
                <w:color w:val="000000"/>
                <w:kern w:val="0"/>
                <w:sz w:val="18"/>
                <w:szCs w:val="18"/>
              </w:rPr>
              <w:t>0.03</w:t>
            </w:r>
          </w:p>
        </w:tc>
        <w:tc>
          <w:tcPr>
            <w:tcW w:w="363" w:type="pct"/>
            <w:tcBorders>
              <w:top w:val="nil"/>
              <w:left w:val="nil"/>
              <w:bottom w:val="single" w:sz="4" w:space="0" w:color="auto"/>
              <w:right w:val="single" w:sz="4" w:space="0" w:color="auto"/>
            </w:tcBorders>
            <w:shd w:val="clear" w:color="auto" w:fill="auto"/>
            <w:noWrap/>
            <w:vAlign w:val="center"/>
            <w:hideMark/>
          </w:tcPr>
          <w:p w14:paraId="6A511996" w14:textId="77777777" w:rsidR="00F701D0" w:rsidRPr="00342E04" w:rsidRDefault="00F701D0" w:rsidP="00711459">
            <w:pPr>
              <w:widowControl/>
              <w:jc w:val="center"/>
              <w:rPr>
                <w:color w:val="000000"/>
                <w:kern w:val="0"/>
                <w:sz w:val="18"/>
                <w:szCs w:val="18"/>
              </w:rPr>
            </w:pPr>
            <w:r w:rsidRPr="00342E04">
              <w:rPr>
                <w:color w:val="000000"/>
                <w:kern w:val="0"/>
                <w:sz w:val="18"/>
                <w:szCs w:val="18"/>
              </w:rPr>
              <w:t>1.32</w:t>
            </w:r>
          </w:p>
        </w:tc>
        <w:tc>
          <w:tcPr>
            <w:tcW w:w="441" w:type="pct"/>
            <w:tcBorders>
              <w:top w:val="nil"/>
              <w:left w:val="nil"/>
              <w:bottom w:val="single" w:sz="4" w:space="0" w:color="auto"/>
              <w:right w:val="single" w:sz="4" w:space="0" w:color="auto"/>
            </w:tcBorders>
            <w:shd w:val="clear" w:color="auto" w:fill="auto"/>
            <w:noWrap/>
            <w:vAlign w:val="center"/>
            <w:hideMark/>
          </w:tcPr>
          <w:p w14:paraId="444F8607" w14:textId="77777777" w:rsidR="00F701D0" w:rsidRPr="00342E04" w:rsidRDefault="00F701D0" w:rsidP="00711459">
            <w:pPr>
              <w:widowControl/>
              <w:jc w:val="center"/>
              <w:rPr>
                <w:color w:val="000000"/>
                <w:kern w:val="0"/>
                <w:sz w:val="18"/>
                <w:szCs w:val="18"/>
              </w:rPr>
            </w:pPr>
            <w:r w:rsidRPr="00342E04">
              <w:rPr>
                <w:color w:val="000000"/>
                <w:kern w:val="0"/>
                <w:sz w:val="18"/>
                <w:szCs w:val="18"/>
              </w:rPr>
              <w:t>1.32</w:t>
            </w:r>
          </w:p>
        </w:tc>
        <w:tc>
          <w:tcPr>
            <w:tcW w:w="441" w:type="pct"/>
            <w:tcBorders>
              <w:top w:val="nil"/>
              <w:left w:val="nil"/>
              <w:bottom w:val="single" w:sz="4" w:space="0" w:color="auto"/>
              <w:right w:val="single" w:sz="4" w:space="0" w:color="auto"/>
            </w:tcBorders>
            <w:shd w:val="clear" w:color="auto" w:fill="auto"/>
            <w:noWrap/>
            <w:vAlign w:val="center"/>
            <w:hideMark/>
          </w:tcPr>
          <w:p w14:paraId="39D5A205" w14:textId="77777777" w:rsidR="00F701D0" w:rsidRPr="00342E04" w:rsidRDefault="00F701D0" w:rsidP="00711459">
            <w:pPr>
              <w:widowControl/>
              <w:jc w:val="center"/>
              <w:rPr>
                <w:color w:val="000000"/>
                <w:kern w:val="0"/>
                <w:sz w:val="18"/>
                <w:szCs w:val="18"/>
              </w:rPr>
            </w:pPr>
            <w:r w:rsidRPr="00342E04">
              <w:rPr>
                <w:color w:val="000000"/>
                <w:kern w:val="0"/>
                <w:sz w:val="18"/>
                <w:szCs w:val="18"/>
              </w:rPr>
              <w:t>0</w:t>
            </w:r>
          </w:p>
        </w:tc>
        <w:tc>
          <w:tcPr>
            <w:tcW w:w="345" w:type="pct"/>
            <w:tcBorders>
              <w:top w:val="nil"/>
              <w:left w:val="nil"/>
              <w:bottom w:val="single" w:sz="4" w:space="0" w:color="auto"/>
              <w:right w:val="single" w:sz="4" w:space="0" w:color="auto"/>
            </w:tcBorders>
            <w:shd w:val="clear" w:color="auto" w:fill="auto"/>
            <w:noWrap/>
            <w:vAlign w:val="center"/>
            <w:hideMark/>
          </w:tcPr>
          <w:p w14:paraId="53B56DBC" w14:textId="77777777" w:rsidR="00F701D0" w:rsidRPr="00342E04" w:rsidRDefault="00F701D0" w:rsidP="00711459">
            <w:pPr>
              <w:widowControl/>
              <w:jc w:val="center"/>
              <w:rPr>
                <w:color w:val="000000"/>
                <w:kern w:val="0"/>
                <w:sz w:val="18"/>
                <w:szCs w:val="18"/>
              </w:rPr>
            </w:pPr>
            <w:r w:rsidRPr="00342E04">
              <w:rPr>
                <w:color w:val="000000"/>
                <w:kern w:val="0"/>
                <w:sz w:val="18"/>
                <w:szCs w:val="18"/>
              </w:rPr>
              <w:t>-0.03</w:t>
            </w:r>
          </w:p>
        </w:tc>
        <w:tc>
          <w:tcPr>
            <w:tcW w:w="441" w:type="pct"/>
            <w:tcBorders>
              <w:top w:val="nil"/>
              <w:left w:val="nil"/>
              <w:bottom w:val="single" w:sz="4" w:space="0" w:color="auto"/>
              <w:right w:val="single" w:sz="4" w:space="0" w:color="auto"/>
            </w:tcBorders>
            <w:shd w:val="clear" w:color="auto" w:fill="auto"/>
            <w:noWrap/>
            <w:vAlign w:val="center"/>
            <w:hideMark/>
          </w:tcPr>
          <w:p w14:paraId="723FAFEB" w14:textId="77777777" w:rsidR="00F701D0" w:rsidRPr="00342E04" w:rsidRDefault="00F701D0" w:rsidP="00711459">
            <w:pPr>
              <w:widowControl/>
              <w:jc w:val="center"/>
              <w:rPr>
                <w:color w:val="000000"/>
                <w:kern w:val="0"/>
                <w:sz w:val="18"/>
                <w:szCs w:val="18"/>
              </w:rPr>
            </w:pPr>
            <w:r w:rsidRPr="00342E04">
              <w:rPr>
                <w:color w:val="000000"/>
                <w:kern w:val="0"/>
                <w:sz w:val="18"/>
                <w:szCs w:val="18"/>
              </w:rPr>
              <w:t>0.00</w:t>
            </w:r>
          </w:p>
        </w:tc>
        <w:tc>
          <w:tcPr>
            <w:tcW w:w="441" w:type="pct"/>
            <w:tcBorders>
              <w:top w:val="nil"/>
              <w:left w:val="nil"/>
              <w:bottom w:val="single" w:sz="4" w:space="0" w:color="auto"/>
              <w:right w:val="single" w:sz="4" w:space="0" w:color="auto"/>
            </w:tcBorders>
            <w:shd w:val="clear" w:color="auto" w:fill="auto"/>
            <w:noWrap/>
            <w:vAlign w:val="center"/>
            <w:hideMark/>
          </w:tcPr>
          <w:p w14:paraId="104CB66C" w14:textId="77777777" w:rsidR="00F701D0" w:rsidRPr="00342E04" w:rsidRDefault="00F701D0" w:rsidP="00711459">
            <w:pPr>
              <w:widowControl/>
              <w:jc w:val="center"/>
              <w:rPr>
                <w:color w:val="000000"/>
                <w:kern w:val="0"/>
                <w:sz w:val="18"/>
                <w:szCs w:val="18"/>
              </w:rPr>
            </w:pPr>
            <w:r w:rsidRPr="00342E04">
              <w:rPr>
                <w:color w:val="000000"/>
                <w:kern w:val="0"/>
                <w:sz w:val="18"/>
                <w:szCs w:val="18"/>
              </w:rPr>
              <w:t>-0.03</w:t>
            </w:r>
          </w:p>
        </w:tc>
      </w:tr>
      <w:tr w:rsidR="00F701D0" w:rsidRPr="00342E04" w14:paraId="79DABD84" w14:textId="77777777" w:rsidTr="00711459">
        <w:trPr>
          <w:trHeight w:val="285"/>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76639C71" w14:textId="77777777" w:rsidR="00F701D0" w:rsidRPr="00342E04" w:rsidRDefault="00F701D0" w:rsidP="00F701D0">
            <w:pPr>
              <w:widowControl/>
              <w:jc w:val="left"/>
              <w:rPr>
                <w:color w:val="000000"/>
                <w:kern w:val="0"/>
                <w:sz w:val="18"/>
                <w:szCs w:val="18"/>
              </w:rPr>
            </w:pPr>
            <w:r w:rsidRPr="00342E04">
              <w:rPr>
                <w:color w:val="000000"/>
                <w:kern w:val="0"/>
                <w:sz w:val="18"/>
                <w:szCs w:val="18"/>
              </w:rPr>
              <w:t xml:space="preserve">　</w:t>
            </w:r>
          </w:p>
        </w:tc>
        <w:tc>
          <w:tcPr>
            <w:tcW w:w="858" w:type="pct"/>
            <w:tcBorders>
              <w:top w:val="nil"/>
              <w:left w:val="nil"/>
              <w:bottom w:val="single" w:sz="4" w:space="0" w:color="auto"/>
              <w:right w:val="single" w:sz="4" w:space="0" w:color="auto"/>
            </w:tcBorders>
            <w:shd w:val="clear" w:color="auto" w:fill="auto"/>
            <w:noWrap/>
            <w:vAlign w:val="center"/>
            <w:hideMark/>
          </w:tcPr>
          <w:p w14:paraId="667595B5" w14:textId="77777777" w:rsidR="00F701D0" w:rsidRPr="00342E04" w:rsidRDefault="00F701D0" w:rsidP="00F701D0">
            <w:pPr>
              <w:widowControl/>
              <w:jc w:val="left"/>
              <w:rPr>
                <w:color w:val="000000"/>
                <w:kern w:val="0"/>
                <w:sz w:val="18"/>
                <w:szCs w:val="18"/>
              </w:rPr>
            </w:pPr>
            <w:r w:rsidRPr="00342E04">
              <w:rPr>
                <w:color w:val="000000"/>
                <w:kern w:val="0"/>
                <w:sz w:val="18"/>
                <w:szCs w:val="18"/>
              </w:rPr>
              <w:t>合计</w:t>
            </w:r>
          </w:p>
        </w:tc>
        <w:tc>
          <w:tcPr>
            <w:tcW w:w="363" w:type="pct"/>
            <w:tcBorders>
              <w:top w:val="nil"/>
              <w:left w:val="nil"/>
              <w:bottom w:val="single" w:sz="4" w:space="0" w:color="auto"/>
              <w:right w:val="single" w:sz="4" w:space="0" w:color="auto"/>
            </w:tcBorders>
            <w:shd w:val="clear" w:color="auto" w:fill="auto"/>
            <w:noWrap/>
            <w:vAlign w:val="center"/>
            <w:hideMark/>
          </w:tcPr>
          <w:p w14:paraId="47FD27EE" w14:textId="77777777" w:rsidR="00F701D0" w:rsidRPr="00342E04" w:rsidRDefault="00F701D0" w:rsidP="00711459">
            <w:pPr>
              <w:widowControl/>
              <w:jc w:val="center"/>
              <w:rPr>
                <w:color w:val="000000"/>
                <w:kern w:val="0"/>
                <w:sz w:val="18"/>
                <w:szCs w:val="18"/>
              </w:rPr>
            </w:pPr>
            <w:r w:rsidRPr="00342E04">
              <w:rPr>
                <w:color w:val="000000"/>
                <w:kern w:val="0"/>
                <w:sz w:val="18"/>
                <w:szCs w:val="18"/>
              </w:rPr>
              <w:t>93.63</w:t>
            </w:r>
          </w:p>
        </w:tc>
        <w:tc>
          <w:tcPr>
            <w:tcW w:w="441" w:type="pct"/>
            <w:tcBorders>
              <w:top w:val="nil"/>
              <w:left w:val="nil"/>
              <w:bottom w:val="single" w:sz="4" w:space="0" w:color="auto"/>
              <w:right w:val="single" w:sz="4" w:space="0" w:color="auto"/>
            </w:tcBorders>
            <w:shd w:val="clear" w:color="auto" w:fill="auto"/>
            <w:noWrap/>
            <w:vAlign w:val="center"/>
            <w:hideMark/>
          </w:tcPr>
          <w:p w14:paraId="55F1B3DF" w14:textId="77777777" w:rsidR="00F701D0" w:rsidRPr="00342E04" w:rsidRDefault="00F701D0" w:rsidP="00711459">
            <w:pPr>
              <w:widowControl/>
              <w:jc w:val="center"/>
              <w:rPr>
                <w:color w:val="000000"/>
                <w:kern w:val="0"/>
                <w:sz w:val="18"/>
                <w:szCs w:val="18"/>
              </w:rPr>
            </w:pPr>
            <w:r w:rsidRPr="00342E04">
              <w:rPr>
                <w:color w:val="000000"/>
                <w:kern w:val="0"/>
                <w:sz w:val="18"/>
                <w:szCs w:val="18"/>
              </w:rPr>
              <w:t>91.35</w:t>
            </w:r>
          </w:p>
        </w:tc>
        <w:tc>
          <w:tcPr>
            <w:tcW w:w="441" w:type="pct"/>
            <w:tcBorders>
              <w:top w:val="nil"/>
              <w:left w:val="nil"/>
              <w:bottom w:val="single" w:sz="4" w:space="0" w:color="auto"/>
              <w:right w:val="single" w:sz="4" w:space="0" w:color="auto"/>
            </w:tcBorders>
            <w:shd w:val="clear" w:color="auto" w:fill="auto"/>
            <w:noWrap/>
            <w:vAlign w:val="center"/>
            <w:hideMark/>
          </w:tcPr>
          <w:p w14:paraId="348E46C2" w14:textId="77777777" w:rsidR="00F701D0" w:rsidRPr="00342E04" w:rsidRDefault="00F701D0" w:rsidP="00711459">
            <w:pPr>
              <w:widowControl/>
              <w:jc w:val="center"/>
              <w:rPr>
                <w:color w:val="000000"/>
                <w:kern w:val="0"/>
                <w:sz w:val="18"/>
                <w:szCs w:val="18"/>
              </w:rPr>
            </w:pPr>
            <w:r w:rsidRPr="00342E04">
              <w:rPr>
                <w:color w:val="000000"/>
                <w:kern w:val="0"/>
                <w:sz w:val="18"/>
                <w:szCs w:val="18"/>
              </w:rPr>
              <w:t>2.28</w:t>
            </w:r>
          </w:p>
        </w:tc>
        <w:tc>
          <w:tcPr>
            <w:tcW w:w="363" w:type="pct"/>
            <w:tcBorders>
              <w:top w:val="nil"/>
              <w:left w:val="nil"/>
              <w:bottom w:val="single" w:sz="4" w:space="0" w:color="auto"/>
              <w:right w:val="single" w:sz="4" w:space="0" w:color="auto"/>
            </w:tcBorders>
            <w:shd w:val="clear" w:color="auto" w:fill="auto"/>
            <w:noWrap/>
            <w:vAlign w:val="center"/>
            <w:hideMark/>
          </w:tcPr>
          <w:p w14:paraId="513D44A9" w14:textId="77777777" w:rsidR="00F701D0" w:rsidRPr="00342E04" w:rsidRDefault="004E58D1" w:rsidP="00711459">
            <w:pPr>
              <w:widowControl/>
              <w:jc w:val="center"/>
              <w:rPr>
                <w:color w:val="000000"/>
                <w:kern w:val="0"/>
                <w:sz w:val="18"/>
                <w:szCs w:val="18"/>
              </w:rPr>
            </w:pPr>
            <w:r w:rsidRPr="00342E04">
              <w:rPr>
                <w:color w:val="000000"/>
                <w:kern w:val="0"/>
                <w:sz w:val="18"/>
                <w:szCs w:val="18"/>
              </w:rPr>
              <w:t>88.85</w:t>
            </w:r>
          </w:p>
        </w:tc>
        <w:tc>
          <w:tcPr>
            <w:tcW w:w="441" w:type="pct"/>
            <w:tcBorders>
              <w:top w:val="nil"/>
              <w:left w:val="nil"/>
              <w:bottom w:val="single" w:sz="4" w:space="0" w:color="auto"/>
              <w:right w:val="single" w:sz="4" w:space="0" w:color="auto"/>
            </w:tcBorders>
            <w:shd w:val="clear" w:color="auto" w:fill="auto"/>
            <w:noWrap/>
            <w:vAlign w:val="center"/>
            <w:hideMark/>
          </w:tcPr>
          <w:p w14:paraId="367FEC79" w14:textId="77777777" w:rsidR="00F701D0" w:rsidRPr="00342E04" w:rsidRDefault="004E58D1" w:rsidP="00711459">
            <w:pPr>
              <w:widowControl/>
              <w:jc w:val="center"/>
              <w:rPr>
                <w:color w:val="000000"/>
                <w:kern w:val="0"/>
                <w:sz w:val="18"/>
                <w:szCs w:val="18"/>
              </w:rPr>
            </w:pPr>
            <w:r w:rsidRPr="00342E04">
              <w:rPr>
                <w:color w:val="000000"/>
                <w:kern w:val="0"/>
                <w:sz w:val="18"/>
                <w:szCs w:val="18"/>
              </w:rPr>
              <w:t>88.85</w:t>
            </w:r>
          </w:p>
        </w:tc>
        <w:tc>
          <w:tcPr>
            <w:tcW w:w="441" w:type="pct"/>
            <w:tcBorders>
              <w:top w:val="nil"/>
              <w:left w:val="nil"/>
              <w:bottom w:val="single" w:sz="4" w:space="0" w:color="auto"/>
              <w:right w:val="single" w:sz="4" w:space="0" w:color="auto"/>
            </w:tcBorders>
            <w:shd w:val="clear" w:color="auto" w:fill="auto"/>
            <w:noWrap/>
            <w:vAlign w:val="center"/>
            <w:hideMark/>
          </w:tcPr>
          <w:p w14:paraId="649FB911" w14:textId="77777777" w:rsidR="00F701D0" w:rsidRPr="00342E04" w:rsidRDefault="00F701D0" w:rsidP="00711459">
            <w:pPr>
              <w:widowControl/>
              <w:jc w:val="center"/>
              <w:rPr>
                <w:color w:val="000000"/>
                <w:kern w:val="0"/>
                <w:sz w:val="18"/>
                <w:szCs w:val="18"/>
              </w:rPr>
            </w:pPr>
            <w:r w:rsidRPr="00342E04">
              <w:rPr>
                <w:color w:val="000000"/>
                <w:kern w:val="0"/>
                <w:sz w:val="18"/>
                <w:szCs w:val="18"/>
              </w:rPr>
              <w:t>0</w:t>
            </w:r>
          </w:p>
        </w:tc>
        <w:tc>
          <w:tcPr>
            <w:tcW w:w="345" w:type="pct"/>
            <w:tcBorders>
              <w:top w:val="nil"/>
              <w:left w:val="nil"/>
              <w:bottom w:val="single" w:sz="4" w:space="0" w:color="auto"/>
              <w:right w:val="single" w:sz="4" w:space="0" w:color="auto"/>
            </w:tcBorders>
            <w:shd w:val="clear" w:color="auto" w:fill="auto"/>
            <w:noWrap/>
            <w:vAlign w:val="center"/>
            <w:hideMark/>
          </w:tcPr>
          <w:p w14:paraId="5E8BBC95" w14:textId="77777777" w:rsidR="00F701D0" w:rsidRPr="00342E04" w:rsidRDefault="00F701D0" w:rsidP="00711459">
            <w:pPr>
              <w:widowControl/>
              <w:jc w:val="center"/>
              <w:rPr>
                <w:color w:val="000000"/>
                <w:kern w:val="0"/>
                <w:sz w:val="18"/>
                <w:szCs w:val="18"/>
              </w:rPr>
            </w:pPr>
            <w:r w:rsidRPr="00342E04">
              <w:rPr>
                <w:color w:val="000000"/>
                <w:kern w:val="0"/>
                <w:sz w:val="18"/>
                <w:szCs w:val="18"/>
              </w:rPr>
              <w:t>-4.78</w:t>
            </w:r>
          </w:p>
        </w:tc>
        <w:tc>
          <w:tcPr>
            <w:tcW w:w="441" w:type="pct"/>
            <w:tcBorders>
              <w:top w:val="nil"/>
              <w:left w:val="nil"/>
              <w:bottom w:val="single" w:sz="4" w:space="0" w:color="auto"/>
              <w:right w:val="single" w:sz="4" w:space="0" w:color="auto"/>
            </w:tcBorders>
            <w:shd w:val="clear" w:color="auto" w:fill="auto"/>
            <w:noWrap/>
            <w:vAlign w:val="center"/>
            <w:hideMark/>
          </w:tcPr>
          <w:p w14:paraId="31CE8030" w14:textId="77777777" w:rsidR="00F701D0" w:rsidRPr="00342E04" w:rsidRDefault="00F701D0" w:rsidP="00711459">
            <w:pPr>
              <w:widowControl/>
              <w:jc w:val="center"/>
              <w:rPr>
                <w:color w:val="000000"/>
                <w:kern w:val="0"/>
                <w:sz w:val="18"/>
                <w:szCs w:val="18"/>
              </w:rPr>
            </w:pPr>
            <w:r w:rsidRPr="00342E04">
              <w:rPr>
                <w:color w:val="000000"/>
                <w:kern w:val="0"/>
                <w:sz w:val="18"/>
                <w:szCs w:val="18"/>
              </w:rPr>
              <w:t>-2.50</w:t>
            </w:r>
          </w:p>
        </w:tc>
        <w:tc>
          <w:tcPr>
            <w:tcW w:w="441" w:type="pct"/>
            <w:tcBorders>
              <w:top w:val="nil"/>
              <w:left w:val="nil"/>
              <w:bottom w:val="single" w:sz="4" w:space="0" w:color="auto"/>
              <w:right w:val="single" w:sz="4" w:space="0" w:color="auto"/>
            </w:tcBorders>
            <w:shd w:val="clear" w:color="auto" w:fill="auto"/>
            <w:noWrap/>
            <w:vAlign w:val="center"/>
            <w:hideMark/>
          </w:tcPr>
          <w:p w14:paraId="5A188608" w14:textId="77777777" w:rsidR="00F701D0" w:rsidRPr="00342E04" w:rsidRDefault="00F701D0" w:rsidP="00711459">
            <w:pPr>
              <w:widowControl/>
              <w:jc w:val="center"/>
              <w:rPr>
                <w:color w:val="000000"/>
                <w:kern w:val="0"/>
                <w:sz w:val="18"/>
                <w:szCs w:val="18"/>
              </w:rPr>
            </w:pPr>
            <w:r w:rsidRPr="00342E04">
              <w:rPr>
                <w:color w:val="000000"/>
                <w:kern w:val="0"/>
                <w:sz w:val="18"/>
                <w:szCs w:val="18"/>
              </w:rPr>
              <w:t>-2.28</w:t>
            </w:r>
          </w:p>
        </w:tc>
      </w:tr>
    </w:tbl>
    <w:p w14:paraId="57A55E46" w14:textId="77777777" w:rsidR="00F701D0" w:rsidRPr="00342E04" w:rsidRDefault="00F701D0" w:rsidP="00D77BE9">
      <w:pPr>
        <w:spacing w:line="360" w:lineRule="auto"/>
        <w:ind w:firstLineChars="200" w:firstLine="480"/>
      </w:pPr>
    </w:p>
    <w:p w14:paraId="7E1E7DDD" w14:textId="428E3A16" w:rsidR="0052642A" w:rsidRPr="00342E04" w:rsidRDefault="0067249C" w:rsidP="00D77BE9">
      <w:pPr>
        <w:spacing w:line="360" w:lineRule="auto"/>
        <w:ind w:firstLineChars="200" w:firstLine="480"/>
      </w:pPr>
      <w:r w:rsidRPr="00342E04">
        <w:t>根据查阅工程施工资料和水土保持监测</w:t>
      </w:r>
      <w:r w:rsidR="0039561E" w:rsidRPr="00342E04">
        <w:rPr>
          <w:rFonts w:hint="eastAsia"/>
        </w:rPr>
        <w:t>、监理</w:t>
      </w:r>
      <w:r w:rsidRPr="00342E04">
        <w:t>总结报告，</w:t>
      </w:r>
      <w:r w:rsidRPr="00342E04">
        <w:rPr>
          <w:rFonts w:hint="eastAsia"/>
        </w:rPr>
        <w:t>并结合影像资料和现场分析，唐白河干流防洪治理重点工程</w:t>
      </w:r>
      <w:r w:rsidR="0039561E" w:rsidRPr="00342E04">
        <w:rPr>
          <w:rFonts w:hint="eastAsia"/>
        </w:rPr>
        <w:t>（新野县段）</w:t>
      </w:r>
      <w:r w:rsidRPr="00342E04">
        <w:rPr>
          <w:rFonts w:hint="eastAsia"/>
        </w:rPr>
        <w:t>防治责任范围内的扰动土地面积为</w:t>
      </w:r>
      <w:r w:rsidR="004E58D1" w:rsidRPr="00342E04">
        <w:t>88.85</w:t>
      </w:r>
      <w:r w:rsidRPr="00342E04">
        <w:rPr>
          <w:rFonts w:hint="eastAsia"/>
        </w:rPr>
        <w:t>hm</w:t>
      </w:r>
      <w:r w:rsidRPr="00342E04">
        <w:rPr>
          <w:rFonts w:hint="eastAsia"/>
          <w:vertAlign w:val="superscript"/>
        </w:rPr>
        <w:t>2</w:t>
      </w:r>
      <w:r w:rsidRPr="00342E04">
        <w:rPr>
          <w:rFonts w:hint="eastAsia"/>
        </w:rPr>
        <w:t>，扰动土地整治面积（含永久建筑物占地及硬化面积）</w:t>
      </w:r>
      <w:r w:rsidR="001A6B70" w:rsidRPr="00342E04">
        <w:t>87.</w:t>
      </w:r>
      <w:r w:rsidR="001C2779" w:rsidRPr="00342E04">
        <w:t>07</w:t>
      </w:r>
      <w:r w:rsidRPr="00342E04">
        <w:rPr>
          <w:rFonts w:hint="eastAsia"/>
        </w:rPr>
        <w:t>hm</w:t>
      </w:r>
      <w:r w:rsidRPr="00342E04">
        <w:rPr>
          <w:rFonts w:hint="eastAsia"/>
          <w:vertAlign w:val="superscript"/>
        </w:rPr>
        <w:t>2</w:t>
      </w:r>
      <w:r w:rsidRPr="00342E04">
        <w:rPr>
          <w:rFonts w:hint="eastAsia"/>
        </w:rPr>
        <w:t>，扰动土地整治率达</w:t>
      </w:r>
      <w:r w:rsidRPr="00342E04">
        <w:rPr>
          <w:rFonts w:hint="eastAsia"/>
        </w:rPr>
        <w:t>9</w:t>
      </w:r>
      <w:r w:rsidR="001C2779" w:rsidRPr="00342E04">
        <w:t>8</w:t>
      </w:r>
      <w:r w:rsidRPr="00342E04">
        <w:rPr>
          <w:rFonts w:hint="eastAsia"/>
        </w:rPr>
        <w:t>.00%</w:t>
      </w:r>
      <w:r w:rsidRPr="00342E04">
        <w:rPr>
          <w:rFonts w:hint="eastAsia"/>
        </w:rPr>
        <w:t>，达到了水土保持方案设计水平年设定的</w:t>
      </w:r>
      <w:r w:rsidRPr="00342E04">
        <w:rPr>
          <w:rFonts w:hint="eastAsia"/>
        </w:rPr>
        <w:t>95%</w:t>
      </w:r>
      <w:r w:rsidRPr="00342E04">
        <w:rPr>
          <w:rFonts w:hint="eastAsia"/>
        </w:rPr>
        <w:t>的目标值。</w:t>
      </w:r>
    </w:p>
    <w:p w14:paraId="72CF90B3" w14:textId="77777777" w:rsidR="0052642A" w:rsidRPr="00342E04" w:rsidRDefault="0067249C" w:rsidP="00D77BE9">
      <w:pPr>
        <w:spacing w:line="360" w:lineRule="auto"/>
        <w:ind w:firstLineChars="200" w:firstLine="480"/>
      </w:pPr>
      <w:r w:rsidRPr="00342E04">
        <w:t>综上分析，工程完工后建设区域地表扰动基本进行了不同方式的治理，满足水土保持治理要求</w:t>
      </w:r>
      <w:r w:rsidRPr="00342E04">
        <w:rPr>
          <w:rFonts w:hint="eastAsia"/>
        </w:rPr>
        <w:t>。</w:t>
      </w:r>
    </w:p>
    <w:p w14:paraId="1FEF2854"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30" w:name="_Toc104715051"/>
      <w:r w:rsidRPr="00342E04">
        <w:rPr>
          <w:rFonts w:ascii="Times New Roman" w:eastAsia="黑体" w:hAnsi="Times New Roman" w:cs="Times New Roman" w:hint="eastAsia"/>
          <w:b w:val="0"/>
          <w:sz w:val="30"/>
          <w:szCs w:val="30"/>
        </w:rPr>
        <w:t>3</w:t>
      </w:r>
      <w:r w:rsidRPr="00342E04">
        <w:rPr>
          <w:rFonts w:ascii="Times New Roman" w:eastAsia="黑体" w:hAnsi="Times New Roman" w:cs="Times New Roman"/>
          <w:b w:val="0"/>
          <w:sz w:val="30"/>
          <w:szCs w:val="30"/>
        </w:rPr>
        <w:t>.2</w:t>
      </w:r>
      <w:r w:rsidRPr="00342E04">
        <w:rPr>
          <w:rFonts w:ascii="Times New Roman" w:eastAsia="黑体" w:hAnsi="Times New Roman" w:cs="Times New Roman" w:hint="eastAsia"/>
          <w:b w:val="0"/>
          <w:sz w:val="30"/>
          <w:szCs w:val="30"/>
        </w:rPr>
        <w:t>弃渣场设置</w:t>
      </w:r>
      <w:bookmarkEnd w:id="30"/>
    </w:p>
    <w:p w14:paraId="34EAD763" w14:textId="77777777" w:rsidR="0052642A" w:rsidRPr="00342E04" w:rsidRDefault="0067249C" w:rsidP="00D77BE9">
      <w:pPr>
        <w:spacing w:line="360" w:lineRule="auto"/>
        <w:ind w:firstLineChars="200" w:firstLine="480"/>
      </w:pPr>
      <w:r w:rsidRPr="00342E04">
        <w:rPr>
          <w:rFonts w:hint="eastAsia"/>
        </w:rPr>
        <w:t>本工程弃渣区实际发生的面积为</w:t>
      </w:r>
      <w:r w:rsidR="006F58FB" w:rsidRPr="00342E04">
        <w:t>0</w:t>
      </w:r>
      <w:r w:rsidRPr="00342E04">
        <w:t>h</w:t>
      </w:r>
      <w:r w:rsidRPr="00342E04">
        <w:rPr>
          <w:rFonts w:hint="eastAsia"/>
        </w:rPr>
        <w:t>m</w:t>
      </w:r>
      <w:r w:rsidRPr="00342E04">
        <w:rPr>
          <w:rFonts w:ascii="Calibri" w:hAnsi="Calibri" w:cs="Calibri"/>
        </w:rPr>
        <w:t>²</w:t>
      </w:r>
      <w:r w:rsidRPr="00342E04">
        <w:rPr>
          <w:rFonts w:hint="eastAsia"/>
        </w:rPr>
        <w:t>，比原设计</w:t>
      </w:r>
      <w:r w:rsidRPr="00342E04">
        <w:t>面积减少了</w:t>
      </w:r>
      <w:r w:rsidRPr="00342E04">
        <w:t xml:space="preserve"> 0.</w:t>
      </w:r>
      <w:r w:rsidR="006F58FB" w:rsidRPr="00342E04">
        <w:t>81</w:t>
      </w:r>
      <w:r w:rsidRPr="00342E04">
        <w:t>hm</w:t>
      </w:r>
      <w:r w:rsidRPr="00342E04">
        <w:rPr>
          <w:rFonts w:ascii="Calibri" w:hAnsi="Calibri" w:cs="Calibri"/>
          <w:vertAlign w:val="superscript"/>
        </w:rPr>
        <w:t>2</w:t>
      </w:r>
      <w:r w:rsidRPr="00342E04">
        <w:t>，</w:t>
      </w:r>
      <w:r w:rsidRPr="00342E04">
        <w:rPr>
          <w:rFonts w:hint="eastAsia"/>
        </w:rPr>
        <w:t>主要原因如下：</w:t>
      </w:r>
    </w:p>
    <w:p w14:paraId="3055C5A3" w14:textId="77777777" w:rsidR="0052642A" w:rsidRPr="00342E04" w:rsidRDefault="0067249C" w:rsidP="00D77BE9">
      <w:pPr>
        <w:autoSpaceDE w:val="0"/>
        <w:autoSpaceDN w:val="0"/>
        <w:adjustRightInd w:val="0"/>
        <w:snapToGrid w:val="0"/>
        <w:spacing w:line="360" w:lineRule="auto"/>
        <w:ind w:firstLineChars="200" w:firstLine="480"/>
        <w:jc w:val="left"/>
      </w:pPr>
      <w:r w:rsidRPr="00342E04">
        <w:rPr>
          <w:rFonts w:hint="eastAsia"/>
        </w:rPr>
        <w:t>1</w:t>
      </w:r>
      <w:r w:rsidRPr="00342E04">
        <w:t>.</w:t>
      </w:r>
      <w:r w:rsidRPr="00342E04">
        <w:rPr>
          <w:rFonts w:hint="eastAsia"/>
        </w:rPr>
        <w:t>由于施工时部分填土从其它项目购得，相应取土场区面积减少；</w:t>
      </w:r>
    </w:p>
    <w:p w14:paraId="658BBB6E" w14:textId="752788A4" w:rsidR="0052642A" w:rsidRPr="00342E04" w:rsidRDefault="0067249C" w:rsidP="00D77BE9">
      <w:pPr>
        <w:autoSpaceDE w:val="0"/>
        <w:autoSpaceDN w:val="0"/>
        <w:adjustRightInd w:val="0"/>
        <w:snapToGrid w:val="0"/>
        <w:spacing w:line="360" w:lineRule="auto"/>
        <w:ind w:firstLineChars="200" w:firstLine="480"/>
        <w:jc w:val="left"/>
      </w:pPr>
      <w:r w:rsidRPr="00342E04">
        <w:rPr>
          <w:rFonts w:hint="eastAsia"/>
        </w:rPr>
        <w:t>2</w:t>
      </w:r>
      <w:r w:rsidRPr="00342E04">
        <w:t>.</w:t>
      </w:r>
      <w:r w:rsidR="00D43959" w:rsidRPr="00342E04">
        <w:rPr>
          <w:rFonts w:hint="eastAsia"/>
        </w:rPr>
        <w:t>部分标段紧邻村庄，施工车辆经过村内道路形成坑洼，施工过程中有部分渣土陆续用于修建村内道路，施工清基</w:t>
      </w:r>
      <w:proofErr w:type="gramStart"/>
      <w:r w:rsidR="00D43959" w:rsidRPr="00342E04">
        <w:rPr>
          <w:rFonts w:hint="eastAsia"/>
        </w:rPr>
        <w:t>土用于</w:t>
      </w:r>
      <w:proofErr w:type="gramEnd"/>
      <w:r w:rsidR="00D43959" w:rsidRPr="00342E04">
        <w:rPr>
          <w:rFonts w:hint="eastAsia"/>
        </w:rPr>
        <w:t>取土场回填，以及堤防、险工</w:t>
      </w:r>
      <w:proofErr w:type="gramStart"/>
      <w:r w:rsidR="00D43959" w:rsidRPr="00342E04">
        <w:rPr>
          <w:rFonts w:hint="eastAsia"/>
        </w:rPr>
        <w:t>填坑压稳利用</w:t>
      </w:r>
      <w:proofErr w:type="gramEnd"/>
      <w:r w:rsidRPr="00342E04">
        <w:rPr>
          <w:rFonts w:hint="eastAsia"/>
        </w:rPr>
        <w:t>。</w:t>
      </w:r>
    </w:p>
    <w:p w14:paraId="3CA25429"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31" w:name="_Toc104715052"/>
      <w:bookmarkStart w:id="32" w:name="_Hlk103515892"/>
      <w:r w:rsidRPr="00342E04">
        <w:rPr>
          <w:rFonts w:ascii="Times New Roman" w:eastAsia="黑体" w:hAnsi="Times New Roman" w:cs="Times New Roman"/>
          <w:b w:val="0"/>
          <w:sz w:val="30"/>
          <w:szCs w:val="30"/>
        </w:rPr>
        <w:t xml:space="preserve">3.3 </w:t>
      </w:r>
      <w:r w:rsidRPr="00342E04">
        <w:rPr>
          <w:rFonts w:ascii="Times New Roman" w:eastAsia="黑体" w:hAnsi="Times New Roman" w:cs="Times New Roman" w:hint="eastAsia"/>
          <w:b w:val="0"/>
          <w:sz w:val="30"/>
          <w:szCs w:val="30"/>
        </w:rPr>
        <w:t>取土场设置</w:t>
      </w:r>
      <w:bookmarkEnd w:id="31"/>
    </w:p>
    <w:bookmarkEnd w:id="32"/>
    <w:p w14:paraId="3A8383A2" w14:textId="77777777" w:rsidR="0052642A" w:rsidRPr="00342E04" w:rsidRDefault="0067249C" w:rsidP="00D77BE9">
      <w:pPr>
        <w:spacing w:line="360" w:lineRule="auto"/>
        <w:ind w:firstLine="480"/>
      </w:pPr>
      <w:r w:rsidRPr="00342E04">
        <w:rPr>
          <w:rFonts w:hint="eastAsia"/>
        </w:rPr>
        <w:t>本工程取土场实际发生的面积为</w:t>
      </w:r>
      <w:r w:rsidR="001A6B70" w:rsidRPr="00342E04">
        <w:t>13.37 hm</w:t>
      </w:r>
      <w:r w:rsidR="001A6B70" w:rsidRPr="00342E04">
        <w:rPr>
          <w:rFonts w:ascii="Calibri" w:hAnsi="Calibri" w:cs="Calibri"/>
          <w:vertAlign w:val="superscript"/>
        </w:rPr>
        <w:t>2</w:t>
      </w:r>
      <w:r w:rsidR="001A6B70" w:rsidRPr="00342E04">
        <w:t>，</w:t>
      </w:r>
      <w:r w:rsidR="001A6B70" w:rsidRPr="00342E04">
        <w:rPr>
          <w:rFonts w:hint="eastAsia"/>
        </w:rPr>
        <w:t>比原设计</w:t>
      </w:r>
      <w:r w:rsidR="001A6B70" w:rsidRPr="00342E04">
        <w:t>面积</w:t>
      </w:r>
      <w:r w:rsidR="001A6B70" w:rsidRPr="00342E04">
        <w:rPr>
          <w:rFonts w:hint="eastAsia"/>
        </w:rPr>
        <w:t>1</w:t>
      </w:r>
      <w:r w:rsidR="001A6B70" w:rsidRPr="00342E04">
        <w:t>7.33 hm</w:t>
      </w:r>
      <w:r w:rsidR="001A6B70" w:rsidRPr="00342E04">
        <w:rPr>
          <w:rFonts w:ascii="Calibri" w:hAnsi="Calibri" w:cs="Calibri"/>
          <w:vertAlign w:val="superscript"/>
        </w:rPr>
        <w:t>2</w:t>
      </w:r>
      <w:r w:rsidR="001A6B70" w:rsidRPr="00342E04">
        <w:t>减少了</w:t>
      </w:r>
      <w:r w:rsidR="001A6B70" w:rsidRPr="00342E04">
        <w:t xml:space="preserve"> 3.96 hm</w:t>
      </w:r>
      <w:r w:rsidR="001A6B70" w:rsidRPr="00342E04">
        <w:rPr>
          <w:rFonts w:ascii="Calibri" w:hAnsi="Calibri" w:cs="Calibri"/>
          <w:vertAlign w:val="superscript"/>
        </w:rPr>
        <w:t>2</w:t>
      </w:r>
      <w:r w:rsidR="001A6B70" w:rsidRPr="00342E04">
        <w:t>，</w:t>
      </w:r>
      <w:r w:rsidRPr="00342E04">
        <w:rPr>
          <w:rFonts w:hint="eastAsia"/>
        </w:rPr>
        <w:t>主要原因是工程在实际施工时部分土方外购，相应取土场面积减少。</w:t>
      </w:r>
    </w:p>
    <w:p w14:paraId="625DB66A" w14:textId="77777777" w:rsidR="0052642A" w:rsidRPr="00342E04" w:rsidRDefault="0067249C" w:rsidP="00D77BE9">
      <w:pPr>
        <w:spacing w:line="360" w:lineRule="auto"/>
        <w:ind w:firstLineChars="200" w:firstLine="480"/>
      </w:pPr>
      <w:r w:rsidRPr="00342E04">
        <w:t>据查阅资料和现场查勘，</w:t>
      </w:r>
      <w:r w:rsidRPr="00342E04">
        <w:rPr>
          <w:rFonts w:hint="eastAsia"/>
        </w:rPr>
        <w:t>取土</w:t>
      </w:r>
      <w:proofErr w:type="gramStart"/>
      <w:r w:rsidRPr="00342E04">
        <w:t>场实施</w:t>
      </w:r>
      <w:proofErr w:type="gramEnd"/>
      <w:r w:rsidRPr="00342E04">
        <w:t>了</w:t>
      </w:r>
      <w:r w:rsidRPr="00342E04">
        <w:rPr>
          <w:rFonts w:hint="eastAsia"/>
        </w:rPr>
        <w:t>土地整治</w:t>
      </w:r>
      <w:r w:rsidRPr="00342E04">
        <w:t>、</w:t>
      </w:r>
      <w:r w:rsidRPr="00342E04">
        <w:rPr>
          <w:rFonts w:hint="eastAsia"/>
        </w:rPr>
        <w:t>排水沟土方开挖</w:t>
      </w:r>
      <w:r w:rsidRPr="00342E04">
        <w:t>、土</w:t>
      </w:r>
      <w:r w:rsidRPr="00342E04">
        <w:rPr>
          <w:rFonts w:hint="eastAsia"/>
        </w:rPr>
        <w:t>挡水土埂、表土剥离及回覆等</w:t>
      </w:r>
      <w:r w:rsidRPr="00342E04">
        <w:t>。与水土保持方案对照，</w:t>
      </w:r>
      <w:r w:rsidRPr="00342E04">
        <w:rPr>
          <w:rFonts w:hint="eastAsia"/>
        </w:rPr>
        <w:t>取土</w:t>
      </w:r>
      <w:r w:rsidRPr="00342E04">
        <w:t>场防治措施体系布设与方案报告书基本一致，措施体系布设合理。</w:t>
      </w:r>
      <w:r w:rsidR="00B36360" w:rsidRPr="00342E04">
        <w:t>详见下表</w:t>
      </w:r>
      <w:r w:rsidR="00B36360" w:rsidRPr="00342E04">
        <w:rPr>
          <w:rFonts w:hint="eastAsia"/>
        </w:rPr>
        <w:t>3</w:t>
      </w:r>
      <w:r w:rsidR="00B36360" w:rsidRPr="00342E04">
        <w:t>-2</w:t>
      </w:r>
      <w:r w:rsidR="00B36360" w:rsidRPr="00342E04">
        <w:t>。</w:t>
      </w:r>
    </w:p>
    <w:p w14:paraId="402BF52C" w14:textId="77777777" w:rsidR="00711459" w:rsidRPr="00342E04" w:rsidRDefault="00711459" w:rsidP="00D77BE9">
      <w:pPr>
        <w:spacing w:line="360" w:lineRule="auto"/>
        <w:ind w:firstLineChars="200" w:firstLine="480"/>
      </w:pPr>
    </w:p>
    <w:p w14:paraId="71696BB4" w14:textId="77777777" w:rsidR="00711459" w:rsidRPr="00342E04" w:rsidRDefault="00711459" w:rsidP="00D77BE9">
      <w:pPr>
        <w:spacing w:line="360" w:lineRule="auto"/>
        <w:ind w:firstLineChars="200" w:firstLine="480"/>
      </w:pPr>
    </w:p>
    <w:p w14:paraId="7455C69B" w14:textId="77777777" w:rsidR="001A6B70" w:rsidRPr="00342E04" w:rsidRDefault="001A6B70" w:rsidP="001A6B70">
      <w:pPr>
        <w:autoSpaceDE w:val="0"/>
        <w:autoSpaceDN w:val="0"/>
        <w:adjustRightInd w:val="0"/>
        <w:snapToGrid w:val="0"/>
        <w:ind w:firstLine="482"/>
        <w:jc w:val="center"/>
        <w:rPr>
          <w:rFonts w:ascii="黑体" w:eastAsia="黑体" w:hAnsi="黑体"/>
          <w:bCs/>
        </w:rPr>
      </w:pPr>
      <w:r w:rsidRPr="00342E04">
        <w:rPr>
          <w:rFonts w:ascii="黑体" w:eastAsia="黑体" w:hAnsi="黑体" w:hint="eastAsia"/>
          <w:bCs/>
        </w:rPr>
        <w:t>表3-</w:t>
      </w:r>
      <w:r w:rsidR="00B36360" w:rsidRPr="00342E04">
        <w:rPr>
          <w:rFonts w:ascii="黑体" w:eastAsia="黑体" w:hAnsi="黑体"/>
          <w:bCs/>
        </w:rPr>
        <w:t>2</w:t>
      </w:r>
      <w:r w:rsidRPr="00342E04">
        <w:rPr>
          <w:rFonts w:ascii="黑体" w:eastAsia="黑体" w:hAnsi="黑体" w:hint="eastAsia"/>
          <w:bCs/>
        </w:rPr>
        <w:t xml:space="preserve">    取土场实际设置情况表</w:t>
      </w:r>
    </w:p>
    <w:tbl>
      <w:tblPr>
        <w:tblW w:w="87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2693"/>
        <w:gridCol w:w="846"/>
        <w:gridCol w:w="992"/>
        <w:gridCol w:w="1276"/>
        <w:gridCol w:w="1134"/>
        <w:gridCol w:w="1134"/>
      </w:tblGrid>
      <w:tr w:rsidR="006F58FB" w:rsidRPr="00342E04" w14:paraId="4EC989DA" w14:textId="77777777" w:rsidTr="009E3C56">
        <w:trPr>
          <w:trHeight w:val="735"/>
          <w:jc w:val="center"/>
        </w:trPr>
        <w:tc>
          <w:tcPr>
            <w:tcW w:w="709" w:type="dxa"/>
            <w:vAlign w:val="center"/>
          </w:tcPr>
          <w:p w14:paraId="19B13002" w14:textId="77777777" w:rsidR="001A6B70" w:rsidRPr="00342E04" w:rsidRDefault="001A6B70" w:rsidP="009E3C56">
            <w:pPr>
              <w:widowControl/>
              <w:adjustRightInd w:val="0"/>
              <w:snapToGrid w:val="0"/>
              <w:jc w:val="center"/>
              <w:textAlignment w:val="center"/>
              <w:rPr>
                <w:kern w:val="0"/>
                <w:sz w:val="22"/>
                <w:szCs w:val="18"/>
              </w:rPr>
            </w:pPr>
            <w:r w:rsidRPr="00342E04">
              <w:rPr>
                <w:kern w:val="0"/>
                <w:sz w:val="22"/>
                <w:szCs w:val="18"/>
              </w:rPr>
              <w:t>序号</w:t>
            </w:r>
          </w:p>
        </w:tc>
        <w:tc>
          <w:tcPr>
            <w:tcW w:w="2693" w:type="dxa"/>
            <w:vAlign w:val="center"/>
          </w:tcPr>
          <w:p w14:paraId="3D8B6E68" w14:textId="77777777" w:rsidR="001A6B70" w:rsidRPr="00342E04" w:rsidRDefault="001A6B70" w:rsidP="009E3C56">
            <w:pPr>
              <w:widowControl/>
              <w:adjustRightInd w:val="0"/>
              <w:snapToGrid w:val="0"/>
              <w:jc w:val="center"/>
              <w:textAlignment w:val="center"/>
              <w:rPr>
                <w:kern w:val="0"/>
                <w:sz w:val="22"/>
                <w:szCs w:val="18"/>
              </w:rPr>
            </w:pPr>
            <w:r w:rsidRPr="00342E04">
              <w:rPr>
                <w:kern w:val="0"/>
                <w:sz w:val="22"/>
                <w:szCs w:val="18"/>
              </w:rPr>
              <w:t>桩</w:t>
            </w:r>
            <w:proofErr w:type="gramStart"/>
            <w:r w:rsidRPr="00342E04">
              <w:rPr>
                <w:kern w:val="0"/>
                <w:sz w:val="22"/>
                <w:szCs w:val="18"/>
              </w:rPr>
              <w:t>号位置</w:t>
            </w:r>
            <w:proofErr w:type="gramEnd"/>
          </w:p>
        </w:tc>
        <w:tc>
          <w:tcPr>
            <w:tcW w:w="846" w:type="dxa"/>
            <w:vAlign w:val="center"/>
          </w:tcPr>
          <w:p w14:paraId="29174FAB" w14:textId="77777777" w:rsidR="001A6B70" w:rsidRPr="00342E04" w:rsidRDefault="001A6B70" w:rsidP="009E3C56">
            <w:pPr>
              <w:widowControl/>
              <w:adjustRightInd w:val="0"/>
              <w:snapToGrid w:val="0"/>
              <w:jc w:val="center"/>
              <w:textAlignment w:val="center"/>
              <w:rPr>
                <w:kern w:val="0"/>
                <w:sz w:val="22"/>
                <w:szCs w:val="18"/>
              </w:rPr>
            </w:pPr>
            <w:r w:rsidRPr="00342E04">
              <w:rPr>
                <w:kern w:val="0"/>
                <w:sz w:val="22"/>
                <w:szCs w:val="18"/>
              </w:rPr>
              <w:t>面积</w:t>
            </w:r>
          </w:p>
          <w:p w14:paraId="7E581C53" w14:textId="77777777" w:rsidR="001A6B70" w:rsidRPr="00342E04" w:rsidRDefault="001A6B70" w:rsidP="009E3C56">
            <w:pPr>
              <w:widowControl/>
              <w:adjustRightInd w:val="0"/>
              <w:snapToGrid w:val="0"/>
              <w:jc w:val="center"/>
              <w:textAlignment w:val="center"/>
              <w:rPr>
                <w:kern w:val="0"/>
                <w:sz w:val="22"/>
                <w:szCs w:val="18"/>
              </w:rPr>
            </w:pPr>
            <w:r w:rsidRPr="00342E04">
              <w:rPr>
                <w:kern w:val="0"/>
                <w:sz w:val="22"/>
                <w:szCs w:val="18"/>
              </w:rPr>
              <w:t>(</w:t>
            </w:r>
            <w:r w:rsidRPr="00342E04">
              <w:rPr>
                <w:rFonts w:eastAsia="宋体"/>
              </w:rPr>
              <w:t>h</w:t>
            </w:r>
            <w:r w:rsidRPr="00342E04">
              <w:rPr>
                <w:rFonts w:eastAsia="宋体" w:hint="eastAsia"/>
              </w:rPr>
              <w:t>m</w:t>
            </w:r>
            <w:r w:rsidRPr="00342E04">
              <w:rPr>
                <w:rFonts w:eastAsia="宋体"/>
              </w:rPr>
              <w:t>²</w:t>
            </w:r>
            <w:r w:rsidRPr="00342E04">
              <w:rPr>
                <w:kern w:val="0"/>
                <w:sz w:val="22"/>
                <w:szCs w:val="18"/>
              </w:rPr>
              <w:t>)</w:t>
            </w:r>
          </w:p>
        </w:tc>
        <w:tc>
          <w:tcPr>
            <w:tcW w:w="992" w:type="dxa"/>
            <w:vAlign w:val="center"/>
          </w:tcPr>
          <w:p w14:paraId="154387C1" w14:textId="77777777" w:rsidR="001A6B70" w:rsidRPr="00342E04" w:rsidRDefault="001A6B70" w:rsidP="009E3C56">
            <w:pPr>
              <w:widowControl/>
              <w:adjustRightInd w:val="0"/>
              <w:snapToGrid w:val="0"/>
              <w:jc w:val="center"/>
              <w:textAlignment w:val="center"/>
              <w:rPr>
                <w:kern w:val="0"/>
                <w:sz w:val="22"/>
                <w:szCs w:val="18"/>
              </w:rPr>
            </w:pPr>
            <w:r w:rsidRPr="00342E04">
              <w:rPr>
                <w:kern w:val="0"/>
                <w:sz w:val="22"/>
                <w:szCs w:val="18"/>
              </w:rPr>
              <w:t>挖方量</w:t>
            </w:r>
          </w:p>
          <w:p w14:paraId="5ABBA44B" w14:textId="77777777" w:rsidR="001A6B70" w:rsidRPr="00342E04" w:rsidRDefault="001A6B70" w:rsidP="009E3C56">
            <w:pPr>
              <w:widowControl/>
              <w:adjustRightInd w:val="0"/>
              <w:snapToGrid w:val="0"/>
              <w:jc w:val="center"/>
              <w:textAlignment w:val="center"/>
              <w:rPr>
                <w:kern w:val="0"/>
                <w:sz w:val="22"/>
                <w:szCs w:val="18"/>
              </w:rPr>
            </w:pPr>
            <w:r w:rsidRPr="00342E04">
              <w:rPr>
                <w:kern w:val="0"/>
                <w:sz w:val="22"/>
                <w:szCs w:val="18"/>
              </w:rPr>
              <w:t>(</w:t>
            </w:r>
            <w:r w:rsidRPr="00342E04">
              <w:rPr>
                <w:kern w:val="0"/>
                <w:sz w:val="22"/>
                <w:szCs w:val="18"/>
              </w:rPr>
              <w:t>万</w:t>
            </w:r>
            <w:r w:rsidRPr="00342E04">
              <w:t>m³</w:t>
            </w:r>
            <w:r w:rsidRPr="00342E04">
              <w:rPr>
                <w:kern w:val="0"/>
                <w:sz w:val="22"/>
                <w:szCs w:val="18"/>
              </w:rPr>
              <w:t>)</w:t>
            </w:r>
          </w:p>
        </w:tc>
        <w:tc>
          <w:tcPr>
            <w:tcW w:w="1276" w:type="dxa"/>
            <w:vAlign w:val="center"/>
          </w:tcPr>
          <w:p w14:paraId="6B9ABF63" w14:textId="77777777" w:rsidR="001A6B70" w:rsidRPr="00342E04" w:rsidRDefault="001A6B70" w:rsidP="009E3C56">
            <w:pPr>
              <w:widowControl/>
              <w:adjustRightInd w:val="0"/>
              <w:snapToGrid w:val="0"/>
              <w:jc w:val="center"/>
              <w:textAlignment w:val="center"/>
              <w:rPr>
                <w:kern w:val="0"/>
                <w:sz w:val="22"/>
                <w:szCs w:val="18"/>
              </w:rPr>
            </w:pPr>
            <w:r w:rsidRPr="00342E04">
              <w:rPr>
                <w:rFonts w:hint="eastAsia"/>
                <w:kern w:val="0"/>
                <w:sz w:val="22"/>
                <w:szCs w:val="18"/>
              </w:rPr>
              <w:t>平均取土</w:t>
            </w:r>
            <w:r w:rsidRPr="00342E04">
              <w:rPr>
                <w:kern w:val="0"/>
                <w:sz w:val="22"/>
                <w:szCs w:val="18"/>
              </w:rPr>
              <w:t>厚度</w:t>
            </w:r>
            <w:r w:rsidRPr="00342E04">
              <w:rPr>
                <w:kern w:val="0"/>
                <w:sz w:val="22"/>
                <w:szCs w:val="18"/>
              </w:rPr>
              <w:t>(m)</w:t>
            </w:r>
          </w:p>
        </w:tc>
        <w:tc>
          <w:tcPr>
            <w:tcW w:w="1134" w:type="dxa"/>
            <w:vAlign w:val="center"/>
          </w:tcPr>
          <w:p w14:paraId="2AAD399E" w14:textId="77777777" w:rsidR="001A6B70" w:rsidRPr="00342E04" w:rsidRDefault="001A6B70" w:rsidP="009E3C56">
            <w:pPr>
              <w:widowControl/>
              <w:adjustRightInd w:val="0"/>
              <w:snapToGrid w:val="0"/>
              <w:jc w:val="center"/>
              <w:textAlignment w:val="center"/>
              <w:rPr>
                <w:kern w:val="0"/>
                <w:sz w:val="22"/>
                <w:szCs w:val="18"/>
              </w:rPr>
            </w:pPr>
            <w:r w:rsidRPr="00342E04">
              <w:rPr>
                <w:rFonts w:hint="eastAsia"/>
                <w:kern w:val="0"/>
                <w:sz w:val="22"/>
                <w:szCs w:val="18"/>
              </w:rPr>
              <w:t>占地类型</w:t>
            </w:r>
          </w:p>
        </w:tc>
        <w:tc>
          <w:tcPr>
            <w:tcW w:w="1134" w:type="dxa"/>
            <w:vAlign w:val="center"/>
          </w:tcPr>
          <w:p w14:paraId="52883797" w14:textId="77777777" w:rsidR="001A6B70" w:rsidRPr="00342E04" w:rsidRDefault="001A6B70" w:rsidP="009E3C56">
            <w:pPr>
              <w:widowControl/>
              <w:adjustRightInd w:val="0"/>
              <w:snapToGrid w:val="0"/>
              <w:jc w:val="center"/>
              <w:textAlignment w:val="center"/>
              <w:rPr>
                <w:kern w:val="0"/>
                <w:sz w:val="22"/>
                <w:szCs w:val="18"/>
              </w:rPr>
            </w:pPr>
            <w:r w:rsidRPr="00342E04">
              <w:rPr>
                <w:kern w:val="0"/>
                <w:sz w:val="22"/>
                <w:szCs w:val="18"/>
              </w:rPr>
              <w:t>所属县市</w:t>
            </w:r>
          </w:p>
        </w:tc>
      </w:tr>
      <w:tr w:rsidR="006F58FB" w:rsidRPr="00342E04" w14:paraId="687A5879" w14:textId="77777777" w:rsidTr="009E3C56">
        <w:trPr>
          <w:trHeight w:hRule="exact" w:val="682"/>
          <w:jc w:val="center"/>
        </w:trPr>
        <w:tc>
          <w:tcPr>
            <w:tcW w:w="709" w:type="dxa"/>
            <w:vAlign w:val="center"/>
          </w:tcPr>
          <w:p w14:paraId="24BA3C8D" w14:textId="77777777" w:rsidR="001A6B70" w:rsidRPr="00342E04" w:rsidRDefault="001A6B70" w:rsidP="009E3C56">
            <w:pPr>
              <w:widowControl/>
              <w:adjustRightInd w:val="0"/>
              <w:snapToGrid w:val="0"/>
              <w:jc w:val="center"/>
              <w:textAlignment w:val="center"/>
              <w:rPr>
                <w:kern w:val="0"/>
                <w:sz w:val="22"/>
                <w:szCs w:val="18"/>
              </w:rPr>
            </w:pPr>
            <w:r w:rsidRPr="00342E04">
              <w:rPr>
                <w:kern w:val="0"/>
                <w:sz w:val="22"/>
                <w:szCs w:val="18"/>
              </w:rPr>
              <w:t>1</w:t>
            </w:r>
          </w:p>
        </w:tc>
        <w:tc>
          <w:tcPr>
            <w:tcW w:w="2693" w:type="dxa"/>
            <w:vAlign w:val="center"/>
          </w:tcPr>
          <w:p w14:paraId="17B1A439" w14:textId="77777777" w:rsidR="001A6B70" w:rsidRPr="00342E04" w:rsidRDefault="001A6B70" w:rsidP="009E3C56">
            <w:pPr>
              <w:widowControl/>
              <w:snapToGrid w:val="0"/>
              <w:jc w:val="center"/>
              <w:textAlignment w:val="center"/>
              <w:rPr>
                <w:kern w:val="0"/>
                <w:sz w:val="22"/>
                <w:szCs w:val="18"/>
              </w:rPr>
            </w:pPr>
            <w:r w:rsidRPr="00342E04">
              <w:rPr>
                <w:kern w:val="0"/>
                <w:sz w:val="22"/>
                <w:szCs w:val="18"/>
              </w:rPr>
              <w:t>白河右岸</w:t>
            </w:r>
          </w:p>
          <w:p w14:paraId="14F5DEA0" w14:textId="77777777" w:rsidR="001A6B70" w:rsidRPr="00342E04" w:rsidRDefault="001A6B70" w:rsidP="009E3C56">
            <w:pPr>
              <w:widowControl/>
              <w:snapToGrid w:val="0"/>
              <w:jc w:val="center"/>
              <w:textAlignment w:val="center"/>
              <w:rPr>
                <w:kern w:val="0"/>
                <w:sz w:val="22"/>
                <w:szCs w:val="18"/>
              </w:rPr>
            </w:pPr>
            <w:r w:rsidRPr="00342E04">
              <w:rPr>
                <w:rFonts w:hint="eastAsia"/>
                <w:kern w:val="0"/>
                <w:sz w:val="22"/>
                <w:szCs w:val="18"/>
              </w:rPr>
              <w:t>94+600~96+400</w:t>
            </w:r>
            <w:r w:rsidRPr="00342E04">
              <w:rPr>
                <w:rFonts w:hint="eastAsia"/>
                <w:kern w:val="0"/>
                <w:sz w:val="22"/>
                <w:szCs w:val="18"/>
              </w:rPr>
              <w:t>段</w:t>
            </w:r>
          </w:p>
        </w:tc>
        <w:tc>
          <w:tcPr>
            <w:tcW w:w="846" w:type="dxa"/>
            <w:vAlign w:val="center"/>
          </w:tcPr>
          <w:p w14:paraId="376A5147" w14:textId="77777777" w:rsidR="001A6B70" w:rsidRPr="00342E04" w:rsidRDefault="006F58FB" w:rsidP="009E3C56">
            <w:pPr>
              <w:widowControl/>
              <w:adjustRightInd w:val="0"/>
              <w:snapToGrid w:val="0"/>
              <w:jc w:val="center"/>
              <w:textAlignment w:val="center"/>
              <w:rPr>
                <w:kern w:val="0"/>
                <w:sz w:val="22"/>
                <w:szCs w:val="18"/>
              </w:rPr>
            </w:pPr>
            <w:r w:rsidRPr="00342E04">
              <w:rPr>
                <w:kern w:val="0"/>
                <w:sz w:val="22"/>
                <w:szCs w:val="18"/>
              </w:rPr>
              <w:t>4.44</w:t>
            </w:r>
          </w:p>
        </w:tc>
        <w:tc>
          <w:tcPr>
            <w:tcW w:w="992" w:type="dxa"/>
            <w:vAlign w:val="center"/>
          </w:tcPr>
          <w:p w14:paraId="04BCF0A1" w14:textId="77777777" w:rsidR="001A6B70" w:rsidRPr="00342E04" w:rsidRDefault="004148DB" w:rsidP="009E3C56">
            <w:pPr>
              <w:widowControl/>
              <w:adjustRightInd w:val="0"/>
              <w:snapToGrid w:val="0"/>
              <w:jc w:val="center"/>
              <w:textAlignment w:val="center"/>
              <w:rPr>
                <w:kern w:val="0"/>
                <w:sz w:val="22"/>
                <w:szCs w:val="18"/>
              </w:rPr>
            </w:pPr>
            <w:r w:rsidRPr="00342E04">
              <w:rPr>
                <w:kern w:val="0"/>
                <w:sz w:val="22"/>
                <w:szCs w:val="18"/>
              </w:rPr>
              <w:t>4.40</w:t>
            </w:r>
          </w:p>
        </w:tc>
        <w:tc>
          <w:tcPr>
            <w:tcW w:w="1276" w:type="dxa"/>
            <w:vAlign w:val="center"/>
          </w:tcPr>
          <w:p w14:paraId="5F68102D" w14:textId="77777777" w:rsidR="001A6B70" w:rsidRPr="00342E04" w:rsidRDefault="00DD1F9D" w:rsidP="009E3C56">
            <w:pPr>
              <w:widowControl/>
              <w:snapToGrid w:val="0"/>
              <w:jc w:val="center"/>
              <w:textAlignment w:val="center"/>
              <w:rPr>
                <w:kern w:val="0"/>
                <w:sz w:val="22"/>
                <w:szCs w:val="18"/>
              </w:rPr>
            </w:pPr>
            <w:r w:rsidRPr="00342E04">
              <w:rPr>
                <w:kern w:val="0"/>
                <w:sz w:val="22"/>
                <w:szCs w:val="18"/>
              </w:rPr>
              <w:t>1</w:t>
            </w:r>
          </w:p>
        </w:tc>
        <w:tc>
          <w:tcPr>
            <w:tcW w:w="1134" w:type="dxa"/>
            <w:vAlign w:val="center"/>
          </w:tcPr>
          <w:p w14:paraId="36417753" w14:textId="77777777" w:rsidR="001A6B70" w:rsidRPr="00342E04" w:rsidRDefault="001A6B70" w:rsidP="009E3C56">
            <w:pPr>
              <w:widowControl/>
              <w:adjustRightInd w:val="0"/>
              <w:snapToGrid w:val="0"/>
              <w:jc w:val="center"/>
              <w:textAlignment w:val="center"/>
              <w:rPr>
                <w:kern w:val="0"/>
                <w:sz w:val="22"/>
                <w:szCs w:val="18"/>
              </w:rPr>
            </w:pPr>
            <w:r w:rsidRPr="00342E04">
              <w:rPr>
                <w:rFonts w:hint="eastAsia"/>
                <w:kern w:val="0"/>
                <w:sz w:val="22"/>
                <w:szCs w:val="18"/>
              </w:rPr>
              <w:t>耕地</w:t>
            </w:r>
          </w:p>
        </w:tc>
        <w:tc>
          <w:tcPr>
            <w:tcW w:w="1134" w:type="dxa"/>
            <w:vAlign w:val="center"/>
          </w:tcPr>
          <w:p w14:paraId="088B70FD" w14:textId="77777777" w:rsidR="001A6B70" w:rsidRPr="00342E04" w:rsidRDefault="001A6B70" w:rsidP="009E3C56">
            <w:pPr>
              <w:widowControl/>
              <w:adjustRightInd w:val="0"/>
              <w:snapToGrid w:val="0"/>
              <w:jc w:val="center"/>
              <w:textAlignment w:val="center"/>
              <w:rPr>
                <w:kern w:val="0"/>
                <w:sz w:val="22"/>
                <w:szCs w:val="18"/>
              </w:rPr>
            </w:pPr>
            <w:r w:rsidRPr="00342E04">
              <w:rPr>
                <w:rFonts w:hint="eastAsia"/>
                <w:kern w:val="0"/>
                <w:sz w:val="22"/>
                <w:szCs w:val="18"/>
              </w:rPr>
              <w:t>新野县</w:t>
            </w:r>
          </w:p>
        </w:tc>
      </w:tr>
      <w:tr w:rsidR="006F58FB" w:rsidRPr="00342E04" w14:paraId="61A56623" w14:textId="77777777" w:rsidTr="009E3C56">
        <w:trPr>
          <w:trHeight w:hRule="exact" w:val="719"/>
          <w:jc w:val="center"/>
        </w:trPr>
        <w:tc>
          <w:tcPr>
            <w:tcW w:w="709" w:type="dxa"/>
            <w:vAlign w:val="center"/>
          </w:tcPr>
          <w:p w14:paraId="38A10D7F" w14:textId="77777777" w:rsidR="001A6B70" w:rsidRPr="00342E04" w:rsidRDefault="001A6B70" w:rsidP="009E3C56">
            <w:pPr>
              <w:widowControl/>
              <w:adjustRightInd w:val="0"/>
              <w:snapToGrid w:val="0"/>
              <w:jc w:val="center"/>
              <w:textAlignment w:val="center"/>
              <w:rPr>
                <w:kern w:val="0"/>
                <w:sz w:val="22"/>
                <w:szCs w:val="18"/>
              </w:rPr>
            </w:pPr>
            <w:r w:rsidRPr="00342E04">
              <w:rPr>
                <w:kern w:val="0"/>
                <w:sz w:val="22"/>
                <w:szCs w:val="18"/>
              </w:rPr>
              <w:t>2</w:t>
            </w:r>
          </w:p>
        </w:tc>
        <w:tc>
          <w:tcPr>
            <w:tcW w:w="2693" w:type="dxa"/>
            <w:vAlign w:val="center"/>
          </w:tcPr>
          <w:p w14:paraId="158F9E6D" w14:textId="77777777" w:rsidR="001A6B70" w:rsidRPr="00342E04" w:rsidRDefault="001A6B70" w:rsidP="009E3C56">
            <w:pPr>
              <w:widowControl/>
              <w:snapToGrid w:val="0"/>
              <w:jc w:val="center"/>
              <w:textAlignment w:val="center"/>
              <w:rPr>
                <w:kern w:val="0"/>
                <w:sz w:val="22"/>
                <w:szCs w:val="18"/>
              </w:rPr>
            </w:pPr>
            <w:r w:rsidRPr="00342E04">
              <w:rPr>
                <w:kern w:val="0"/>
                <w:sz w:val="22"/>
                <w:szCs w:val="18"/>
              </w:rPr>
              <w:t>白河右岸</w:t>
            </w:r>
          </w:p>
          <w:p w14:paraId="41BD748B" w14:textId="77777777" w:rsidR="001A6B70" w:rsidRPr="00342E04" w:rsidRDefault="001A6B70" w:rsidP="009E3C56">
            <w:pPr>
              <w:widowControl/>
              <w:snapToGrid w:val="0"/>
              <w:jc w:val="center"/>
              <w:textAlignment w:val="center"/>
              <w:rPr>
                <w:kern w:val="0"/>
                <w:sz w:val="22"/>
                <w:szCs w:val="18"/>
              </w:rPr>
            </w:pPr>
            <w:r w:rsidRPr="00342E04">
              <w:rPr>
                <w:rFonts w:hint="eastAsia"/>
                <w:kern w:val="0"/>
                <w:sz w:val="22"/>
                <w:szCs w:val="18"/>
              </w:rPr>
              <w:t>117+400~121+600</w:t>
            </w:r>
            <w:r w:rsidRPr="00342E04">
              <w:rPr>
                <w:rFonts w:hint="eastAsia"/>
                <w:kern w:val="0"/>
                <w:sz w:val="22"/>
                <w:szCs w:val="18"/>
              </w:rPr>
              <w:t>段</w:t>
            </w:r>
          </w:p>
        </w:tc>
        <w:tc>
          <w:tcPr>
            <w:tcW w:w="846" w:type="dxa"/>
            <w:vAlign w:val="center"/>
          </w:tcPr>
          <w:p w14:paraId="1C2CD423" w14:textId="77777777" w:rsidR="001A6B70" w:rsidRPr="00342E04" w:rsidRDefault="006F58FB" w:rsidP="009E3C56">
            <w:pPr>
              <w:widowControl/>
              <w:adjustRightInd w:val="0"/>
              <w:snapToGrid w:val="0"/>
              <w:jc w:val="center"/>
              <w:textAlignment w:val="center"/>
              <w:rPr>
                <w:kern w:val="0"/>
                <w:sz w:val="22"/>
                <w:szCs w:val="18"/>
              </w:rPr>
            </w:pPr>
            <w:r w:rsidRPr="00342E04">
              <w:rPr>
                <w:kern w:val="0"/>
                <w:sz w:val="22"/>
                <w:szCs w:val="18"/>
              </w:rPr>
              <w:t>6.18</w:t>
            </w:r>
          </w:p>
        </w:tc>
        <w:tc>
          <w:tcPr>
            <w:tcW w:w="992" w:type="dxa"/>
            <w:vAlign w:val="center"/>
          </w:tcPr>
          <w:p w14:paraId="7ED2FBCF" w14:textId="77777777" w:rsidR="001A6B70" w:rsidRPr="00342E04" w:rsidRDefault="004148DB" w:rsidP="009E3C56">
            <w:pPr>
              <w:widowControl/>
              <w:adjustRightInd w:val="0"/>
              <w:snapToGrid w:val="0"/>
              <w:jc w:val="center"/>
              <w:textAlignment w:val="center"/>
              <w:rPr>
                <w:kern w:val="0"/>
                <w:sz w:val="22"/>
                <w:szCs w:val="18"/>
              </w:rPr>
            </w:pPr>
            <w:r w:rsidRPr="00342E04">
              <w:rPr>
                <w:kern w:val="0"/>
                <w:sz w:val="22"/>
                <w:szCs w:val="18"/>
              </w:rPr>
              <w:t>6.15</w:t>
            </w:r>
          </w:p>
        </w:tc>
        <w:tc>
          <w:tcPr>
            <w:tcW w:w="1276" w:type="dxa"/>
            <w:vAlign w:val="center"/>
          </w:tcPr>
          <w:p w14:paraId="7F131DC5" w14:textId="77777777" w:rsidR="001A6B70" w:rsidRPr="00342E04" w:rsidRDefault="00DD1F9D" w:rsidP="009E3C56">
            <w:pPr>
              <w:widowControl/>
              <w:snapToGrid w:val="0"/>
              <w:jc w:val="center"/>
              <w:textAlignment w:val="center"/>
              <w:rPr>
                <w:kern w:val="0"/>
                <w:sz w:val="22"/>
                <w:szCs w:val="18"/>
              </w:rPr>
            </w:pPr>
            <w:r w:rsidRPr="00342E04">
              <w:rPr>
                <w:kern w:val="0"/>
                <w:sz w:val="22"/>
                <w:szCs w:val="18"/>
              </w:rPr>
              <w:t>1</w:t>
            </w:r>
          </w:p>
        </w:tc>
        <w:tc>
          <w:tcPr>
            <w:tcW w:w="1134" w:type="dxa"/>
            <w:vAlign w:val="center"/>
          </w:tcPr>
          <w:p w14:paraId="1B6A0C39" w14:textId="77777777" w:rsidR="001A6B70" w:rsidRPr="00342E04" w:rsidRDefault="001A6B70" w:rsidP="009E3C56">
            <w:pPr>
              <w:widowControl/>
              <w:adjustRightInd w:val="0"/>
              <w:snapToGrid w:val="0"/>
              <w:jc w:val="center"/>
              <w:textAlignment w:val="center"/>
              <w:rPr>
                <w:kern w:val="0"/>
                <w:sz w:val="22"/>
                <w:szCs w:val="18"/>
              </w:rPr>
            </w:pPr>
            <w:r w:rsidRPr="00342E04">
              <w:rPr>
                <w:rFonts w:hint="eastAsia"/>
                <w:kern w:val="0"/>
                <w:sz w:val="22"/>
                <w:szCs w:val="18"/>
              </w:rPr>
              <w:t>耕地</w:t>
            </w:r>
          </w:p>
        </w:tc>
        <w:tc>
          <w:tcPr>
            <w:tcW w:w="1134" w:type="dxa"/>
            <w:vAlign w:val="center"/>
          </w:tcPr>
          <w:p w14:paraId="4E63B1B6" w14:textId="77777777" w:rsidR="001A6B70" w:rsidRPr="00342E04" w:rsidRDefault="001A6B70" w:rsidP="009E3C56">
            <w:pPr>
              <w:widowControl/>
              <w:adjustRightInd w:val="0"/>
              <w:snapToGrid w:val="0"/>
              <w:jc w:val="center"/>
              <w:textAlignment w:val="center"/>
              <w:rPr>
                <w:kern w:val="0"/>
                <w:sz w:val="22"/>
                <w:szCs w:val="18"/>
              </w:rPr>
            </w:pPr>
            <w:r w:rsidRPr="00342E04">
              <w:rPr>
                <w:rFonts w:hint="eastAsia"/>
                <w:kern w:val="0"/>
                <w:sz w:val="22"/>
                <w:szCs w:val="18"/>
              </w:rPr>
              <w:t>新野县</w:t>
            </w:r>
          </w:p>
        </w:tc>
      </w:tr>
      <w:tr w:rsidR="006F58FB" w:rsidRPr="00342E04" w14:paraId="3B9D9753" w14:textId="77777777" w:rsidTr="009E3C56">
        <w:trPr>
          <w:trHeight w:hRule="exact" w:val="709"/>
          <w:jc w:val="center"/>
        </w:trPr>
        <w:tc>
          <w:tcPr>
            <w:tcW w:w="709" w:type="dxa"/>
            <w:vAlign w:val="center"/>
          </w:tcPr>
          <w:p w14:paraId="214C3072" w14:textId="77777777" w:rsidR="001A6B70" w:rsidRPr="00342E04" w:rsidRDefault="001A6B70" w:rsidP="009E3C56">
            <w:pPr>
              <w:widowControl/>
              <w:adjustRightInd w:val="0"/>
              <w:snapToGrid w:val="0"/>
              <w:jc w:val="center"/>
              <w:textAlignment w:val="center"/>
              <w:rPr>
                <w:kern w:val="0"/>
                <w:sz w:val="22"/>
                <w:szCs w:val="18"/>
              </w:rPr>
            </w:pPr>
            <w:r w:rsidRPr="00342E04">
              <w:rPr>
                <w:kern w:val="0"/>
                <w:sz w:val="22"/>
                <w:szCs w:val="18"/>
              </w:rPr>
              <w:t>3</w:t>
            </w:r>
          </w:p>
        </w:tc>
        <w:tc>
          <w:tcPr>
            <w:tcW w:w="2693" w:type="dxa"/>
            <w:vAlign w:val="center"/>
          </w:tcPr>
          <w:p w14:paraId="02EB5631" w14:textId="77777777" w:rsidR="001A6B70" w:rsidRPr="00342E04" w:rsidRDefault="001A6B70" w:rsidP="009E3C56">
            <w:pPr>
              <w:widowControl/>
              <w:snapToGrid w:val="0"/>
              <w:jc w:val="center"/>
              <w:textAlignment w:val="center"/>
              <w:rPr>
                <w:kern w:val="0"/>
                <w:sz w:val="22"/>
                <w:szCs w:val="18"/>
              </w:rPr>
            </w:pPr>
            <w:r w:rsidRPr="00342E04">
              <w:rPr>
                <w:kern w:val="0"/>
                <w:sz w:val="22"/>
                <w:szCs w:val="18"/>
              </w:rPr>
              <w:t>白河右岸</w:t>
            </w:r>
          </w:p>
          <w:p w14:paraId="195641F0" w14:textId="77777777" w:rsidR="001A6B70" w:rsidRPr="00342E04" w:rsidRDefault="001A6B70" w:rsidP="009E3C56">
            <w:pPr>
              <w:widowControl/>
              <w:snapToGrid w:val="0"/>
              <w:jc w:val="center"/>
              <w:textAlignment w:val="center"/>
              <w:rPr>
                <w:kern w:val="0"/>
                <w:sz w:val="22"/>
                <w:szCs w:val="18"/>
              </w:rPr>
            </w:pPr>
            <w:r w:rsidRPr="00342E04">
              <w:rPr>
                <w:rFonts w:hint="eastAsia"/>
                <w:kern w:val="0"/>
                <w:sz w:val="22"/>
                <w:szCs w:val="18"/>
              </w:rPr>
              <w:t>140+500~141+000</w:t>
            </w:r>
            <w:r w:rsidRPr="00342E04">
              <w:rPr>
                <w:rFonts w:hint="eastAsia"/>
                <w:kern w:val="0"/>
                <w:sz w:val="22"/>
                <w:szCs w:val="18"/>
              </w:rPr>
              <w:t>段</w:t>
            </w:r>
          </w:p>
        </w:tc>
        <w:tc>
          <w:tcPr>
            <w:tcW w:w="846" w:type="dxa"/>
            <w:vAlign w:val="center"/>
          </w:tcPr>
          <w:p w14:paraId="1D2C4725" w14:textId="77777777" w:rsidR="001A6B70" w:rsidRPr="00342E04" w:rsidRDefault="006F58FB" w:rsidP="009E3C56">
            <w:pPr>
              <w:widowControl/>
              <w:adjustRightInd w:val="0"/>
              <w:snapToGrid w:val="0"/>
              <w:jc w:val="center"/>
              <w:textAlignment w:val="center"/>
              <w:rPr>
                <w:kern w:val="0"/>
                <w:sz w:val="22"/>
                <w:szCs w:val="18"/>
              </w:rPr>
            </w:pPr>
            <w:r w:rsidRPr="00342E04">
              <w:rPr>
                <w:kern w:val="0"/>
                <w:sz w:val="22"/>
                <w:szCs w:val="18"/>
              </w:rPr>
              <w:t>2.75</w:t>
            </w:r>
          </w:p>
        </w:tc>
        <w:tc>
          <w:tcPr>
            <w:tcW w:w="992" w:type="dxa"/>
            <w:vAlign w:val="center"/>
          </w:tcPr>
          <w:p w14:paraId="46B20E56" w14:textId="77777777" w:rsidR="001A6B70" w:rsidRPr="00342E04" w:rsidRDefault="004148DB" w:rsidP="009E3C56">
            <w:pPr>
              <w:widowControl/>
              <w:adjustRightInd w:val="0"/>
              <w:snapToGrid w:val="0"/>
              <w:jc w:val="center"/>
              <w:textAlignment w:val="center"/>
              <w:rPr>
                <w:kern w:val="0"/>
                <w:sz w:val="22"/>
                <w:szCs w:val="18"/>
              </w:rPr>
            </w:pPr>
            <w:r w:rsidRPr="00342E04">
              <w:rPr>
                <w:kern w:val="0"/>
                <w:sz w:val="22"/>
                <w:szCs w:val="18"/>
              </w:rPr>
              <w:t>1.93</w:t>
            </w:r>
          </w:p>
        </w:tc>
        <w:tc>
          <w:tcPr>
            <w:tcW w:w="1276" w:type="dxa"/>
            <w:vAlign w:val="center"/>
          </w:tcPr>
          <w:p w14:paraId="37DCE66A" w14:textId="77777777" w:rsidR="001A6B70" w:rsidRPr="00342E04" w:rsidRDefault="00DD1F9D" w:rsidP="009E3C56">
            <w:pPr>
              <w:widowControl/>
              <w:snapToGrid w:val="0"/>
              <w:jc w:val="center"/>
              <w:textAlignment w:val="center"/>
              <w:rPr>
                <w:kern w:val="0"/>
                <w:sz w:val="22"/>
                <w:szCs w:val="18"/>
              </w:rPr>
            </w:pPr>
            <w:r w:rsidRPr="00342E04">
              <w:rPr>
                <w:kern w:val="0"/>
                <w:sz w:val="22"/>
                <w:szCs w:val="18"/>
              </w:rPr>
              <w:t>0.7</w:t>
            </w:r>
          </w:p>
        </w:tc>
        <w:tc>
          <w:tcPr>
            <w:tcW w:w="1134" w:type="dxa"/>
            <w:vAlign w:val="center"/>
          </w:tcPr>
          <w:p w14:paraId="30803CF0" w14:textId="77777777" w:rsidR="001A6B70" w:rsidRPr="00342E04" w:rsidRDefault="001A6B70" w:rsidP="009E3C56">
            <w:pPr>
              <w:widowControl/>
              <w:adjustRightInd w:val="0"/>
              <w:snapToGrid w:val="0"/>
              <w:jc w:val="center"/>
              <w:textAlignment w:val="center"/>
              <w:rPr>
                <w:kern w:val="0"/>
                <w:sz w:val="22"/>
                <w:szCs w:val="18"/>
              </w:rPr>
            </w:pPr>
            <w:r w:rsidRPr="00342E04">
              <w:rPr>
                <w:rFonts w:hint="eastAsia"/>
                <w:kern w:val="0"/>
                <w:sz w:val="22"/>
                <w:szCs w:val="18"/>
              </w:rPr>
              <w:t>耕地</w:t>
            </w:r>
          </w:p>
        </w:tc>
        <w:tc>
          <w:tcPr>
            <w:tcW w:w="1134" w:type="dxa"/>
            <w:vAlign w:val="center"/>
          </w:tcPr>
          <w:p w14:paraId="42AE8127" w14:textId="77777777" w:rsidR="001A6B70" w:rsidRPr="00342E04" w:rsidRDefault="001A6B70" w:rsidP="009E3C56">
            <w:pPr>
              <w:widowControl/>
              <w:adjustRightInd w:val="0"/>
              <w:snapToGrid w:val="0"/>
              <w:jc w:val="center"/>
              <w:textAlignment w:val="center"/>
              <w:rPr>
                <w:kern w:val="0"/>
                <w:sz w:val="22"/>
                <w:szCs w:val="18"/>
              </w:rPr>
            </w:pPr>
            <w:r w:rsidRPr="00342E04">
              <w:rPr>
                <w:rFonts w:hint="eastAsia"/>
                <w:kern w:val="0"/>
                <w:sz w:val="22"/>
                <w:szCs w:val="18"/>
              </w:rPr>
              <w:t>新野县</w:t>
            </w:r>
          </w:p>
        </w:tc>
      </w:tr>
      <w:tr w:rsidR="006F58FB" w:rsidRPr="00342E04" w14:paraId="185754D2" w14:textId="77777777" w:rsidTr="009E3C56">
        <w:trPr>
          <w:trHeight w:hRule="exact" w:val="340"/>
          <w:jc w:val="center"/>
        </w:trPr>
        <w:tc>
          <w:tcPr>
            <w:tcW w:w="3402" w:type="dxa"/>
            <w:gridSpan w:val="2"/>
            <w:vAlign w:val="center"/>
          </w:tcPr>
          <w:p w14:paraId="27C3230C" w14:textId="77777777" w:rsidR="001A6B70" w:rsidRPr="00342E04" w:rsidRDefault="001A6B70" w:rsidP="009E3C56">
            <w:pPr>
              <w:widowControl/>
              <w:adjustRightInd w:val="0"/>
              <w:snapToGrid w:val="0"/>
              <w:jc w:val="center"/>
              <w:textAlignment w:val="center"/>
              <w:rPr>
                <w:kern w:val="0"/>
                <w:sz w:val="22"/>
                <w:szCs w:val="18"/>
              </w:rPr>
            </w:pPr>
            <w:r w:rsidRPr="00342E04">
              <w:rPr>
                <w:kern w:val="0"/>
                <w:sz w:val="22"/>
                <w:szCs w:val="18"/>
              </w:rPr>
              <w:t>合计</w:t>
            </w:r>
          </w:p>
        </w:tc>
        <w:tc>
          <w:tcPr>
            <w:tcW w:w="846" w:type="dxa"/>
            <w:vAlign w:val="center"/>
          </w:tcPr>
          <w:p w14:paraId="04243950" w14:textId="77777777" w:rsidR="001A6B70" w:rsidRPr="00342E04" w:rsidRDefault="006F58FB" w:rsidP="009E3C56">
            <w:pPr>
              <w:widowControl/>
              <w:adjustRightInd w:val="0"/>
              <w:snapToGrid w:val="0"/>
              <w:jc w:val="center"/>
              <w:textAlignment w:val="center"/>
              <w:rPr>
                <w:kern w:val="0"/>
                <w:sz w:val="22"/>
                <w:szCs w:val="18"/>
              </w:rPr>
            </w:pPr>
            <w:r w:rsidRPr="00342E04">
              <w:rPr>
                <w:kern w:val="0"/>
                <w:sz w:val="22"/>
                <w:szCs w:val="18"/>
              </w:rPr>
              <w:t>13.37</w:t>
            </w:r>
          </w:p>
        </w:tc>
        <w:tc>
          <w:tcPr>
            <w:tcW w:w="992" w:type="dxa"/>
            <w:vAlign w:val="center"/>
          </w:tcPr>
          <w:p w14:paraId="7CB75D25" w14:textId="77777777" w:rsidR="001A6B70" w:rsidRPr="00342E04" w:rsidRDefault="004148DB" w:rsidP="009E3C56">
            <w:pPr>
              <w:widowControl/>
              <w:adjustRightInd w:val="0"/>
              <w:snapToGrid w:val="0"/>
              <w:jc w:val="center"/>
              <w:textAlignment w:val="center"/>
              <w:rPr>
                <w:kern w:val="0"/>
                <w:sz w:val="22"/>
                <w:szCs w:val="18"/>
              </w:rPr>
            </w:pPr>
            <w:r w:rsidRPr="00342E04">
              <w:rPr>
                <w:kern w:val="0"/>
                <w:sz w:val="22"/>
                <w:szCs w:val="18"/>
              </w:rPr>
              <w:t>12.48</w:t>
            </w:r>
          </w:p>
        </w:tc>
        <w:tc>
          <w:tcPr>
            <w:tcW w:w="1276" w:type="dxa"/>
            <w:vAlign w:val="center"/>
          </w:tcPr>
          <w:p w14:paraId="217D3F4B" w14:textId="77777777" w:rsidR="001A6B70" w:rsidRPr="00342E04" w:rsidRDefault="001A6B70" w:rsidP="009E3C56">
            <w:pPr>
              <w:widowControl/>
              <w:adjustRightInd w:val="0"/>
              <w:snapToGrid w:val="0"/>
              <w:jc w:val="center"/>
              <w:textAlignment w:val="center"/>
              <w:rPr>
                <w:kern w:val="0"/>
                <w:sz w:val="22"/>
                <w:szCs w:val="18"/>
              </w:rPr>
            </w:pPr>
          </w:p>
        </w:tc>
        <w:tc>
          <w:tcPr>
            <w:tcW w:w="1134" w:type="dxa"/>
            <w:vAlign w:val="center"/>
          </w:tcPr>
          <w:p w14:paraId="5CF1D49F" w14:textId="77777777" w:rsidR="001A6B70" w:rsidRPr="00342E04" w:rsidRDefault="001A6B70" w:rsidP="009E3C56">
            <w:pPr>
              <w:widowControl/>
              <w:adjustRightInd w:val="0"/>
              <w:snapToGrid w:val="0"/>
              <w:jc w:val="center"/>
              <w:textAlignment w:val="center"/>
              <w:rPr>
                <w:kern w:val="0"/>
                <w:sz w:val="22"/>
                <w:szCs w:val="18"/>
              </w:rPr>
            </w:pPr>
          </w:p>
        </w:tc>
        <w:tc>
          <w:tcPr>
            <w:tcW w:w="1134" w:type="dxa"/>
            <w:vAlign w:val="center"/>
          </w:tcPr>
          <w:p w14:paraId="4476B054" w14:textId="77777777" w:rsidR="001A6B70" w:rsidRPr="00342E04" w:rsidRDefault="001A6B70" w:rsidP="009E3C56">
            <w:pPr>
              <w:widowControl/>
              <w:adjustRightInd w:val="0"/>
              <w:snapToGrid w:val="0"/>
              <w:jc w:val="center"/>
              <w:textAlignment w:val="center"/>
              <w:rPr>
                <w:kern w:val="0"/>
                <w:sz w:val="22"/>
                <w:szCs w:val="18"/>
              </w:rPr>
            </w:pPr>
          </w:p>
        </w:tc>
      </w:tr>
    </w:tbl>
    <w:p w14:paraId="695DA8A5" w14:textId="77777777" w:rsidR="001A6B70" w:rsidRPr="00342E04" w:rsidRDefault="001A6B70" w:rsidP="00D77BE9">
      <w:pPr>
        <w:spacing w:line="360" w:lineRule="auto"/>
        <w:ind w:firstLineChars="200" w:firstLine="480"/>
      </w:pPr>
    </w:p>
    <w:p w14:paraId="491BB029"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33" w:name="_Toc104715053"/>
      <w:bookmarkStart w:id="34" w:name="_Hlk103528486"/>
      <w:r w:rsidRPr="00342E04">
        <w:rPr>
          <w:rFonts w:ascii="Times New Roman" w:eastAsia="黑体" w:hAnsi="Times New Roman" w:cs="Times New Roman"/>
          <w:b w:val="0"/>
          <w:sz w:val="30"/>
          <w:szCs w:val="30"/>
        </w:rPr>
        <w:t>3.4</w:t>
      </w:r>
      <w:r w:rsidRPr="00342E04">
        <w:rPr>
          <w:rFonts w:ascii="Times New Roman" w:eastAsia="黑体" w:hAnsi="Times New Roman" w:cs="Times New Roman" w:hint="eastAsia"/>
          <w:b w:val="0"/>
          <w:sz w:val="30"/>
          <w:szCs w:val="30"/>
        </w:rPr>
        <w:t>水土保持措施总体布局</w:t>
      </w:r>
      <w:bookmarkEnd w:id="33"/>
    </w:p>
    <w:bookmarkEnd w:id="34"/>
    <w:p w14:paraId="4641F627" w14:textId="77777777" w:rsidR="0052642A" w:rsidRPr="00342E04" w:rsidRDefault="0067249C" w:rsidP="00D77BE9">
      <w:pPr>
        <w:spacing w:line="360" w:lineRule="auto"/>
        <w:rPr>
          <w:color w:val="000000"/>
        </w:rPr>
      </w:pPr>
      <w:r w:rsidRPr="00342E04">
        <w:rPr>
          <w:rFonts w:hint="eastAsia"/>
          <w:color w:val="000000"/>
        </w:rPr>
        <w:t xml:space="preserve"> </w:t>
      </w:r>
      <w:r w:rsidRPr="00342E04">
        <w:rPr>
          <w:color w:val="000000"/>
        </w:rPr>
        <w:t xml:space="preserve">   </w:t>
      </w:r>
      <w:r w:rsidRPr="00342E04">
        <w:t>本项目水土保持监理总结报告和水土保持监测总结报告表明，实际实施的水土保持措施体系由水土保持工程措施、水土保持植物措施和水土保持临时措施组成。工程实施过程中，在主体工程区和临时占地各防治分区中均实施了水土保持工程措施、水土保持植物措施和水土保持临时措施。对比水土保持方案，实施的水土保持措施体系及总体布局与水土保持方案及设计内容基本一致。根据水土保持监理总结报告和水土保持监测总结报告分析，实施的水土保持措施能有效减少水土流失，实施的水土保持措施体系及总体布局基本完整、合理</w:t>
      </w:r>
      <w:r w:rsidRPr="00342E04">
        <w:rPr>
          <w:rFonts w:hint="eastAsia"/>
          <w:color w:val="000000"/>
        </w:rPr>
        <w:t>。</w:t>
      </w:r>
    </w:p>
    <w:p w14:paraId="6B8D072A"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35" w:name="_Toc104715054"/>
      <w:r w:rsidRPr="00342E04">
        <w:rPr>
          <w:rFonts w:ascii="Times New Roman" w:eastAsia="黑体" w:hAnsi="Times New Roman" w:cs="Times New Roman"/>
          <w:b w:val="0"/>
          <w:sz w:val="30"/>
          <w:szCs w:val="30"/>
        </w:rPr>
        <w:t>3.5</w:t>
      </w:r>
      <w:r w:rsidRPr="00342E04">
        <w:rPr>
          <w:rFonts w:ascii="Times New Roman" w:eastAsia="黑体" w:hAnsi="Times New Roman" w:cs="Times New Roman" w:hint="eastAsia"/>
          <w:b w:val="0"/>
          <w:sz w:val="30"/>
          <w:szCs w:val="30"/>
        </w:rPr>
        <w:t>水土保持设施完成情况</w:t>
      </w:r>
      <w:bookmarkEnd w:id="35"/>
    </w:p>
    <w:p w14:paraId="1C58BDA9" w14:textId="77777777" w:rsidR="0052642A" w:rsidRPr="00342E04" w:rsidRDefault="0067249C" w:rsidP="00D77BE9">
      <w:pPr>
        <w:autoSpaceDE w:val="0"/>
        <w:autoSpaceDN w:val="0"/>
        <w:adjustRightInd w:val="0"/>
        <w:snapToGrid w:val="0"/>
        <w:spacing w:line="360" w:lineRule="auto"/>
        <w:ind w:firstLine="454"/>
        <w:textAlignment w:val="baseline"/>
        <w:rPr>
          <w:color w:val="000000"/>
          <w:szCs w:val="28"/>
        </w:rPr>
      </w:pPr>
      <w:r w:rsidRPr="00342E04">
        <w:t>通过查阅工程施工档案，参照水土保持监测总结报告和水土保持监理总结报告，</w:t>
      </w:r>
      <w:r w:rsidRPr="00342E04">
        <w:rPr>
          <w:color w:val="000000"/>
          <w:szCs w:val="28"/>
        </w:rPr>
        <w:t>该项目主体工程中水土保持工程措施实施的时间为</w:t>
      </w:r>
      <w:r w:rsidRPr="00342E04">
        <w:rPr>
          <w:color w:val="000000"/>
          <w:szCs w:val="28"/>
        </w:rPr>
        <w:t>2020</w:t>
      </w:r>
      <w:r w:rsidRPr="00342E04">
        <w:rPr>
          <w:color w:val="000000"/>
          <w:szCs w:val="28"/>
        </w:rPr>
        <w:t>年</w:t>
      </w:r>
      <w:r w:rsidRPr="00342E04">
        <w:rPr>
          <w:color w:val="000000"/>
          <w:szCs w:val="28"/>
        </w:rPr>
        <w:t>5</w:t>
      </w:r>
      <w:r w:rsidRPr="00342E04">
        <w:rPr>
          <w:color w:val="000000"/>
          <w:szCs w:val="28"/>
        </w:rPr>
        <w:t>月至</w:t>
      </w:r>
      <w:r w:rsidRPr="00342E04">
        <w:rPr>
          <w:color w:val="000000"/>
          <w:szCs w:val="28"/>
        </w:rPr>
        <w:t>2021</w:t>
      </w:r>
      <w:r w:rsidRPr="00342E04">
        <w:rPr>
          <w:color w:val="000000"/>
          <w:szCs w:val="28"/>
        </w:rPr>
        <w:t>年</w:t>
      </w:r>
      <w:r w:rsidRPr="00342E04">
        <w:rPr>
          <w:color w:val="000000"/>
          <w:szCs w:val="28"/>
        </w:rPr>
        <w:t>11</w:t>
      </w:r>
      <w:r w:rsidRPr="00342E04">
        <w:rPr>
          <w:color w:val="000000"/>
          <w:szCs w:val="28"/>
        </w:rPr>
        <w:t>月</w:t>
      </w:r>
      <w:r w:rsidRPr="00342E04">
        <w:rPr>
          <w:rFonts w:hint="eastAsia"/>
          <w:color w:val="000000"/>
          <w:szCs w:val="28"/>
        </w:rPr>
        <w:t>；</w:t>
      </w:r>
      <w:r w:rsidRPr="00342E04">
        <w:rPr>
          <w:color w:val="000000"/>
          <w:szCs w:val="28"/>
        </w:rPr>
        <w:t>植物措施实施的时间为</w:t>
      </w:r>
      <w:r w:rsidRPr="00342E04">
        <w:rPr>
          <w:color w:val="000000"/>
          <w:szCs w:val="28"/>
        </w:rPr>
        <w:t>2021</w:t>
      </w:r>
      <w:r w:rsidRPr="00342E04">
        <w:rPr>
          <w:color w:val="000000"/>
          <w:szCs w:val="28"/>
        </w:rPr>
        <w:t>年</w:t>
      </w:r>
      <w:r w:rsidRPr="00342E04">
        <w:rPr>
          <w:color w:val="000000"/>
          <w:szCs w:val="28"/>
        </w:rPr>
        <w:t>1</w:t>
      </w:r>
      <w:r w:rsidRPr="00342E04">
        <w:rPr>
          <w:color w:val="000000"/>
          <w:szCs w:val="28"/>
        </w:rPr>
        <w:t>月至</w:t>
      </w:r>
      <w:r w:rsidRPr="00342E04">
        <w:rPr>
          <w:color w:val="000000"/>
          <w:szCs w:val="28"/>
        </w:rPr>
        <w:t>2021</w:t>
      </w:r>
      <w:r w:rsidRPr="00342E04">
        <w:rPr>
          <w:color w:val="000000"/>
          <w:szCs w:val="28"/>
        </w:rPr>
        <w:t>年</w:t>
      </w:r>
      <w:r w:rsidRPr="00342E04">
        <w:rPr>
          <w:color w:val="000000"/>
          <w:szCs w:val="28"/>
        </w:rPr>
        <w:t>10</w:t>
      </w:r>
      <w:r w:rsidRPr="00342E04">
        <w:rPr>
          <w:color w:val="000000"/>
          <w:szCs w:val="28"/>
        </w:rPr>
        <w:t>月，主要在春秋季实施完成</w:t>
      </w:r>
      <w:r w:rsidRPr="00342E04">
        <w:rPr>
          <w:rFonts w:hint="eastAsia"/>
          <w:color w:val="000000"/>
          <w:szCs w:val="28"/>
        </w:rPr>
        <w:t>；</w:t>
      </w:r>
      <w:r w:rsidRPr="00342E04">
        <w:rPr>
          <w:color w:val="000000"/>
          <w:szCs w:val="28"/>
        </w:rPr>
        <w:t>临时防治措施实施时间与主体工程同步进行。</w:t>
      </w:r>
    </w:p>
    <w:p w14:paraId="1370C959"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36" w:name="_Toc104715055"/>
      <w:r w:rsidRPr="00342E04">
        <w:rPr>
          <w:rFonts w:ascii="Times New Roman" w:eastAsia="黑体" w:hAnsi="Times New Roman" w:cs="Times New Roman"/>
          <w:b w:val="0"/>
          <w:sz w:val="30"/>
          <w:szCs w:val="30"/>
        </w:rPr>
        <w:t>3.6</w:t>
      </w:r>
      <w:r w:rsidRPr="00342E04">
        <w:rPr>
          <w:rFonts w:ascii="Times New Roman" w:eastAsia="黑体" w:hAnsi="Times New Roman" w:cs="Times New Roman" w:hint="eastAsia"/>
          <w:b w:val="0"/>
          <w:sz w:val="30"/>
          <w:szCs w:val="30"/>
        </w:rPr>
        <w:t>水土保持投资完成情况</w:t>
      </w:r>
      <w:bookmarkEnd w:id="36"/>
    </w:p>
    <w:p w14:paraId="68E923B6" w14:textId="31EDFE82" w:rsidR="0052642A" w:rsidRPr="00342E04" w:rsidRDefault="0067249C" w:rsidP="00D77BE9">
      <w:pPr>
        <w:spacing w:line="360" w:lineRule="auto"/>
        <w:ind w:firstLineChars="200" w:firstLine="480"/>
      </w:pPr>
      <w:r w:rsidRPr="00342E04">
        <w:rPr>
          <w:rFonts w:hint="eastAsia"/>
        </w:rPr>
        <w:t>本工程</w:t>
      </w:r>
      <w:r w:rsidR="008D4BA9" w:rsidRPr="00342E04">
        <w:rPr>
          <w:rFonts w:hint="eastAsia"/>
        </w:rPr>
        <w:t>水土保持</w:t>
      </w:r>
      <w:r w:rsidRPr="00342E04">
        <w:rPr>
          <w:rFonts w:hint="eastAsia"/>
        </w:rPr>
        <w:t>建设实际完成投资共</w:t>
      </w:r>
      <w:r w:rsidRPr="00342E04">
        <w:rPr>
          <w:rFonts w:hint="eastAsia"/>
        </w:rPr>
        <w:t>343.27</w:t>
      </w:r>
      <w:r w:rsidRPr="00342E04">
        <w:rPr>
          <w:rFonts w:hint="eastAsia"/>
        </w:rPr>
        <w:t>万元，其中工程措施</w:t>
      </w:r>
      <w:r w:rsidRPr="00342E04">
        <w:rPr>
          <w:rFonts w:hint="eastAsia"/>
        </w:rPr>
        <w:t>258.86</w:t>
      </w:r>
      <w:r w:rsidRPr="00342E04">
        <w:rPr>
          <w:rFonts w:hint="eastAsia"/>
        </w:rPr>
        <w:t>万元，植物措施</w:t>
      </w:r>
      <w:r w:rsidRPr="00342E04">
        <w:rPr>
          <w:rFonts w:hint="eastAsia"/>
        </w:rPr>
        <w:t>19.55</w:t>
      </w:r>
      <w:r w:rsidRPr="00342E04">
        <w:rPr>
          <w:rFonts w:hint="eastAsia"/>
        </w:rPr>
        <w:t>万元，临时措施</w:t>
      </w:r>
      <w:r w:rsidRPr="00342E04">
        <w:rPr>
          <w:rFonts w:hint="eastAsia"/>
        </w:rPr>
        <w:t>64.86</w:t>
      </w:r>
      <w:r w:rsidRPr="00342E04">
        <w:rPr>
          <w:rFonts w:hint="eastAsia"/>
        </w:rPr>
        <w:t>万元。</w:t>
      </w:r>
    </w:p>
    <w:p w14:paraId="530BE8CA" w14:textId="77777777" w:rsidR="0052642A" w:rsidRPr="00342E04" w:rsidRDefault="0067249C" w:rsidP="00711459">
      <w:pPr>
        <w:pStyle w:val="1"/>
        <w:pageBreakBefore/>
        <w:spacing w:before="120" w:after="120" w:line="360" w:lineRule="auto"/>
        <w:rPr>
          <w:rFonts w:eastAsia="黑体"/>
          <w:b w:val="0"/>
          <w:sz w:val="32"/>
          <w:szCs w:val="32"/>
        </w:rPr>
      </w:pPr>
      <w:bookmarkStart w:id="37" w:name="_Toc104715056"/>
      <w:r w:rsidRPr="00342E04">
        <w:rPr>
          <w:rFonts w:eastAsia="黑体" w:hint="eastAsia"/>
          <w:b w:val="0"/>
          <w:sz w:val="32"/>
          <w:szCs w:val="32"/>
        </w:rPr>
        <w:t>4</w:t>
      </w:r>
      <w:r w:rsidRPr="00342E04">
        <w:rPr>
          <w:rFonts w:eastAsia="黑体"/>
          <w:b w:val="0"/>
          <w:sz w:val="32"/>
          <w:szCs w:val="32"/>
        </w:rPr>
        <w:t>.</w:t>
      </w:r>
      <w:r w:rsidRPr="00342E04">
        <w:rPr>
          <w:rFonts w:eastAsia="黑体" w:hint="eastAsia"/>
          <w:b w:val="0"/>
          <w:sz w:val="32"/>
          <w:szCs w:val="32"/>
        </w:rPr>
        <w:t>水土保持工程质量</w:t>
      </w:r>
      <w:bookmarkEnd w:id="37"/>
    </w:p>
    <w:p w14:paraId="0AEE67E6"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38" w:name="_Toc104715057"/>
      <w:r w:rsidRPr="00342E04">
        <w:rPr>
          <w:rFonts w:ascii="Times New Roman" w:eastAsia="黑体" w:hAnsi="Times New Roman" w:cs="Times New Roman" w:hint="eastAsia"/>
          <w:b w:val="0"/>
          <w:sz w:val="30"/>
          <w:szCs w:val="30"/>
        </w:rPr>
        <w:t>4</w:t>
      </w:r>
      <w:r w:rsidRPr="00342E04">
        <w:rPr>
          <w:rFonts w:ascii="Times New Roman" w:eastAsia="黑体" w:hAnsi="Times New Roman" w:cs="Times New Roman"/>
          <w:b w:val="0"/>
          <w:sz w:val="30"/>
          <w:szCs w:val="30"/>
        </w:rPr>
        <w:t>.1</w:t>
      </w:r>
      <w:r w:rsidRPr="00342E04">
        <w:rPr>
          <w:rFonts w:ascii="Times New Roman" w:eastAsia="黑体" w:hAnsi="Times New Roman" w:cs="Times New Roman" w:hint="eastAsia"/>
          <w:b w:val="0"/>
          <w:sz w:val="30"/>
          <w:szCs w:val="30"/>
        </w:rPr>
        <w:t>质量管理体系</w:t>
      </w:r>
      <w:bookmarkEnd w:id="38"/>
    </w:p>
    <w:p w14:paraId="7714A636" w14:textId="77777777" w:rsidR="0052642A" w:rsidRPr="00342E04" w:rsidRDefault="0067249C" w:rsidP="00711459">
      <w:pPr>
        <w:pStyle w:val="3"/>
        <w:spacing w:before="120" w:after="120" w:line="360" w:lineRule="auto"/>
        <w:rPr>
          <w:rFonts w:eastAsia="黑体"/>
          <w:b w:val="0"/>
          <w:sz w:val="30"/>
          <w:szCs w:val="30"/>
        </w:rPr>
      </w:pPr>
      <w:r w:rsidRPr="00342E04">
        <w:rPr>
          <w:rFonts w:eastAsia="黑体" w:hint="eastAsia"/>
          <w:b w:val="0"/>
          <w:sz w:val="30"/>
          <w:szCs w:val="30"/>
        </w:rPr>
        <w:t>4</w:t>
      </w:r>
      <w:r w:rsidRPr="00342E04">
        <w:rPr>
          <w:rFonts w:eastAsia="黑体"/>
          <w:b w:val="0"/>
          <w:sz w:val="30"/>
          <w:szCs w:val="30"/>
        </w:rPr>
        <w:t>.1.1</w:t>
      </w:r>
      <w:r w:rsidRPr="00342E04">
        <w:rPr>
          <w:rFonts w:eastAsia="黑体"/>
          <w:b w:val="0"/>
          <w:sz w:val="30"/>
          <w:szCs w:val="30"/>
        </w:rPr>
        <w:t>工程相关参建单位</w:t>
      </w:r>
    </w:p>
    <w:p w14:paraId="6E3966A4" w14:textId="77777777" w:rsidR="0052642A" w:rsidRPr="00342E04" w:rsidRDefault="0067249C" w:rsidP="00D77BE9">
      <w:pPr>
        <w:spacing w:line="360" w:lineRule="auto"/>
        <w:ind w:firstLine="480"/>
      </w:pPr>
      <w:r w:rsidRPr="00342E04">
        <w:t>建设单位：</w:t>
      </w:r>
      <w:r w:rsidRPr="00342E04">
        <w:rPr>
          <w:rFonts w:hint="eastAsia"/>
          <w:color w:val="000000"/>
        </w:rPr>
        <w:t>新野县中小河流治理项目工程建设管理局</w:t>
      </w:r>
      <w:r w:rsidRPr="00342E04">
        <w:t>；</w:t>
      </w:r>
    </w:p>
    <w:p w14:paraId="2B2399B1" w14:textId="77777777" w:rsidR="0052642A" w:rsidRPr="00342E04" w:rsidRDefault="0067249C" w:rsidP="00D77BE9">
      <w:pPr>
        <w:spacing w:line="360" w:lineRule="auto"/>
        <w:ind w:firstLine="480"/>
      </w:pPr>
      <w:r w:rsidRPr="00342E04">
        <w:t>主体工程监理单位：</w:t>
      </w:r>
      <w:r w:rsidRPr="00342E04">
        <w:rPr>
          <w:rFonts w:hint="eastAsia"/>
          <w:color w:val="000000"/>
        </w:rPr>
        <w:t>河南信禹监理有限公司</w:t>
      </w:r>
      <w:r w:rsidRPr="00342E04">
        <w:t>；</w:t>
      </w:r>
    </w:p>
    <w:p w14:paraId="0FCBD560" w14:textId="77777777" w:rsidR="0052642A" w:rsidRPr="00342E04" w:rsidRDefault="0067249C" w:rsidP="00D77BE9">
      <w:pPr>
        <w:spacing w:line="360" w:lineRule="auto"/>
        <w:ind w:firstLine="480"/>
      </w:pPr>
      <w:r w:rsidRPr="00342E04">
        <w:t>水土保持监理单位：</w:t>
      </w:r>
      <w:r w:rsidRPr="00342E04">
        <w:rPr>
          <w:rFonts w:hint="eastAsia"/>
        </w:rPr>
        <w:t>黄河勘测规划设计研究院有限公司</w:t>
      </w:r>
      <w:r w:rsidRPr="00342E04">
        <w:t>；</w:t>
      </w:r>
    </w:p>
    <w:p w14:paraId="19C56E96" w14:textId="77777777" w:rsidR="0052642A" w:rsidRPr="00342E04" w:rsidRDefault="0067249C" w:rsidP="00D77BE9">
      <w:pPr>
        <w:spacing w:line="360" w:lineRule="auto"/>
        <w:ind w:firstLine="480"/>
      </w:pPr>
      <w:r w:rsidRPr="00342E04">
        <w:t>水土保持监测单位：</w:t>
      </w:r>
      <w:r w:rsidRPr="00342E04">
        <w:rPr>
          <w:rFonts w:hint="eastAsia"/>
        </w:rPr>
        <w:t>黄河勘测规划设计研究院有限公司</w:t>
      </w:r>
      <w:r w:rsidRPr="00342E04">
        <w:t>；</w:t>
      </w:r>
    </w:p>
    <w:p w14:paraId="46303880" w14:textId="77777777" w:rsidR="0052642A" w:rsidRPr="00342E04" w:rsidRDefault="0067249C" w:rsidP="00D77BE9">
      <w:pPr>
        <w:spacing w:line="360" w:lineRule="auto"/>
        <w:ind w:firstLine="480"/>
        <w:rPr>
          <w:color w:val="000000"/>
        </w:rPr>
      </w:pPr>
      <w:r w:rsidRPr="00342E04">
        <w:t>水土保持方案编制单位：</w:t>
      </w:r>
      <w:r w:rsidRPr="00342E04">
        <w:rPr>
          <w:rFonts w:hint="eastAsia"/>
        </w:rPr>
        <w:t>黄河勘测规划设计研究院有限公司</w:t>
      </w:r>
      <w:r w:rsidRPr="00342E04">
        <w:t>；</w:t>
      </w:r>
    </w:p>
    <w:p w14:paraId="42F44F55" w14:textId="77777777" w:rsidR="0052642A" w:rsidRPr="00342E04" w:rsidRDefault="0067249C" w:rsidP="00D77BE9">
      <w:pPr>
        <w:spacing w:line="360" w:lineRule="auto"/>
        <w:ind w:firstLine="480"/>
        <w:rPr>
          <w:color w:val="000000"/>
        </w:rPr>
      </w:pPr>
      <w:r w:rsidRPr="00342E04">
        <w:rPr>
          <w:rFonts w:hint="eastAsia"/>
          <w:color w:val="000000"/>
        </w:rPr>
        <w:t>施工单位：新野县市政工程有限责任公司、南阳市御</w:t>
      </w:r>
      <w:proofErr w:type="gramStart"/>
      <w:r w:rsidRPr="00342E04">
        <w:rPr>
          <w:rFonts w:hint="eastAsia"/>
          <w:color w:val="000000"/>
        </w:rPr>
        <w:t>龙建筑</w:t>
      </w:r>
      <w:proofErr w:type="gramEnd"/>
      <w:r w:rsidRPr="00342E04">
        <w:rPr>
          <w:rFonts w:hint="eastAsia"/>
          <w:color w:val="000000"/>
        </w:rPr>
        <w:t>水利水电工程有限公司、河南</w:t>
      </w:r>
      <w:proofErr w:type="gramStart"/>
      <w:r w:rsidRPr="00342E04">
        <w:rPr>
          <w:rFonts w:hint="eastAsia"/>
          <w:color w:val="000000"/>
        </w:rPr>
        <w:t>浩</w:t>
      </w:r>
      <w:proofErr w:type="gramEnd"/>
      <w:r w:rsidRPr="00342E04">
        <w:rPr>
          <w:rFonts w:hint="eastAsia"/>
          <w:color w:val="000000"/>
        </w:rPr>
        <w:t>铭建筑工程有限公司、河南天正建设有限公司、河南省正远水利水电工程有限公司、河南大河水利工程有限公司、河南省航诺建设工程有限公司</w:t>
      </w:r>
      <w:r w:rsidRPr="00342E04">
        <w:rPr>
          <w:rFonts w:hint="eastAsia"/>
          <w:color w:val="000000"/>
        </w:rPr>
        <w:t xml:space="preserve"> </w:t>
      </w:r>
      <w:r w:rsidRPr="00342E04">
        <w:rPr>
          <w:rFonts w:hint="eastAsia"/>
          <w:color w:val="000000"/>
        </w:rPr>
        <w:t>、河南省鲁禹水利工程有限公司、河南水润建设工程有限公司、河南宏江建设工程有限公司、河南省荣晟水利建筑工程有限公司、</w:t>
      </w:r>
      <w:proofErr w:type="gramStart"/>
      <w:r w:rsidRPr="00342E04">
        <w:rPr>
          <w:rFonts w:hint="eastAsia"/>
          <w:color w:val="000000"/>
        </w:rPr>
        <w:t>河南牧川建筑工程</w:t>
      </w:r>
      <w:proofErr w:type="gramEnd"/>
      <w:r w:rsidRPr="00342E04">
        <w:rPr>
          <w:rFonts w:hint="eastAsia"/>
          <w:color w:val="000000"/>
        </w:rPr>
        <w:t>有限公司。</w:t>
      </w:r>
    </w:p>
    <w:p w14:paraId="319438A3" w14:textId="77777777" w:rsidR="0052642A" w:rsidRPr="00342E04" w:rsidRDefault="0067249C" w:rsidP="00711459">
      <w:pPr>
        <w:pStyle w:val="3"/>
        <w:spacing w:before="120" w:after="120" w:line="360" w:lineRule="auto"/>
        <w:rPr>
          <w:rFonts w:eastAsia="黑体"/>
          <w:b w:val="0"/>
          <w:sz w:val="30"/>
          <w:szCs w:val="30"/>
        </w:rPr>
      </w:pPr>
      <w:r w:rsidRPr="00342E04">
        <w:rPr>
          <w:rFonts w:eastAsia="黑体"/>
          <w:b w:val="0"/>
          <w:sz w:val="30"/>
          <w:szCs w:val="30"/>
        </w:rPr>
        <w:t xml:space="preserve">4.1.2 </w:t>
      </w:r>
      <w:r w:rsidRPr="00342E04">
        <w:rPr>
          <w:rFonts w:eastAsia="黑体"/>
          <w:b w:val="0"/>
          <w:sz w:val="30"/>
          <w:szCs w:val="30"/>
        </w:rPr>
        <w:t>建设单位质量管理体系</w:t>
      </w:r>
    </w:p>
    <w:p w14:paraId="1E4D8701" w14:textId="77777777" w:rsidR="0052642A" w:rsidRPr="00342E04" w:rsidRDefault="0067249C" w:rsidP="00D77BE9">
      <w:pPr>
        <w:spacing w:line="360" w:lineRule="auto"/>
        <w:ind w:firstLine="480"/>
      </w:pPr>
      <w:r w:rsidRPr="00342E04">
        <w:t>质量是工程建设的生命，为进一步加强对工程质量的管理，</w:t>
      </w:r>
      <w:r w:rsidRPr="00342E04">
        <w:rPr>
          <w:rFonts w:hint="eastAsia"/>
          <w:color w:val="000000"/>
        </w:rPr>
        <w:t>新野县中小河流治理项目工程建设管理局</w:t>
      </w:r>
      <w:r w:rsidRPr="00342E04">
        <w:t>制定了工程建设管理</w:t>
      </w:r>
      <w:r w:rsidRPr="00342E04">
        <w:rPr>
          <w:rFonts w:hint="eastAsia"/>
        </w:rPr>
        <w:t>方面</w:t>
      </w:r>
      <w:r w:rsidRPr="00342E04">
        <w:t>的一系列管理制度，包含项目内部管理制度、工程涉及的设备、施工招标管理</w:t>
      </w:r>
      <w:r w:rsidRPr="00342E04">
        <w:rPr>
          <w:rFonts w:hint="eastAsia"/>
        </w:rPr>
        <w:t>、</w:t>
      </w:r>
      <w:r w:rsidRPr="00342E04">
        <w:t>安全文明施工管理、工程质量管理，工程档案管理、工程进度管理等</w:t>
      </w:r>
      <w:r w:rsidRPr="00342E04">
        <w:rPr>
          <w:rFonts w:hint="eastAsia"/>
        </w:rPr>
        <w:t>等</w:t>
      </w:r>
      <w:r w:rsidRPr="00342E04">
        <w:t>。</w:t>
      </w:r>
      <w:r w:rsidRPr="00342E04">
        <w:t xml:space="preserve"> </w:t>
      </w:r>
    </w:p>
    <w:p w14:paraId="1F40F746" w14:textId="77777777" w:rsidR="0052642A" w:rsidRPr="00342E04" w:rsidRDefault="0067249C" w:rsidP="00D77BE9">
      <w:pPr>
        <w:spacing w:line="360" w:lineRule="auto"/>
        <w:ind w:firstLine="480"/>
      </w:pPr>
      <w:r w:rsidRPr="00342E04">
        <w:t>建设单位将水土保持工程纳入主体工程管理体系，实施统一管理。在合同文件中，要求标段交工验收合格、竣工验收优良，其中分</w:t>
      </w:r>
      <w:r w:rsidRPr="00342E04">
        <w:rPr>
          <w:rFonts w:hint="eastAsia"/>
        </w:rPr>
        <w:t>部</w:t>
      </w:r>
      <w:r w:rsidRPr="00342E04">
        <w:t>工程合格率</w:t>
      </w:r>
      <w:r w:rsidRPr="00342E04">
        <w:t>100%</w:t>
      </w:r>
      <w:r w:rsidRPr="00342E04">
        <w:t>，单位</w:t>
      </w:r>
      <w:r w:rsidRPr="00342E04">
        <w:rPr>
          <w:rFonts w:hint="eastAsia"/>
        </w:rPr>
        <w:t>工程</w:t>
      </w:r>
      <w:r w:rsidRPr="00342E04">
        <w:t>合格率</w:t>
      </w:r>
      <w:r w:rsidRPr="00342E04">
        <w:t>100%</w:t>
      </w:r>
      <w:r w:rsidRPr="00342E04">
        <w:t>。制定了相关规章制度，按照规章制度进行检查。</w:t>
      </w:r>
      <w:r w:rsidRPr="00342E04">
        <w:t xml:space="preserve"> </w:t>
      </w:r>
    </w:p>
    <w:p w14:paraId="1A5AFDF7" w14:textId="77777777" w:rsidR="0052642A" w:rsidRPr="00342E04" w:rsidRDefault="0067249C" w:rsidP="00D77BE9">
      <w:pPr>
        <w:spacing w:line="360" w:lineRule="auto"/>
        <w:ind w:firstLine="480"/>
      </w:pPr>
      <w:r w:rsidRPr="00342E04">
        <w:t>在施工中采取的质量控制措施主要有：</w:t>
      </w:r>
    </w:p>
    <w:p w14:paraId="2FCDB5C9" w14:textId="77777777" w:rsidR="0052642A" w:rsidRPr="00342E04" w:rsidRDefault="0067249C" w:rsidP="00D77BE9">
      <w:pPr>
        <w:spacing w:line="360" w:lineRule="auto"/>
        <w:ind w:firstLine="480"/>
      </w:pPr>
      <w:r w:rsidRPr="00342E04">
        <w:t>（</w:t>
      </w:r>
      <w:r w:rsidRPr="00342E04">
        <w:t>1</w:t>
      </w:r>
      <w:r w:rsidRPr="00342E04">
        <w:t>）积极构建政府监督、业主管理、社会监理、企业自检和第三方检测的</w:t>
      </w:r>
      <w:r w:rsidRPr="00342E04">
        <w:t>“</w:t>
      </w:r>
      <w:r w:rsidRPr="00342E04">
        <w:t>五级</w:t>
      </w:r>
      <w:r w:rsidRPr="00342E04">
        <w:t>”</w:t>
      </w:r>
      <w:r w:rsidRPr="00342E04">
        <w:t>质量控制保障体系。贯彻质量控制目标，建立</w:t>
      </w:r>
      <w:r w:rsidRPr="00342E04">
        <w:t>“</w:t>
      </w:r>
      <w:r w:rsidRPr="00342E04">
        <w:t>多层过滤</w:t>
      </w:r>
      <w:r w:rsidRPr="00342E04">
        <w:t>”</w:t>
      </w:r>
      <w:r w:rsidRPr="00342E04">
        <w:t>质量管理模式，保证工程质量。</w:t>
      </w:r>
    </w:p>
    <w:p w14:paraId="01C3BDAF" w14:textId="77777777" w:rsidR="0052642A" w:rsidRPr="00342E04" w:rsidRDefault="0067249C" w:rsidP="00D77BE9">
      <w:pPr>
        <w:spacing w:line="360" w:lineRule="auto"/>
        <w:ind w:firstLine="480"/>
      </w:pPr>
      <w:r w:rsidRPr="00342E04">
        <w:t>（</w:t>
      </w:r>
      <w:r w:rsidRPr="00342E04">
        <w:t>2</w:t>
      </w:r>
      <w:r w:rsidRPr="00342E04">
        <w:t>）加大工程质量巡查力度，建立质量巡回检查制度。对巡查中发现的问题，现场下达整改指令，对现场存在的质量、安全问题和隐患，以及不文明施工等行为进行书面告知，责令限期整改，做不到位的，进行约谈。</w:t>
      </w:r>
    </w:p>
    <w:p w14:paraId="4D5097FF" w14:textId="77777777" w:rsidR="0052642A" w:rsidRPr="00342E04" w:rsidRDefault="0067249C" w:rsidP="00D77BE9">
      <w:pPr>
        <w:spacing w:line="360" w:lineRule="auto"/>
        <w:ind w:firstLine="480"/>
      </w:pPr>
      <w:r w:rsidRPr="00342E04">
        <w:t>（</w:t>
      </w:r>
      <w:r w:rsidRPr="00342E04">
        <w:t>3</w:t>
      </w:r>
      <w:r w:rsidRPr="00342E04">
        <w:t>）强化监理职能，落实各项措施。以工序控制为重点，以客观、公正、科学的试验数据为依据，实行全过程旁站、全天候服务、全方位监理。强调事前监理与主动监理，把工作重点放在施工前的准备工作阶段和施工过程的工序质量控制，最大限度的杜绝质量安全隐患和质量安全事故。对监理指令追踪到底，认真落实到位，不留死角。</w:t>
      </w:r>
    </w:p>
    <w:p w14:paraId="27E3FF09" w14:textId="77777777" w:rsidR="0052642A" w:rsidRPr="00342E04" w:rsidRDefault="0067249C" w:rsidP="00D77BE9">
      <w:pPr>
        <w:spacing w:line="360" w:lineRule="auto"/>
        <w:ind w:firstLine="480"/>
      </w:pPr>
      <w:r w:rsidRPr="00342E04">
        <w:t>（</w:t>
      </w:r>
      <w:r w:rsidRPr="00342E04">
        <w:t>4</w:t>
      </w:r>
      <w:r w:rsidRPr="00342E04">
        <w:t>）强化材料管理，实施</w:t>
      </w:r>
      <w:r w:rsidRPr="00342E04">
        <w:t>“</w:t>
      </w:r>
      <w:r w:rsidRPr="00342E04">
        <w:t>主材准入制度</w:t>
      </w:r>
      <w:r w:rsidRPr="00342E04">
        <w:t>”</w:t>
      </w:r>
      <w:r w:rsidRPr="00342E04">
        <w:t>，从源头上杜绝材料质量隐患。</w:t>
      </w:r>
    </w:p>
    <w:p w14:paraId="70BBCE3D" w14:textId="77777777" w:rsidR="0052642A" w:rsidRPr="00342E04" w:rsidRDefault="0067249C" w:rsidP="00D77BE9">
      <w:pPr>
        <w:spacing w:line="360" w:lineRule="auto"/>
        <w:ind w:firstLine="480"/>
      </w:pPr>
      <w:r w:rsidRPr="00342E04">
        <w:t>（</w:t>
      </w:r>
      <w:r w:rsidRPr="00342E04">
        <w:t>5</w:t>
      </w:r>
      <w:r w:rsidRPr="00342E04">
        <w:t>）实施工程建设质量举报奖励办法，接受政府、监理及社会公众的质量监督，鼓励进行质量问题举报。</w:t>
      </w:r>
    </w:p>
    <w:p w14:paraId="6FE3EF6C" w14:textId="77777777" w:rsidR="0052642A" w:rsidRPr="00342E04" w:rsidRDefault="0067249C" w:rsidP="00D77BE9">
      <w:pPr>
        <w:spacing w:line="360" w:lineRule="auto"/>
        <w:ind w:firstLine="480"/>
      </w:pPr>
      <w:r w:rsidRPr="00342E04">
        <w:t>（</w:t>
      </w:r>
      <w:r w:rsidRPr="00342E04">
        <w:t>6</w:t>
      </w:r>
      <w:r w:rsidRPr="00342E04">
        <w:t>）实行方案报批制，对一些关键施工方案先进行论证、审批后再实施，对一些关键质量控制指标进行控制，保证质量控制目标</w:t>
      </w:r>
      <w:r w:rsidRPr="00342E04">
        <w:rPr>
          <w:rFonts w:hint="eastAsia"/>
        </w:rPr>
        <w:t>。</w:t>
      </w:r>
    </w:p>
    <w:p w14:paraId="1664E66B" w14:textId="77777777" w:rsidR="0052642A" w:rsidRPr="00342E04" w:rsidRDefault="0067249C" w:rsidP="00D77BE9">
      <w:pPr>
        <w:spacing w:line="360" w:lineRule="auto"/>
        <w:ind w:firstLine="480"/>
      </w:pPr>
      <w:r w:rsidRPr="00342E04">
        <w:rPr>
          <w:rFonts w:hint="eastAsia"/>
        </w:rPr>
        <w:t>（</w:t>
      </w:r>
      <w:r w:rsidRPr="00342E04">
        <w:rPr>
          <w:rFonts w:hint="eastAsia"/>
        </w:rPr>
        <w:t>7</w:t>
      </w:r>
      <w:r w:rsidRPr="00342E04">
        <w:rPr>
          <w:rFonts w:hint="eastAsia"/>
        </w:rPr>
        <w:t>）</w:t>
      </w:r>
      <w:r w:rsidRPr="00342E04">
        <w:t>在质量控制中，做到</w:t>
      </w:r>
      <w:r w:rsidRPr="00342E04">
        <w:t>“</w:t>
      </w:r>
      <w:r w:rsidRPr="00342E04">
        <w:t>七不准</w:t>
      </w:r>
      <w:r w:rsidRPr="00342E04">
        <w:t>”</w:t>
      </w:r>
      <w:r w:rsidRPr="00342E04">
        <w:t>。不进行技术交底不准进行施工，不合格的原材料不准进场使用，施工人员和施工机械准备不足不准开工，施工工艺和施工方案未经监理批准不准采用，上道工序未经监理检查认可不准进入下道工序施工，各分</w:t>
      </w:r>
      <w:r w:rsidRPr="00342E04">
        <w:rPr>
          <w:rFonts w:hint="eastAsia"/>
        </w:rPr>
        <w:t>部</w:t>
      </w:r>
      <w:r w:rsidRPr="00342E04">
        <w:t>工程未经检验合格不准进行中间交工验收，不合格工程不准进行计量。凡发现工程质量不符合设计和规范要求的，不护短，不掩盖，坚决予以返工，彻底消灭质量隐患。</w:t>
      </w:r>
    </w:p>
    <w:p w14:paraId="37E844CE" w14:textId="77777777" w:rsidR="0052642A" w:rsidRPr="00342E04" w:rsidRDefault="0067249C" w:rsidP="00711459">
      <w:pPr>
        <w:pStyle w:val="3"/>
        <w:spacing w:before="120" w:after="120" w:line="360" w:lineRule="auto"/>
        <w:rPr>
          <w:rFonts w:eastAsia="黑体"/>
          <w:b w:val="0"/>
          <w:sz w:val="30"/>
          <w:szCs w:val="30"/>
        </w:rPr>
      </w:pPr>
      <w:r w:rsidRPr="00342E04">
        <w:rPr>
          <w:rFonts w:eastAsia="黑体"/>
          <w:b w:val="0"/>
          <w:sz w:val="30"/>
          <w:szCs w:val="30"/>
        </w:rPr>
        <w:t xml:space="preserve">4.1.3 </w:t>
      </w:r>
      <w:r w:rsidRPr="00342E04">
        <w:rPr>
          <w:rFonts w:eastAsia="黑体"/>
          <w:b w:val="0"/>
          <w:sz w:val="30"/>
          <w:szCs w:val="30"/>
        </w:rPr>
        <w:t>设计单位质量管理</w:t>
      </w:r>
    </w:p>
    <w:p w14:paraId="64A45392" w14:textId="77777777" w:rsidR="0052642A" w:rsidRPr="00342E04" w:rsidRDefault="0067249C" w:rsidP="00D77BE9">
      <w:pPr>
        <w:spacing w:line="360" w:lineRule="auto"/>
        <w:ind w:firstLine="480"/>
      </w:pPr>
      <w:r w:rsidRPr="00342E04">
        <w:t>本项目设计工作由</w:t>
      </w:r>
      <w:r w:rsidRPr="00342E04">
        <w:rPr>
          <w:rFonts w:hint="eastAsia"/>
        </w:rPr>
        <w:t>河南灵捷水利勘测设计研究有限公司</w:t>
      </w:r>
      <w:r w:rsidRPr="00342E04">
        <w:t>进行实施，设计单位认真执行工程技术标准，并按设计质量体系（</w:t>
      </w:r>
      <w:r w:rsidRPr="00342E04">
        <w:t>ISO9001</w:t>
      </w:r>
      <w:r w:rsidRPr="00342E04">
        <w:t>）进行质量管理，注重新技术运用和专业部门间的合作，工程设计科学合理</w:t>
      </w:r>
      <w:r w:rsidRPr="00342E04">
        <w:rPr>
          <w:rFonts w:hint="eastAsia"/>
        </w:rPr>
        <w:t>：</w:t>
      </w:r>
    </w:p>
    <w:p w14:paraId="0F2705D9" w14:textId="77777777" w:rsidR="0052642A" w:rsidRPr="00342E04" w:rsidRDefault="0067249C" w:rsidP="00D77BE9">
      <w:pPr>
        <w:spacing w:line="360" w:lineRule="auto"/>
        <w:ind w:firstLine="480"/>
      </w:pPr>
      <w:r w:rsidRPr="00342E04">
        <w:t>（</w:t>
      </w:r>
      <w:r w:rsidRPr="00342E04">
        <w:t>1</w:t>
      </w:r>
      <w:r w:rsidRPr="00342E04">
        <w:t>）严格按照国家、有关行业建设法规、技术规程、标准和合同进行设计，为工程的质量管理和质量监督提供了技术支持。</w:t>
      </w:r>
    </w:p>
    <w:p w14:paraId="67180855" w14:textId="77777777" w:rsidR="0052642A" w:rsidRPr="00342E04" w:rsidRDefault="0067249C" w:rsidP="00D77BE9">
      <w:pPr>
        <w:spacing w:line="360" w:lineRule="auto"/>
        <w:ind w:firstLine="480"/>
      </w:pPr>
      <w:r w:rsidRPr="00342E04">
        <w:t>（</w:t>
      </w:r>
      <w:r w:rsidRPr="00342E04">
        <w:t>2</w:t>
      </w:r>
      <w:r w:rsidRPr="00342E04">
        <w:t>）建立健全设计质量保证体系，层层落实质量责任制，签订质量责任书，并报建设单位核查。加强设计过程质量控制，按规定履行设计文件及施工图纸的审核、会签批准制度，确保设计成果的正确性。</w:t>
      </w:r>
    </w:p>
    <w:p w14:paraId="20048F0E" w14:textId="77777777" w:rsidR="0052642A" w:rsidRPr="00342E04" w:rsidRDefault="0067249C" w:rsidP="00D77BE9">
      <w:pPr>
        <w:spacing w:line="360" w:lineRule="auto"/>
        <w:ind w:firstLine="480"/>
      </w:pPr>
      <w:r w:rsidRPr="00342E04">
        <w:t>（</w:t>
      </w:r>
      <w:r w:rsidRPr="00342E04">
        <w:t>3</w:t>
      </w:r>
      <w:r w:rsidRPr="00342E04">
        <w:t>）严格履行施工图设计合同，按批准的供</w:t>
      </w:r>
      <w:proofErr w:type="gramStart"/>
      <w:r w:rsidRPr="00342E04">
        <w:t>图计划</w:t>
      </w:r>
      <w:proofErr w:type="gramEnd"/>
      <w:r w:rsidRPr="00342E04">
        <w:t>及工程进度要求提供合格的设计文件和施工图纸。</w:t>
      </w:r>
    </w:p>
    <w:p w14:paraId="69F0CE52" w14:textId="77777777" w:rsidR="0052642A" w:rsidRPr="00342E04" w:rsidRDefault="0067249C" w:rsidP="00D77BE9">
      <w:pPr>
        <w:spacing w:line="360" w:lineRule="auto"/>
        <w:ind w:firstLine="480"/>
      </w:pPr>
      <w:r w:rsidRPr="00342E04">
        <w:t>（</w:t>
      </w:r>
      <w:r w:rsidRPr="00342E04">
        <w:t>4</w:t>
      </w:r>
      <w:r w:rsidRPr="00342E04">
        <w:t>）对施工过程中参建各方发现并提出的设计问题及时进行检查和处理，对因设计造成的质量事故提出相应的技术处理方案。</w:t>
      </w:r>
    </w:p>
    <w:p w14:paraId="56280F82" w14:textId="77777777" w:rsidR="0052642A" w:rsidRPr="00342E04" w:rsidRDefault="0067249C" w:rsidP="00D77BE9">
      <w:pPr>
        <w:spacing w:line="360" w:lineRule="auto"/>
        <w:ind w:firstLine="480"/>
      </w:pPr>
      <w:r w:rsidRPr="00342E04">
        <w:t>（</w:t>
      </w:r>
      <w:r w:rsidRPr="00342E04">
        <w:t>5</w:t>
      </w:r>
      <w:r w:rsidRPr="00342E04">
        <w:t>）在各阶段验收中，对施工质量是否满足设计要求提出评价。</w:t>
      </w:r>
    </w:p>
    <w:p w14:paraId="59E7C165" w14:textId="77777777" w:rsidR="0052642A" w:rsidRPr="00342E04" w:rsidRDefault="0067249C" w:rsidP="00D77BE9">
      <w:pPr>
        <w:spacing w:line="360" w:lineRule="auto"/>
        <w:ind w:firstLine="480"/>
      </w:pPr>
      <w:r w:rsidRPr="00342E04">
        <w:t>（</w:t>
      </w:r>
      <w:r w:rsidRPr="00342E04">
        <w:t>6</w:t>
      </w:r>
      <w:r w:rsidRPr="00342E04">
        <w:t>）设计单位按监理工程师需要，提出必要的技术资料，项目设计大纲等，并对资料的准确性负责</w:t>
      </w:r>
      <w:r w:rsidRPr="00342E04">
        <w:rPr>
          <w:rFonts w:hint="eastAsia"/>
        </w:rPr>
        <w:t>。</w:t>
      </w:r>
    </w:p>
    <w:p w14:paraId="2AF3315C" w14:textId="77777777" w:rsidR="0052642A" w:rsidRPr="00342E04" w:rsidRDefault="0067249C" w:rsidP="00711459">
      <w:pPr>
        <w:pStyle w:val="3"/>
        <w:spacing w:before="120" w:after="120" w:line="360" w:lineRule="auto"/>
        <w:rPr>
          <w:rFonts w:eastAsia="黑体"/>
          <w:b w:val="0"/>
          <w:sz w:val="30"/>
          <w:szCs w:val="30"/>
        </w:rPr>
      </w:pPr>
      <w:r w:rsidRPr="00342E04">
        <w:rPr>
          <w:rFonts w:eastAsia="黑体"/>
          <w:b w:val="0"/>
          <w:sz w:val="30"/>
          <w:szCs w:val="30"/>
        </w:rPr>
        <w:t xml:space="preserve">4.1.4 </w:t>
      </w:r>
      <w:r w:rsidRPr="00342E04">
        <w:rPr>
          <w:rFonts w:eastAsia="黑体"/>
          <w:b w:val="0"/>
          <w:sz w:val="30"/>
          <w:szCs w:val="30"/>
        </w:rPr>
        <w:t>监理单位质量管理</w:t>
      </w:r>
    </w:p>
    <w:p w14:paraId="4EB95EF4" w14:textId="77777777" w:rsidR="0052642A" w:rsidRPr="00342E04" w:rsidRDefault="0067249C" w:rsidP="00D77BE9">
      <w:pPr>
        <w:spacing w:line="360" w:lineRule="auto"/>
        <w:ind w:firstLine="480"/>
      </w:pPr>
      <w:r w:rsidRPr="00342E04">
        <w:t>监理单位以控制质量为主，协助业主控制安全、进度、投资。监理部成立了水土保持监理领导小组，制定了由总监工程师、监理工程师、现场监理等三级监理岗位责任制，总</w:t>
      </w:r>
      <w:r w:rsidRPr="00342E04">
        <w:rPr>
          <w:rFonts w:hint="eastAsia"/>
        </w:rPr>
        <w:t>监理</w:t>
      </w:r>
      <w:r w:rsidRPr="00342E04">
        <w:t>工程师负责审核，监理工程师负责落实全线检查监督执行情况和督促执行的责任，现场监理负责监督现场执行的责任。把握</w:t>
      </w:r>
      <w:r w:rsidRPr="00342E04">
        <w:t>“</w:t>
      </w:r>
      <w:r w:rsidRPr="00342E04">
        <w:t>事前、事中、事后</w:t>
      </w:r>
      <w:r w:rsidRPr="00342E04">
        <w:t>”</w:t>
      </w:r>
      <w:r w:rsidRPr="00342E04">
        <w:t>三个控制环节，层层落实、步步把关，将水保责任分解到每个人身上，以此增强对水土保持工程实施控制和处置能力，将由施工造成的人为水土流失减少到最低。</w:t>
      </w:r>
    </w:p>
    <w:p w14:paraId="387C89E3" w14:textId="77777777" w:rsidR="0052642A" w:rsidRPr="00342E04" w:rsidRDefault="0067249C" w:rsidP="00D77BE9">
      <w:pPr>
        <w:spacing w:line="360" w:lineRule="auto"/>
        <w:ind w:firstLine="480"/>
      </w:pPr>
      <w:r w:rsidRPr="00342E04">
        <w:t>开工前，监理单位按照要求制定了监理规划和细则，确定了设计交底制度、实施方案审核制度、进度控制检查制度、资金使用抽查制度、设计变更处理制度、质量检查制度、文档管理制度等多项监理制度；明确了总监理工程师、监理工程师和监理员的职责与权限。在监理单位内部制定了工作会议制度、监理单位来往行文审批制度、监理工作日志制度、技术、经济、资料归档制度；拟定监理人员守则。监理过程中通过巡视、检查、抽查等方法，对水土保持措施落实情况进行监理，采用</w:t>
      </w:r>
      <w:r w:rsidRPr="00342E04">
        <w:t>“</w:t>
      </w:r>
      <w:r w:rsidRPr="00342E04">
        <w:t>三控三管一协调</w:t>
      </w:r>
      <w:r w:rsidRPr="00342E04">
        <w:t>”</w:t>
      </w:r>
      <w:r w:rsidRPr="00342E04">
        <w:t>的监控措施。</w:t>
      </w:r>
    </w:p>
    <w:p w14:paraId="1CC29BBD" w14:textId="77777777" w:rsidR="0052642A" w:rsidRPr="00342E04" w:rsidRDefault="0067249C" w:rsidP="00D77BE9">
      <w:pPr>
        <w:spacing w:line="360" w:lineRule="auto"/>
        <w:ind w:firstLine="480"/>
      </w:pPr>
      <w:r w:rsidRPr="00342E04">
        <w:t>施工现场设有监理项目部，工程监理人员常驻现场，把握事前控制、过程跟踪、事后检查三个环节，对工程质量进行全方位、全过程的监督、检查和管理，根据工程承建合同，签发施工图纸，审查施工组织设计和技术措施，指导和监督执行有关质量标准，参加工程施工放样，质量检查、工程质量事故调查处理和工程验收，通过旁站、巡视、抽检、量测、报告书审查</w:t>
      </w:r>
      <w:r w:rsidRPr="00342E04">
        <w:rPr>
          <w:rFonts w:hint="eastAsia"/>
        </w:rPr>
        <w:t>、</w:t>
      </w:r>
      <w:r w:rsidRPr="00342E04">
        <w:t>书面指令、联合检查等方式，为控制工程质量提供了可靠的保证。</w:t>
      </w:r>
    </w:p>
    <w:p w14:paraId="70DD6611" w14:textId="77777777" w:rsidR="0052642A" w:rsidRPr="00342E04" w:rsidRDefault="0067249C" w:rsidP="00711459">
      <w:pPr>
        <w:pStyle w:val="3"/>
        <w:spacing w:before="120" w:after="120" w:line="360" w:lineRule="auto"/>
        <w:rPr>
          <w:rFonts w:eastAsia="黑体"/>
          <w:b w:val="0"/>
          <w:sz w:val="30"/>
          <w:szCs w:val="30"/>
        </w:rPr>
      </w:pPr>
      <w:r w:rsidRPr="00342E04">
        <w:rPr>
          <w:rFonts w:eastAsia="黑体"/>
          <w:b w:val="0"/>
          <w:sz w:val="30"/>
          <w:szCs w:val="30"/>
        </w:rPr>
        <w:t xml:space="preserve">4.1.5 </w:t>
      </w:r>
      <w:r w:rsidRPr="00342E04">
        <w:rPr>
          <w:rFonts w:eastAsia="黑体"/>
          <w:b w:val="0"/>
          <w:sz w:val="30"/>
          <w:szCs w:val="30"/>
        </w:rPr>
        <w:t>质量监督单位管理</w:t>
      </w:r>
    </w:p>
    <w:p w14:paraId="78A19428" w14:textId="77777777" w:rsidR="0052642A" w:rsidRPr="00342E04" w:rsidRDefault="0067249C" w:rsidP="00D77BE9">
      <w:pPr>
        <w:spacing w:line="360" w:lineRule="auto"/>
        <w:ind w:firstLine="480"/>
      </w:pPr>
      <w:r w:rsidRPr="00342E04">
        <w:rPr>
          <w:rFonts w:hint="eastAsia"/>
        </w:rPr>
        <w:t>新野县中小河流治理项目工程建设管理局</w:t>
      </w:r>
      <w:r w:rsidRPr="00342E04">
        <w:t>为本项目的质量监督机构</w:t>
      </w:r>
      <w:r w:rsidRPr="00342E04">
        <w:rPr>
          <w:rFonts w:hint="eastAsia"/>
        </w:rPr>
        <w:t>，</w:t>
      </w:r>
      <w:r w:rsidRPr="00342E04">
        <w:t>并任命了</w:t>
      </w:r>
      <w:r w:rsidRPr="00342E04">
        <w:rPr>
          <w:rFonts w:hint="eastAsia"/>
        </w:rPr>
        <w:t>2</w:t>
      </w:r>
      <w:r w:rsidRPr="00342E04">
        <w:t>名质量监督人员开展质量监督工作。监督人员坚持</w:t>
      </w:r>
      <w:r w:rsidRPr="00342E04">
        <w:t>“</w:t>
      </w:r>
      <w:r w:rsidRPr="00342E04">
        <w:t>服务、帮助、</w:t>
      </w:r>
      <w:r w:rsidRPr="00342E04">
        <w:t xml:space="preserve"> </w:t>
      </w:r>
      <w:r w:rsidRPr="00342E04">
        <w:t>指导、监督</w:t>
      </w:r>
      <w:r w:rsidRPr="00342E04">
        <w:t>”</w:t>
      </w:r>
      <w:r w:rsidRPr="00342E04">
        <w:t>的原则，完成了参建单位</w:t>
      </w:r>
      <w:r w:rsidRPr="00342E04">
        <w:rPr>
          <w:rFonts w:hint="eastAsia"/>
        </w:rPr>
        <w:t>资质</w:t>
      </w:r>
      <w:r w:rsidRPr="00342E04">
        <w:t>复核、质量体系检查、项目划分和外观质量评定标准确认、参建单位行为和实体质量监督检查等各项监督工作任务。</w:t>
      </w:r>
    </w:p>
    <w:p w14:paraId="69BDB7A4" w14:textId="77777777" w:rsidR="0052642A" w:rsidRPr="00342E04" w:rsidRDefault="0067249C" w:rsidP="00711459">
      <w:pPr>
        <w:pStyle w:val="3"/>
        <w:spacing w:before="120" w:after="120" w:line="360" w:lineRule="auto"/>
        <w:rPr>
          <w:rFonts w:eastAsia="黑体"/>
          <w:b w:val="0"/>
          <w:sz w:val="30"/>
          <w:szCs w:val="30"/>
        </w:rPr>
      </w:pPr>
      <w:r w:rsidRPr="00342E04">
        <w:rPr>
          <w:rFonts w:eastAsia="黑体"/>
          <w:b w:val="0"/>
          <w:sz w:val="30"/>
          <w:szCs w:val="30"/>
        </w:rPr>
        <w:t xml:space="preserve">4.1.6 </w:t>
      </w:r>
      <w:r w:rsidRPr="00342E04">
        <w:rPr>
          <w:rFonts w:eastAsia="黑体"/>
          <w:b w:val="0"/>
          <w:sz w:val="30"/>
          <w:szCs w:val="30"/>
        </w:rPr>
        <w:t>施工单位质量管理体系</w:t>
      </w:r>
    </w:p>
    <w:p w14:paraId="2E3B0B2F" w14:textId="77777777" w:rsidR="0052642A" w:rsidRPr="00342E04" w:rsidRDefault="0067249C" w:rsidP="00D77BE9">
      <w:pPr>
        <w:spacing w:line="360" w:lineRule="auto"/>
        <w:ind w:firstLine="480"/>
      </w:pPr>
      <w:r w:rsidRPr="00342E04">
        <w:t>各施工单位全部通过招投标形式承担水土保持工程施工任务，水土保持意识</w:t>
      </w:r>
      <w:r w:rsidRPr="00342E04">
        <w:t xml:space="preserve"> </w:t>
      </w:r>
      <w:r w:rsidRPr="00342E04">
        <w:t>普遍较高，自身的质量保证体系比较完善，建设过程中能严格按照技术规范施工，</w:t>
      </w:r>
      <w:r w:rsidRPr="00342E04">
        <w:t xml:space="preserve"> </w:t>
      </w:r>
      <w:r w:rsidRPr="00342E04">
        <w:t>尽可能的减少人为水土流失，未发生重大的水土流失事故。</w:t>
      </w:r>
    </w:p>
    <w:p w14:paraId="2A28E68A" w14:textId="77777777" w:rsidR="0052642A" w:rsidRPr="00342E04" w:rsidRDefault="0067249C" w:rsidP="00D77BE9">
      <w:pPr>
        <w:spacing w:line="360" w:lineRule="auto"/>
        <w:ind w:firstLine="480"/>
      </w:pPr>
      <w:r w:rsidRPr="00342E04">
        <w:t>施工过程中，制定</w:t>
      </w:r>
      <w:r w:rsidRPr="00342E04">
        <w:rPr>
          <w:rFonts w:hint="eastAsia"/>
        </w:rPr>
        <w:t>分部</w:t>
      </w:r>
      <w:r w:rsidRPr="00342E04">
        <w:t>工程一次验收标准，各</w:t>
      </w:r>
      <w:r w:rsidRPr="00342E04">
        <w:rPr>
          <w:rFonts w:hint="eastAsia"/>
        </w:rPr>
        <w:t>分部</w:t>
      </w:r>
      <w:r w:rsidRPr="00342E04">
        <w:t>工程均按合同条款和</w:t>
      </w:r>
      <w:r w:rsidRPr="00342E04">
        <w:rPr>
          <w:rFonts w:hint="eastAsia"/>
        </w:rPr>
        <w:t>施工</w:t>
      </w:r>
      <w:r w:rsidRPr="00342E04">
        <w:t>规范进行控制施工，在施工中做到认真严格执行三级质检体系。</w:t>
      </w:r>
      <w:r w:rsidRPr="00342E04">
        <w:t>“</w:t>
      </w:r>
      <w:r w:rsidRPr="00342E04">
        <w:t>三检体系</w:t>
      </w:r>
      <w:r w:rsidRPr="00342E04">
        <w:t>”</w:t>
      </w:r>
      <w:r w:rsidRPr="00342E04">
        <w:t>是在施工前检查，施工中检查，工作结束时检查。检查以自检、互检及交接班检的方式进行。同时把好施工技术图纸复核关，测量定位复核关，技术交底关，过程控制关，工程检验</w:t>
      </w:r>
      <w:proofErr w:type="gramStart"/>
      <w:r w:rsidRPr="00342E04">
        <w:t>签认关</w:t>
      </w:r>
      <w:r w:rsidR="00FA258E" w:rsidRPr="00342E04">
        <w:rPr>
          <w:rFonts w:hint="eastAsia"/>
        </w:rPr>
        <w:t>等</w:t>
      </w:r>
      <w:proofErr w:type="gramEnd"/>
      <w:r w:rsidRPr="00342E04">
        <w:t>。</w:t>
      </w:r>
    </w:p>
    <w:p w14:paraId="7E20F526" w14:textId="77777777" w:rsidR="0052642A" w:rsidRPr="00342E04" w:rsidRDefault="0067249C" w:rsidP="00D77BE9">
      <w:pPr>
        <w:spacing w:line="360" w:lineRule="auto"/>
        <w:ind w:firstLine="480"/>
      </w:pPr>
      <w:r w:rsidRPr="00342E04">
        <w:t>（</w:t>
      </w:r>
      <w:r w:rsidRPr="00342E04">
        <w:t>1</w:t>
      </w:r>
      <w:r w:rsidRPr="00342E04">
        <w:t>）建立了一个完整的以自</w:t>
      </w:r>
      <w:proofErr w:type="gramStart"/>
      <w:r w:rsidRPr="00342E04">
        <w:t>检为主</w:t>
      </w:r>
      <w:proofErr w:type="gramEnd"/>
      <w:r w:rsidRPr="00342E04">
        <w:t>的质量控制体系。认真履行了作为承包人应尽的自检职责，配备了高强的自</w:t>
      </w:r>
      <w:proofErr w:type="gramStart"/>
      <w:r w:rsidRPr="00342E04">
        <w:t>检设备</w:t>
      </w:r>
      <w:proofErr w:type="gramEnd"/>
      <w:r w:rsidRPr="00342E04">
        <w:t>和质量检测人员。对各</w:t>
      </w:r>
      <w:r w:rsidRPr="00342E04">
        <w:rPr>
          <w:rFonts w:hint="eastAsia"/>
        </w:rPr>
        <w:t>分部</w:t>
      </w:r>
      <w:r w:rsidRPr="00342E04">
        <w:t>工程的开工条件自检；对每道工序或工艺进行现场质量自检；按照合同指定、施工规范规定的抽样频率、时间和方法进行质量自检。</w:t>
      </w:r>
    </w:p>
    <w:p w14:paraId="5169BBC6" w14:textId="77777777" w:rsidR="0052642A" w:rsidRPr="00342E04" w:rsidRDefault="0067249C" w:rsidP="00D77BE9">
      <w:pPr>
        <w:spacing w:line="360" w:lineRule="auto"/>
        <w:ind w:firstLine="480"/>
      </w:pPr>
      <w:r w:rsidRPr="00342E04">
        <w:t>（</w:t>
      </w:r>
      <w:r w:rsidRPr="00342E04">
        <w:t>2</w:t>
      </w:r>
      <w:r w:rsidRPr="00342E04">
        <w:t>）组织施工人员进行全面技术交底，从</w:t>
      </w:r>
      <w:r w:rsidRPr="00342E04">
        <w:rPr>
          <w:rFonts w:hint="eastAsia"/>
        </w:rPr>
        <w:t>项目</w:t>
      </w:r>
      <w:r w:rsidRPr="00342E04">
        <w:t>的工程情况、设计意图、主要技术标准、质量要求、技术安全措施以及重点工程施工的注意事项等均要一一交待清楚，使全体人员做到胸中有数。</w:t>
      </w:r>
    </w:p>
    <w:p w14:paraId="60557644" w14:textId="77777777" w:rsidR="0052642A" w:rsidRPr="00342E04" w:rsidRDefault="0067249C" w:rsidP="00D77BE9">
      <w:pPr>
        <w:spacing w:line="360" w:lineRule="auto"/>
        <w:ind w:firstLine="480"/>
      </w:pPr>
      <w:r w:rsidRPr="00342E04">
        <w:t>（</w:t>
      </w:r>
      <w:r w:rsidRPr="00342E04">
        <w:t>3</w:t>
      </w:r>
      <w:r w:rsidRPr="00342E04">
        <w:t>）组织施工人员结合各自所承担的施工任务，进行监理程序、合同条款、</w:t>
      </w:r>
      <w:r w:rsidRPr="00342E04">
        <w:t xml:space="preserve"> </w:t>
      </w:r>
      <w:r w:rsidRPr="00342E04">
        <w:t>施工工艺及规范的培训、学习。加强岗位技能培训，进行全员质量意识教育。</w:t>
      </w:r>
    </w:p>
    <w:p w14:paraId="49A6F8A7" w14:textId="77777777" w:rsidR="0052642A" w:rsidRPr="00342E04" w:rsidRDefault="0067249C" w:rsidP="00D77BE9">
      <w:pPr>
        <w:spacing w:line="360" w:lineRule="auto"/>
        <w:ind w:firstLine="480"/>
      </w:pPr>
      <w:r w:rsidRPr="00342E04">
        <w:t>（</w:t>
      </w:r>
      <w:r w:rsidRPr="00342E04">
        <w:t>4</w:t>
      </w:r>
      <w:r w:rsidRPr="00342E04">
        <w:t>）建立健全质量管理机构，制定工程质量岗位责任制和</w:t>
      </w:r>
      <w:r w:rsidRPr="00342E04">
        <w:rPr>
          <w:rFonts w:hint="eastAsia"/>
        </w:rPr>
        <w:t>分部</w:t>
      </w:r>
      <w:r w:rsidRPr="00342E04">
        <w:t>工程质量保证措施、规章制度，将其落实到每个人及每一个施工环节和每一道工序，并严格把关</w:t>
      </w:r>
      <w:r w:rsidRPr="00342E04">
        <w:rPr>
          <w:rFonts w:hint="eastAsia"/>
        </w:rPr>
        <w:t>。</w:t>
      </w:r>
      <w:r w:rsidRPr="00342E04">
        <w:t>把工程质量与经济效益挂钩，实行奖罚分明。</w:t>
      </w:r>
    </w:p>
    <w:p w14:paraId="259DF25D" w14:textId="77777777" w:rsidR="0052642A" w:rsidRPr="00342E04" w:rsidRDefault="0067249C" w:rsidP="00D77BE9">
      <w:pPr>
        <w:spacing w:line="360" w:lineRule="auto"/>
        <w:ind w:firstLine="480"/>
      </w:pPr>
      <w:r w:rsidRPr="00342E04">
        <w:t>（</w:t>
      </w:r>
      <w:r w:rsidRPr="00342E04">
        <w:t>5</w:t>
      </w:r>
      <w:r w:rsidRPr="00342E04">
        <w:t>）严格执行招标文件、《技术规范》，按操作规程施工。在施工中尽量采用通过监理同意的新技术、新工艺，为工程质量的提高创造有利条件。</w:t>
      </w:r>
    </w:p>
    <w:p w14:paraId="3767AF81" w14:textId="77777777" w:rsidR="0052642A" w:rsidRPr="00342E04" w:rsidRDefault="0067249C" w:rsidP="00D77BE9">
      <w:pPr>
        <w:spacing w:line="360" w:lineRule="auto"/>
        <w:ind w:firstLine="480"/>
      </w:pPr>
      <w:r w:rsidRPr="00342E04">
        <w:t>（</w:t>
      </w:r>
      <w:r w:rsidRPr="00342E04">
        <w:t>6</w:t>
      </w:r>
      <w:r w:rsidRPr="00342E04">
        <w:t>）推行全面质量管理，对工程质量进行全过程的动态管理。开展难点工序技术攻关活动，及时解决施工中的</w:t>
      </w:r>
      <w:proofErr w:type="gramStart"/>
      <w:r w:rsidRPr="00342E04">
        <w:t>难重点</w:t>
      </w:r>
      <w:proofErr w:type="gramEnd"/>
      <w:r w:rsidRPr="00342E04">
        <w:t>和质量问题。开展创全优工程的活动，把工程质量管理引向深入。</w:t>
      </w:r>
    </w:p>
    <w:p w14:paraId="1FC4B9E9" w14:textId="77777777" w:rsidR="0052642A" w:rsidRPr="00342E04" w:rsidRDefault="0067249C" w:rsidP="00D77BE9">
      <w:pPr>
        <w:spacing w:line="360" w:lineRule="auto"/>
        <w:ind w:firstLine="480"/>
      </w:pPr>
      <w:r w:rsidRPr="00342E04">
        <w:t>通过对建设单位、设计单位、监理单位、质量监督和施工单位质量管理体系分析，可以得出，</w:t>
      </w:r>
      <w:r w:rsidRPr="00342E04">
        <w:rPr>
          <w:rFonts w:hint="eastAsia"/>
        </w:rPr>
        <w:t>唐白河干流防洪治理重点工程（新野县段）</w:t>
      </w:r>
      <w:r w:rsidRPr="00342E04">
        <w:t>质量管理体系健全，满足对工程建设质量管理的要求。</w:t>
      </w:r>
    </w:p>
    <w:p w14:paraId="591CF583"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39" w:name="_Toc104715058"/>
      <w:r w:rsidRPr="00342E04">
        <w:rPr>
          <w:rFonts w:ascii="Times New Roman" w:eastAsia="黑体" w:hAnsi="Times New Roman" w:cs="Times New Roman"/>
          <w:b w:val="0"/>
          <w:sz w:val="30"/>
          <w:szCs w:val="30"/>
        </w:rPr>
        <w:t xml:space="preserve">4.2 </w:t>
      </w:r>
      <w:r w:rsidRPr="00342E04">
        <w:rPr>
          <w:rFonts w:ascii="Times New Roman" w:eastAsia="黑体" w:hAnsi="Times New Roman" w:cs="Times New Roman"/>
          <w:b w:val="0"/>
          <w:sz w:val="30"/>
          <w:szCs w:val="30"/>
        </w:rPr>
        <w:t>各防治分区水土保持工程质量评定</w:t>
      </w:r>
      <w:bookmarkEnd w:id="39"/>
      <w:r w:rsidRPr="00342E04">
        <w:rPr>
          <w:rFonts w:ascii="Times New Roman" w:eastAsia="黑体" w:hAnsi="Times New Roman" w:cs="Times New Roman"/>
          <w:b w:val="0"/>
          <w:sz w:val="30"/>
          <w:szCs w:val="30"/>
        </w:rPr>
        <w:t xml:space="preserve"> </w:t>
      </w:r>
    </w:p>
    <w:p w14:paraId="47038293" w14:textId="77777777" w:rsidR="0052642A" w:rsidRPr="00342E04" w:rsidRDefault="0067249C" w:rsidP="00711459">
      <w:pPr>
        <w:pStyle w:val="3"/>
        <w:spacing w:before="120" w:after="120" w:line="360" w:lineRule="auto"/>
        <w:rPr>
          <w:rFonts w:eastAsia="黑体"/>
          <w:b w:val="0"/>
          <w:sz w:val="30"/>
          <w:szCs w:val="30"/>
        </w:rPr>
      </w:pPr>
      <w:r w:rsidRPr="00342E04">
        <w:rPr>
          <w:rFonts w:eastAsia="黑体"/>
          <w:b w:val="0"/>
          <w:sz w:val="30"/>
          <w:szCs w:val="30"/>
        </w:rPr>
        <w:t xml:space="preserve">4.2.1 </w:t>
      </w:r>
      <w:r w:rsidRPr="00342E04">
        <w:rPr>
          <w:rFonts w:eastAsia="黑体"/>
          <w:b w:val="0"/>
          <w:sz w:val="30"/>
          <w:szCs w:val="30"/>
        </w:rPr>
        <w:t>项目划分及结果</w:t>
      </w:r>
      <w:r w:rsidRPr="00342E04">
        <w:rPr>
          <w:rFonts w:eastAsia="黑体"/>
          <w:b w:val="0"/>
          <w:sz w:val="30"/>
          <w:szCs w:val="30"/>
        </w:rPr>
        <w:t xml:space="preserve"> </w:t>
      </w:r>
    </w:p>
    <w:p w14:paraId="6CB50F07" w14:textId="77777777" w:rsidR="0052642A" w:rsidRPr="00342E04" w:rsidRDefault="0067249C" w:rsidP="00D77BE9">
      <w:pPr>
        <w:pStyle w:val="a5"/>
        <w:rPr>
          <w:rFonts w:ascii="Times New Roman" w:eastAsia="仿宋_GB2312" w:hAnsi="Times New Roman" w:cs="Times New Roman"/>
          <w:bCs w:val="0"/>
          <w:color w:val="000000" w:themeColor="text1"/>
          <w:kern w:val="2"/>
        </w:rPr>
      </w:pPr>
      <w:r w:rsidRPr="00342E04">
        <w:rPr>
          <w:rFonts w:ascii="Times New Roman" w:eastAsia="仿宋_GB2312" w:hAnsi="Times New Roman" w:cs="Times New Roman"/>
          <w:bCs w:val="0"/>
          <w:color w:val="000000" w:themeColor="text1"/>
          <w:kern w:val="2"/>
        </w:rPr>
        <w:t>监理单位进场后，通过查阅主体工程监理资料，依据《水土保持工程质量评定规程》（</w:t>
      </w:r>
      <w:r w:rsidRPr="00342E04">
        <w:rPr>
          <w:rFonts w:ascii="Times New Roman" w:eastAsia="仿宋_GB2312" w:hAnsi="Times New Roman" w:cs="Times New Roman"/>
          <w:bCs w:val="0"/>
          <w:color w:val="000000" w:themeColor="text1"/>
          <w:kern w:val="2"/>
        </w:rPr>
        <w:t>SL336-2006</w:t>
      </w:r>
      <w:r w:rsidRPr="00342E04">
        <w:rPr>
          <w:rFonts w:ascii="Times New Roman" w:eastAsia="仿宋_GB2312" w:hAnsi="Times New Roman" w:cs="Times New Roman"/>
          <w:bCs w:val="0"/>
          <w:color w:val="000000" w:themeColor="text1"/>
          <w:kern w:val="2"/>
        </w:rPr>
        <w:t>）、《唐白河干流防洪治理重点工程水土保持方案报告书》，结合工程建设实际，将</w:t>
      </w:r>
      <w:r w:rsidRPr="00342E04">
        <w:rPr>
          <w:rFonts w:ascii="Times New Roman" w:eastAsia="仿宋_GB2312" w:hAnsi="Times New Roman" w:cs="Times New Roman" w:hint="eastAsia"/>
          <w:bCs w:val="0"/>
          <w:color w:val="000000" w:themeColor="text1"/>
          <w:kern w:val="2"/>
        </w:rPr>
        <w:t>唐白河干流防洪治理重点工程</w:t>
      </w:r>
      <w:r w:rsidR="00FA258E" w:rsidRPr="00342E04">
        <w:rPr>
          <w:rFonts w:ascii="Times New Roman" w:eastAsia="仿宋_GB2312" w:hAnsi="Times New Roman" w:cs="Times New Roman" w:hint="eastAsia"/>
          <w:bCs w:val="0"/>
          <w:color w:val="000000" w:themeColor="text1"/>
          <w:kern w:val="2"/>
        </w:rPr>
        <w:t>（新野县段）</w:t>
      </w:r>
      <w:r w:rsidRPr="00342E04">
        <w:rPr>
          <w:rFonts w:ascii="Times New Roman" w:eastAsia="仿宋_GB2312" w:hAnsi="Times New Roman" w:cs="Times New Roman"/>
          <w:bCs w:val="0"/>
          <w:color w:val="000000" w:themeColor="text1"/>
          <w:kern w:val="2"/>
        </w:rPr>
        <w:t>水土保持工程项目划分为</w:t>
      </w:r>
      <w:r w:rsidRPr="00342E04">
        <w:rPr>
          <w:rFonts w:ascii="Times New Roman" w:eastAsia="仿宋_GB2312" w:hAnsi="Times New Roman" w:cs="Times New Roman"/>
          <w:bCs w:val="0"/>
          <w:color w:val="000000" w:themeColor="text1"/>
          <w:kern w:val="2"/>
        </w:rPr>
        <w:t xml:space="preserve"> 1 </w:t>
      </w:r>
      <w:proofErr w:type="gramStart"/>
      <w:r w:rsidRPr="00342E04">
        <w:rPr>
          <w:rFonts w:ascii="Times New Roman" w:eastAsia="仿宋_GB2312" w:hAnsi="Times New Roman" w:cs="Times New Roman"/>
          <w:bCs w:val="0"/>
          <w:color w:val="000000" w:themeColor="text1"/>
          <w:kern w:val="2"/>
        </w:rPr>
        <w:t>个</w:t>
      </w:r>
      <w:proofErr w:type="gramEnd"/>
      <w:r w:rsidRPr="00342E04">
        <w:rPr>
          <w:rFonts w:ascii="Times New Roman" w:eastAsia="仿宋_GB2312" w:hAnsi="Times New Roman" w:cs="Times New Roman"/>
          <w:bCs w:val="0"/>
          <w:color w:val="000000" w:themeColor="text1"/>
          <w:kern w:val="2"/>
        </w:rPr>
        <w:t>合同项目工程、</w:t>
      </w:r>
      <w:r w:rsidRPr="00342E04">
        <w:rPr>
          <w:rFonts w:ascii="Times New Roman" w:eastAsia="仿宋_GB2312" w:hAnsi="Times New Roman" w:cs="Times New Roman"/>
          <w:bCs w:val="0"/>
          <w:color w:val="000000" w:themeColor="text1"/>
          <w:kern w:val="2"/>
        </w:rPr>
        <w:t>3</w:t>
      </w:r>
      <w:r w:rsidRPr="00342E04">
        <w:rPr>
          <w:rFonts w:ascii="Times New Roman" w:eastAsia="仿宋_GB2312" w:hAnsi="Times New Roman" w:cs="Times New Roman"/>
          <w:bCs w:val="0"/>
          <w:color w:val="000000" w:themeColor="text1"/>
          <w:kern w:val="2"/>
        </w:rPr>
        <w:t>个单位工程、</w:t>
      </w:r>
      <w:r w:rsidRPr="00342E04">
        <w:rPr>
          <w:rFonts w:ascii="Times New Roman" w:eastAsia="仿宋_GB2312" w:hAnsi="Times New Roman" w:cs="Times New Roman"/>
          <w:bCs w:val="0"/>
          <w:color w:val="000000" w:themeColor="text1"/>
          <w:kern w:val="2"/>
        </w:rPr>
        <w:t>8</w:t>
      </w:r>
      <w:r w:rsidRPr="00342E04">
        <w:rPr>
          <w:rFonts w:ascii="Times New Roman" w:eastAsia="仿宋_GB2312" w:hAnsi="Times New Roman" w:cs="Times New Roman"/>
          <w:bCs w:val="0"/>
          <w:color w:val="000000" w:themeColor="text1"/>
          <w:kern w:val="2"/>
        </w:rPr>
        <w:t>个分部工程、</w:t>
      </w:r>
      <w:r w:rsidRPr="00342E04">
        <w:rPr>
          <w:rFonts w:ascii="Times New Roman" w:eastAsia="仿宋_GB2312" w:hAnsi="Times New Roman" w:cs="Times New Roman"/>
          <w:bCs w:val="0"/>
          <w:color w:val="000000" w:themeColor="text1"/>
          <w:kern w:val="2"/>
        </w:rPr>
        <w:t>733</w:t>
      </w:r>
      <w:r w:rsidRPr="00342E04">
        <w:rPr>
          <w:rFonts w:ascii="Times New Roman" w:eastAsia="仿宋_GB2312" w:hAnsi="Times New Roman" w:cs="Times New Roman"/>
          <w:bCs w:val="0"/>
          <w:color w:val="000000" w:themeColor="text1"/>
          <w:kern w:val="2"/>
        </w:rPr>
        <w:t>个单元工程。</w:t>
      </w:r>
    </w:p>
    <w:p w14:paraId="790E6046" w14:textId="77777777" w:rsidR="0052642A" w:rsidRPr="00342E04" w:rsidRDefault="0067249C" w:rsidP="00711459">
      <w:pPr>
        <w:pStyle w:val="3"/>
        <w:spacing w:before="120" w:after="120" w:line="360" w:lineRule="auto"/>
        <w:rPr>
          <w:rFonts w:eastAsia="黑体"/>
          <w:b w:val="0"/>
          <w:sz w:val="30"/>
          <w:szCs w:val="30"/>
        </w:rPr>
      </w:pPr>
      <w:r w:rsidRPr="00342E04">
        <w:rPr>
          <w:rFonts w:eastAsia="黑体"/>
          <w:b w:val="0"/>
          <w:sz w:val="30"/>
          <w:szCs w:val="30"/>
        </w:rPr>
        <w:t xml:space="preserve">4.2.2 </w:t>
      </w:r>
      <w:r w:rsidRPr="00342E04">
        <w:rPr>
          <w:rFonts w:eastAsia="黑体"/>
          <w:b w:val="0"/>
          <w:sz w:val="30"/>
          <w:szCs w:val="30"/>
        </w:rPr>
        <w:t>水土保持工程质量评定</w:t>
      </w:r>
    </w:p>
    <w:p w14:paraId="37904A74" w14:textId="77777777" w:rsidR="0052642A" w:rsidRPr="00342E04" w:rsidRDefault="0067249C" w:rsidP="00D77BE9">
      <w:pPr>
        <w:pStyle w:val="a5"/>
        <w:rPr>
          <w:rFonts w:ascii="Times New Roman" w:eastAsia="仿宋_GB2312" w:hAnsi="Times New Roman" w:cs="Times New Roman"/>
          <w:bCs w:val="0"/>
          <w:kern w:val="2"/>
        </w:rPr>
      </w:pPr>
      <w:r w:rsidRPr="00342E04">
        <w:rPr>
          <w:rFonts w:ascii="Times New Roman" w:eastAsia="仿宋_GB2312" w:hAnsi="Times New Roman" w:cs="Times New Roman" w:hint="eastAsia"/>
          <w:bCs w:val="0"/>
          <w:kern w:val="2"/>
        </w:rPr>
        <w:t>唐白河干流防洪治理重点工程（</w:t>
      </w:r>
      <w:r w:rsidR="005D0D24" w:rsidRPr="00342E04">
        <w:rPr>
          <w:rFonts w:ascii="Times New Roman" w:eastAsia="仿宋_GB2312" w:hAnsi="Times New Roman" w:cs="Times New Roman" w:hint="eastAsia"/>
          <w:bCs w:val="0"/>
          <w:kern w:val="2"/>
        </w:rPr>
        <w:t>新野县段</w:t>
      </w:r>
      <w:r w:rsidRPr="00342E04">
        <w:rPr>
          <w:rFonts w:ascii="Times New Roman" w:eastAsia="仿宋_GB2312" w:hAnsi="Times New Roman" w:cs="Times New Roman" w:hint="eastAsia"/>
          <w:bCs w:val="0"/>
          <w:kern w:val="2"/>
        </w:rPr>
        <w:t>）</w:t>
      </w:r>
      <w:r w:rsidRPr="00342E04">
        <w:rPr>
          <w:rFonts w:ascii="Times New Roman" w:eastAsia="仿宋_GB2312" w:hAnsi="Times New Roman" w:cs="Times New Roman"/>
          <w:bCs w:val="0"/>
          <w:kern w:val="2"/>
        </w:rPr>
        <w:t>水土保持项目共计</w:t>
      </w:r>
      <w:r w:rsidRPr="00342E04">
        <w:rPr>
          <w:rFonts w:ascii="Times New Roman" w:eastAsia="仿宋_GB2312" w:hAnsi="Times New Roman" w:cs="Times New Roman"/>
          <w:bCs w:val="0"/>
          <w:kern w:val="2"/>
        </w:rPr>
        <w:t>733</w:t>
      </w:r>
      <w:r w:rsidRPr="00342E04">
        <w:rPr>
          <w:rFonts w:ascii="Times New Roman" w:eastAsia="仿宋_GB2312" w:hAnsi="Times New Roman" w:cs="Times New Roman"/>
          <w:bCs w:val="0"/>
          <w:kern w:val="2"/>
        </w:rPr>
        <w:t>个单元工程，</w:t>
      </w:r>
      <w:r w:rsidRPr="00342E04">
        <w:rPr>
          <w:rFonts w:ascii="Times New Roman" w:eastAsia="仿宋_GB2312" w:hAnsi="Times New Roman" w:cs="Times New Roman"/>
          <w:bCs w:val="0"/>
          <w:kern w:val="2"/>
        </w:rPr>
        <w:t>733</w:t>
      </w:r>
      <w:r w:rsidRPr="00342E04">
        <w:rPr>
          <w:rFonts w:ascii="Times New Roman" w:eastAsia="仿宋_GB2312" w:hAnsi="Times New Roman" w:cs="Times New Roman"/>
          <w:bCs w:val="0"/>
          <w:kern w:val="2"/>
        </w:rPr>
        <w:t>个单元工程经施工单位自评，水土保持监理单位复核，单元工程质量全部合格；</w:t>
      </w:r>
      <w:r w:rsidRPr="00342E04">
        <w:rPr>
          <w:rFonts w:ascii="Times New Roman" w:eastAsia="仿宋_GB2312" w:hAnsi="Times New Roman" w:cs="Times New Roman"/>
          <w:bCs w:val="0"/>
          <w:kern w:val="2"/>
        </w:rPr>
        <w:t>8</w:t>
      </w:r>
      <w:r w:rsidRPr="00342E04">
        <w:rPr>
          <w:rFonts w:ascii="Times New Roman" w:eastAsia="仿宋_GB2312" w:hAnsi="Times New Roman" w:cs="Times New Roman"/>
          <w:bCs w:val="0"/>
          <w:kern w:val="2"/>
        </w:rPr>
        <w:t>个分部工程，经施工单位自评，水保监理单位复核，建设单位认定，</w:t>
      </w:r>
      <w:r w:rsidRPr="00342E04">
        <w:rPr>
          <w:rFonts w:ascii="Times New Roman" w:eastAsia="仿宋_GB2312" w:hAnsi="Times New Roman" w:cs="Times New Roman"/>
          <w:bCs w:val="0"/>
          <w:kern w:val="2"/>
        </w:rPr>
        <w:t xml:space="preserve"> 8</w:t>
      </w:r>
      <w:r w:rsidRPr="00342E04">
        <w:rPr>
          <w:rFonts w:ascii="Times New Roman" w:eastAsia="仿宋_GB2312" w:hAnsi="Times New Roman" w:cs="Times New Roman"/>
          <w:bCs w:val="0"/>
          <w:kern w:val="2"/>
        </w:rPr>
        <w:t>个分部工程质量全部合格；</w:t>
      </w:r>
      <w:r w:rsidRPr="00342E04">
        <w:rPr>
          <w:rFonts w:ascii="Times New Roman" w:eastAsia="仿宋_GB2312" w:hAnsi="Times New Roman" w:cs="Times New Roman"/>
          <w:bCs w:val="0"/>
          <w:kern w:val="2"/>
        </w:rPr>
        <w:t>3</w:t>
      </w:r>
      <w:r w:rsidRPr="00342E04">
        <w:rPr>
          <w:rFonts w:ascii="Times New Roman" w:eastAsia="仿宋_GB2312" w:hAnsi="Times New Roman" w:cs="Times New Roman"/>
          <w:bCs w:val="0"/>
          <w:kern w:val="2"/>
        </w:rPr>
        <w:t>个单位工程经施工单位自评，水保监理单位复核，</w:t>
      </w:r>
      <w:r w:rsidRPr="00342E04">
        <w:rPr>
          <w:rFonts w:ascii="Times New Roman" w:eastAsia="仿宋_GB2312" w:hAnsi="Times New Roman" w:cs="Times New Roman"/>
          <w:bCs w:val="0"/>
          <w:kern w:val="2"/>
        </w:rPr>
        <w:t xml:space="preserve"> </w:t>
      </w:r>
      <w:r w:rsidRPr="00342E04">
        <w:rPr>
          <w:rFonts w:ascii="Times New Roman" w:eastAsia="仿宋_GB2312" w:hAnsi="Times New Roman" w:cs="Times New Roman"/>
          <w:bCs w:val="0"/>
          <w:kern w:val="2"/>
        </w:rPr>
        <w:t>建设单位认定，</w:t>
      </w:r>
      <w:r w:rsidRPr="00342E04">
        <w:rPr>
          <w:rFonts w:ascii="Times New Roman" w:eastAsia="仿宋_GB2312" w:hAnsi="Times New Roman" w:cs="Times New Roman"/>
          <w:bCs w:val="0"/>
          <w:kern w:val="2"/>
        </w:rPr>
        <w:t>3</w:t>
      </w:r>
      <w:r w:rsidRPr="00342E04">
        <w:rPr>
          <w:rFonts w:ascii="Times New Roman" w:eastAsia="仿宋_GB2312" w:hAnsi="Times New Roman" w:cs="Times New Roman"/>
          <w:bCs w:val="0"/>
          <w:kern w:val="2"/>
        </w:rPr>
        <w:t>个单位工程质量全部合格，</w:t>
      </w:r>
      <w:r w:rsidRPr="00342E04">
        <w:rPr>
          <w:rFonts w:ascii="Times New Roman" w:eastAsia="仿宋_GB2312" w:hAnsi="Times New Roman" w:cs="Times New Roman" w:hint="eastAsia"/>
          <w:bCs w:val="0"/>
          <w:kern w:val="2"/>
        </w:rPr>
        <w:t>唐白河干流防洪治理重点工程（</w:t>
      </w:r>
      <w:r w:rsidR="005D0D24" w:rsidRPr="00342E04">
        <w:rPr>
          <w:rFonts w:ascii="Times New Roman" w:eastAsia="仿宋_GB2312" w:hAnsi="Times New Roman" w:cs="Times New Roman" w:hint="eastAsia"/>
          <w:bCs w:val="0"/>
          <w:kern w:val="2"/>
        </w:rPr>
        <w:t>新野县段</w:t>
      </w:r>
      <w:r w:rsidRPr="00342E04">
        <w:rPr>
          <w:rFonts w:ascii="Times New Roman" w:eastAsia="仿宋_GB2312" w:hAnsi="Times New Roman" w:cs="Times New Roman" w:hint="eastAsia"/>
          <w:bCs w:val="0"/>
          <w:kern w:val="2"/>
        </w:rPr>
        <w:t>）</w:t>
      </w:r>
      <w:r w:rsidRPr="00342E04">
        <w:rPr>
          <w:rFonts w:ascii="Times New Roman" w:eastAsia="仿宋_GB2312" w:hAnsi="Times New Roman" w:cs="Times New Roman"/>
          <w:bCs w:val="0"/>
          <w:kern w:val="2"/>
        </w:rPr>
        <w:t>水土保持工程质量合格。</w:t>
      </w:r>
    </w:p>
    <w:p w14:paraId="358502B5"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40" w:name="_Toc104715059"/>
      <w:r w:rsidRPr="00342E04">
        <w:rPr>
          <w:rFonts w:ascii="Times New Roman" w:eastAsia="黑体" w:hAnsi="Times New Roman" w:cs="Times New Roman"/>
          <w:b w:val="0"/>
          <w:sz w:val="30"/>
          <w:szCs w:val="30"/>
        </w:rPr>
        <w:t xml:space="preserve">4.3 </w:t>
      </w:r>
      <w:r w:rsidRPr="00342E04">
        <w:rPr>
          <w:rFonts w:ascii="Times New Roman" w:eastAsia="黑体" w:hAnsi="Times New Roman" w:cs="Times New Roman"/>
          <w:b w:val="0"/>
          <w:sz w:val="30"/>
          <w:szCs w:val="30"/>
        </w:rPr>
        <w:t>弃渣场稳定性评估</w:t>
      </w:r>
      <w:bookmarkEnd w:id="40"/>
      <w:r w:rsidRPr="00342E04">
        <w:rPr>
          <w:rFonts w:ascii="Times New Roman" w:eastAsia="黑体" w:hAnsi="Times New Roman" w:cs="Times New Roman"/>
          <w:b w:val="0"/>
          <w:sz w:val="30"/>
          <w:szCs w:val="30"/>
        </w:rPr>
        <w:t xml:space="preserve"> </w:t>
      </w:r>
    </w:p>
    <w:p w14:paraId="4AC5A6EE" w14:textId="77777777" w:rsidR="0052642A" w:rsidRPr="00342E04" w:rsidRDefault="00DE67B0" w:rsidP="00D77BE9">
      <w:pPr>
        <w:pStyle w:val="a5"/>
        <w:rPr>
          <w:rFonts w:ascii="Times New Roman" w:eastAsia="仿宋_GB2312" w:hAnsi="Times New Roman" w:cs="Times New Roman"/>
          <w:bCs w:val="0"/>
          <w:kern w:val="2"/>
        </w:rPr>
      </w:pPr>
      <w:r w:rsidRPr="00342E04">
        <w:rPr>
          <w:rFonts w:ascii="Times New Roman" w:eastAsia="仿宋_GB2312" w:hAnsi="Times New Roman" w:cs="Times New Roman" w:hint="eastAsia"/>
          <w:bCs w:val="0"/>
          <w:kern w:val="2"/>
        </w:rPr>
        <w:t>根据</w:t>
      </w:r>
      <w:r w:rsidR="0067249C" w:rsidRPr="00342E04">
        <w:rPr>
          <w:rFonts w:ascii="Times New Roman" w:eastAsia="仿宋_GB2312" w:hAnsi="Times New Roman" w:cs="Times New Roman"/>
          <w:bCs w:val="0"/>
          <w:kern w:val="2"/>
        </w:rPr>
        <w:t>《水利部关于加强事中事后监管规范生产建设项目水土保持设施自主验</w:t>
      </w:r>
      <w:r w:rsidR="0067249C" w:rsidRPr="00342E04">
        <w:rPr>
          <w:rFonts w:ascii="Times New Roman" w:eastAsia="仿宋_GB2312" w:hAnsi="Times New Roman" w:cs="Times New Roman"/>
          <w:bCs w:val="0"/>
          <w:kern w:val="2"/>
        </w:rPr>
        <w:t xml:space="preserve"> </w:t>
      </w:r>
      <w:r w:rsidR="0067249C" w:rsidRPr="00342E04">
        <w:rPr>
          <w:rFonts w:ascii="Times New Roman" w:eastAsia="仿宋_GB2312" w:hAnsi="Times New Roman" w:cs="Times New Roman"/>
          <w:bCs w:val="0"/>
          <w:kern w:val="2"/>
        </w:rPr>
        <w:t>收的通知》</w:t>
      </w:r>
      <w:r w:rsidR="0067249C" w:rsidRPr="00342E04">
        <w:rPr>
          <w:rFonts w:ascii="Times New Roman" w:eastAsia="仿宋_GB2312" w:hAnsi="Times New Roman" w:cs="Times New Roman"/>
          <w:bCs w:val="0"/>
          <w:kern w:val="2"/>
        </w:rPr>
        <w:t>(</w:t>
      </w:r>
      <w:r w:rsidR="0067249C" w:rsidRPr="00342E04">
        <w:rPr>
          <w:rFonts w:ascii="Times New Roman" w:eastAsia="仿宋_GB2312" w:hAnsi="Times New Roman" w:cs="Times New Roman"/>
          <w:bCs w:val="0"/>
          <w:kern w:val="2"/>
        </w:rPr>
        <w:t>水保</w:t>
      </w:r>
      <w:r w:rsidR="0067249C" w:rsidRPr="00342E04">
        <w:rPr>
          <w:rFonts w:ascii="仿宋" w:eastAsia="仿宋" w:hAnsi="仿宋" w:cs="Times New Roman" w:hint="eastAsia"/>
          <w:bCs w:val="0"/>
          <w:kern w:val="2"/>
        </w:rPr>
        <w:t>〔2</w:t>
      </w:r>
      <w:r w:rsidR="0067249C" w:rsidRPr="00342E04">
        <w:rPr>
          <w:rFonts w:ascii="Times New Roman" w:eastAsia="仿宋_GB2312" w:hAnsi="Times New Roman" w:cs="Times New Roman"/>
          <w:bCs w:val="0"/>
          <w:kern w:val="2"/>
        </w:rPr>
        <w:t>017</w:t>
      </w:r>
      <w:r w:rsidR="0067249C" w:rsidRPr="00342E04">
        <w:rPr>
          <w:rFonts w:ascii="仿宋" w:eastAsia="仿宋" w:hAnsi="仿宋" w:cs="Times New Roman" w:hint="eastAsia"/>
          <w:bCs w:val="0"/>
          <w:kern w:val="2"/>
        </w:rPr>
        <w:t>〕</w:t>
      </w:r>
      <w:r w:rsidR="0067249C" w:rsidRPr="00342E04">
        <w:rPr>
          <w:rFonts w:ascii="Times New Roman" w:eastAsia="仿宋_GB2312" w:hAnsi="Times New Roman" w:cs="Times New Roman"/>
          <w:bCs w:val="0"/>
          <w:kern w:val="2"/>
        </w:rPr>
        <w:t>第</w:t>
      </w:r>
      <w:r w:rsidR="0067249C" w:rsidRPr="00342E04">
        <w:rPr>
          <w:rFonts w:ascii="Times New Roman" w:eastAsia="仿宋_GB2312" w:hAnsi="Times New Roman" w:cs="Times New Roman"/>
          <w:bCs w:val="0"/>
          <w:kern w:val="2"/>
        </w:rPr>
        <w:t>365</w:t>
      </w:r>
      <w:r w:rsidR="0067249C" w:rsidRPr="00342E04">
        <w:rPr>
          <w:rFonts w:ascii="Times New Roman" w:eastAsia="仿宋_GB2312" w:hAnsi="Times New Roman" w:cs="Times New Roman"/>
          <w:bCs w:val="0"/>
          <w:kern w:val="2"/>
        </w:rPr>
        <w:t>号</w:t>
      </w:r>
      <w:r w:rsidR="0067249C" w:rsidRPr="00342E04">
        <w:rPr>
          <w:rFonts w:ascii="Times New Roman" w:eastAsia="仿宋_GB2312" w:hAnsi="Times New Roman" w:cs="Times New Roman"/>
          <w:bCs w:val="0"/>
          <w:kern w:val="2"/>
        </w:rPr>
        <w:t>)</w:t>
      </w:r>
      <w:r w:rsidR="0067249C" w:rsidRPr="00342E04">
        <w:rPr>
          <w:rFonts w:ascii="Times New Roman" w:eastAsia="仿宋_GB2312" w:hAnsi="Times New Roman" w:cs="Times New Roman"/>
          <w:bCs w:val="0"/>
          <w:kern w:val="2"/>
        </w:rPr>
        <w:t>文件要求，</w:t>
      </w:r>
      <w:r w:rsidR="0067249C" w:rsidRPr="00342E04">
        <w:rPr>
          <w:rFonts w:ascii="Times New Roman" w:eastAsia="仿宋_GB2312" w:hAnsi="Times New Roman" w:cs="Times New Roman"/>
          <w:bCs w:val="0"/>
          <w:kern w:val="2"/>
        </w:rPr>
        <w:t xml:space="preserve">4 </w:t>
      </w:r>
      <w:r w:rsidR="0067249C" w:rsidRPr="00342E04">
        <w:rPr>
          <w:rFonts w:ascii="Times New Roman" w:eastAsia="仿宋_GB2312" w:hAnsi="Times New Roman" w:cs="Times New Roman"/>
          <w:bCs w:val="0"/>
          <w:kern w:val="2"/>
        </w:rPr>
        <w:t>级及以上弃渣场应开展稳定性评估，本工程</w:t>
      </w:r>
      <w:r w:rsidRPr="00342E04">
        <w:rPr>
          <w:rFonts w:ascii="Times New Roman" w:eastAsia="仿宋_GB2312" w:hAnsi="Times New Roman" w:cs="Times New Roman" w:hint="eastAsia"/>
          <w:bCs w:val="0"/>
          <w:kern w:val="2"/>
        </w:rPr>
        <w:t>在实施过程中产生余方</w:t>
      </w:r>
      <w:r w:rsidR="00272D7B" w:rsidRPr="00342E04">
        <w:rPr>
          <w:rFonts w:ascii="Times New Roman" w:eastAsia="仿宋_GB2312" w:hAnsi="Times New Roman" w:cs="Times New Roman" w:hint="eastAsia"/>
          <w:bCs w:val="0"/>
          <w:kern w:val="2"/>
        </w:rPr>
        <w:t>被用于取土场回填、堤防和险工</w:t>
      </w:r>
      <w:proofErr w:type="gramStart"/>
      <w:r w:rsidR="00272D7B" w:rsidRPr="00342E04">
        <w:rPr>
          <w:rFonts w:ascii="Times New Roman" w:eastAsia="仿宋_GB2312" w:hAnsi="Times New Roman" w:cs="Times New Roman" w:hint="eastAsia"/>
          <w:bCs w:val="0"/>
          <w:kern w:val="2"/>
        </w:rPr>
        <w:t>填坑压稳利用</w:t>
      </w:r>
      <w:proofErr w:type="gramEnd"/>
      <w:r w:rsidRPr="00342E04">
        <w:rPr>
          <w:rFonts w:ascii="Times New Roman" w:eastAsia="仿宋_GB2312" w:hAnsi="Times New Roman" w:cs="Times New Roman" w:hint="eastAsia"/>
          <w:bCs w:val="0"/>
          <w:kern w:val="2"/>
        </w:rPr>
        <w:t>，均被周边村民用于村庄</w:t>
      </w:r>
      <w:r w:rsidR="00F17694" w:rsidRPr="00342E04">
        <w:rPr>
          <w:rFonts w:ascii="Times New Roman" w:eastAsia="仿宋_GB2312" w:hAnsi="Times New Roman" w:cs="Times New Roman" w:hint="eastAsia"/>
          <w:bCs w:val="0"/>
          <w:kern w:val="2"/>
        </w:rPr>
        <w:t>、道路</w:t>
      </w:r>
      <w:r w:rsidRPr="00342E04">
        <w:rPr>
          <w:rFonts w:ascii="Times New Roman" w:eastAsia="仿宋_GB2312" w:hAnsi="Times New Roman" w:cs="Times New Roman" w:hint="eastAsia"/>
          <w:bCs w:val="0"/>
          <w:kern w:val="2"/>
        </w:rPr>
        <w:t>建设之用，没有</w:t>
      </w:r>
      <w:r w:rsidR="0067249C" w:rsidRPr="00342E04">
        <w:rPr>
          <w:rFonts w:ascii="Times New Roman" w:eastAsia="仿宋_GB2312" w:hAnsi="Times New Roman" w:cs="Times New Roman"/>
          <w:bCs w:val="0"/>
          <w:kern w:val="2"/>
        </w:rPr>
        <w:t>弃渣场</w:t>
      </w:r>
      <w:r w:rsidRPr="00342E04">
        <w:rPr>
          <w:rFonts w:ascii="Times New Roman" w:eastAsia="仿宋_GB2312" w:hAnsi="Times New Roman" w:cs="Times New Roman" w:hint="eastAsia"/>
          <w:bCs w:val="0"/>
          <w:kern w:val="2"/>
        </w:rPr>
        <w:t>。不需做稳定性评估。</w:t>
      </w:r>
    </w:p>
    <w:p w14:paraId="1BA1D5C0"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41" w:name="_Toc104715060"/>
      <w:r w:rsidRPr="00342E04">
        <w:rPr>
          <w:rFonts w:ascii="Times New Roman" w:eastAsia="黑体" w:hAnsi="Times New Roman" w:cs="Times New Roman"/>
          <w:b w:val="0"/>
          <w:sz w:val="30"/>
          <w:szCs w:val="30"/>
        </w:rPr>
        <w:t xml:space="preserve">4.4 </w:t>
      </w:r>
      <w:r w:rsidRPr="00342E04">
        <w:rPr>
          <w:rFonts w:ascii="Times New Roman" w:eastAsia="黑体" w:hAnsi="Times New Roman" w:cs="Times New Roman"/>
          <w:b w:val="0"/>
          <w:sz w:val="30"/>
          <w:szCs w:val="30"/>
        </w:rPr>
        <w:t>总体质量评价</w:t>
      </w:r>
      <w:bookmarkEnd w:id="41"/>
      <w:r w:rsidRPr="00342E04">
        <w:rPr>
          <w:rFonts w:ascii="Times New Roman" w:eastAsia="黑体" w:hAnsi="Times New Roman" w:cs="Times New Roman"/>
          <w:b w:val="0"/>
          <w:sz w:val="30"/>
          <w:szCs w:val="30"/>
        </w:rPr>
        <w:t xml:space="preserve"> </w:t>
      </w:r>
    </w:p>
    <w:p w14:paraId="2A91DFB2" w14:textId="77777777" w:rsidR="0052642A" w:rsidRPr="00342E04" w:rsidRDefault="0067249C" w:rsidP="00D77BE9">
      <w:pPr>
        <w:spacing w:line="360" w:lineRule="auto"/>
        <w:ind w:firstLineChars="200" w:firstLine="480"/>
      </w:pPr>
      <w:r w:rsidRPr="00342E04">
        <w:t>根据水土流失防治</w:t>
      </w:r>
      <w:proofErr w:type="gramStart"/>
      <w:r w:rsidRPr="00342E04">
        <w:t>区质量</w:t>
      </w:r>
      <w:proofErr w:type="gramEnd"/>
      <w:r w:rsidRPr="00342E04">
        <w:t>评定情况及水土保持</w:t>
      </w:r>
      <w:r w:rsidR="00944F0C" w:rsidRPr="00342E04">
        <w:rPr>
          <w:rFonts w:hint="eastAsia"/>
        </w:rPr>
        <w:t>监测、</w:t>
      </w:r>
      <w:r w:rsidRPr="00342E04">
        <w:t>监理总结报告，结合现场检查情况，本工程水土保持工程质量评价如下：</w:t>
      </w:r>
      <w:r w:rsidRPr="00342E04">
        <w:t xml:space="preserve"> </w:t>
      </w:r>
    </w:p>
    <w:p w14:paraId="393F8B4D" w14:textId="77777777" w:rsidR="0052642A" w:rsidRPr="00342E04" w:rsidRDefault="0067249C" w:rsidP="00D77BE9">
      <w:pPr>
        <w:spacing w:line="360" w:lineRule="auto"/>
        <w:ind w:firstLineChars="200" w:firstLine="480"/>
      </w:pPr>
      <w:r w:rsidRPr="00342E04">
        <w:t>主体</w:t>
      </w:r>
      <w:r w:rsidRPr="00342E04">
        <w:rPr>
          <w:rFonts w:hint="eastAsia"/>
        </w:rPr>
        <w:t>工程区：</w:t>
      </w:r>
      <w:r w:rsidRPr="00342E04">
        <w:t>设计具有水土保持功能的</w:t>
      </w:r>
      <w:r w:rsidRPr="00342E04">
        <w:rPr>
          <w:rFonts w:hint="eastAsia"/>
        </w:rPr>
        <w:t>场地整治、点片状植被、线网状植被、拦挡、</w:t>
      </w:r>
      <w:r w:rsidRPr="00342E04">
        <w:t>排水工程</w:t>
      </w:r>
      <w:r w:rsidRPr="00342E04">
        <w:rPr>
          <w:rFonts w:hint="eastAsia"/>
        </w:rPr>
        <w:t>等。</w:t>
      </w:r>
      <w:r w:rsidRPr="00342E04">
        <w:t>主体绿化工程：绿化工程整体质量较好，灌木</w:t>
      </w:r>
      <w:proofErr w:type="gramStart"/>
      <w:r w:rsidRPr="00342E04">
        <w:t>冠径大小</w:t>
      </w:r>
      <w:proofErr w:type="gramEnd"/>
      <w:r w:rsidRPr="00342E04">
        <w:t>搭配合理，排列整齐；</w:t>
      </w:r>
      <w:r w:rsidRPr="00342E04">
        <w:t xml:space="preserve"> </w:t>
      </w:r>
      <w:r w:rsidRPr="00342E04">
        <w:t>乔木干</w:t>
      </w:r>
      <w:proofErr w:type="gramStart"/>
      <w:r w:rsidRPr="00342E04">
        <w:t>径大小</w:t>
      </w:r>
      <w:proofErr w:type="gramEnd"/>
      <w:r w:rsidRPr="00342E04">
        <w:t>搭配合理，排列整齐，树木朝向的主要视线丰满完整、生长好、姿态</w:t>
      </w:r>
      <w:r w:rsidRPr="00342E04">
        <w:t xml:space="preserve"> </w:t>
      </w:r>
      <w:r w:rsidRPr="00342E04">
        <w:t>美；树木排列的林缘线、林冠线基本符合设计要求。</w:t>
      </w:r>
      <w:r w:rsidRPr="00342E04">
        <w:t xml:space="preserve"> </w:t>
      </w:r>
      <w:r w:rsidRPr="00342E04">
        <w:t>大部分工程控制较好</w:t>
      </w:r>
      <w:r w:rsidRPr="00342E04">
        <w:rPr>
          <w:rFonts w:hint="eastAsia"/>
        </w:rPr>
        <w:t>，</w:t>
      </w:r>
      <w:r w:rsidRPr="00342E04">
        <w:t>排水沟内侧及沟底平顺，总体施工质量良好。</w:t>
      </w:r>
    </w:p>
    <w:p w14:paraId="55CFE86E" w14:textId="77777777" w:rsidR="0052642A" w:rsidRPr="00342E04" w:rsidRDefault="0067249C" w:rsidP="00D77BE9">
      <w:pPr>
        <w:spacing w:line="360" w:lineRule="auto"/>
        <w:ind w:firstLineChars="200" w:firstLine="480"/>
      </w:pPr>
      <w:r w:rsidRPr="00342E04">
        <w:rPr>
          <w:rFonts w:hint="eastAsia"/>
        </w:rPr>
        <w:t>取土场区：主要采取剥离及回覆、土地整治、排水沟和临时拦挡等措施，土地已得到了恢复。</w:t>
      </w:r>
    </w:p>
    <w:p w14:paraId="2414AD89" w14:textId="77777777" w:rsidR="0052642A" w:rsidRPr="00342E04" w:rsidRDefault="0067249C" w:rsidP="00D77BE9">
      <w:pPr>
        <w:spacing w:line="360" w:lineRule="auto"/>
        <w:ind w:firstLineChars="200" w:firstLine="480"/>
      </w:pPr>
      <w:r w:rsidRPr="00342E04">
        <w:t>施工生产生活区：工程建设所征占的临时占地类型为耕地的已经全部复耕，</w:t>
      </w:r>
      <w:r w:rsidRPr="00342E04">
        <w:t xml:space="preserve"> </w:t>
      </w:r>
      <w:r w:rsidRPr="00342E04">
        <w:t>非耕地的全部进行种植乔灌草绿化，且树木长势良好。</w:t>
      </w:r>
      <w:r w:rsidRPr="00342E04">
        <w:t xml:space="preserve"> </w:t>
      </w:r>
    </w:p>
    <w:p w14:paraId="485237FC" w14:textId="77777777" w:rsidR="0052642A" w:rsidRPr="00342E04" w:rsidRDefault="0067249C" w:rsidP="00D77BE9">
      <w:pPr>
        <w:spacing w:line="360" w:lineRule="auto"/>
        <w:ind w:firstLineChars="200" w:firstLine="480"/>
      </w:pPr>
      <w:r w:rsidRPr="00342E04">
        <w:t>施工</w:t>
      </w:r>
      <w:r w:rsidRPr="00342E04">
        <w:rPr>
          <w:rFonts w:hint="eastAsia"/>
        </w:rPr>
        <w:t>道路</w:t>
      </w:r>
      <w:r w:rsidRPr="00342E04">
        <w:t>区：工程建设所征占的临时占地类型为耕地的已经全部复耕，</w:t>
      </w:r>
      <w:r w:rsidRPr="00342E04">
        <w:t xml:space="preserve"> </w:t>
      </w:r>
      <w:r w:rsidRPr="00342E04">
        <w:t>非耕地的全部进行种植灌草绿化，且树木长势良好。</w:t>
      </w:r>
    </w:p>
    <w:p w14:paraId="153AA8E0" w14:textId="77777777" w:rsidR="0052642A" w:rsidRPr="00342E04" w:rsidRDefault="0067249C" w:rsidP="00D77BE9">
      <w:pPr>
        <w:spacing w:line="360" w:lineRule="auto"/>
        <w:ind w:firstLineChars="200" w:firstLine="480"/>
      </w:pPr>
      <w:r w:rsidRPr="00342E04">
        <w:t xml:space="preserve"> </w:t>
      </w:r>
      <w:r w:rsidRPr="00342E04">
        <w:t>临时堆土场区：工程建设所征占的临时占地类型为耕地的已经全部复耕，非耕地的全部恢复绿化。</w:t>
      </w:r>
      <w:r w:rsidRPr="00342E04">
        <w:t xml:space="preserve"> </w:t>
      </w:r>
    </w:p>
    <w:p w14:paraId="066D4330" w14:textId="77777777" w:rsidR="0052642A" w:rsidRPr="00342E04" w:rsidRDefault="0067249C" w:rsidP="00D77BE9">
      <w:pPr>
        <w:spacing w:line="360" w:lineRule="auto"/>
        <w:ind w:firstLineChars="200" w:firstLine="480"/>
      </w:pPr>
      <w:r w:rsidRPr="00342E04">
        <w:t>总体来说，各防治分区水土保持工程措施质量合格、植物措施质量合格，水土保持工程总体质量合格</w:t>
      </w:r>
      <w:r w:rsidRPr="00342E04">
        <w:rPr>
          <w:rFonts w:hint="eastAsia"/>
        </w:rPr>
        <w:t>。</w:t>
      </w:r>
    </w:p>
    <w:p w14:paraId="28B7498D" w14:textId="77777777" w:rsidR="0052642A" w:rsidRPr="00342E04" w:rsidRDefault="0067249C" w:rsidP="00711459">
      <w:pPr>
        <w:pStyle w:val="1"/>
        <w:pageBreakBefore/>
        <w:spacing w:before="120" w:after="120" w:line="360" w:lineRule="auto"/>
        <w:rPr>
          <w:rFonts w:eastAsia="黑体"/>
          <w:b w:val="0"/>
          <w:sz w:val="32"/>
          <w:szCs w:val="32"/>
        </w:rPr>
      </w:pPr>
      <w:bookmarkStart w:id="42" w:name="_Toc104715061"/>
      <w:r w:rsidRPr="00342E04">
        <w:rPr>
          <w:rFonts w:eastAsia="黑体"/>
          <w:b w:val="0"/>
          <w:sz w:val="32"/>
          <w:szCs w:val="32"/>
        </w:rPr>
        <w:t>5.</w:t>
      </w:r>
      <w:r w:rsidRPr="00342E04">
        <w:rPr>
          <w:rFonts w:eastAsia="黑体"/>
          <w:b w:val="0"/>
          <w:sz w:val="32"/>
          <w:szCs w:val="32"/>
        </w:rPr>
        <w:t>项目初期运行及水土保持效果</w:t>
      </w:r>
      <w:bookmarkEnd w:id="42"/>
    </w:p>
    <w:p w14:paraId="1A8D7A25"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43" w:name="_Toc104715062"/>
      <w:r w:rsidRPr="00342E04">
        <w:rPr>
          <w:rFonts w:ascii="Times New Roman" w:eastAsia="黑体" w:hAnsi="Times New Roman" w:cs="Times New Roman"/>
          <w:b w:val="0"/>
          <w:sz w:val="30"/>
          <w:szCs w:val="30"/>
        </w:rPr>
        <w:t>5.1</w:t>
      </w:r>
      <w:r w:rsidRPr="00342E04">
        <w:rPr>
          <w:rFonts w:ascii="Times New Roman" w:eastAsia="黑体" w:hAnsi="Times New Roman" w:cs="Times New Roman"/>
          <w:b w:val="0"/>
          <w:sz w:val="30"/>
          <w:szCs w:val="30"/>
        </w:rPr>
        <w:t>初期运行情况</w:t>
      </w:r>
      <w:bookmarkEnd w:id="43"/>
      <w:r w:rsidRPr="00342E04">
        <w:rPr>
          <w:rFonts w:ascii="Times New Roman" w:eastAsia="黑体" w:hAnsi="Times New Roman" w:cs="Times New Roman"/>
          <w:b w:val="0"/>
          <w:sz w:val="30"/>
          <w:szCs w:val="30"/>
        </w:rPr>
        <w:t xml:space="preserve"> </w:t>
      </w:r>
    </w:p>
    <w:p w14:paraId="4093A1B4" w14:textId="77777777" w:rsidR="0052642A" w:rsidRPr="00342E04" w:rsidRDefault="0067249C" w:rsidP="00272D7B">
      <w:pPr>
        <w:spacing w:line="360" w:lineRule="auto"/>
        <w:ind w:firstLineChars="200" w:firstLine="480"/>
      </w:pPr>
      <w:r w:rsidRPr="00342E04">
        <w:rPr>
          <w:rFonts w:hint="eastAsia"/>
        </w:rPr>
        <w:t>唐白河干流防洪治理重点工程（新野县段）</w:t>
      </w:r>
      <w:r w:rsidRPr="00342E04">
        <w:t>于</w:t>
      </w:r>
      <w:r w:rsidRPr="00342E04">
        <w:t xml:space="preserve"> </w:t>
      </w:r>
      <w:r w:rsidR="00E67DC7" w:rsidRPr="00342E04">
        <w:t>2020</w:t>
      </w:r>
      <w:r w:rsidRPr="00342E04">
        <w:t>年</w:t>
      </w:r>
      <w:r w:rsidRPr="00342E04">
        <w:t xml:space="preserve"> </w:t>
      </w:r>
      <w:r w:rsidR="00E67DC7" w:rsidRPr="00342E04">
        <w:t xml:space="preserve">5 </w:t>
      </w:r>
      <w:r w:rsidRPr="00342E04">
        <w:t>月正式开始建设，</w:t>
      </w:r>
      <w:r w:rsidRPr="00342E04">
        <w:t>2021</w:t>
      </w:r>
      <w:r w:rsidRPr="00342E04">
        <w:t>年</w:t>
      </w:r>
      <w:r w:rsidR="00E67DC7" w:rsidRPr="00342E04">
        <w:t>11</w:t>
      </w:r>
      <w:r w:rsidRPr="00342E04">
        <w:t>月完成交工验收。</w:t>
      </w:r>
      <w:r w:rsidRPr="00342E04">
        <w:t xml:space="preserve"> </w:t>
      </w:r>
      <w:r w:rsidRPr="00342E04">
        <w:t>验收组对</w:t>
      </w:r>
      <w:r w:rsidRPr="00342E04">
        <w:rPr>
          <w:rFonts w:hint="eastAsia"/>
        </w:rPr>
        <w:t>唐白河干流防洪治理重点工程（新野县段）进</w:t>
      </w:r>
      <w:r w:rsidRPr="00342E04">
        <w:t>行了全面的野外查看，查看范围包括</w:t>
      </w:r>
      <w:r w:rsidRPr="00342E04">
        <w:rPr>
          <w:rFonts w:hint="eastAsia"/>
        </w:rPr>
        <w:t>主体工程区</w:t>
      </w:r>
      <w:r w:rsidRPr="00342E04">
        <w:t>、</w:t>
      </w:r>
      <w:r w:rsidRPr="00342E04">
        <w:rPr>
          <w:rFonts w:hint="eastAsia"/>
        </w:rPr>
        <w:t>取土场区</w:t>
      </w:r>
      <w:r w:rsidRPr="00342E04">
        <w:t>、</w:t>
      </w:r>
      <w:r w:rsidRPr="00342E04">
        <w:rPr>
          <w:rFonts w:hint="eastAsia"/>
        </w:rPr>
        <w:t>施工道路区、施工生产生活区</w:t>
      </w:r>
      <w:r w:rsidRPr="00342E04">
        <w:t>等。根据查看情况，除</w:t>
      </w:r>
      <w:r w:rsidRPr="00342E04">
        <w:rPr>
          <w:rFonts w:hint="eastAsia"/>
        </w:rPr>
        <w:t>个别植被不够茂盛外，大部分区域</w:t>
      </w:r>
      <w:r w:rsidRPr="00342E04">
        <w:t>的绿化苗木、草坪成活率高、长势良好，总体绿化效果良好；临时工程（施工生产生活区）需绿化的土地已经全部绿化，绿化效果良好，与周边环境基本一致。土地整治措施、土地复耕或绿化措施基本上按要求实施，且效果良好。</w:t>
      </w:r>
      <w:r w:rsidRPr="00342E04">
        <w:t xml:space="preserve"> </w:t>
      </w:r>
    </w:p>
    <w:p w14:paraId="7AAF3C12" w14:textId="77777777" w:rsidR="0052642A" w:rsidRPr="00342E04" w:rsidRDefault="0067249C" w:rsidP="00272D7B">
      <w:pPr>
        <w:spacing w:line="360" w:lineRule="auto"/>
        <w:ind w:firstLineChars="200" w:firstLine="480"/>
      </w:pPr>
      <w:r w:rsidRPr="00342E04">
        <w:t>截止目前，本工程水土保持措施已经渡过</w:t>
      </w:r>
      <w:r w:rsidRPr="00342E04">
        <w:t>1</w:t>
      </w:r>
      <w:r w:rsidRPr="00342E04">
        <w:t>个汛期，从整体来看，水土保持设施运行良好。</w:t>
      </w:r>
      <w:r w:rsidRPr="00342E04">
        <w:t xml:space="preserve"> </w:t>
      </w:r>
    </w:p>
    <w:p w14:paraId="2FA07BE5"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44" w:name="_Toc104715063"/>
      <w:r w:rsidRPr="00342E04">
        <w:rPr>
          <w:rFonts w:ascii="Times New Roman" w:eastAsia="黑体" w:hAnsi="Times New Roman" w:cs="Times New Roman"/>
          <w:b w:val="0"/>
          <w:sz w:val="30"/>
          <w:szCs w:val="30"/>
        </w:rPr>
        <w:t xml:space="preserve">5.2 </w:t>
      </w:r>
      <w:r w:rsidRPr="00342E04">
        <w:rPr>
          <w:rFonts w:ascii="Times New Roman" w:eastAsia="黑体" w:hAnsi="Times New Roman" w:cs="Times New Roman"/>
          <w:b w:val="0"/>
          <w:sz w:val="30"/>
          <w:szCs w:val="30"/>
        </w:rPr>
        <w:t>水土保持</w:t>
      </w:r>
      <w:r w:rsidRPr="00342E04">
        <w:rPr>
          <w:rFonts w:ascii="Times New Roman" w:eastAsia="黑体" w:hAnsi="Times New Roman" w:cs="Times New Roman" w:hint="eastAsia"/>
          <w:b w:val="0"/>
          <w:sz w:val="30"/>
          <w:szCs w:val="30"/>
        </w:rPr>
        <w:t>效果</w:t>
      </w:r>
      <w:bookmarkEnd w:id="44"/>
    </w:p>
    <w:p w14:paraId="3ABDD5AF" w14:textId="77777777" w:rsidR="0052642A" w:rsidRPr="00342E04" w:rsidRDefault="0067249C" w:rsidP="00711459">
      <w:pPr>
        <w:pStyle w:val="3"/>
        <w:spacing w:before="120" w:after="120" w:line="360" w:lineRule="auto"/>
        <w:rPr>
          <w:rFonts w:eastAsia="黑体"/>
          <w:b w:val="0"/>
          <w:sz w:val="30"/>
          <w:szCs w:val="30"/>
        </w:rPr>
      </w:pPr>
      <w:r w:rsidRPr="00342E04">
        <w:rPr>
          <w:rFonts w:eastAsia="黑体"/>
          <w:b w:val="0"/>
          <w:sz w:val="30"/>
          <w:szCs w:val="30"/>
        </w:rPr>
        <w:t xml:space="preserve">5.2.1 </w:t>
      </w:r>
      <w:r w:rsidRPr="00342E04">
        <w:rPr>
          <w:rFonts w:eastAsia="黑体"/>
          <w:b w:val="0"/>
          <w:sz w:val="30"/>
          <w:szCs w:val="30"/>
        </w:rPr>
        <w:t>扰动土地整治率</w:t>
      </w:r>
    </w:p>
    <w:p w14:paraId="1FBB7E15" w14:textId="686C4700" w:rsidR="0052642A" w:rsidRPr="00342E04" w:rsidRDefault="0067249C" w:rsidP="00D77BE9">
      <w:pPr>
        <w:spacing w:line="360" w:lineRule="auto"/>
        <w:ind w:firstLineChars="200" w:firstLine="480"/>
      </w:pPr>
      <w:r w:rsidRPr="00342E04">
        <w:t>根据</w:t>
      </w:r>
      <w:r w:rsidRPr="00342E04">
        <w:rPr>
          <w:rFonts w:hint="eastAsia"/>
        </w:rPr>
        <w:t>现场查阅资料和水土保持</w:t>
      </w:r>
      <w:r w:rsidRPr="00342E04">
        <w:t>监测</w:t>
      </w:r>
      <w:r w:rsidR="00997563" w:rsidRPr="00342E04">
        <w:rPr>
          <w:rFonts w:hint="eastAsia"/>
        </w:rPr>
        <w:t>、监理</w:t>
      </w:r>
      <w:r w:rsidRPr="00342E04">
        <w:t>总结报告</w:t>
      </w:r>
      <w:r w:rsidRPr="00342E04">
        <w:rPr>
          <w:rFonts w:hint="eastAsia"/>
        </w:rPr>
        <w:t>，并结合影像资料和现场分析，唐白河干流防洪治理重点工程（新野县段）防治责任范围内的扰动土地面积为</w:t>
      </w:r>
      <w:r w:rsidR="004E58D1" w:rsidRPr="00342E04">
        <w:t>88.85</w:t>
      </w:r>
      <w:r w:rsidRPr="00342E04">
        <w:rPr>
          <w:rFonts w:hint="eastAsia"/>
        </w:rPr>
        <w:t>hm</w:t>
      </w:r>
      <w:r w:rsidRPr="00342E04">
        <w:rPr>
          <w:rFonts w:hint="eastAsia"/>
          <w:vertAlign w:val="superscript"/>
        </w:rPr>
        <w:t>2</w:t>
      </w:r>
      <w:r w:rsidRPr="00342E04">
        <w:rPr>
          <w:rFonts w:hint="eastAsia"/>
        </w:rPr>
        <w:t>，扰动土地整治面积（含永久建筑物占地及硬化面积）</w:t>
      </w:r>
      <w:r w:rsidR="001C2779" w:rsidRPr="00342E04">
        <w:t>87.07</w:t>
      </w:r>
      <w:r w:rsidRPr="00342E04">
        <w:rPr>
          <w:rFonts w:hint="eastAsia"/>
        </w:rPr>
        <w:t>hm</w:t>
      </w:r>
      <w:r w:rsidRPr="00342E04">
        <w:rPr>
          <w:rFonts w:hint="eastAsia"/>
          <w:vertAlign w:val="superscript"/>
        </w:rPr>
        <w:t>2</w:t>
      </w:r>
      <w:r w:rsidRPr="00342E04">
        <w:rPr>
          <w:rFonts w:hint="eastAsia"/>
        </w:rPr>
        <w:t>，扰动土地整治率达</w:t>
      </w:r>
      <w:r w:rsidR="001C2779" w:rsidRPr="00342E04">
        <w:t>98</w:t>
      </w:r>
      <w:r w:rsidRPr="00342E04">
        <w:rPr>
          <w:rFonts w:hint="eastAsia"/>
        </w:rPr>
        <w:t>%</w:t>
      </w:r>
      <w:r w:rsidRPr="00342E04">
        <w:rPr>
          <w:rFonts w:hint="eastAsia"/>
        </w:rPr>
        <w:t>，达到了水土保持方案设计水平年设定的</w:t>
      </w:r>
      <w:r w:rsidRPr="00342E04">
        <w:rPr>
          <w:rFonts w:hint="eastAsia"/>
        </w:rPr>
        <w:t>95%</w:t>
      </w:r>
      <w:r w:rsidRPr="00342E04">
        <w:rPr>
          <w:rFonts w:hint="eastAsia"/>
        </w:rPr>
        <w:t>的目标值。</w:t>
      </w:r>
    </w:p>
    <w:p w14:paraId="76E0A77E" w14:textId="77777777" w:rsidR="0052642A" w:rsidRPr="00342E04" w:rsidRDefault="0067249C" w:rsidP="00711459">
      <w:pPr>
        <w:pStyle w:val="3"/>
        <w:spacing w:before="120" w:after="120" w:line="360" w:lineRule="auto"/>
        <w:rPr>
          <w:rFonts w:eastAsia="黑体"/>
          <w:b w:val="0"/>
          <w:sz w:val="30"/>
          <w:szCs w:val="30"/>
        </w:rPr>
      </w:pPr>
      <w:r w:rsidRPr="00342E04">
        <w:rPr>
          <w:rFonts w:eastAsia="黑体"/>
          <w:b w:val="0"/>
          <w:sz w:val="30"/>
          <w:szCs w:val="30"/>
        </w:rPr>
        <w:t>5.2.2</w:t>
      </w:r>
      <w:r w:rsidRPr="00342E04">
        <w:rPr>
          <w:rFonts w:eastAsia="黑体"/>
          <w:b w:val="0"/>
          <w:sz w:val="30"/>
          <w:szCs w:val="30"/>
        </w:rPr>
        <w:t>水土流失治理度</w:t>
      </w:r>
    </w:p>
    <w:p w14:paraId="238691FF" w14:textId="77777777" w:rsidR="0052642A" w:rsidRPr="00342E04" w:rsidRDefault="0067249C" w:rsidP="00D77BE9">
      <w:pPr>
        <w:spacing w:line="360" w:lineRule="auto"/>
        <w:ind w:firstLineChars="200" w:firstLine="480"/>
      </w:pPr>
      <w:r w:rsidRPr="00342E04">
        <w:t>水土流失治理度是指项目水土流失防治责任范围内水土流失治理达标面积占水土流失总面积的百分比。水土流失治理达标面积即水土保持措施面积是指工程措施面积与植物措施面积的和；建设区水土流失面积是项目建设区面积扣除永久建筑物占地面积、场地道路硬化面积、水面面积、建设区内未扰动的微度侵蚀面积</w:t>
      </w:r>
      <w:r w:rsidRPr="00342E04">
        <w:rPr>
          <w:rFonts w:hint="eastAsia"/>
        </w:rPr>
        <w:t>。</w:t>
      </w:r>
    </w:p>
    <w:p w14:paraId="7C9BBBF9" w14:textId="78055323" w:rsidR="0052642A" w:rsidRPr="00342E04" w:rsidRDefault="0067249C" w:rsidP="00272D7B">
      <w:pPr>
        <w:spacing w:line="360" w:lineRule="auto"/>
        <w:ind w:firstLineChars="200" w:firstLine="480"/>
      </w:pPr>
      <w:r w:rsidRPr="00342E04">
        <w:t>根据</w:t>
      </w:r>
      <w:r w:rsidRPr="00342E04">
        <w:rPr>
          <w:rFonts w:hint="eastAsia"/>
        </w:rPr>
        <w:t>现场查阅资料和水土保持</w:t>
      </w:r>
      <w:r w:rsidRPr="00342E04">
        <w:t>监测总结报告</w:t>
      </w:r>
      <w:r w:rsidRPr="00342E04">
        <w:rPr>
          <w:rFonts w:hint="eastAsia"/>
        </w:rPr>
        <w:t>，并结合影像资料和现场分析，唐白河干流防洪治理重点工程（新野县段）实际造成水土流失面积</w:t>
      </w:r>
      <w:r w:rsidR="004E58D1" w:rsidRPr="00342E04">
        <w:t>88.85</w:t>
      </w:r>
      <w:r w:rsidRPr="00342E04">
        <w:rPr>
          <w:rFonts w:hint="eastAsia"/>
        </w:rPr>
        <w:t>hm</w:t>
      </w:r>
      <w:r w:rsidRPr="00342E04">
        <w:rPr>
          <w:rFonts w:hint="eastAsia"/>
          <w:vertAlign w:val="superscript"/>
        </w:rPr>
        <w:t>2</w:t>
      </w:r>
      <w:r w:rsidRPr="00342E04">
        <w:rPr>
          <w:rFonts w:hint="eastAsia"/>
        </w:rPr>
        <w:t>，主要治理措施有土地整治、护坡、排水沟、植树、撒播种草等，实际治理水土流失达标面积为</w:t>
      </w:r>
      <w:r w:rsidR="001C2779" w:rsidRPr="00342E04">
        <w:t>87.07</w:t>
      </w:r>
      <w:r w:rsidRPr="00342E04">
        <w:rPr>
          <w:rFonts w:hint="eastAsia"/>
        </w:rPr>
        <w:t>hm</w:t>
      </w:r>
      <w:r w:rsidRPr="00342E04">
        <w:rPr>
          <w:rFonts w:hint="eastAsia"/>
          <w:vertAlign w:val="superscript"/>
        </w:rPr>
        <w:t>2</w:t>
      </w:r>
      <w:r w:rsidRPr="00342E04">
        <w:rPr>
          <w:rFonts w:hint="eastAsia"/>
        </w:rPr>
        <w:t>，水土流失总治理度达</w:t>
      </w:r>
      <w:r w:rsidR="001C2779" w:rsidRPr="00342E04">
        <w:t>98</w:t>
      </w:r>
      <w:r w:rsidRPr="00342E04">
        <w:rPr>
          <w:rFonts w:hint="eastAsia"/>
        </w:rPr>
        <w:t>%</w:t>
      </w:r>
      <w:r w:rsidRPr="00342E04">
        <w:rPr>
          <w:rFonts w:hint="eastAsia"/>
        </w:rPr>
        <w:t>，达到了水土保持方案设计水平年设定的</w:t>
      </w:r>
      <w:r w:rsidRPr="00342E04">
        <w:rPr>
          <w:rFonts w:hint="eastAsia"/>
        </w:rPr>
        <w:t>97%</w:t>
      </w:r>
      <w:r w:rsidRPr="00342E04">
        <w:rPr>
          <w:rFonts w:hint="eastAsia"/>
        </w:rPr>
        <w:t>的目标值。</w:t>
      </w:r>
    </w:p>
    <w:p w14:paraId="7D874593" w14:textId="77777777" w:rsidR="0052642A" w:rsidRPr="00342E04" w:rsidRDefault="0067249C" w:rsidP="00711459">
      <w:pPr>
        <w:pStyle w:val="3"/>
        <w:spacing w:before="120" w:after="120" w:line="360" w:lineRule="auto"/>
        <w:rPr>
          <w:rFonts w:eastAsia="黑体"/>
          <w:b w:val="0"/>
          <w:sz w:val="30"/>
          <w:szCs w:val="30"/>
        </w:rPr>
      </w:pPr>
      <w:r w:rsidRPr="00342E04">
        <w:rPr>
          <w:rFonts w:eastAsia="黑体" w:hint="eastAsia"/>
          <w:b w:val="0"/>
          <w:sz w:val="30"/>
          <w:szCs w:val="30"/>
        </w:rPr>
        <w:t>5</w:t>
      </w:r>
      <w:r w:rsidRPr="00342E04">
        <w:rPr>
          <w:rFonts w:eastAsia="黑体"/>
          <w:b w:val="0"/>
          <w:sz w:val="30"/>
          <w:szCs w:val="30"/>
        </w:rPr>
        <w:t>.2.3</w:t>
      </w:r>
      <w:r w:rsidRPr="00342E04">
        <w:rPr>
          <w:rFonts w:eastAsia="黑体"/>
          <w:b w:val="0"/>
          <w:sz w:val="30"/>
          <w:szCs w:val="30"/>
        </w:rPr>
        <w:t>拦渣率与弃渣利用情况</w:t>
      </w:r>
    </w:p>
    <w:p w14:paraId="49851E00" w14:textId="77777777" w:rsidR="0052642A" w:rsidRPr="00342E04" w:rsidRDefault="0067249C" w:rsidP="00D77BE9">
      <w:pPr>
        <w:spacing w:line="360" w:lineRule="auto"/>
        <w:ind w:firstLineChars="200" w:firstLine="480"/>
      </w:pPr>
      <w:r w:rsidRPr="00342E04">
        <w:t>根据</w:t>
      </w:r>
      <w:r w:rsidRPr="00342E04">
        <w:rPr>
          <w:rFonts w:hint="eastAsia"/>
        </w:rPr>
        <w:t>现场查阅资料和水土保持</w:t>
      </w:r>
      <w:r w:rsidRPr="00342E04">
        <w:t>监测总结报告</w:t>
      </w:r>
      <w:r w:rsidRPr="00342E04">
        <w:rPr>
          <w:rFonts w:hint="eastAsia"/>
        </w:rPr>
        <w:t>，并结合影像资料和现场分析，唐白河干流防洪治理重点工程（新野县段）不设置弃渣场，工程建设期内实际</w:t>
      </w:r>
      <w:r w:rsidR="00272D7B" w:rsidRPr="00342E04">
        <w:rPr>
          <w:rFonts w:hint="eastAsia"/>
        </w:rPr>
        <w:t>余量利用</w:t>
      </w:r>
      <w:r w:rsidR="00272D7B" w:rsidRPr="00342E04">
        <w:rPr>
          <w:rFonts w:hint="eastAsia"/>
        </w:rPr>
        <w:t>4</w:t>
      </w:r>
      <w:r w:rsidR="00272D7B" w:rsidRPr="00342E04">
        <w:t>1.00</w:t>
      </w:r>
      <w:r w:rsidR="00272D7B" w:rsidRPr="00342E04">
        <w:rPr>
          <w:rFonts w:hint="eastAsia"/>
        </w:rPr>
        <w:t>万</w:t>
      </w:r>
      <w:r w:rsidRPr="00342E04">
        <w:rPr>
          <w:rFonts w:hint="eastAsia"/>
        </w:rPr>
        <w:t>m</w:t>
      </w:r>
      <w:r w:rsidRPr="00342E04">
        <w:rPr>
          <w:rFonts w:hint="eastAsia"/>
          <w:vertAlign w:val="superscript"/>
        </w:rPr>
        <w:t>3</w:t>
      </w:r>
      <w:r w:rsidRPr="00342E04">
        <w:rPr>
          <w:rFonts w:hint="eastAsia"/>
        </w:rPr>
        <w:t>，实际拦挡量</w:t>
      </w:r>
      <w:r w:rsidR="00272D7B" w:rsidRPr="00342E04">
        <w:t>39.77</w:t>
      </w:r>
      <w:r w:rsidRPr="00342E04">
        <w:rPr>
          <w:rFonts w:hint="eastAsia"/>
        </w:rPr>
        <w:t>万</w:t>
      </w:r>
      <w:r w:rsidRPr="00342E04">
        <w:rPr>
          <w:rFonts w:hint="eastAsia"/>
        </w:rPr>
        <w:t>m</w:t>
      </w:r>
      <w:r w:rsidRPr="00342E04">
        <w:rPr>
          <w:rFonts w:hint="eastAsia"/>
          <w:vertAlign w:val="superscript"/>
        </w:rPr>
        <w:t>3</w:t>
      </w:r>
      <w:r w:rsidRPr="00342E04">
        <w:rPr>
          <w:rFonts w:hint="eastAsia"/>
        </w:rPr>
        <w:t>，项目拦渣率达</w:t>
      </w:r>
      <w:r w:rsidRPr="00342E04">
        <w:rPr>
          <w:rFonts w:hint="eastAsia"/>
        </w:rPr>
        <w:t>97%</w:t>
      </w:r>
      <w:r w:rsidRPr="00342E04">
        <w:rPr>
          <w:rFonts w:hint="eastAsia"/>
        </w:rPr>
        <w:t>，达到方案所确定的</w:t>
      </w:r>
      <w:r w:rsidRPr="00342E04">
        <w:rPr>
          <w:rFonts w:hint="eastAsia"/>
        </w:rPr>
        <w:t>95%</w:t>
      </w:r>
      <w:r w:rsidRPr="00342E04">
        <w:rPr>
          <w:rFonts w:hint="eastAsia"/>
        </w:rPr>
        <w:t>防治目标值。</w:t>
      </w:r>
    </w:p>
    <w:p w14:paraId="12DCBABF" w14:textId="77777777" w:rsidR="0052642A" w:rsidRPr="00342E04" w:rsidRDefault="0067249C" w:rsidP="00711459">
      <w:pPr>
        <w:pStyle w:val="3"/>
        <w:spacing w:before="120" w:after="120" w:line="360" w:lineRule="auto"/>
        <w:rPr>
          <w:rFonts w:eastAsia="黑体"/>
          <w:b w:val="0"/>
          <w:sz w:val="30"/>
          <w:szCs w:val="30"/>
        </w:rPr>
      </w:pPr>
      <w:bookmarkStart w:id="45" w:name="_Toc29333"/>
      <w:r w:rsidRPr="00342E04">
        <w:rPr>
          <w:rFonts w:eastAsia="黑体"/>
          <w:b w:val="0"/>
          <w:sz w:val="30"/>
          <w:szCs w:val="30"/>
        </w:rPr>
        <w:t xml:space="preserve">5.2.4 </w:t>
      </w:r>
      <w:r w:rsidRPr="00342E04">
        <w:rPr>
          <w:rFonts w:eastAsia="黑体"/>
          <w:b w:val="0"/>
          <w:sz w:val="30"/>
          <w:szCs w:val="30"/>
        </w:rPr>
        <w:t>土壤</w:t>
      </w:r>
      <w:r w:rsidRPr="00342E04">
        <w:rPr>
          <w:rFonts w:eastAsia="黑体" w:hint="eastAsia"/>
          <w:b w:val="0"/>
          <w:sz w:val="30"/>
          <w:szCs w:val="30"/>
        </w:rPr>
        <w:t>流失</w:t>
      </w:r>
      <w:r w:rsidRPr="00342E04">
        <w:rPr>
          <w:rFonts w:eastAsia="黑体"/>
          <w:b w:val="0"/>
          <w:sz w:val="30"/>
          <w:szCs w:val="30"/>
        </w:rPr>
        <w:t>控制比</w:t>
      </w:r>
      <w:bookmarkEnd w:id="45"/>
    </w:p>
    <w:p w14:paraId="38F4F592" w14:textId="77777777" w:rsidR="0052642A" w:rsidRPr="00342E04" w:rsidRDefault="0067249C" w:rsidP="00711459">
      <w:pPr>
        <w:spacing w:line="360" w:lineRule="auto"/>
        <w:ind w:firstLineChars="200" w:firstLine="480"/>
      </w:pPr>
      <w:r w:rsidRPr="00342E04">
        <w:t>工程建设区地势较平坦，农业发达，植被覆盖良好，水土流失以轻度水蚀为主、兼有微度风蚀，根据调查分析，项目区容许土壤流失量为</w:t>
      </w:r>
      <w:r w:rsidRPr="00342E04">
        <w:rPr>
          <w:rFonts w:hint="eastAsia"/>
        </w:rPr>
        <w:t>200</w:t>
      </w:r>
      <w:r w:rsidRPr="00342E04">
        <w:t>/km</w:t>
      </w:r>
      <w:r w:rsidRPr="00342E04">
        <w:rPr>
          <w:vertAlign w:val="superscript"/>
        </w:rPr>
        <w:t>2</w:t>
      </w:r>
      <w:r w:rsidRPr="00342E04">
        <w:t>·a</w:t>
      </w:r>
      <w:r w:rsidRPr="00342E04">
        <w:t>。</w:t>
      </w:r>
    </w:p>
    <w:p w14:paraId="287DC71E" w14:textId="77777777" w:rsidR="0052642A" w:rsidRPr="00342E04" w:rsidRDefault="0067249C" w:rsidP="00711459">
      <w:pPr>
        <w:spacing w:line="360" w:lineRule="auto"/>
        <w:ind w:firstLineChars="200" w:firstLine="480"/>
      </w:pPr>
      <w:bookmarkStart w:id="46" w:name="_Hlk104117391"/>
      <w:r w:rsidRPr="00342E04">
        <w:t>根据</w:t>
      </w:r>
      <w:r w:rsidRPr="00342E04">
        <w:rPr>
          <w:rFonts w:hint="eastAsia"/>
        </w:rPr>
        <w:t>现场查阅资料和水土保持</w:t>
      </w:r>
      <w:r w:rsidRPr="00342E04">
        <w:t>监测</w:t>
      </w:r>
      <w:r w:rsidR="00997563" w:rsidRPr="00342E04">
        <w:rPr>
          <w:rFonts w:hint="eastAsia"/>
        </w:rPr>
        <w:t>、监理</w:t>
      </w:r>
      <w:r w:rsidRPr="00342E04">
        <w:t>总结报告</w:t>
      </w:r>
      <w:r w:rsidRPr="00342E04">
        <w:rPr>
          <w:rFonts w:hint="eastAsia"/>
        </w:rPr>
        <w:t>，并结合影像资料和现场分析</w:t>
      </w:r>
      <w:r w:rsidRPr="00342E04">
        <w:t>，</w:t>
      </w:r>
      <w:bookmarkEnd w:id="46"/>
      <w:r w:rsidRPr="00342E04">
        <w:t>该项目的水保措施保存完好，防护效果明显，水土流失强度已低于工程建设前的水平。治理后</w:t>
      </w:r>
      <w:r w:rsidRPr="00342E04">
        <w:rPr>
          <w:rFonts w:hint="eastAsia"/>
        </w:rPr>
        <w:t>土壤流失控制比为</w:t>
      </w:r>
      <w:r w:rsidRPr="00342E04">
        <w:t>1.</w:t>
      </w:r>
      <w:r w:rsidRPr="00342E04">
        <w:rPr>
          <w:rFonts w:hint="eastAsia"/>
        </w:rPr>
        <w:t>11</w:t>
      </w:r>
      <w:r w:rsidRPr="00342E04">
        <w:rPr>
          <w:rFonts w:hint="eastAsia"/>
        </w:rPr>
        <w:t>，</w:t>
      </w:r>
      <w:r w:rsidRPr="00342E04">
        <w:t>达到方案所确定的</w:t>
      </w:r>
      <w:r w:rsidRPr="00342E04">
        <w:rPr>
          <w:rFonts w:hint="eastAsia"/>
        </w:rPr>
        <w:t>1.0</w:t>
      </w:r>
      <w:r w:rsidRPr="00342E04">
        <w:t>防治目标值。</w:t>
      </w:r>
    </w:p>
    <w:p w14:paraId="7C4CA502" w14:textId="77777777" w:rsidR="0052642A" w:rsidRPr="00342E04" w:rsidRDefault="0067249C" w:rsidP="00711459">
      <w:pPr>
        <w:spacing w:line="360" w:lineRule="auto"/>
        <w:ind w:firstLineChars="200" w:firstLine="480"/>
      </w:pPr>
      <w:r w:rsidRPr="00342E04">
        <w:t>本项目建设过程中通过水土保持措施的实施，综合土壤侵蚀模数大大降低，土壤侵蚀强度</w:t>
      </w:r>
      <w:r w:rsidRPr="00342E04">
        <w:rPr>
          <w:rFonts w:hint="eastAsia"/>
        </w:rPr>
        <w:t>有效减轻</w:t>
      </w:r>
      <w:r w:rsidRPr="00342E04">
        <w:t>，随着林草植被的生长，水土保持效果进一步增加。</w:t>
      </w:r>
    </w:p>
    <w:p w14:paraId="23633923" w14:textId="77777777" w:rsidR="0052642A" w:rsidRPr="00342E04" w:rsidRDefault="0067249C" w:rsidP="00711459">
      <w:pPr>
        <w:pStyle w:val="3"/>
        <w:spacing w:before="120" w:after="120" w:line="360" w:lineRule="auto"/>
        <w:rPr>
          <w:rFonts w:eastAsia="黑体"/>
          <w:b w:val="0"/>
          <w:sz w:val="30"/>
          <w:szCs w:val="30"/>
        </w:rPr>
      </w:pPr>
      <w:bookmarkStart w:id="47" w:name="_Toc8703"/>
      <w:r w:rsidRPr="00342E04">
        <w:rPr>
          <w:rFonts w:eastAsia="黑体"/>
          <w:b w:val="0"/>
          <w:sz w:val="30"/>
          <w:szCs w:val="30"/>
        </w:rPr>
        <w:t xml:space="preserve">5.2.5 </w:t>
      </w:r>
      <w:r w:rsidRPr="00342E04">
        <w:rPr>
          <w:rFonts w:eastAsia="黑体"/>
          <w:b w:val="0"/>
          <w:sz w:val="30"/>
          <w:szCs w:val="30"/>
        </w:rPr>
        <w:t>林草植被恢复率</w:t>
      </w:r>
      <w:r w:rsidRPr="00342E04">
        <w:rPr>
          <w:rFonts w:eastAsia="黑体" w:hint="eastAsia"/>
          <w:b w:val="0"/>
          <w:sz w:val="30"/>
          <w:szCs w:val="30"/>
        </w:rPr>
        <w:t>和</w:t>
      </w:r>
      <w:r w:rsidRPr="00342E04">
        <w:rPr>
          <w:rFonts w:eastAsia="黑体"/>
          <w:b w:val="0"/>
          <w:sz w:val="30"/>
          <w:szCs w:val="30"/>
        </w:rPr>
        <w:t>林草覆盖率</w:t>
      </w:r>
      <w:bookmarkEnd w:id="47"/>
    </w:p>
    <w:p w14:paraId="3093AD7C" w14:textId="77777777" w:rsidR="0052642A" w:rsidRPr="00342E04" w:rsidRDefault="0067249C" w:rsidP="00D77BE9">
      <w:pPr>
        <w:autoSpaceDE w:val="0"/>
        <w:autoSpaceDN w:val="0"/>
        <w:adjustRightInd w:val="0"/>
        <w:snapToGrid w:val="0"/>
        <w:spacing w:line="360" w:lineRule="auto"/>
        <w:ind w:firstLine="454"/>
        <w:textAlignment w:val="baseline"/>
        <w:rPr>
          <w:color w:val="000000"/>
          <w:szCs w:val="28"/>
        </w:rPr>
      </w:pPr>
      <w:r w:rsidRPr="00342E04">
        <w:rPr>
          <w:color w:val="000000"/>
          <w:szCs w:val="28"/>
        </w:rPr>
        <w:t>林草植被恢复率指项目建设区内林草植被面积占建设区可恢复林草植被面积的百分比，可恢复植被面积是指在当前技术经济条件下，通过分析论证确定的可以采取植物措施的面积。林草覆盖率是指项目建设区内，林草植被面积占项目建设区总面积的百分比。</w:t>
      </w:r>
    </w:p>
    <w:p w14:paraId="2C73499C" w14:textId="05C5137C" w:rsidR="0052642A" w:rsidRPr="00342E04" w:rsidRDefault="0067249C" w:rsidP="00D77BE9">
      <w:pPr>
        <w:spacing w:line="360" w:lineRule="auto"/>
        <w:ind w:firstLine="556"/>
        <w:jc w:val="left"/>
      </w:pPr>
      <w:r w:rsidRPr="00342E04">
        <w:t>根据</w:t>
      </w:r>
      <w:r w:rsidRPr="00342E04">
        <w:rPr>
          <w:rFonts w:hint="eastAsia"/>
        </w:rPr>
        <w:t>现场查阅资料和水土保持</w:t>
      </w:r>
      <w:r w:rsidRPr="00342E04">
        <w:t>监测</w:t>
      </w:r>
      <w:r w:rsidR="00997563" w:rsidRPr="00342E04">
        <w:rPr>
          <w:rFonts w:hint="eastAsia"/>
        </w:rPr>
        <w:t>、监理</w:t>
      </w:r>
      <w:r w:rsidRPr="00342E04">
        <w:t>总结报告</w:t>
      </w:r>
      <w:r w:rsidRPr="00342E04">
        <w:rPr>
          <w:rFonts w:hint="eastAsia"/>
        </w:rPr>
        <w:t>，并结合影像资料和现场分析，该项目建设区面积</w:t>
      </w:r>
      <w:r w:rsidR="004E58D1" w:rsidRPr="00342E04">
        <w:t>88.85</w:t>
      </w:r>
      <w:r w:rsidRPr="00342E04">
        <w:rPr>
          <w:rFonts w:hint="eastAsia"/>
        </w:rPr>
        <w:t>hm</w:t>
      </w:r>
      <w:r w:rsidRPr="00342E04">
        <w:rPr>
          <w:rFonts w:hint="eastAsia"/>
          <w:vertAlign w:val="superscript"/>
        </w:rPr>
        <w:t>2</w:t>
      </w:r>
      <w:r w:rsidRPr="00342E04">
        <w:rPr>
          <w:rFonts w:hint="eastAsia"/>
        </w:rPr>
        <w:t>，可恢复植被面积为</w:t>
      </w:r>
      <w:r w:rsidR="00272D7B" w:rsidRPr="00342E04">
        <w:t>26.25</w:t>
      </w:r>
      <w:r w:rsidRPr="00342E04">
        <w:rPr>
          <w:rFonts w:hint="eastAsia"/>
        </w:rPr>
        <w:t>hm</w:t>
      </w:r>
      <w:r w:rsidRPr="00342E04">
        <w:rPr>
          <w:rFonts w:hint="eastAsia"/>
          <w:vertAlign w:val="superscript"/>
        </w:rPr>
        <w:t>2</w:t>
      </w:r>
      <w:r w:rsidRPr="00342E04">
        <w:rPr>
          <w:rFonts w:hint="eastAsia"/>
        </w:rPr>
        <w:t>，截止目前，实际完成的林草植物措施面积</w:t>
      </w:r>
      <w:r w:rsidR="00272D7B" w:rsidRPr="00342E04">
        <w:t>26.04</w:t>
      </w:r>
      <w:r w:rsidRPr="00342E04">
        <w:rPr>
          <w:rFonts w:hint="eastAsia"/>
        </w:rPr>
        <w:t>hm</w:t>
      </w:r>
      <w:r w:rsidRPr="00342E04">
        <w:rPr>
          <w:rFonts w:hint="eastAsia"/>
          <w:vertAlign w:val="superscript"/>
        </w:rPr>
        <w:t>2</w:t>
      </w:r>
      <w:r w:rsidRPr="00342E04">
        <w:rPr>
          <w:rFonts w:hint="eastAsia"/>
        </w:rPr>
        <w:t>，林草植被恢复率达</w:t>
      </w:r>
      <w:r w:rsidRPr="00342E04">
        <w:rPr>
          <w:rFonts w:hint="eastAsia"/>
        </w:rPr>
        <w:t>99.20%</w:t>
      </w:r>
      <w:r w:rsidRPr="00342E04">
        <w:rPr>
          <w:rFonts w:hint="eastAsia"/>
        </w:rPr>
        <w:t>，林草覆盖率达</w:t>
      </w:r>
      <w:r w:rsidRPr="00342E04">
        <w:rPr>
          <w:rFonts w:eastAsia="新宋体" w:hint="eastAsia"/>
          <w:color w:val="000000"/>
          <w:kern w:val="0"/>
        </w:rPr>
        <w:t>29.3</w:t>
      </w:r>
      <w:r w:rsidRPr="00342E04">
        <w:rPr>
          <w:rFonts w:hint="eastAsia"/>
        </w:rPr>
        <w:t>%</w:t>
      </w:r>
      <w:r w:rsidRPr="00342E04">
        <w:rPr>
          <w:rFonts w:hint="eastAsia"/>
        </w:rPr>
        <w:t>，植物恢复措施效果明显，达到方案所确定的林草植被恢复率</w:t>
      </w:r>
      <w:r w:rsidRPr="00342E04">
        <w:rPr>
          <w:rFonts w:hint="eastAsia"/>
        </w:rPr>
        <w:t>99%</w:t>
      </w:r>
      <w:r w:rsidRPr="00342E04">
        <w:rPr>
          <w:rFonts w:hint="eastAsia"/>
        </w:rPr>
        <w:t>和林草覆盖率</w:t>
      </w:r>
      <w:r w:rsidRPr="00342E04">
        <w:rPr>
          <w:rFonts w:hint="eastAsia"/>
        </w:rPr>
        <w:t>27%</w:t>
      </w:r>
      <w:r w:rsidRPr="00342E04">
        <w:rPr>
          <w:rFonts w:hint="eastAsia"/>
        </w:rPr>
        <w:t>防治目标值。</w:t>
      </w:r>
    </w:p>
    <w:p w14:paraId="5DDBBE29" w14:textId="77777777" w:rsidR="0052642A" w:rsidRPr="00342E04" w:rsidRDefault="0067249C" w:rsidP="00711459">
      <w:pPr>
        <w:pStyle w:val="3"/>
        <w:spacing w:before="120" w:after="120" w:line="360" w:lineRule="auto"/>
        <w:rPr>
          <w:rFonts w:eastAsia="黑体"/>
          <w:b w:val="0"/>
          <w:sz w:val="30"/>
          <w:szCs w:val="30"/>
        </w:rPr>
      </w:pPr>
      <w:r w:rsidRPr="00342E04">
        <w:rPr>
          <w:rFonts w:eastAsia="黑体"/>
          <w:b w:val="0"/>
          <w:sz w:val="30"/>
          <w:szCs w:val="30"/>
        </w:rPr>
        <w:t>5.2.6</w:t>
      </w:r>
      <w:proofErr w:type="gramStart"/>
      <w:r w:rsidRPr="00342E04">
        <w:rPr>
          <w:rFonts w:eastAsia="黑体"/>
          <w:b w:val="0"/>
          <w:sz w:val="30"/>
          <w:szCs w:val="30"/>
        </w:rPr>
        <w:t>六</w:t>
      </w:r>
      <w:proofErr w:type="gramEnd"/>
      <w:r w:rsidRPr="00342E04">
        <w:rPr>
          <w:rFonts w:eastAsia="黑体"/>
          <w:b w:val="0"/>
          <w:sz w:val="30"/>
          <w:szCs w:val="30"/>
        </w:rPr>
        <w:t>项指标达标情况</w:t>
      </w:r>
      <w:r w:rsidRPr="00342E04">
        <w:rPr>
          <w:rFonts w:eastAsia="黑体"/>
          <w:b w:val="0"/>
          <w:sz w:val="30"/>
          <w:szCs w:val="30"/>
        </w:rPr>
        <w:t xml:space="preserve"> </w:t>
      </w:r>
    </w:p>
    <w:p w14:paraId="521B1897" w14:textId="77777777" w:rsidR="0052642A" w:rsidRPr="00342E04" w:rsidRDefault="0067249C" w:rsidP="00D77BE9">
      <w:pPr>
        <w:autoSpaceDE w:val="0"/>
        <w:autoSpaceDN w:val="0"/>
        <w:adjustRightInd w:val="0"/>
        <w:snapToGrid w:val="0"/>
        <w:spacing w:line="360" w:lineRule="auto"/>
        <w:ind w:firstLine="454"/>
        <w:textAlignment w:val="baseline"/>
        <w:rPr>
          <w:color w:val="000000"/>
          <w:szCs w:val="28"/>
        </w:rPr>
      </w:pPr>
      <w:r w:rsidRPr="00342E04">
        <w:t>根据</w:t>
      </w:r>
      <w:r w:rsidRPr="00342E04">
        <w:rPr>
          <w:rFonts w:hint="eastAsia"/>
        </w:rPr>
        <w:t>现场查阅资料和水土保持</w:t>
      </w:r>
      <w:r w:rsidRPr="00342E04">
        <w:t>监测</w:t>
      </w:r>
      <w:r w:rsidR="00997563" w:rsidRPr="00342E04">
        <w:rPr>
          <w:rFonts w:hint="eastAsia"/>
        </w:rPr>
        <w:t>、监理</w:t>
      </w:r>
      <w:r w:rsidRPr="00342E04">
        <w:t>总结报告</w:t>
      </w:r>
      <w:r w:rsidRPr="00342E04">
        <w:rPr>
          <w:rFonts w:hint="eastAsia"/>
        </w:rPr>
        <w:t>，并结合影像资料和现场分析</w:t>
      </w:r>
      <w:r w:rsidRPr="00342E04">
        <w:t>，</w:t>
      </w:r>
      <w:r w:rsidRPr="00342E04">
        <w:rPr>
          <w:rFonts w:hint="eastAsia"/>
        </w:rPr>
        <w:t>唐白河干流防洪治理重点工程（新野县段）</w:t>
      </w:r>
      <w:r w:rsidRPr="00342E04">
        <w:rPr>
          <w:rFonts w:hint="eastAsia"/>
          <w:color w:val="000000"/>
          <w:szCs w:val="28"/>
        </w:rPr>
        <w:t>在实施水土保持措施后，扰动土地整治率为</w:t>
      </w:r>
      <w:r w:rsidR="0019664F" w:rsidRPr="00342E04">
        <w:rPr>
          <w:color w:val="000000"/>
          <w:szCs w:val="28"/>
        </w:rPr>
        <w:t>95</w:t>
      </w:r>
      <w:r w:rsidRPr="00342E04">
        <w:rPr>
          <w:rFonts w:hint="eastAsia"/>
          <w:color w:val="000000"/>
          <w:szCs w:val="28"/>
        </w:rPr>
        <w:t>%</w:t>
      </w:r>
      <w:r w:rsidR="0019664F" w:rsidRPr="00342E04">
        <w:rPr>
          <w:rFonts w:hint="eastAsia"/>
          <w:color w:val="000000"/>
          <w:szCs w:val="28"/>
        </w:rPr>
        <w:t>以上</w:t>
      </w:r>
      <w:r w:rsidRPr="00342E04">
        <w:rPr>
          <w:rFonts w:hint="eastAsia"/>
          <w:color w:val="000000"/>
          <w:szCs w:val="28"/>
        </w:rPr>
        <w:t>、水土流失总治理度</w:t>
      </w:r>
      <w:r w:rsidR="0019664F" w:rsidRPr="00342E04">
        <w:rPr>
          <w:color w:val="000000"/>
          <w:szCs w:val="28"/>
        </w:rPr>
        <w:t>9</w:t>
      </w:r>
      <w:r w:rsidR="00BD533D" w:rsidRPr="00342E04">
        <w:rPr>
          <w:color w:val="000000"/>
          <w:szCs w:val="28"/>
        </w:rPr>
        <w:t>7</w:t>
      </w:r>
      <w:r w:rsidRPr="00342E04">
        <w:rPr>
          <w:rFonts w:hint="eastAsia"/>
          <w:color w:val="000000"/>
          <w:szCs w:val="28"/>
        </w:rPr>
        <w:t>%</w:t>
      </w:r>
      <w:r w:rsidR="0019664F" w:rsidRPr="00342E04">
        <w:rPr>
          <w:rFonts w:hint="eastAsia"/>
          <w:color w:val="000000"/>
          <w:szCs w:val="28"/>
        </w:rPr>
        <w:t>以上</w:t>
      </w:r>
      <w:r w:rsidRPr="00342E04">
        <w:rPr>
          <w:rFonts w:hint="eastAsia"/>
          <w:color w:val="000000"/>
          <w:szCs w:val="28"/>
        </w:rPr>
        <w:t>、土壤流失控制比</w:t>
      </w:r>
      <w:r w:rsidRPr="00342E04">
        <w:rPr>
          <w:rFonts w:hint="eastAsia"/>
          <w:color w:val="000000"/>
          <w:szCs w:val="28"/>
        </w:rPr>
        <w:t>1.0</w:t>
      </w:r>
      <w:r w:rsidR="0019664F" w:rsidRPr="00342E04">
        <w:rPr>
          <w:rFonts w:hint="eastAsia"/>
          <w:color w:val="000000"/>
          <w:szCs w:val="28"/>
        </w:rPr>
        <w:t>以上</w:t>
      </w:r>
      <w:r w:rsidRPr="00342E04">
        <w:rPr>
          <w:rFonts w:hint="eastAsia"/>
          <w:color w:val="000000"/>
          <w:szCs w:val="28"/>
        </w:rPr>
        <w:t>、拦渣率</w:t>
      </w:r>
      <w:r w:rsidRPr="00342E04">
        <w:rPr>
          <w:rFonts w:hint="eastAsia"/>
          <w:color w:val="000000"/>
          <w:szCs w:val="28"/>
        </w:rPr>
        <w:t>9</w:t>
      </w:r>
      <w:r w:rsidR="0019664F" w:rsidRPr="00342E04">
        <w:rPr>
          <w:color w:val="000000"/>
          <w:szCs w:val="28"/>
        </w:rPr>
        <w:t>5</w:t>
      </w:r>
      <w:r w:rsidRPr="00342E04">
        <w:rPr>
          <w:rFonts w:hint="eastAsia"/>
          <w:color w:val="000000"/>
          <w:szCs w:val="28"/>
        </w:rPr>
        <w:t>%</w:t>
      </w:r>
      <w:r w:rsidR="0019664F" w:rsidRPr="00342E04">
        <w:rPr>
          <w:rFonts w:hint="eastAsia"/>
          <w:color w:val="000000"/>
          <w:szCs w:val="28"/>
        </w:rPr>
        <w:t>以上</w:t>
      </w:r>
      <w:r w:rsidRPr="00342E04">
        <w:rPr>
          <w:rFonts w:hint="eastAsia"/>
          <w:color w:val="000000"/>
          <w:szCs w:val="28"/>
        </w:rPr>
        <w:t>、林草植被恢复率</w:t>
      </w:r>
      <w:r w:rsidR="0019664F" w:rsidRPr="00342E04">
        <w:rPr>
          <w:color w:val="000000"/>
          <w:szCs w:val="28"/>
        </w:rPr>
        <w:t>99</w:t>
      </w:r>
      <w:r w:rsidRPr="00342E04">
        <w:rPr>
          <w:rFonts w:hint="eastAsia"/>
          <w:color w:val="000000"/>
          <w:szCs w:val="28"/>
        </w:rPr>
        <w:t>%</w:t>
      </w:r>
      <w:r w:rsidR="0019664F" w:rsidRPr="00342E04">
        <w:rPr>
          <w:rFonts w:hint="eastAsia"/>
          <w:color w:val="000000"/>
          <w:szCs w:val="28"/>
        </w:rPr>
        <w:t>以上</w:t>
      </w:r>
      <w:r w:rsidRPr="00342E04">
        <w:rPr>
          <w:rFonts w:hint="eastAsia"/>
          <w:color w:val="000000"/>
          <w:szCs w:val="28"/>
        </w:rPr>
        <w:t>、林草覆盖率</w:t>
      </w:r>
      <w:r w:rsidR="0019664F" w:rsidRPr="00342E04">
        <w:rPr>
          <w:color w:val="000000"/>
          <w:szCs w:val="28"/>
        </w:rPr>
        <w:t>27</w:t>
      </w:r>
      <w:r w:rsidRPr="00342E04">
        <w:rPr>
          <w:rFonts w:hint="eastAsia"/>
          <w:color w:val="000000"/>
          <w:szCs w:val="28"/>
        </w:rPr>
        <w:t>%</w:t>
      </w:r>
      <w:r w:rsidR="0019664F" w:rsidRPr="00342E04">
        <w:rPr>
          <w:rFonts w:hint="eastAsia"/>
          <w:color w:val="000000"/>
          <w:szCs w:val="28"/>
        </w:rPr>
        <w:t>以上</w:t>
      </w:r>
      <w:r w:rsidRPr="00342E04">
        <w:rPr>
          <w:rFonts w:hint="eastAsia"/>
          <w:color w:val="000000"/>
          <w:szCs w:val="28"/>
        </w:rPr>
        <w:t>，均达到批复水土保持方案设定的防治目标值，且达到工程建设时期的建设生产类项目水土流失一级防治标准要求</w:t>
      </w:r>
      <w:r w:rsidRPr="00342E04">
        <w:rPr>
          <w:color w:val="000000"/>
          <w:szCs w:val="28"/>
        </w:rPr>
        <w:t>。</w:t>
      </w:r>
    </w:p>
    <w:p w14:paraId="748B2FB2"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48" w:name="_Toc104715064"/>
      <w:r w:rsidRPr="00342E04">
        <w:rPr>
          <w:rFonts w:ascii="Times New Roman" w:eastAsia="黑体" w:hAnsi="Times New Roman" w:cs="Times New Roman"/>
          <w:b w:val="0"/>
          <w:sz w:val="30"/>
          <w:szCs w:val="30"/>
        </w:rPr>
        <w:t xml:space="preserve">5.3 </w:t>
      </w:r>
      <w:r w:rsidRPr="00342E04">
        <w:rPr>
          <w:rFonts w:ascii="Times New Roman" w:eastAsia="黑体" w:hAnsi="Times New Roman" w:cs="Times New Roman"/>
          <w:b w:val="0"/>
          <w:sz w:val="30"/>
          <w:szCs w:val="30"/>
        </w:rPr>
        <w:t>公众满意度调查</w:t>
      </w:r>
      <w:bookmarkEnd w:id="48"/>
    </w:p>
    <w:p w14:paraId="1AB1AD83" w14:textId="77777777" w:rsidR="0052642A" w:rsidRPr="00342E04" w:rsidRDefault="0067249C" w:rsidP="00D77BE9">
      <w:pPr>
        <w:spacing w:line="360" w:lineRule="auto"/>
        <w:ind w:firstLineChars="100" w:firstLine="240"/>
      </w:pPr>
      <w:r w:rsidRPr="00342E04">
        <w:t xml:space="preserve"> </w:t>
      </w:r>
      <w:r w:rsidRPr="00342E04">
        <w:t>建设单位在进行自验时，对各防治分区附近的群众进行了公众调查，目的在于了解项目在建设中水土保持工作的实施情况及项目实施对当地经济和自然环境所产生的影响，</w:t>
      </w:r>
      <w:r w:rsidRPr="00342E04">
        <w:rPr>
          <w:rFonts w:hint="eastAsia"/>
        </w:rPr>
        <w:t>以及</w:t>
      </w:r>
      <w:r w:rsidRPr="00342E04">
        <w:t>周边群众对项目实施的反响。</w:t>
      </w:r>
      <w:r w:rsidRPr="00342E04">
        <w:t xml:space="preserve"> </w:t>
      </w:r>
    </w:p>
    <w:p w14:paraId="2D5A3928" w14:textId="77777777" w:rsidR="0052642A" w:rsidRPr="00342E04" w:rsidRDefault="0067249C" w:rsidP="00D77BE9">
      <w:pPr>
        <w:spacing w:line="360" w:lineRule="auto"/>
        <w:ind w:firstLineChars="200" w:firstLine="480"/>
      </w:pPr>
      <w:r w:rsidRPr="00342E04">
        <w:t>公众满意度调查共调查</w:t>
      </w:r>
      <w:r w:rsidRPr="00342E04">
        <w:t xml:space="preserve"> 20</w:t>
      </w:r>
      <w:r w:rsidRPr="00342E04">
        <w:t>人，被调查的人群中，主要为农民，占</w:t>
      </w:r>
      <w:r w:rsidRPr="00342E04">
        <w:t>79%</w:t>
      </w:r>
      <w:r w:rsidRPr="00342E04">
        <w:t>以上。</w:t>
      </w:r>
      <w:r w:rsidRPr="00342E04">
        <w:t xml:space="preserve"> </w:t>
      </w:r>
      <w:r w:rsidRPr="00342E04">
        <w:t>其中，</w:t>
      </w:r>
      <w:r w:rsidRPr="00342E04">
        <w:t>91%</w:t>
      </w:r>
      <w:r w:rsidRPr="00342E04">
        <w:t>的人认为项目建设对当地经济发展有促进作用；</w:t>
      </w:r>
      <w:r w:rsidRPr="00342E04">
        <w:t>98%</w:t>
      </w:r>
      <w:r w:rsidRPr="00342E04">
        <w:t>的人对沿线植被建设、土地恢复评价较高；</w:t>
      </w:r>
      <w:r w:rsidRPr="00342E04">
        <w:t>92%</w:t>
      </w:r>
      <w:r w:rsidRPr="00342E04">
        <w:t>的人对项目建设防护措施的评价较好；</w:t>
      </w:r>
      <w:r w:rsidRPr="00342E04">
        <w:t>90%</w:t>
      </w:r>
      <w:r w:rsidRPr="00342E04">
        <w:t>的对本项目建设的综合评价表示满意</w:t>
      </w:r>
      <w:r w:rsidRPr="00342E04">
        <w:rPr>
          <w:rFonts w:hint="eastAsia"/>
        </w:rPr>
        <w:t>。</w:t>
      </w:r>
    </w:p>
    <w:p w14:paraId="794F80B4" w14:textId="77777777" w:rsidR="0052642A" w:rsidRPr="00342E04" w:rsidRDefault="0067249C" w:rsidP="00711459">
      <w:pPr>
        <w:pStyle w:val="1"/>
        <w:pageBreakBefore/>
        <w:spacing w:before="120" w:after="120" w:line="360" w:lineRule="auto"/>
        <w:rPr>
          <w:rFonts w:eastAsia="黑体"/>
          <w:b w:val="0"/>
          <w:sz w:val="32"/>
          <w:szCs w:val="32"/>
        </w:rPr>
      </w:pPr>
      <w:bookmarkStart w:id="49" w:name="_Toc104715065"/>
      <w:r w:rsidRPr="00342E04">
        <w:rPr>
          <w:rFonts w:eastAsia="黑体"/>
          <w:b w:val="0"/>
          <w:sz w:val="32"/>
          <w:szCs w:val="32"/>
        </w:rPr>
        <w:t>6.</w:t>
      </w:r>
      <w:r w:rsidRPr="00342E04">
        <w:rPr>
          <w:rFonts w:eastAsia="黑体"/>
          <w:b w:val="0"/>
          <w:sz w:val="32"/>
          <w:szCs w:val="32"/>
        </w:rPr>
        <w:t>水土保持管理</w:t>
      </w:r>
      <w:bookmarkEnd w:id="49"/>
      <w:r w:rsidRPr="00342E04">
        <w:rPr>
          <w:rFonts w:eastAsia="黑体"/>
          <w:b w:val="0"/>
          <w:sz w:val="32"/>
          <w:szCs w:val="32"/>
        </w:rPr>
        <w:t xml:space="preserve"> </w:t>
      </w:r>
    </w:p>
    <w:p w14:paraId="7A097D09"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50" w:name="_Toc104715066"/>
      <w:r w:rsidRPr="00342E04">
        <w:rPr>
          <w:rFonts w:ascii="Times New Roman" w:eastAsia="黑体" w:hAnsi="Times New Roman" w:cs="Times New Roman"/>
          <w:b w:val="0"/>
          <w:sz w:val="30"/>
          <w:szCs w:val="30"/>
        </w:rPr>
        <w:t xml:space="preserve">6.1 </w:t>
      </w:r>
      <w:r w:rsidRPr="00342E04">
        <w:rPr>
          <w:rFonts w:ascii="Times New Roman" w:eastAsia="黑体" w:hAnsi="Times New Roman" w:cs="Times New Roman"/>
          <w:b w:val="0"/>
          <w:sz w:val="30"/>
          <w:szCs w:val="30"/>
        </w:rPr>
        <w:t>组织领导</w:t>
      </w:r>
      <w:bookmarkEnd w:id="50"/>
      <w:r w:rsidRPr="00342E04">
        <w:rPr>
          <w:rFonts w:ascii="Times New Roman" w:eastAsia="黑体" w:hAnsi="Times New Roman" w:cs="Times New Roman"/>
          <w:b w:val="0"/>
          <w:sz w:val="30"/>
          <w:szCs w:val="30"/>
        </w:rPr>
        <w:t xml:space="preserve"> </w:t>
      </w:r>
    </w:p>
    <w:p w14:paraId="590EC804" w14:textId="77777777" w:rsidR="0052642A" w:rsidRPr="00342E04" w:rsidRDefault="0067249C" w:rsidP="00D77BE9">
      <w:pPr>
        <w:spacing w:line="360" w:lineRule="auto"/>
        <w:ind w:firstLineChars="200" w:firstLine="480"/>
      </w:pPr>
      <w:r w:rsidRPr="00342E04">
        <w:t>为切实做好</w:t>
      </w:r>
      <w:r w:rsidRPr="00342E04">
        <w:rPr>
          <w:rFonts w:hint="eastAsia"/>
        </w:rPr>
        <w:t>唐白河干流防洪治理重点工程（新野县段）</w:t>
      </w:r>
      <w:r w:rsidRPr="00342E04">
        <w:t>水土保持管理工作，</w:t>
      </w:r>
      <w:r w:rsidRPr="00342E04">
        <w:t xml:space="preserve"> </w:t>
      </w:r>
      <w:r w:rsidRPr="00342E04">
        <w:t>建立健全水土保持管理体系，</w:t>
      </w:r>
      <w:r w:rsidRPr="00342E04">
        <w:rPr>
          <w:rFonts w:hint="eastAsia"/>
        </w:rPr>
        <w:t>新野县中小河流治理项目工程建设管理局</w:t>
      </w:r>
      <w:r w:rsidRPr="00342E04">
        <w:t>作为本项目法人，负责该项目的投资建设、运营管理。</w:t>
      </w:r>
      <w:r w:rsidRPr="00342E04">
        <w:rPr>
          <w:rFonts w:hint="eastAsia"/>
        </w:rPr>
        <w:t>河南灵捷水利勘测设计研究有限公司和新野县市政工程有限责任公司等</w:t>
      </w:r>
      <w:r w:rsidRPr="00342E04">
        <w:rPr>
          <w:rFonts w:hint="eastAsia"/>
        </w:rPr>
        <w:t>1</w:t>
      </w:r>
      <w:r w:rsidRPr="00342E04">
        <w:t>2</w:t>
      </w:r>
      <w:r w:rsidRPr="00342E04">
        <w:rPr>
          <w:rFonts w:hint="eastAsia"/>
        </w:rPr>
        <w:t>个施工单位</w:t>
      </w:r>
      <w:r w:rsidRPr="00342E04">
        <w:t>，负责本项目的设计、采购及施工过程中的管理工作。</w:t>
      </w:r>
      <w:r w:rsidRPr="00342E04">
        <w:t xml:space="preserve"> </w:t>
      </w:r>
    </w:p>
    <w:p w14:paraId="271C2423" w14:textId="77777777" w:rsidR="0052642A" w:rsidRPr="00342E04" w:rsidRDefault="0067249C" w:rsidP="00D77BE9">
      <w:pPr>
        <w:spacing w:line="360" w:lineRule="auto"/>
        <w:ind w:firstLineChars="200" w:firstLine="480"/>
      </w:pPr>
      <w:bookmarkStart w:id="51" w:name="_Hlk103545068"/>
      <w:r w:rsidRPr="00342E04">
        <w:rPr>
          <w:rFonts w:hint="eastAsia"/>
        </w:rPr>
        <w:t>新野县中小河流治理项目工程建设管理局</w:t>
      </w:r>
      <w:bookmarkEnd w:id="51"/>
      <w:r w:rsidRPr="00342E04">
        <w:t>为做好</w:t>
      </w:r>
      <w:r w:rsidRPr="00342E04">
        <w:rPr>
          <w:rFonts w:hint="eastAsia"/>
        </w:rPr>
        <w:t>本项目的</w:t>
      </w:r>
      <w:r w:rsidRPr="00342E04">
        <w:t>水土保持工作，</w:t>
      </w:r>
      <w:r w:rsidRPr="00342E04">
        <w:rPr>
          <w:rFonts w:hint="eastAsia"/>
        </w:rPr>
        <w:t>要求施工单位</w:t>
      </w:r>
      <w:r w:rsidRPr="00342E04">
        <w:t>将批复的水土保持措施落实到实处，各</w:t>
      </w:r>
      <w:r w:rsidRPr="00342E04">
        <w:rPr>
          <w:rFonts w:hint="eastAsia"/>
        </w:rPr>
        <w:t>施工单位</w:t>
      </w:r>
      <w:r w:rsidR="00997563" w:rsidRPr="00342E04">
        <w:rPr>
          <w:rFonts w:hint="eastAsia"/>
        </w:rPr>
        <w:t>均</w:t>
      </w:r>
      <w:r w:rsidRPr="00342E04">
        <w:t>成立了以项目经理为组长</w:t>
      </w:r>
      <w:r w:rsidRPr="00342E04">
        <w:rPr>
          <w:rFonts w:hint="eastAsia"/>
        </w:rPr>
        <w:t>的</w:t>
      </w:r>
      <w:r w:rsidRPr="00342E04">
        <w:t>水土保持工作领导小组</w:t>
      </w:r>
      <w:r w:rsidRPr="00342E04">
        <w:rPr>
          <w:rFonts w:hint="eastAsia"/>
        </w:rPr>
        <w:t>，</w:t>
      </w:r>
      <w:r w:rsidRPr="00342E04">
        <w:t>全面负责</w:t>
      </w:r>
      <w:proofErr w:type="gramStart"/>
      <w:r w:rsidRPr="00342E04">
        <w:rPr>
          <w:rFonts w:hint="eastAsia"/>
        </w:rPr>
        <w:t>本施工</w:t>
      </w:r>
      <w:proofErr w:type="gramEnd"/>
      <w:r w:rsidRPr="00342E04">
        <w:rPr>
          <w:rFonts w:hint="eastAsia"/>
        </w:rPr>
        <w:t>段</w:t>
      </w:r>
      <w:r w:rsidRPr="00342E04">
        <w:t>的水土保持工作。</w:t>
      </w:r>
    </w:p>
    <w:p w14:paraId="7DA30EA7" w14:textId="77777777" w:rsidR="0052642A" w:rsidRPr="00342E04" w:rsidRDefault="0067249C" w:rsidP="00D77BE9">
      <w:pPr>
        <w:spacing w:line="360" w:lineRule="auto"/>
        <w:ind w:firstLineChars="200" w:firstLine="480"/>
      </w:pPr>
      <w:r w:rsidRPr="00342E04">
        <w:t>工程运行期间，</w:t>
      </w:r>
      <w:r w:rsidRPr="00342E04">
        <w:rPr>
          <w:rFonts w:hint="eastAsia"/>
        </w:rPr>
        <w:t>新野县中小河流治理项目工程建设管理局</w:t>
      </w:r>
      <w:r w:rsidRPr="00342E04">
        <w:t>制定了水土保持防治措施维护和管理制度，从管理制度和程序上保证了运行期内水土保持设施管理工作的开展。</w:t>
      </w:r>
    </w:p>
    <w:p w14:paraId="737628DB"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r w:rsidRPr="00342E04">
        <w:rPr>
          <w:rFonts w:ascii="Times New Roman" w:eastAsia="黑体" w:hAnsi="Times New Roman" w:cs="Times New Roman"/>
          <w:b w:val="0"/>
          <w:sz w:val="30"/>
          <w:szCs w:val="30"/>
        </w:rPr>
        <w:t xml:space="preserve"> </w:t>
      </w:r>
      <w:bookmarkStart w:id="52" w:name="_Toc104715067"/>
      <w:r w:rsidRPr="00342E04">
        <w:rPr>
          <w:rFonts w:ascii="Times New Roman" w:eastAsia="黑体" w:hAnsi="Times New Roman" w:cs="Times New Roman"/>
          <w:b w:val="0"/>
          <w:sz w:val="30"/>
          <w:szCs w:val="30"/>
        </w:rPr>
        <w:t xml:space="preserve">6.2 </w:t>
      </w:r>
      <w:r w:rsidRPr="00342E04">
        <w:rPr>
          <w:rFonts w:ascii="Times New Roman" w:eastAsia="黑体" w:hAnsi="Times New Roman" w:cs="Times New Roman"/>
          <w:b w:val="0"/>
          <w:sz w:val="30"/>
          <w:szCs w:val="30"/>
        </w:rPr>
        <w:t>规章制度</w:t>
      </w:r>
      <w:bookmarkEnd w:id="52"/>
      <w:r w:rsidRPr="00342E04">
        <w:rPr>
          <w:rFonts w:ascii="Times New Roman" w:eastAsia="黑体" w:hAnsi="Times New Roman" w:cs="Times New Roman"/>
          <w:b w:val="0"/>
          <w:sz w:val="30"/>
          <w:szCs w:val="30"/>
        </w:rPr>
        <w:t xml:space="preserve"> </w:t>
      </w:r>
    </w:p>
    <w:p w14:paraId="170A5412" w14:textId="77777777" w:rsidR="0052642A" w:rsidRPr="00342E04" w:rsidRDefault="0067249C" w:rsidP="00D77BE9">
      <w:pPr>
        <w:spacing w:line="360" w:lineRule="auto"/>
        <w:ind w:firstLineChars="200" w:firstLine="480"/>
      </w:pPr>
      <w:r w:rsidRPr="00342E04">
        <w:t>为保证水土保持方案在工程建设中得到全面落实，</w:t>
      </w:r>
      <w:r w:rsidRPr="00342E04">
        <w:rPr>
          <w:rFonts w:hint="eastAsia"/>
        </w:rPr>
        <w:t>新野县中小河流治理项目工程建设管理局</w:t>
      </w:r>
      <w:r w:rsidRPr="00342E04">
        <w:t>根据工程实际情况，建立健全了各项规章制度，并将水土保持工作自始至终纳入到主体工程的管理中。在项目建设的过程中严格执行《中华人民共和国水土保持法》</w:t>
      </w:r>
      <w:r w:rsidRPr="00342E04">
        <w:rPr>
          <w:rFonts w:hint="eastAsia"/>
        </w:rPr>
        <w:t>。</w:t>
      </w:r>
    </w:p>
    <w:p w14:paraId="0247E96B"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53" w:name="_Toc104715068"/>
      <w:r w:rsidRPr="00342E04">
        <w:rPr>
          <w:rFonts w:ascii="Times New Roman" w:eastAsia="黑体" w:hAnsi="Times New Roman" w:cs="Times New Roman"/>
          <w:b w:val="0"/>
          <w:sz w:val="30"/>
          <w:szCs w:val="30"/>
        </w:rPr>
        <w:t xml:space="preserve">6.3 </w:t>
      </w:r>
      <w:r w:rsidRPr="00342E04">
        <w:rPr>
          <w:rFonts w:ascii="Times New Roman" w:eastAsia="黑体" w:hAnsi="Times New Roman" w:cs="Times New Roman"/>
          <w:b w:val="0"/>
          <w:sz w:val="30"/>
          <w:szCs w:val="30"/>
        </w:rPr>
        <w:t>建设管理</w:t>
      </w:r>
      <w:bookmarkEnd w:id="53"/>
      <w:r w:rsidRPr="00342E04">
        <w:rPr>
          <w:rFonts w:ascii="Times New Roman" w:eastAsia="黑体" w:hAnsi="Times New Roman" w:cs="Times New Roman"/>
          <w:b w:val="0"/>
          <w:sz w:val="30"/>
          <w:szCs w:val="30"/>
        </w:rPr>
        <w:t xml:space="preserve"> </w:t>
      </w:r>
    </w:p>
    <w:p w14:paraId="1BD26E29" w14:textId="77777777" w:rsidR="0052642A" w:rsidRPr="00342E04" w:rsidRDefault="0067249C" w:rsidP="00D77BE9">
      <w:pPr>
        <w:spacing w:line="360" w:lineRule="auto"/>
        <w:ind w:firstLineChars="200" w:firstLine="480"/>
      </w:pPr>
      <w:r w:rsidRPr="00342E04">
        <w:rPr>
          <w:rFonts w:hint="eastAsia"/>
        </w:rPr>
        <w:t>为确保水土保持各项工作能够得到落实，新野县中小河流治理项目工程建设管理局通过招标和直接委托相结合的方式，开展了本项目的水土保持工作。成立了专门的水土保持部门来管理本项目水土保持工作。通过招标方式获取技术实力强的</w:t>
      </w:r>
      <w:r w:rsidRPr="00342E04">
        <w:t>工程监理单位</w:t>
      </w:r>
      <w:r w:rsidRPr="00342E04">
        <w:rPr>
          <w:rFonts w:hint="eastAsia"/>
        </w:rPr>
        <w:t>和</w:t>
      </w:r>
      <w:r w:rsidRPr="00342E04">
        <w:t>施工单位</w:t>
      </w:r>
      <w:r w:rsidRPr="00342E04">
        <w:rPr>
          <w:rFonts w:hint="eastAsia"/>
        </w:rPr>
        <w:t>，并将水土保持施工工作一并纳入到主体施工</w:t>
      </w:r>
      <w:r w:rsidR="00997563" w:rsidRPr="00342E04">
        <w:rPr>
          <w:rFonts w:hint="eastAsia"/>
        </w:rPr>
        <w:t>当</w:t>
      </w:r>
      <w:r w:rsidRPr="00342E04">
        <w:rPr>
          <w:rFonts w:hint="eastAsia"/>
        </w:rPr>
        <w:t>中，将水土保持工作中的各参建单位</w:t>
      </w:r>
      <w:r w:rsidRPr="00342E04">
        <w:t>纳入了工程管理</w:t>
      </w:r>
      <w:r w:rsidRPr="00342E04">
        <w:rPr>
          <w:rFonts w:hint="eastAsia"/>
        </w:rPr>
        <w:t>之</w:t>
      </w:r>
      <w:r w:rsidRPr="00342E04">
        <w:t>中，</w:t>
      </w:r>
      <w:r w:rsidRPr="00342E04">
        <w:rPr>
          <w:rFonts w:hint="eastAsia"/>
        </w:rPr>
        <w:t>进行监督、监管，使其切实担负起水土保持工作职责。</w:t>
      </w:r>
      <w:r w:rsidRPr="00342E04">
        <w:t>实行了</w:t>
      </w:r>
      <w:r w:rsidRPr="00342E04">
        <w:t>“</w:t>
      </w:r>
      <w:r w:rsidRPr="00342E04">
        <w:t>谁施工谁负责质量，谁操作谁保证质量</w:t>
      </w:r>
      <w:r w:rsidRPr="00342E04">
        <w:t>”</w:t>
      </w:r>
      <w:r w:rsidRPr="00342E04">
        <w:t>为原则的质量保证体系。</w:t>
      </w:r>
    </w:p>
    <w:p w14:paraId="72D8EEE4" w14:textId="77777777" w:rsidR="0052642A" w:rsidRPr="00342E04" w:rsidRDefault="0067249C" w:rsidP="00D77BE9">
      <w:pPr>
        <w:spacing w:line="360" w:lineRule="auto"/>
        <w:ind w:firstLineChars="200" w:firstLine="480"/>
      </w:pPr>
      <w:r w:rsidRPr="00342E04">
        <w:t>本工程土建工程划分为</w:t>
      </w:r>
      <w:r w:rsidR="00997563" w:rsidRPr="00342E04">
        <w:rPr>
          <w:rFonts w:hint="eastAsia"/>
        </w:rPr>
        <w:t>1</w:t>
      </w:r>
      <w:r w:rsidR="00997563" w:rsidRPr="00342E04">
        <w:t>2</w:t>
      </w:r>
      <w:r w:rsidRPr="00342E04">
        <w:t>个</w:t>
      </w:r>
      <w:r w:rsidRPr="00342E04">
        <w:rPr>
          <w:rFonts w:hint="eastAsia"/>
        </w:rPr>
        <w:t>标段</w:t>
      </w:r>
      <w:r w:rsidRPr="00342E04">
        <w:t>，并将土建工程按照桩号进行了分标，各标段对应的水土保持工程中的工程措施和临时措施同时纳入相应的</w:t>
      </w:r>
      <w:r w:rsidRPr="00342E04">
        <w:rPr>
          <w:rFonts w:hint="eastAsia"/>
        </w:rPr>
        <w:t>标段</w:t>
      </w:r>
      <w:r w:rsidRPr="00342E04">
        <w:t>进行施工。</w:t>
      </w:r>
    </w:p>
    <w:p w14:paraId="07518310"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r w:rsidRPr="00342E04">
        <w:rPr>
          <w:rFonts w:ascii="Times New Roman" w:eastAsia="黑体" w:hAnsi="Times New Roman" w:cs="Times New Roman"/>
          <w:b w:val="0"/>
          <w:sz w:val="30"/>
          <w:szCs w:val="30"/>
        </w:rPr>
        <w:t xml:space="preserve"> </w:t>
      </w:r>
      <w:bookmarkStart w:id="54" w:name="_Toc104715069"/>
      <w:r w:rsidRPr="00342E04">
        <w:rPr>
          <w:rFonts w:ascii="Times New Roman" w:eastAsia="黑体" w:hAnsi="Times New Roman" w:cs="Times New Roman"/>
          <w:b w:val="0"/>
          <w:sz w:val="30"/>
          <w:szCs w:val="30"/>
        </w:rPr>
        <w:t xml:space="preserve">6.4 </w:t>
      </w:r>
      <w:r w:rsidRPr="00342E04">
        <w:rPr>
          <w:rFonts w:ascii="Times New Roman" w:eastAsia="黑体" w:hAnsi="Times New Roman" w:cs="Times New Roman"/>
          <w:b w:val="0"/>
          <w:sz w:val="30"/>
          <w:szCs w:val="30"/>
        </w:rPr>
        <w:t>水土保持</w:t>
      </w:r>
      <w:r w:rsidRPr="00342E04">
        <w:rPr>
          <w:rFonts w:ascii="Times New Roman" w:eastAsia="黑体" w:hAnsi="Times New Roman" w:cs="Times New Roman" w:hint="eastAsia"/>
          <w:b w:val="0"/>
          <w:sz w:val="30"/>
          <w:szCs w:val="30"/>
        </w:rPr>
        <w:t>监测</w:t>
      </w:r>
      <w:bookmarkEnd w:id="54"/>
    </w:p>
    <w:p w14:paraId="5D1DB562" w14:textId="77777777" w:rsidR="0052642A" w:rsidRPr="00342E04" w:rsidRDefault="0067249C" w:rsidP="00D77BE9">
      <w:pPr>
        <w:spacing w:line="360" w:lineRule="auto"/>
        <w:ind w:firstLine="480"/>
      </w:pPr>
      <w:r w:rsidRPr="00342E04">
        <w:t>（</w:t>
      </w:r>
      <w:r w:rsidRPr="00342E04">
        <w:t>1</w:t>
      </w:r>
      <w:r w:rsidRPr="00342E04">
        <w:t>）监测机构</w:t>
      </w:r>
      <w:r w:rsidRPr="00342E04">
        <w:t xml:space="preserve"> </w:t>
      </w:r>
    </w:p>
    <w:p w14:paraId="57C44FC2" w14:textId="77777777" w:rsidR="0052642A" w:rsidRPr="00342E04" w:rsidRDefault="0067249C" w:rsidP="00D77BE9">
      <w:pPr>
        <w:spacing w:line="360" w:lineRule="auto"/>
        <w:ind w:firstLine="480"/>
      </w:pPr>
      <w:r w:rsidRPr="00342E04">
        <w:rPr>
          <w:rFonts w:hint="eastAsia"/>
        </w:rPr>
        <w:t>新野县中小河流治理项目工程建设管理局于</w:t>
      </w:r>
      <w:r w:rsidRPr="00342E04">
        <w:rPr>
          <w:rFonts w:hint="eastAsia"/>
        </w:rPr>
        <w:t>2022</w:t>
      </w:r>
      <w:r w:rsidRPr="00342E04">
        <w:rPr>
          <w:rFonts w:hint="eastAsia"/>
        </w:rPr>
        <w:t>年</w:t>
      </w:r>
      <w:r w:rsidRPr="00342E04">
        <w:t>1</w:t>
      </w:r>
      <w:r w:rsidRPr="00342E04">
        <w:rPr>
          <w:rFonts w:hint="eastAsia"/>
        </w:rPr>
        <w:t>月委托</w:t>
      </w:r>
      <w:bookmarkStart w:id="55" w:name="_Hlk104069442"/>
      <w:r w:rsidRPr="00342E04">
        <w:rPr>
          <w:rFonts w:hint="eastAsia"/>
        </w:rPr>
        <w:t>黄河勘测规划设计研究院有限公司</w:t>
      </w:r>
      <w:bookmarkEnd w:id="55"/>
      <w:r w:rsidRPr="00342E04">
        <w:rPr>
          <w:rFonts w:hint="eastAsia"/>
        </w:rPr>
        <w:t>开展本项目的</w:t>
      </w:r>
      <w:r w:rsidRPr="00342E04">
        <w:t>水土保持监测工作，并签订了《水土保持监测合同》。监测单位接受委托后成立了项目组，编报《水土保持监测实施方案》，按照合同规定和监测实施方案的要求，对监测工作进行责任分工，明确各监测点工作质量要求，确定监测时间。</w:t>
      </w:r>
      <w:r w:rsidRPr="00342E04">
        <w:t xml:space="preserve"> </w:t>
      </w:r>
      <w:r w:rsidRPr="00342E04">
        <w:t>按照《水土保持监测技术规程》（</w:t>
      </w:r>
      <w:r w:rsidRPr="00342E04">
        <w:t>SL277-2002</w:t>
      </w:r>
      <w:r w:rsidRPr="00342E04">
        <w:t>）和水利部</w:t>
      </w:r>
      <w:r w:rsidRPr="00342E04">
        <w:t>“</w:t>
      </w:r>
      <w:r w:rsidRPr="00342E04">
        <w:t>关于规范生产建设项目水土保持监测工作的意见</w:t>
      </w:r>
      <w:r w:rsidRPr="00342E04">
        <w:t>”</w:t>
      </w:r>
      <w:r w:rsidRPr="00342E04">
        <w:t>（水保</w:t>
      </w:r>
      <w:r w:rsidRPr="00342E04">
        <w:rPr>
          <w:rFonts w:ascii="仿宋" w:eastAsia="仿宋" w:hAnsi="仿宋" w:hint="eastAsia"/>
        </w:rPr>
        <w:t>〔</w:t>
      </w:r>
      <w:r w:rsidRPr="00342E04">
        <w:t>2009</w:t>
      </w:r>
      <w:r w:rsidRPr="00342E04">
        <w:rPr>
          <w:rFonts w:ascii="仿宋" w:eastAsia="仿宋" w:hAnsi="仿宋" w:hint="eastAsia"/>
        </w:rPr>
        <w:t>〕</w:t>
      </w:r>
      <w:r w:rsidRPr="00342E04">
        <w:t xml:space="preserve">187 </w:t>
      </w:r>
      <w:r w:rsidRPr="00342E04">
        <w:t>号文）的规定，</w:t>
      </w:r>
      <w:r w:rsidRPr="00342E04">
        <w:rPr>
          <w:rFonts w:hint="eastAsia"/>
        </w:rPr>
        <w:t>生产</w:t>
      </w:r>
      <w:r w:rsidRPr="00342E04">
        <w:t>建设项目水土保持监测是一项过程性的工作，本工程作为建设类项目工程，其完整的监测过程应从项目开工之前的背景值监测至项目设计水平年结束。监测单位</w:t>
      </w:r>
      <w:r w:rsidRPr="00342E04">
        <w:t xml:space="preserve"> 2022</w:t>
      </w:r>
      <w:r w:rsidRPr="00342E04">
        <w:t>年</w:t>
      </w:r>
      <w:r w:rsidRPr="00342E04">
        <w:t>1</w:t>
      </w:r>
      <w:r w:rsidRPr="00342E04">
        <w:t>月进场开展</w:t>
      </w:r>
      <w:r w:rsidRPr="00342E04">
        <w:rPr>
          <w:rFonts w:hint="eastAsia"/>
        </w:rPr>
        <w:t>本项目的</w:t>
      </w:r>
      <w:r w:rsidRPr="00342E04">
        <w:t>水土保持监测工作。</w:t>
      </w:r>
      <w:r w:rsidRPr="00342E04">
        <w:t xml:space="preserve"> </w:t>
      </w:r>
    </w:p>
    <w:p w14:paraId="2134B98B" w14:textId="77777777" w:rsidR="0052642A" w:rsidRPr="00342E04" w:rsidRDefault="0067249C" w:rsidP="00D77BE9">
      <w:pPr>
        <w:spacing w:line="360" w:lineRule="auto"/>
        <w:ind w:firstLine="480"/>
      </w:pPr>
      <w:r w:rsidRPr="00342E04">
        <w:t>（</w:t>
      </w:r>
      <w:r w:rsidRPr="00342E04">
        <w:t>2</w:t>
      </w:r>
      <w:r w:rsidRPr="00342E04">
        <w:t>）监测点位布设</w:t>
      </w:r>
      <w:r w:rsidRPr="00342E04">
        <w:t xml:space="preserve"> </w:t>
      </w:r>
    </w:p>
    <w:p w14:paraId="7EBECAD4" w14:textId="77777777" w:rsidR="0052642A" w:rsidRPr="00342E04" w:rsidRDefault="0067249C" w:rsidP="00D77BE9">
      <w:pPr>
        <w:spacing w:line="360" w:lineRule="auto"/>
        <w:ind w:firstLine="480"/>
      </w:pPr>
      <w:r w:rsidRPr="00342E04">
        <w:rPr>
          <w:rFonts w:hint="eastAsia"/>
        </w:rPr>
        <w:t>本项目共布设</w:t>
      </w:r>
      <w:r w:rsidRPr="00342E04">
        <w:rPr>
          <w:rFonts w:hint="eastAsia"/>
        </w:rPr>
        <w:t>2</w:t>
      </w:r>
      <w:r w:rsidRPr="00342E04">
        <w:rPr>
          <w:rFonts w:hint="eastAsia"/>
        </w:rPr>
        <w:t>个监测点，其中主体工程建设区</w:t>
      </w:r>
      <w:r w:rsidRPr="00342E04">
        <w:rPr>
          <w:rFonts w:hint="eastAsia"/>
        </w:rPr>
        <w:t>1</w:t>
      </w:r>
      <w:r w:rsidRPr="00342E04">
        <w:rPr>
          <w:rFonts w:hint="eastAsia"/>
        </w:rPr>
        <w:t>个、</w:t>
      </w:r>
      <w:r w:rsidR="004F74BD" w:rsidRPr="00342E04">
        <w:rPr>
          <w:rFonts w:hint="eastAsia"/>
        </w:rPr>
        <w:t>取土</w:t>
      </w:r>
      <w:r w:rsidRPr="00342E04">
        <w:rPr>
          <w:rFonts w:hint="eastAsia"/>
        </w:rPr>
        <w:t>场区</w:t>
      </w:r>
      <w:r w:rsidRPr="00342E04">
        <w:rPr>
          <w:rFonts w:hint="eastAsia"/>
        </w:rPr>
        <w:t>1</w:t>
      </w:r>
      <w:r w:rsidRPr="00342E04">
        <w:rPr>
          <w:rFonts w:hint="eastAsia"/>
        </w:rPr>
        <w:t>个。</w:t>
      </w:r>
      <w:r w:rsidRPr="00342E04">
        <w:t>水土保持监测点的设置根据监测目标和重点区域，按工程的组成部分分别进行布设，并根据实际情况在不同的监测区设置部分临时观测点，全面了解和掌握水土流失情况。</w:t>
      </w:r>
      <w:r w:rsidRPr="00342E04">
        <w:t xml:space="preserve"> </w:t>
      </w:r>
    </w:p>
    <w:p w14:paraId="78783633" w14:textId="77777777" w:rsidR="0052642A" w:rsidRPr="00342E04" w:rsidRDefault="0067249C" w:rsidP="00D77BE9">
      <w:pPr>
        <w:spacing w:line="360" w:lineRule="auto"/>
        <w:ind w:firstLine="480"/>
      </w:pPr>
      <w:r w:rsidRPr="00342E04">
        <w:t>监测点布设符合《水土保持监测技术规程》（</w:t>
      </w:r>
      <w:r w:rsidRPr="00342E04">
        <w:t>SL277-2002</w:t>
      </w:r>
      <w:r w:rsidRPr="00342E04">
        <w:t>）要求。</w:t>
      </w:r>
    </w:p>
    <w:p w14:paraId="36C4473A" w14:textId="77777777" w:rsidR="0052642A" w:rsidRPr="00342E04" w:rsidRDefault="0067249C" w:rsidP="00D77BE9">
      <w:pPr>
        <w:spacing w:line="360" w:lineRule="auto"/>
        <w:ind w:firstLine="480"/>
      </w:pPr>
      <w:r w:rsidRPr="00342E04">
        <w:t>（</w:t>
      </w:r>
      <w:r w:rsidRPr="00342E04">
        <w:t>3</w:t>
      </w:r>
      <w:r w:rsidRPr="00342E04">
        <w:t>）监测方法</w:t>
      </w:r>
    </w:p>
    <w:p w14:paraId="22ED49EC" w14:textId="77777777" w:rsidR="0052642A" w:rsidRPr="00342E04" w:rsidRDefault="0067249C" w:rsidP="00D77BE9">
      <w:pPr>
        <w:spacing w:line="360" w:lineRule="auto"/>
        <w:ind w:firstLine="556"/>
        <w:jc w:val="left"/>
      </w:pPr>
      <w:r w:rsidRPr="00342E04">
        <w:t xml:space="preserve"> </w:t>
      </w:r>
      <w:r w:rsidRPr="00342E04">
        <w:t>采用现场</w:t>
      </w:r>
      <w:r w:rsidRPr="00342E04">
        <w:rPr>
          <w:rFonts w:hint="eastAsia"/>
        </w:rPr>
        <w:t>无人机遥感、地面观测和实地调查量测</w:t>
      </w:r>
      <w:r w:rsidRPr="00342E04">
        <w:t>的方法对本工程进行水土保持监测。采用</w:t>
      </w:r>
      <w:r w:rsidRPr="00342E04">
        <w:rPr>
          <w:rFonts w:hint="eastAsia"/>
        </w:rPr>
        <w:t>地面观测方法</w:t>
      </w:r>
      <w:r w:rsidRPr="00342E04">
        <w:t>为主，结合工程征地红线图与施工单位提供的施工临时设施区的用地协议和测量图纸，通过工程现场确定工程原地貌扰动边界，随后在相应图纸中加以标注并测量的方法对防治责任范围进行监测，并以书面形式报送建设单位确认；采用</w:t>
      </w:r>
      <w:r w:rsidRPr="00342E04">
        <w:rPr>
          <w:rFonts w:hint="eastAsia"/>
        </w:rPr>
        <w:t>实地</w:t>
      </w:r>
      <w:r w:rsidRPr="00342E04">
        <w:t>调查监测方法对水土保持措施实施情况进行监测；运用无人机航测技术在短时间内对项目区进行全面或局部航测，获取施工前、施工中、施工后的图像和数据对比。</w:t>
      </w:r>
      <w:r w:rsidRPr="00342E04">
        <w:t xml:space="preserve"> </w:t>
      </w:r>
    </w:p>
    <w:p w14:paraId="0439B203" w14:textId="77777777" w:rsidR="0052642A" w:rsidRPr="00342E04" w:rsidRDefault="0067249C" w:rsidP="00D77BE9">
      <w:pPr>
        <w:spacing w:line="360" w:lineRule="auto"/>
        <w:ind w:firstLine="556"/>
        <w:jc w:val="left"/>
      </w:pPr>
      <w:r w:rsidRPr="00342E04">
        <w:t>（</w:t>
      </w:r>
      <w:r w:rsidRPr="00342E04">
        <w:t>4</w:t>
      </w:r>
      <w:r w:rsidRPr="00342E04">
        <w:t>）监测成果</w:t>
      </w:r>
      <w:r w:rsidRPr="00342E04">
        <w:t xml:space="preserve"> </w:t>
      </w:r>
    </w:p>
    <w:p w14:paraId="346ED74F" w14:textId="77777777" w:rsidR="0052642A" w:rsidRPr="00342E04" w:rsidRDefault="0067249C" w:rsidP="00D77BE9">
      <w:pPr>
        <w:adjustRightInd w:val="0"/>
        <w:snapToGrid w:val="0"/>
        <w:spacing w:line="360" w:lineRule="auto"/>
        <w:ind w:firstLineChars="200" w:firstLine="480"/>
        <w:jc w:val="left"/>
      </w:pPr>
      <w:r w:rsidRPr="00342E04">
        <w:rPr>
          <w:rFonts w:hint="eastAsia"/>
        </w:rPr>
        <w:t>黄河勘测规划设计研究院有限公司于</w:t>
      </w:r>
      <w:r w:rsidRPr="00342E04">
        <w:rPr>
          <w:rFonts w:hint="eastAsia"/>
        </w:rPr>
        <w:t>2</w:t>
      </w:r>
      <w:r w:rsidRPr="00342E04">
        <w:t>022</w:t>
      </w:r>
      <w:r w:rsidRPr="00342E04">
        <w:rPr>
          <w:rFonts w:hint="eastAsia"/>
        </w:rPr>
        <w:t>年</w:t>
      </w:r>
      <w:r w:rsidRPr="00342E04">
        <w:rPr>
          <w:rFonts w:hint="eastAsia"/>
        </w:rPr>
        <w:t>5</w:t>
      </w:r>
      <w:r w:rsidRPr="00342E04">
        <w:rPr>
          <w:rFonts w:hint="eastAsia"/>
        </w:rPr>
        <w:t>月</w:t>
      </w:r>
      <w:r w:rsidRPr="00342E04">
        <w:t>编制完成了《</w:t>
      </w:r>
      <w:r w:rsidRPr="00342E04">
        <w:rPr>
          <w:rFonts w:hint="eastAsia"/>
        </w:rPr>
        <w:t>唐白河干流防洪治理重点工程（新野县）水土保持监测总结报告</w:t>
      </w:r>
      <w:r w:rsidRPr="00342E04">
        <w:t>》。按合同要求向</w:t>
      </w:r>
      <w:r w:rsidRPr="00342E04">
        <w:rPr>
          <w:rFonts w:hint="eastAsia"/>
        </w:rPr>
        <w:t>新野县中小河流治理项目工程建设管理局</w:t>
      </w:r>
      <w:r w:rsidRPr="00342E04">
        <w:t>报送监测报告及相关资料。</w:t>
      </w:r>
    </w:p>
    <w:p w14:paraId="1B46D0B6"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56" w:name="_Toc104715070"/>
      <w:r w:rsidRPr="00342E04">
        <w:rPr>
          <w:rFonts w:ascii="Times New Roman" w:eastAsia="黑体" w:hAnsi="Times New Roman" w:cs="Times New Roman"/>
          <w:b w:val="0"/>
          <w:sz w:val="30"/>
          <w:szCs w:val="30"/>
        </w:rPr>
        <w:t xml:space="preserve">6.5 </w:t>
      </w:r>
      <w:r w:rsidRPr="00342E04">
        <w:rPr>
          <w:rFonts w:ascii="Times New Roman" w:eastAsia="黑体" w:hAnsi="Times New Roman" w:cs="Times New Roman"/>
          <w:b w:val="0"/>
          <w:sz w:val="30"/>
          <w:szCs w:val="30"/>
        </w:rPr>
        <w:t>水土保持监理</w:t>
      </w:r>
      <w:bookmarkEnd w:id="56"/>
      <w:r w:rsidRPr="00342E04">
        <w:rPr>
          <w:rFonts w:ascii="Times New Roman" w:eastAsia="黑体" w:hAnsi="Times New Roman" w:cs="Times New Roman"/>
          <w:b w:val="0"/>
          <w:sz w:val="30"/>
          <w:szCs w:val="30"/>
        </w:rPr>
        <w:t xml:space="preserve"> </w:t>
      </w:r>
    </w:p>
    <w:p w14:paraId="06C195E3" w14:textId="77777777" w:rsidR="0052642A" w:rsidRPr="00342E04" w:rsidRDefault="0067249C" w:rsidP="00D77BE9">
      <w:pPr>
        <w:adjustRightInd w:val="0"/>
        <w:snapToGrid w:val="0"/>
        <w:spacing w:line="360" w:lineRule="auto"/>
        <w:ind w:firstLineChars="200" w:firstLine="480"/>
        <w:rPr>
          <w:color w:val="000000"/>
          <w:szCs w:val="28"/>
        </w:rPr>
      </w:pPr>
      <w:bookmarkStart w:id="57" w:name="_Hlk103625288"/>
      <w:r w:rsidRPr="00342E04">
        <w:rPr>
          <w:rFonts w:hint="eastAsia"/>
        </w:rPr>
        <w:t>新野县中小河流治理项目工程建设管理局于</w:t>
      </w:r>
      <w:bookmarkEnd w:id="57"/>
      <w:r w:rsidRPr="00342E04">
        <w:rPr>
          <w:rFonts w:hint="eastAsia"/>
        </w:rPr>
        <w:t>2022</w:t>
      </w:r>
      <w:r w:rsidRPr="00342E04">
        <w:rPr>
          <w:rFonts w:hint="eastAsia"/>
        </w:rPr>
        <w:t>年</w:t>
      </w:r>
      <w:r w:rsidRPr="00342E04">
        <w:t>1</w:t>
      </w:r>
      <w:r w:rsidRPr="00342E04">
        <w:rPr>
          <w:rFonts w:hint="eastAsia"/>
        </w:rPr>
        <w:t>月委托黄河勘测规划设计研究院有限公司开展</w:t>
      </w:r>
      <w:r w:rsidRPr="00342E04">
        <w:t>水土保持</w:t>
      </w:r>
      <w:r w:rsidRPr="00342E04">
        <w:rPr>
          <w:rFonts w:hint="eastAsia"/>
        </w:rPr>
        <w:t>监理</w:t>
      </w:r>
      <w:r w:rsidRPr="00342E04">
        <w:t>工作，并签订了《水土保持</w:t>
      </w:r>
      <w:r w:rsidRPr="00342E04">
        <w:rPr>
          <w:rFonts w:hint="eastAsia"/>
        </w:rPr>
        <w:t>监理</w:t>
      </w:r>
      <w:r w:rsidRPr="00342E04">
        <w:t>合同》</w:t>
      </w:r>
      <w:r w:rsidRPr="00342E04">
        <w:rPr>
          <w:rFonts w:hint="eastAsia"/>
        </w:rPr>
        <w:t>。</w:t>
      </w:r>
      <w:r w:rsidRPr="00342E04">
        <w:rPr>
          <w:rFonts w:hint="eastAsia"/>
          <w:color w:val="000000"/>
          <w:szCs w:val="28"/>
        </w:rPr>
        <w:t>接受委托后，该公司立即成立“唐白河干流防洪治理重点工程（新野县段）水土保持监理工作组”，外业工作结束后，根据现场调查及相关资料的整理，在对施工数据及调查资料进行详细的计算与分析后，结合工程设计、招投标文件、验收、监测、质量管理、财务结算等档案资料；核查了水土流失防治责任范围、水土保持设施的数量、质量及其防治效果；对可能产生水土流失重大影响或投资较大的重要单位工程进行了详查；全面了解了水土保持设施运行及管护责任的落实情况。结合工程特征，于</w:t>
      </w:r>
      <w:r w:rsidRPr="00342E04">
        <w:rPr>
          <w:szCs w:val="28"/>
        </w:rPr>
        <w:t>2022</w:t>
      </w:r>
      <w:r w:rsidRPr="00342E04">
        <w:rPr>
          <w:rFonts w:hint="eastAsia"/>
          <w:szCs w:val="28"/>
        </w:rPr>
        <w:t>年</w:t>
      </w:r>
      <w:r w:rsidRPr="00342E04">
        <w:rPr>
          <w:rFonts w:hint="eastAsia"/>
          <w:szCs w:val="28"/>
        </w:rPr>
        <w:t>5</w:t>
      </w:r>
      <w:r w:rsidRPr="00342E04">
        <w:rPr>
          <w:rFonts w:hint="eastAsia"/>
          <w:szCs w:val="28"/>
        </w:rPr>
        <w:t>月</w:t>
      </w:r>
      <w:r w:rsidRPr="00342E04">
        <w:rPr>
          <w:rFonts w:hint="eastAsia"/>
          <w:color w:val="000000"/>
          <w:szCs w:val="28"/>
        </w:rPr>
        <w:t>编制完成了《唐白河干流防洪治理重点工程（新野县段）水土保持监理总结报告》。</w:t>
      </w:r>
    </w:p>
    <w:p w14:paraId="4B9FC8AE" w14:textId="77777777" w:rsidR="0052642A" w:rsidRPr="00342E04" w:rsidRDefault="0067249C" w:rsidP="00711459">
      <w:pPr>
        <w:pStyle w:val="3"/>
        <w:spacing w:before="120" w:after="120" w:line="360" w:lineRule="auto"/>
        <w:rPr>
          <w:rFonts w:eastAsia="黑体"/>
          <w:b w:val="0"/>
          <w:sz w:val="30"/>
          <w:szCs w:val="30"/>
        </w:rPr>
      </w:pPr>
      <w:r w:rsidRPr="00342E04">
        <w:rPr>
          <w:rFonts w:eastAsia="黑体"/>
          <w:b w:val="0"/>
          <w:sz w:val="30"/>
          <w:szCs w:val="30"/>
        </w:rPr>
        <w:t xml:space="preserve">6.5.1 </w:t>
      </w:r>
      <w:r w:rsidRPr="00342E04">
        <w:rPr>
          <w:rFonts w:eastAsia="黑体"/>
          <w:b w:val="0"/>
          <w:sz w:val="30"/>
          <w:szCs w:val="30"/>
        </w:rPr>
        <w:t>质量控制</w:t>
      </w:r>
      <w:r w:rsidRPr="00342E04">
        <w:rPr>
          <w:rFonts w:eastAsia="黑体"/>
          <w:b w:val="0"/>
          <w:sz w:val="30"/>
          <w:szCs w:val="30"/>
        </w:rPr>
        <w:t xml:space="preserve"> </w:t>
      </w:r>
    </w:p>
    <w:p w14:paraId="4BE2A349" w14:textId="77777777" w:rsidR="0052642A" w:rsidRPr="00342E04" w:rsidRDefault="0067249C" w:rsidP="00D77BE9">
      <w:pPr>
        <w:adjustRightInd w:val="0"/>
        <w:snapToGrid w:val="0"/>
        <w:spacing w:line="360" w:lineRule="auto"/>
        <w:ind w:firstLineChars="200" w:firstLine="480"/>
      </w:pPr>
      <w:r w:rsidRPr="00342E04">
        <w:t>在项目实施过程中，根据监理规划及实施细则确定的质量控制流程，严格按规定对工程施工质量实行监督与控制。</w:t>
      </w:r>
      <w:r w:rsidRPr="00342E04">
        <w:t xml:space="preserve"> </w:t>
      </w:r>
    </w:p>
    <w:p w14:paraId="509F0CD2" w14:textId="77777777" w:rsidR="0052642A" w:rsidRPr="00342E04" w:rsidRDefault="0067249C" w:rsidP="00D77BE9">
      <w:pPr>
        <w:adjustRightInd w:val="0"/>
        <w:snapToGrid w:val="0"/>
        <w:spacing w:line="360" w:lineRule="auto"/>
        <w:ind w:firstLineChars="200" w:firstLine="480"/>
      </w:pPr>
      <w:r w:rsidRPr="00342E04">
        <w:t>（</w:t>
      </w:r>
      <w:r w:rsidRPr="00342E04">
        <w:t>1</w:t>
      </w:r>
      <w:r w:rsidRPr="00342E04">
        <w:t>）施工质量中间检查验收要求每道工序完工后，由承建单位自检合格后填写</w:t>
      </w:r>
      <w:r w:rsidRPr="00342E04">
        <w:t>“</w:t>
      </w:r>
      <w:r w:rsidRPr="00342E04">
        <w:t>工程质量报验单</w:t>
      </w:r>
      <w:r w:rsidRPr="00342E04">
        <w:t>”</w:t>
      </w:r>
      <w:r w:rsidRPr="00342E04">
        <w:t>申报驻地监理工程师，监理</w:t>
      </w:r>
      <w:r w:rsidRPr="00342E04">
        <w:rPr>
          <w:rFonts w:hint="eastAsia"/>
        </w:rPr>
        <w:t>工程师</w:t>
      </w:r>
      <w:r w:rsidRPr="00342E04">
        <w:t>抽检复核合格后签字认可进入下道工序。其它工程工序采取旁站和巡视检查监督的监理方法，并按监理程序规定的抽检频率和中间验收要求进行。</w:t>
      </w:r>
      <w:r w:rsidRPr="00342E04">
        <w:t xml:space="preserve"> </w:t>
      </w:r>
    </w:p>
    <w:p w14:paraId="00BBC450" w14:textId="77777777" w:rsidR="0052642A" w:rsidRPr="00342E04" w:rsidRDefault="0067249C" w:rsidP="00D77BE9">
      <w:pPr>
        <w:adjustRightInd w:val="0"/>
        <w:snapToGrid w:val="0"/>
        <w:spacing w:line="360" w:lineRule="auto"/>
        <w:ind w:firstLineChars="200" w:firstLine="480"/>
      </w:pPr>
      <w:r w:rsidRPr="00342E04">
        <w:t>（</w:t>
      </w:r>
      <w:r w:rsidRPr="00342E04">
        <w:t>2</w:t>
      </w:r>
      <w:r w:rsidRPr="00342E04">
        <w:t>）为确保工程质量，水保监理主要以</w:t>
      </w:r>
      <w:r w:rsidRPr="00342E04">
        <w:t>“</w:t>
      </w:r>
      <w:r w:rsidRPr="00342E04">
        <w:t>监理工程师通知单</w:t>
      </w:r>
      <w:r w:rsidRPr="00342E04">
        <w:t>”</w:t>
      </w:r>
      <w:r w:rsidRPr="00342E04">
        <w:t>及</w:t>
      </w:r>
      <w:r w:rsidRPr="00342E04">
        <w:t>“</w:t>
      </w:r>
      <w:r w:rsidRPr="00342E04">
        <w:t>现场指示</w:t>
      </w:r>
      <w:r w:rsidRPr="00342E04">
        <w:t>”</w:t>
      </w:r>
      <w:r w:rsidRPr="00342E04">
        <w:t>的方式对巡查中发现的问题及时通知相关施工单位负责人按要求整改。在监理过程中，把一些普遍问题和个别重大问题及时组织召开水土保持专题会议，形成会议纪要，并提请业主印发</w:t>
      </w:r>
      <w:r w:rsidRPr="00342E04">
        <w:t>“</w:t>
      </w:r>
      <w:r w:rsidRPr="00342E04">
        <w:t>检查通报</w:t>
      </w:r>
      <w:r w:rsidRPr="00342E04">
        <w:t>”</w:t>
      </w:r>
      <w:r w:rsidRPr="00342E04">
        <w:t>，以引起各施工单位的重视。</w:t>
      </w:r>
      <w:r w:rsidRPr="00342E04">
        <w:t xml:space="preserve"> </w:t>
      </w:r>
    </w:p>
    <w:p w14:paraId="3E66D361" w14:textId="77777777" w:rsidR="0052642A" w:rsidRPr="00342E04" w:rsidRDefault="0067249C" w:rsidP="00D77BE9">
      <w:pPr>
        <w:adjustRightInd w:val="0"/>
        <w:snapToGrid w:val="0"/>
        <w:spacing w:line="360" w:lineRule="auto"/>
        <w:ind w:firstLineChars="200" w:firstLine="480"/>
        <w:rPr>
          <w:color w:val="000000"/>
          <w:szCs w:val="28"/>
        </w:rPr>
      </w:pPr>
      <w:r w:rsidRPr="00342E04">
        <w:t>（</w:t>
      </w:r>
      <w:r w:rsidRPr="00342E04">
        <w:t>3</w:t>
      </w:r>
      <w:r w:rsidRPr="00342E04">
        <w:t>）根据主体工程施工进展情况，要求各</w:t>
      </w:r>
      <w:r w:rsidRPr="00342E04">
        <w:rPr>
          <w:rFonts w:hint="eastAsia"/>
        </w:rPr>
        <w:t>标段项目部</w:t>
      </w:r>
      <w:r w:rsidRPr="00342E04">
        <w:t>实施水土保持措施，项目</w:t>
      </w:r>
      <w:r w:rsidRPr="00342E04">
        <w:rPr>
          <w:rFonts w:hint="eastAsia"/>
        </w:rPr>
        <w:t>部</w:t>
      </w:r>
      <w:r w:rsidRPr="00342E04">
        <w:t>、水土保持监理项目部每月定期不定期对</w:t>
      </w:r>
      <w:r w:rsidRPr="00342E04">
        <w:rPr>
          <w:rFonts w:hint="eastAsia"/>
        </w:rPr>
        <w:t>该项目</w:t>
      </w:r>
      <w:r w:rsidRPr="00342E04">
        <w:t>水土保持措施实施、整改、施工安全情况进行检查，针对检查中存在问题，现场进行了指示要求</w:t>
      </w:r>
      <w:proofErr w:type="gramStart"/>
      <w:r w:rsidRPr="00342E04">
        <w:t>各</w:t>
      </w:r>
      <w:r w:rsidRPr="00342E04">
        <w:rPr>
          <w:rFonts w:hint="eastAsia"/>
        </w:rPr>
        <w:t>项目部</w:t>
      </w:r>
      <w:r w:rsidRPr="00342E04">
        <w:t>按期</w:t>
      </w:r>
      <w:proofErr w:type="gramEnd"/>
      <w:r w:rsidRPr="00342E04">
        <w:t>施工、整改，自验合格后报请业主</w:t>
      </w:r>
      <w:r w:rsidRPr="00342E04">
        <w:rPr>
          <w:rFonts w:hint="eastAsia"/>
        </w:rPr>
        <w:t>、</w:t>
      </w:r>
      <w:r w:rsidRPr="00342E04">
        <w:t>监理进行了检查验收。</w:t>
      </w:r>
    </w:p>
    <w:p w14:paraId="09C8116D" w14:textId="77777777" w:rsidR="0052642A" w:rsidRPr="00342E04" w:rsidRDefault="0067249C" w:rsidP="00711459">
      <w:pPr>
        <w:pStyle w:val="3"/>
        <w:spacing w:before="120" w:after="120" w:line="360" w:lineRule="auto"/>
        <w:rPr>
          <w:rFonts w:eastAsia="黑体"/>
          <w:b w:val="0"/>
          <w:sz w:val="30"/>
          <w:szCs w:val="30"/>
        </w:rPr>
      </w:pPr>
      <w:r w:rsidRPr="00342E04">
        <w:rPr>
          <w:rFonts w:eastAsia="黑体"/>
          <w:b w:val="0"/>
          <w:sz w:val="30"/>
          <w:szCs w:val="30"/>
        </w:rPr>
        <w:t xml:space="preserve">6.5.2 </w:t>
      </w:r>
      <w:r w:rsidRPr="00342E04">
        <w:rPr>
          <w:rFonts w:eastAsia="黑体"/>
          <w:b w:val="0"/>
          <w:sz w:val="30"/>
          <w:szCs w:val="30"/>
        </w:rPr>
        <w:t>进度控制</w:t>
      </w:r>
      <w:r w:rsidRPr="00342E04">
        <w:rPr>
          <w:rFonts w:eastAsia="黑体"/>
          <w:b w:val="0"/>
          <w:sz w:val="30"/>
          <w:szCs w:val="30"/>
        </w:rPr>
        <w:t xml:space="preserve">  </w:t>
      </w:r>
    </w:p>
    <w:p w14:paraId="5B5131BA" w14:textId="77777777" w:rsidR="0052642A" w:rsidRPr="00342E04" w:rsidRDefault="0067249C" w:rsidP="00D77BE9">
      <w:pPr>
        <w:adjustRightInd w:val="0"/>
        <w:snapToGrid w:val="0"/>
        <w:spacing w:line="360" w:lineRule="auto"/>
        <w:ind w:firstLineChars="200" w:firstLine="480"/>
        <w:jc w:val="left"/>
      </w:pPr>
      <w:r w:rsidRPr="00342E04">
        <w:t>巡视监理实施的</w:t>
      </w:r>
      <w:r w:rsidR="00773019" w:rsidRPr="00342E04">
        <w:rPr>
          <w:rFonts w:hint="eastAsia"/>
        </w:rPr>
        <w:t>是</w:t>
      </w:r>
      <w:r w:rsidRPr="00342E04">
        <w:t>水保措施是否符合有关技术标准。当发现实际进度滞后于计划进度时，及时签发现场指示指令项目部采取调整措施。当实际进度严重滞后于计划进度时及时报总监理工程师，由总监理工程师和项目法人商定采取调整措施，使水土保持工程与主体工程同时设计、同时施工、同时投产</w:t>
      </w:r>
      <w:r w:rsidRPr="00342E04">
        <w:rPr>
          <w:rFonts w:hint="eastAsia"/>
        </w:rPr>
        <w:t>。</w:t>
      </w:r>
      <w:r w:rsidRPr="00342E04">
        <w:t>本工程水土保持措施的实施进度，本着预防为主、及时防治的原则，根据工程施工进度进行安排，以尽可能减少施工过程中的水土流失，由于水土保持工程措施受主体工程施工进度的影响较大，临时措施与主体工程施工同时或提前进行</w:t>
      </w:r>
      <w:r w:rsidRPr="00342E04">
        <w:rPr>
          <w:rFonts w:hint="eastAsia"/>
        </w:rPr>
        <w:t>施</w:t>
      </w:r>
      <w:r w:rsidRPr="00342E04">
        <w:t>工。</w:t>
      </w:r>
      <w:r w:rsidRPr="00342E04">
        <w:t xml:space="preserve"> </w:t>
      </w:r>
      <w:r w:rsidRPr="00342E04">
        <w:t>工程措施随着主体的进度进行，采取动态控制措施，限期完成。植物措施绿化</w:t>
      </w:r>
      <w:r w:rsidRPr="00342E04">
        <w:rPr>
          <w:rFonts w:hint="eastAsia"/>
        </w:rPr>
        <w:t>安排</w:t>
      </w:r>
      <w:r w:rsidRPr="00342E04">
        <w:t>于场地利用完毕后进行，并结合植物生长的有效时期进行控制。</w:t>
      </w:r>
    </w:p>
    <w:p w14:paraId="54ED9013" w14:textId="77777777" w:rsidR="0052642A" w:rsidRPr="00342E04" w:rsidRDefault="0067249C" w:rsidP="00711459">
      <w:pPr>
        <w:pStyle w:val="3"/>
        <w:spacing w:before="120" w:after="120" w:line="360" w:lineRule="auto"/>
        <w:rPr>
          <w:rFonts w:eastAsia="黑体"/>
          <w:b w:val="0"/>
          <w:sz w:val="30"/>
          <w:szCs w:val="30"/>
        </w:rPr>
      </w:pPr>
      <w:r w:rsidRPr="00342E04">
        <w:rPr>
          <w:rFonts w:eastAsia="黑体"/>
          <w:b w:val="0"/>
          <w:sz w:val="30"/>
          <w:szCs w:val="30"/>
        </w:rPr>
        <w:t xml:space="preserve">6.5.3 </w:t>
      </w:r>
      <w:r w:rsidRPr="00342E04">
        <w:rPr>
          <w:rFonts w:eastAsia="黑体"/>
          <w:b w:val="0"/>
          <w:sz w:val="30"/>
          <w:szCs w:val="30"/>
        </w:rPr>
        <w:t>投资控制</w:t>
      </w:r>
      <w:r w:rsidRPr="00342E04">
        <w:rPr>
          <w:rFonts w:eastAsia="黑体"/>
          <w:b w:val="0"/>
          <w:sz w:val="30"/>
          <w:szCs w:val="30"/>
        </w:rPr>
        <w:t xml:space="preserve"> </w:t>
      </w:r>
    </w:p>
    <w:p w14:paraId="38BD0B22" w14:textId="77777777" w:rsidR="0052642A" w:rsidRPr="00342E04" w:rsidRDefault="0067249C" w:rsidP="00D77BE9">
      <w:pPr>
        <w:adjustRightInd w:val="0"/>
        <w:snapToGrid w:val="0"/>
        <w:spacing w:line="360" w:lineRule="auto"/>
        <w:ind w:firstLineChars="200" w:firstLine="480"/>
        <w:jc w:val="left"/>
      </w:pPr>
      <w:r w:rsidRPr="00342E04">
        <w:t>（</w:t>
      </w:r>
      <w:r w:rsidRPr="00342E04">
        <w:t>1</w:t>
      </w:r>
      <w:r w:rsidRPr="00342E04">
        <w:t>）工程计量</w:t>
      </w:r>
      <w:r w:rsidRPr="00342E04">
        <w:t xml:space="preserve"> </w:t>
      </w:r>
    </w:p>
    <w:p w14:paraId="4760F636" w14:textId="77777777" w:rsidR="0052642A" w:rsidRPr="00342E04" w:rsidRDefault="0067249C" w:rsidP="00D77BE9">
      <w:pPr>
        <w:adjustRightInd w:val="0"/>
        <w:snapToGrid w:val="0"/>
        <w:spacing w:line="360" w:lineRule="auto"/>
        <w:ind w:firstLineChars="200" w:firstLine="480"/>
        <w:jc w:val="left"/>
      </w:pPr>
      <w:r w:rsidRPr="00342E04">
        <w:t>工程计量时，由施工单位按合同约定的计量方式进行申报，以监理工程师复核计算的工程量为实际工程量。对已完成的符合设计和合同质量标准的工程量，监理工程师严格审查核算。确认准确无误后予以签署计量证明。</w:t>
      </w:r>
    </w:p>
    <w:p w14:paraId="6DD24DCE" w14:textId="77777777" w:rsidR="0052642A" w:rsidRPr="00342E04" w:rsidRDefault="0067249C" w:rsidP="00D77BE9">
      <w:pPr>
        <w:adjustRightInd w:val="0"/>
        <w:snapToGrid w:val="0"/>
        <w:spacing w:line="360" w:lineRule="auto"/>
        <w:ind w:firstLineChars="200" w:firstLine="480"/>
        <w:jc w:val="left"/>
      </w:pPr>
      <w:r w:rsidRPr="00342E04">
        <w:t xml:space="preserve"> </w:t>
      </w:r>
      <w:r w:rsidRPr="00342E04">
        <w:t>（</w:t>
      </w:r>
      <w:r w:rsidRPr="00342E04">
        <w:t>2</w:t>
      </w:r>
      <w:r w:rsidRPr="00342E04">
        <w:t>）投资控制</w:t>
      </w:r>
      <w:r w:rsidRPr="00342E04">
        <w:t xml:space="preserve"> </w:t>
      </w:r>
    </w:p>
    <w:p w14:paraId="37FFD006" w14:textId="77777777" w:rsidR="0052642A" w:rsidRPr="00342E04" w:rsidRDefault="0067249C" w:rsidP="00D77BE9">
      <w:pPr>
        <w:adjustRightInd w:val="0"/>
        <w:snapToGrid w:val="0"/>
        <w:spacing w:line="360" w:lineRule="auto"/>
        <w:ind w:firstLineChars="200" w:firstLine="480"/>
        <w:jc w:val="left"/>
      </w:pPr>
      <w:r w:rsidRPr="00342E04">
        <w:t>本项目水土保持措施严格按照标准规范实施后，监理机构按照设计工程量及实际完成工程量进行核定，确保工程投资控制在估算投资以内。</w:t>
      </w:r>
    </w:p>
    <w:p w14:paraId="6BDC3724"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58" w:name="_Toc104715071"/>
      <w:r w:rsidRPr="00342E04">
        <w:rPr>
          <w:rFonts w:ascii="Times New Roman" w:eastAsia="黑体" w:hAnsi="Times New Roman" w:cs="Times New Roman"/>
          <w:b w:val="0"/>
          <w:sz w:val="30"/>
          <w:szCs w:val="30"/>
        </w:rPr>
        <w:t xml:space="preserve">6.6 </w:t>
      </w:r>
      <w:r w:rsidRPr="00342E04">
        <w:rPr>
          <w:rFonts w:ascii="Times New Roman" w:eastAsia="黑体" w:hAnsi="Times New Roman" w:cs="Times New Roman"/>
          <w:b w:val="0"/>
          <w:sz w:val="30"/>
          <w:szCs w:val="30"/>
        </w:rPr>
        <w:t>水行政主管部门监督检查意见落实情况</w:t>
      </w:r>
      <w:bookmarkEnd w:id="58"/>
    </w:p>
    <w:p w14:paraId="7A3C4C6C" w14:textId="77777777" w:rsidR="0052642A" w:rsidRPr="00342E04" w:rsidRDefault="0067249C" w:rsidP="00D77BE9">
      <w:pPr>
        <w:adjustRightInd w:val="0"/>
        <w:snapToGrid w:val="0"/>
        <w:spacing w:line="360" w:lineRule="auto"/>
        <w:ind w:firstLineChars="200" w:firstLine="480"/>
        <w:jc w:val="left"/>
      </w:pPr>
      <w:r w:rsidRPr="00342E04">
        <w:t xml:space="preserve"> </w:t>
      </w:r>
      <w:r w:rsidRPr="00342E04">
        <w:rPr>
          <w:rFonts w:hint="eastAsia"/>
        </w:rPr>
        <w:t>南阳市水利局于</w:t>
      </w:r>
      <w:r w:rsidRPr="00342E04">
        <w:t>2021</w:t>
      </w:r>
      <w:r w:rsidRPr="00342E04">
        <w:rPr>
          <w:rFonts w:hint="eastAsia"/>
        </w:rPr>
        <w:t>年</w:t>
      </w:r>
      <w:r w:rsidRPr="00342E04">
        <w:t>11</w:t>
      </w:r>
      <w:r w:rsidRPr="00342E04">
        <w:rPr>
          <w:rFonts w:hint="eastAsia"/>
        </w:rPr>
        <w:t>月下发了《关于加强唐白河子流防洪治理重点王程水圭保持等王作的通知》，建设单位按照通知要求于</w:t>
      </w:r>
      <w:r w:rsidRPr="00342E04">
        <w:t>12</w:t>
      </w:r>
      <w:r w:rsidRPr="00342E04">
        <w:rPr>
          <w:rFonts w:hint="eastAsia"/>
        </w:rPr>
        <w:t>月</w:t>
      </w:r>
      <w:r w:rsidRPr="00342E04">
        <w:t>10</w:t>
      </w:r>
      <w:r w:rsidRPr="00342E04">
        <w:rPr>
          <w:rFonts w:hint="eastAsia"/>
        </w:rPr>
        <w:t>日前完成工程水保、环保资金等工作的检查和落实，并严格执行基本建设项目财务管理规定，规范资金使用等。</w:t>
      </w:r>
    </w:p>
    <w:p w14:paraId="764CBE3F" w14:textId="77777777" w:rsidR="0052642A" w:rsidRPr="00342E04" w:rsidRDefault="0067249C" w:rsidP="00D77BE9">
      <w:pPr>
        <w:adjustRightInd w:val="0"/>
        <w:snapToGrid w:val="0"/>
        <w:spacing w:line="360" w:lineRule="auto"/>
        <w:ind w:firstLineChars="200" w:firstLine="480"/>
        <w:jc w:val="left"/>
      </w:pPr>
      <w:r w:rsidRPr="00342E04">
        <w:t>2022</w:t>
      </w:r>
      <w:r w:rsidRPr="00342E04">
        <w:rPr>
          <w:rFonts w:hint="eastAsia"/>
        </w:rPr>
        <w:t>年</w:t>
      </w:r>
      <w:r w:rsidRPr="00342E04">
        <w:t>3</w:t>
      </w:r>
      <w:r w:rsidRPr="00342E04">
        <w:rPr>
          <w:rFonts w:hint="eastAsia"/>
        </w:rPr>
        <w:t>月</w:t>
      </w:r>
      <w:r w:rsidRPr="00342E04">
        <w:t>4</w:t>
      </w:r>
      <w:r w:rsidRPr="00342E04">
        <w:rPr>
          <w:rFonts w:hint="eastAsia"/>
        </w:rPr>
        <w:t>日南阳市水利局到新野县检查督导水土保持工作。要求建设单位加快工程水土保持验收工作。建设单位根据要求，积极部署，加快推进，确保汛前完成验收工作。</w:t>
      </w:r>
    </w:p>
    <w:p w14:paraId="792B7031"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59" w:name="_Toc104715072"/>
      <w:r w:rsidRPr="00342E04">
        <w:rPr>
          <w:rFonts w:ascii="Times New Roman" w:eastAsia="黑体" w:hAnsi="Times New Roman" w:cs="Times New Roman"/>
          <w:b w:val="0"/>
          <w:sz w:val="30"/>
          <w:szCs w:val="30"/>
        </w:rPr>
        <w:t>6.7</w:t>
      </w:r>
      <w:r w:rsidRPr="00342E04">
        <w:rPr>
          <w:rFonts w:ascii="Times New Roman" w:eastAsia="黑体" w:hAnsi="Times New Roman" w:cs="Times New Roman" w:hint="eastAsia"/>
          <w:b w:val="0"/>
          <w:sz w:val="30"/>
          <w:szCs w:val="30"/>
        </w:rPr>
        <w:t>水土保持补偿费缴纳情况</w:t>
      </w:r>
      <w:bookmarkEnd w:id="59"/>
    </w:p>
    <w:p w14:paraId="127C0B01" w14:textId="77777777" w:rsidR="0052642A" w:rsidRPr="00342E04" w:rsidRDefault="0067249C" w:rsidP="00D77BE9">
      <w:pPr>
        <w:adjustRightInd w:val="0"/>
        <w:snapToGrid w:val="0"/>
        <w:spacing w:line="360" w:lineRule="auto"/>
        <w:ind w:firstLineChars="200" w:firstLine="480"/>
        <w:jc w:val="left"/>
      </w:pPr>
      <w:r w:rsidRPr="00342E04">
        <w:rPr>
          <w:rFonts w:hint="eastAsia"/>
        </w:rPr>
        <w:t>本项目水土保持方案批复时间为</w:t>
      </w:r>
      <w:r w:rsidRPr="00342E04">
        <w:t>2016</w:t>
      </w:r>
      <w:r w:rsidRPr="00342E04">
        <w:rPr>
          <w:rFonts w:hint="eastAsia"/>
        </w:rPr>
        <w:t>年</w:t>
      </w:r>
      <w:r w:rsidRPr="00342E04">
        <w:t>7</w:t>
      </w:r>
      <w:r w:rsidRPr="00342E04">
        <w:rPr>
          <w:rFonts w:hint="eastAsia"/>
        </w:rPr>
        <w:t>月</w:t>
      </w:r>
      <w:r w:rsidRPr="00342E04">
        <w:t>6</w:t>
      </w:r>
      <w:r w:rsidRPr="00342E04">
        <w:rPr>
          <w:rFonts w:hint="eastAsia"/>
        </w:rPr>
        <w:t>日，正值旧的收费标准（河南省财政厅</w:t>
      </w:r>
      <w:r w:rsidRPr="00342E04">
        <w:rPr>
          <w:rFonts w:hint="eastAsia"/>
        </w:rPr>
        <w:t xml:space="preserve"> </w:t>
      </w:r>
      <w:r w:rsidRPr="00342E04">
        <w:rPr>
          <w:rFonts w:hint="eastAsia"/>
        </w:rPr>
        <w:t>河南省发展和改革委员会</w:t>
      </w:r>
      <w:r w:rsidRPr="00342E04">
        <w:rPr>
          <w:rFonts w:hint="eastAsia"/>
        </w:rPr>
        <w:t xml:space="preserve"> </w:t>
      </w:r>
      <w:r w:rsidRPr="00342E04">
        <w:rPr>
          <w:rFonts w:hint="eastAsia"/>
        </w:rPr>
        <w:t>河南省水利厅</w:t>
      </w:r>
      <w:r w:rsidRPr="00342E04">
        <w:rPr>
          <w:rFonts w:hint="eastAsia"/>
        </w:rPr>
        <w:t xml:space="preserve"> </w:t>
      </w:r>
      <w:r w:rsidRPr="00342E04">
        <w:rPr>
          <w:rFonts w:hint="eastAsia"/>
        </w:rPr>
        <w:t>中国人民银行郑州中心支行关于印发《河南省〈水土保持补偿费征收使用管理办法〉实施细则》的通知</w:t>
      </w:r>
      <w:proofErr w:type="gramStart"/>
      <w:r w:rsidRPr="00342E04">
        <w:rPr>
          <w:rFonts w:hint="eastAsia"/>
        </w:rPr>
        <w:t>》</w:t>
      </w:r>
      <w:proofErr w:type="gramEnd"/>
      <w:r w:rsidRPr="00342E04">
        <w:rPr>
          <w:rFonts w:hint="eastAsia"/>
        </w:rPr>
        <w:t>）（</w:t>
      </w:r>
      <w:proofErr w:type="gramStart"/>
      <w:r w:rsidRPr="00342E04">
        <w:rPr>
          <w:rFonts w:hint="eastAsia"/>
        </w:rPr>
        <w:t>豫财综</w:t>
      </w:r>
      <w:proofErr w:type="gramEnd"/>
      <w:r w:rsidRPr="00342E04">
        <w:rPr>
          <w:rFonts w:ascii="仿宋" w:eastAsia="仿宋" w:hAnsi="仿宋" w:hint="eastAsia"/>
        </w:rPr>
        <w:t>〔2</w:t>
      </w:r>
      <w:r w:rsidRPr="00342E04">
        <w:rPr>
          <w:rFonts w:ascii="仿宋" w:eastAsia="仿宋" w:hAnsi="仿宋"/>
        </w:rPr>
        <w:t>015</w:t>
      </w:r>
      <w:r w:rsidRPr="00342E04">
        <w:rPr>
          <w:rFonts w:ascii="仿宋" w:eastAsia="仿宋" w:hAnsi="仿宋" w:hint="eastAsia"/>
        </w:rPr>
        <w:t>〕1</w:t>
      </w:r>
      <w:r w:rsidRPr="00342E04">
        <w:rPr>
          <w:rFonts w:ascii="仿宋" w:eastAsia="仿宋" w:hAnsi="仿宋"/>
        </w:rPr>
        <w:t>07</w:t>
      </w:r>
      <w:r w:rsidRPr="00342E04">
        <w:rPr>
          <w:rFonts w:ascii="仿宋" w:eastAsia="仿宋" w:hAnsi="仿宋" w:hint="eastAsia"/>
        </w:rPr>
        <w:t>）</w:t>
      </w:r>
      <w:r w:rsidRPr="00342E04">
        <w:rPr>
          <w:rFonts w:hint="eastAsia"/>
        </w:rPr>
        <w:t>废除，新的收费标准《关于我省水土保持补偿费收费标准的通知》（</w:t>
      </w:r>
      <w:proofErr w:type="gramStart"/>
      <w:r w:rsidRPr="00342E04">
        <w:rPr>
          <w:rFonts w:hint="eastAsia"/>
        </w:rPr>
        <w:t>豫发改收费</w:t>
      </w:r>
      <w:proofErr w:type="gramEnd"/>
      <w:r w:rsidRPr="00342E04">
        <w:rPr>
          <w:rFonts w:hint="eastAsia"/>
        </w:rPr>
        <w:t>〔</w:t>
      </w:r>
      <w:r w:rsidRPr="00342E04">
        <w:rPr>
          <w:rFonts w:hint="eastAsia"/>
        </w:rPr>
        <w:t>2018</w:t>
      </w:r>
      <w:r w:rsidRPr="00342E04">
        <w:rPr>
          <w:rFonts w:hint="eastAsia"/>
        </w:rPr>
        <w:t>〕</w:t>
      </w:r>
      <w:r w:rsidRPr="00342E04">
        <w:rPr>
          <w:rFonts w:hint="eastAsia"/>
        </w:rPr>
        <w:t>1079</w:t>
      </w:r>
      <w:r w:rsidRPr="00342E04">
        <w:rPr>
          <w:rFonts w:hint="eastAsia"/>
        </w:rPr>
        <w:t>号）未出台的空窗期，在批复的方案中，没有水土保持补偿费，故本项目未缴纳补偿费，符合当时政策要求。</w:t>
      </w:r>
    </w:p>
    <w:p w14:paraId="3BBEDAF0"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60" w:name="_Toc104715073"/>
      <w:r w:rsidRPr="00342E04">
        <w:rPr>
          <w:rFonts w:ascii="Times New Roman" w:eastAsia="黑体" w:hAnsi="Times New Roman" w:cs="Times New Roman"/>
          <w:b w:val="0"/>
          <w:sz w:val="30"/>
          <w:szCs w:val="30"/>
        </w:rPr>
        <w:t xml:space="preserve">6.8 </w:t>
      </w:r>
      <w:r w:rsidRPr="00342E04">
        <w:rPr>
          <w:rFonts w:ascii="Times New Roman" w:eastAsia="黑体" w:hAnsi="Times New Roman" w:cs="Times New Roman" w:hint="eastAsia"/>
          <w:b w:val="0"/>
          <w:sz w:val="30"/>
          <w:szCs w:val="30"/>
        </w:rPr>
        <w:t>水土保持设施管理维护</w:t>
      </w:r>
      <w:bookmarkEnd w:id="60"/>
    </w:p>
    <w:p w14:paraId="23E1FE29" w14:textId="77777777" w:rsidR="0052642A" w:rsidRPr="00342E04" w:rsidRDefault="0067249C" w:rsidP="00D77BE9">
      <w:pPr>
        <w:adjustRightInd w:val="0"/>
        <w:snapToGrid w:val="0"/>
        <w:spacing w:line="360" w:lineRule="auto"/>
        <w:ind w:firstLineChars="200" w:firstLine="480"/>
        <w:jc w:val="left"/>
      </w:pPr>
      <w:r w:rsidRPr="00342E04">
        <w:t>根据工程建设运行管理体制，建设期和试运行期，水土保持设施由</w:t>
      </w:r>
      <w:r w:rsidRPr="00342E04">
        <w:rPr>
          <w:rFonts w:hint="eastAsia"/>
        </w:rPr>
        <w:t>施工单位</w:t>
      </w:r>
      <w:r w:rsidRPr="00342E04">
        <w:t>维护管理，各</w:t>
      </w:r>
      <w:r w:rsidRPr="00342E04">
        <w:rPr>
          <w:rFonts w:hint="eastAsia"/>
        </w:rPr>
        <w:t>施工</w:t>
      </w:r>
      <w:r w:rsidRPr="00342E04">
        <w:t>标段部也成立了水土保持管理领导小组，设置具备健全的组织机构和管理体系，管理制度完善，岗位责任明确，能够保证主体及水保设施的在试运行期间的正常运行。</w:t>
      </w:r>
      <w:r w:rsidRPr="00342E04">
        <w:t xml:space="preserve"> </w:t>
      </w:r>
    </w:p>
    <w:p w14:paraId="2FE01D9F" w14:textId="77777777" w:rsidR="0052642A" w:rsidRPr="00342E04" w:rsidRDefault="0067249C" w:rsidP="00D77BE9">
      <w:pPr>
        <w:adjustRightInd w:val="0"/>
        <w:snapToGrid w:val="0"/>
        <w:spacing w:line="360" w:lineRule="auto"/>
        <w:ind w:firstLineChars="200" w:firstLine="480"/>
        <w:jc w:val="left"/>
      </w:pPr>
      <w:r w:rsidRPr="00342E04">
        <w:t>运行期间将本着</w:t>
      </w:r>
      <w:r w:rsidRPr="00342E04">
        <w:t>“</w:t>
      </w:r>
      <w:r w:rsidRPr="00342E04">
        <w:t>谁使用、谁保护</w:t>
      </w:r>
      <w:r w:rsidRPr="00342E04">
        <w:t>”</w:t>
      </w:r>
      <w:r w:rsidRPr="00342E04">
        <w:t>的原则，其中</w:t>
      </w:r>
      <w:r w:rsidR="00BD533D" w:rsidRPr="00342E04">
        <w:rPr>
          <w:rFonts w:hint="eastAsia"/>
        </w:rPr>
        <w:t>取土场、</w:t>
      </w:r>
      <w:r w:rsidRPr="00342E04">
        <w:t>施工生产生活区和施工</w:t>
      </w:r>
      <w:r w:rsidRPr="00342E04">
        <w:rPr>
          <w:rFonts w:hint="eastAsia"/>
        </w:rPr>
        <w:t>道路</w:t>
      </w:r>
      <w:r w:rsidRPr="00342E04">
        <w:t>范围内的水土保持设施，将随土地一并移交给土地所有权单位或个人使用、管理</w:t>
      </w:r>
      <w:r w:rsidRPr="00342E04">
        <w:rPr>
          <w:rFonts w:hint="eastAsia"/>
        </w:rPr>
        <w:t>和</w:t>
      </w:r>
      <w:r w:rsidRPr="00342E04">
        <w:t>维护。</w:t>
      </w:r>
      <w:r w:rsidRPr="00342E04">
        <w:t xml:space="preserve"> </w:t>
      </w:r>
    </w:p>
    <w:p w14:paraId="43DD357A" w14:textId="77777777" w:rsidR="0052642A" w:rsidRPr="00342E04" w:rsidRDefault="0067249C" w:rsidP="00D77BE9">
      <w:pPr>
        <w:adjustRightInd w:val="0"/>
        <w:snapToGrid w:val="0"/>
        <w:spacing w:line="360" w:lineRule="auto"/>
        <w:ind w:firstLineChars="200" w:firstLine="480"/>
        <w:jc w:val="left"/>
      </w:pPr>
      <w:r w:rsidRPr="00342E04">
        <w:t>永久占地范围内的水土保持设施将交由</w:t>
      </w:r>
      <w:r w:rsidRPr="00342E04">
        <w:rPr>
          <w:rFonts w:hint="eastAsia"/>
        </w:rPr>
        <w:t>新野县中小河流治理项目工程建设管理局</w:t>
      </w:r>
      <w:r w:rsidRPr="00342E04">
        <w:t>负责管理和维护。运行管理单位在运行管理过程中根据需要制定</w:t>
      </w:r>
      <w:r w:rsidRPr="00342E04">
        <w:t>“</w:t>
      </w:r>
      <w:r w:rsidRPr="00342E04">
        <w:t>水土保持专项工程管理制度</w:t>
      </w:r>
      <w:r w:rsidRPr="00342E04">
        <w:t>”</w:t>
      </w:r>
      <w:r w:rsidRPr="00342E04">
        <w:t>，用于监督水土保持工程维护工作落到实处。</w:t>
      </w:r>
    </w:p>
    <w:p w14:paraId="1859658F" w14:textId="77777777" w:rsidR="0052642A" w:rsidRPr="00342E04" w:rsidRDefault="0067249C" w:rsidP="00D77BE9">
      <w:pPr>
        <w:adjustRightInd w:val="0"/>
        <w:snapToGrid w:val="0"/>
        <w:spacing w:line="360" w:lineRule="auto"/>
        <w:ind w:firstLineChars="200" w:firstLine="480"/>
        <w:jc w:val="left"/>
      </w:pPr>
      <w:r w:rsidRPr="00342E04">
        <w:t xml:space="preserve"> </w:t>
      </w:r>
      <w:r w:rsidRPr="00342E04">
        <w:t>目前，各项水保设施运行正常，建设区生态环境得到了提高。水土保持措施质量较好，运行正常。植物措施从苗木采购、选苗、栽种每一个环节都十分细致，并对效果不尽满意的</w:t>
      </w:r>
      <w:r w:rsidRPr="00342E04">
        <w:rPr>
          <w:rFonts w:hint="eastAsia"/>
        </w:rPr>
        <w:t>植物</w:t>
      </w:r>
      <w:r w:rsidRPr="00342E04">
        <w:t>进行了补植，加强了绿化区域的管护，效果良好，成活率满足有关技术规范的要求。</w:t>
      </w:r>
    </w:p>
    <w:p w14:paraId="3899E96E" w14:textId="77777777" w:rsidR="0052642A" w:rsidRPr="00342E04" w:rsidRDefault="0067249C" w:rsidP="00711459">
      <w:pPr>
        <w:pStyle w:val="1"/>
        <w:pageBreakBefore/>
        <w:spacing w:before="120" w:after="120" w:line="360" w:lineRule="auto"/>
        <w:rPr>
          <w:rFonts w:eastAsia="黑体"/>
          <w:b w:val="0"/>
          <w:sz w:val="32"/>
          <w:szCs w:val="32"/>
        </w:rPr>
      </w:pPr>
      <w:bookmarkStart w:id="61" w:name="_Toc104715074"/>
      <w:r w:rsidRPr="00342E04">
        <w:rPr>
          <w:rFonts w:eastAsia="黑体"/>
          <w:b w:val="0"/>
          <w:sz w:val="32"/>
          <w:szCs w:val="32"/>
        </w:rPr>
        <w:t>7.</w:t>
      </w:r>
      <w:r w:rsidRPr="00342E04">
        <w:rPr>
          <w:rFonts w:eastAsia="黑体"/>
          <w:b w:val="0"/>
          <w:sz w:val="32"/>
          <w:szCs w:val="32"/>
        </w:rPr>
        <w:t>结论和建议</w:t>
      </w:r>
      <w:bookmarkEnd w:id="61"/>
    </w:p>
    <w:p w14:paraId="039CE992"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62" w:name="_Toc104715075"/>
      <w:r w:rsidRPr="00342E04">
        <w:rPr>
          <w:rFonts w:ascii="Times New Roman" w:eastAsia="黑体" w:hAnsi="Times New Roman" w:cs="Times New Roman"/>
          <w:b w:val="0"/>
          <w:sz w:val="30"/>
          <w:szCs w:val="30"/>
        </w:rPr>
        <w:t xml:space="preserve">7.1 </w:t>
      </w:r>
      <w:r w:rsidRPr="00342E04">
        <w:rPr>
          <w:rFonts w:ascii="Times New Roman" w:eastAsia="黑体" w:hAnsi="Times New Roman" w:cs="Times New Roman"/>
          <w:b w:val="0"/>
          <w:sz w:val="30"/>
          <w:szCs w:val="30"/>
        </w:rPr>
        <w:t>结论</w:t>
      </w:r>
      <w:bookmarkEnd w:id="62"/>
      <w:r w:rsidRPr="00342E04">
        <w:rPr>
          <w:rFonts w:ascii="Times New Roman" w:eastAsia="黑体" w:hAnsi="Times New Roman" w:cs="Times New Roman"/>
          <w:b w:val="0"/>
          <w:sz w:val="30"/>
          <w:szCs w:val="30"/>
        </w:rPr>
        <w:t xml:space="preserve"> </w:t>
      </w:r>
    </w:p>
    <w:p w14:paraId="35B939E4" w14:textId="77777777" w:rsidR="0052642A" w:rsidRPr="00342E04" w:rsidRDefault="0067249C" w:rsidP="00D77BE9">
      <w:pPr>
        <w:adjustRightInd w:val="0"/>
        <w:snapToGrid w:val="0"/>
        <w:spacing w:line="360" w:lineRule="auto"/>
        <w:ind w:firstLineChars="200" w:firstLine="480"/>
        <w:jc w:val="left"/>
      </w:pPr>
      <w:r w:rsidRPr="00342E04">
        <w:rPr>
          <w:rFonts w:hint="eastAsia"/>
        </w:rPr>
        <w:t>唐白河干流防洪治理重点工程</w:t>
      </w:r>
      <w:r w:rsidRPr="00342E04">
        <w:t>水土保持方案审批手续完备，</w:t>
      </w:r>
      <w:r w:rsidRPr="00342E04">
        <w:rPr>
          <w:rFonts w:hint="eastAsia"/>
        </w:rPr>
        <w:t>唐白河干流防洪治理重点工程（新野县段）</w:t>
      </w:r>
      <w:r w:rsidRPr="00342E04">
        <w:t>水土保持施工、监理、质量评定、监测、财务支出等建档资料相对齐全。</w:t>
      </w:r>
      <w:r w:rsidRPr="00342E04">
        <w:t xml:space="preserve"> </w:t>
      </w:r>
    </w:p>
    <w:p w14:paraId="1DEEADFB" w14:textId="77777777" w:rsidR="0052642A" w:rsidRPr="00342E04" w:rsidRDefault="0067249C" w:rsidP="00D77BE9">
      <w:pPr>
        <w:adjustRightInd w:val="0"/>
        <w:snapToGrid w:val="0"/>
        <w:spacing w:line="360" w:lineRule="auto"/>
        <w:ind w:firstLineChars="200" w:firstLine="480"/>
        <w:jc w:val="left"/>
      </w:pPr>
      <w:r w:rsidRPr="00342E04">
        <w:t>可行性研究阶段，</w:t>
      </w:r>
      <w:r w:rsidRPr="00342E04">
        <w:rPr>
          <w:rFonts w:hint="eastAsia"/>
        </w:rPr>
        <w:t>南阳市水利局</w:t>
      </w:r>
      <w:r w:rsidRPr="00342E04">
        <w:t>向</w:t>
      </w:r>
      <w:r w:rsidRPr="00342E04">
        <w:rPr>
          <w:rFonts w:hint="eastAsia"/>
        </w:rPr>
        <w:t>河南省水利厅</w:t>
      </w:r>
      <w:r w:rsidRPr="00342E04">
        <w:t>报送了《</w:t>
      </w:r>
      <w:r w:rsidRPr="00342E04">
        <w:rPr>
          <w:rFonts w:hint="eastAsia"/>
        </w:rPr>
        <w:t>唐白河干流防洪治理重点工程水土保持方案报告书</w:t>
      </w:r>
      <w:r w:rsidRPr="00342E04">
        <w:t>（报批稿）》，并获得了</w:t>
      </w:r>
      <w:r w:rsidRPr="00342E04">
        <w:rPr>
          <w:rFonts w:hint="eastAsia"/>
        </w:rPr>
        <w:t>河南省水利厅</w:t>
      </w:r>
      <w:r w:rsidRPr="00342E04">
        <w:t>的正式批复（</w:t>
      </w:r>
      <w:proofErr w:type="gramStart"/>
      <w:r w:rsidRPr="00342E04">
        <w:rPr>
          <w:rFonts w:hint="eastAsia"/>
        </w:rPr>
        <w:t>豫水行</w:t>
      </w:r>
      <w:proofErr w:type="gramEnd"/>
      <w:r w:rsidRPr="00342E04">
        <w:rPr>
          <w:rFonts w:hint="eastAsia"/>
        </w:rPr>
        <w:t>许可字</w:t>
      </w:r>
      <w:r w:rsidRPr="00342E04">
        <w:t>[2016]98</w:t>
      </w:r>
      <w:r w:rsidRPr="00342E04">
        <w:rPr>
          <w:rFonts w:hint="eastAsia"/>
        </w:rPr>
        <w:t>号</w:t>
      </w:r>
      <w:r w:rsidRPr="00342E04">
        <w:t>）。</w:t>
      </w:r>
    </w:p>
    <w:p w14:paraId="68953AF7" w14:textId="77777777" w:rsidR="0052642A" w:rsidRPr="00342E04" w:rsidRDefault="0067249C" w:rsidP="00D77BE9">
      <w:pPr>
        <w:adjustRightInd w:val="0"/>
        <w:snapToGrid w:val="0"/>
        <w:spacing w:line="360" w:lineRule="auto"/>
        <w:ind w:firstLineChars="200" w:firstLine="480"/>
        <w:jc w:val="left"/>
      </w:pPr>
      <w:r w:rsidRPr="00342E04">
        <w:t>项目实施过程中，</w:t>
      </w:r>
      <w:r w:rsidRPr="00342E04">
        <w:rPr>
          <w:rFonts w:hint="eastAsia"/>
        </w:rPr>
        <w:t>新野县中小河流治理项目工程建设管理局</w:t>
      </w:r>
      <w:r w:rsidRPr="00342E04">
        <w:t>根据主体工程项目划分开展了施工标段划分，水土保持方案批复的水土保持措施分散在主体工程各土建标段中予以实施，没有将水土保持方案批复的水土保持措施单独进行招标施工。</w:t>
      </w:r>
    </w:p>
    <w:p w14:paraId="40040C31" w14:textId="77777777" w:rsidR="0052642A" w:rsidRPr="00342E04" w:rsidRDefault="0067249C" w:rsidP="00D77BE9">
      <w:pPr>
        <w:adjustRightInd w:val="0"/>
        <w:snapToGrid w:val="0"/>
        <w:spacing w:line="360" w:lineRule="auto"/>
        <w:ind w:firstLineChars="100" w:firstLine="240"/>
        <w:jc w:val="left"/>
      </w:pPr>
      <w:r w:rsidRPr="00342E04">
        <w:t xml:space="preserve">  </w:t>
      </w:r>
      <w:r w:rsidRPr="00342E04">
        <w:t>项目建设过程中，</w:t>
      </w:r>
      <w:r w:rsidRPr="00342E04">
        <w:rPr>
          <w:rFonts w:hint="eastAsia"/>
        </w:rPr>
        <w:t>南阳市水利局</w:t>
      </w:r>
      <w:r w:rsidRPr="00342E04">
        <w:t>依法对工程建设开展了水土保持监督检查，</w:t>
      </w:r>
      <w:r w:rsidRPr="00342E04">
        <w:rPr>
          <w:rFonts w:hint="eastAsia"/>
        </w:rPr>
        <w:t>新野县中小河流治理项目工程建设管理局根据</w:t>
      </w:r>
      <w:r w:rsidRPr="00342E04">
        <w:t>检查意见及时完善、整改。</w:t>
      </w:r>
      <w:r w:rsidRPr="00342E04">
        <w:t xml:space="preserve"> </w:t>
      </w:r>
    </w:p>
    <w:p w14:paraId="7654944E" w14:textId="77777777" w:rsidR="0052642A" w:rsidRPr="00342E04" w:rsidRDefault="0067249C" w:rsidP="00D77BE9">
      <w:pPr>
        <w:adjustRightInd w:val="0"/>
        <w:snapToGrid w:val="0"/>
        <w:spacing w:line="360" w:lineRule="auto"/>
        <w:ind w:firstLineChars="200" w:firstLine="480"/>
        <w:jc w:val="left"/>
      </w:pPr>
      <w:r w:rsidRPr="00342E04">
        <w:rPr>
          <w:rFonts w:hint="eastAsia"/>
        </w:rPr>
        <w:t>新野县中小河流治理项目工程建设管理</w:t>
      </w:r>
      <w:bookmarkStart w:id="63" w:name="_GoBack"/>
      <w:bookmarkEnd w:id="63"/>
      <w:r w:rsidRPr="00342E04">
        <w:rPr>
          <w:rFonts w:hint="eastAsia"/>
        </w:rPr>
        <w:t>局委托黄河勘测规划设计研究院有限公司分别开展了该项目的水土保持监理、监测工作。</w:t>
      </w:r>
    </w:p>
    <w:p w14:paraId="25CA72BE" w14:textId="77777777" w:rsidR="0052642A" w:rsidRPr="00342E04" w:rsidRDefault="0067249C" w:rsidP="00D77BE9">
      <w:pPr>
        <w:adjustRightInd w:val="0"/>
        <w:snapToGrid w:val="0"/>
        <w:spacing w:line="360" w:lineRule="auto"/>
        <w:ind w:firstLineChars="200" w:firstLine="480"/>
        <w:jc w:val="left"/>
      </w:pPr>
      <w:r w:rsidRPr="00342E04">
        <w:t>根据</w:t>
      </w:r>
      <w:r w:rsidRPr="00342E04">
        <w:rPr>
          <w:rFonts w:hint="eastAsia"/>
        </w:rPr>
        <w:t>黄河勘测规划设计研究院有限公司</w:t>
      </w:r>
      <w:r w:rsidRPr="00342E04">
        <w:t>提供的水土保持监测成果，项目建设完成后，水土保持措施体系、等级和标准基本按经批准的水土保持方案要求落实，水土流失防治指标达到了经批准的水土保持方案要求。</w:t>
      </w:r>
      <w:r w:rsidRPr="00342E04">
        <w:t xml:space="preserve"> </w:t>
      </w:r>
    </w:p>
    <w:p w14:paraId="62A0A6FB" w14:textId="77777777" w:rsidR="0052642A" w:rsidRPr="00342E04" w:rsidRDefault="0067249C" w:rsidP="00D77BE9">
      <w:pPr>
        <w:adjustRightInd w:val="0"/>
        <w:snapToGrid w:val="0"/>
        <w:spacing w:line="360" w:lineRule="auto"/>
        <w:ind w:firstLineChars="200" w:firstLine="480"/>
        <w:jc w:val="left"/>
      </w:pPr>
      <w:r w:rsidRPr="00342E04">
        <w:t>根据</w:t>
      </w:r>
      <w:r w:rsidRPr="00342E04">
        <w:rPr>
          <w:rFonts w:hint="eastAsia"/>
        </w:rPr>
        <w:t>黄河勘测规划设计研究院有限公司</w:t>
      </w:r>
      <w:r w:rsidRPr="00342E04">
        <w:t>提供的水土保持专项监理成果，项目建设完成后，水土保持方案批复的水土保持措施进度和投资基本完成，同时</w:t>
      </w:r>
      <w:r w:rsidRPr="00342E04">
        <w:rPr>
          <w:rFonts w:hint="eastAsia"/>
        </w:rPr>
        <w:t>，</w:t>
      </w:r>
      <w:r w:rsidRPr="00342E04">
        <w:t>水土保持分部工程和单位工程经验收综合确定为合格。</w:t>
      </w:r>
    </w:p>
    <w:p w14:paraId="4832E1B8" w14:textId="77777777" w:rsidR="0052642A" w:rsidRPr="00342E04" w:rsidRDefault="0067249C" w:rsidP="00D77BE9">
      <w:pPr>
        <w:adjustRightInd w:val="0"/>
        <w:snapToGrid w:val="0"/>
        <w:spacing w:line="360" w:lineRule="auto"/>
        <w:ind w:firstLineChars="200" w:firstLine="480"/>
        <w:jc w:val="left"/>
      </w:pPr>
      <w:r w:rsidRPr="00342E04">
        <w:t>综合对比分析该项目的水土保持方案、水土保持监理、水土保持监测及自验资料，</w:t>
      </w:r>
      <w:r w:rsidRPr="00342E04">
        <w:rPr>
          <w:rFonts w:hint="eastAsia"/>
        </w:rPr>
        <w:t>唐白河干流防洪治理重点工程</w:t>
      </w:r>
      <w:r w:rsidRPr="00342E04">
        <w:t>水土保持方案审批手续基本完备，</w:t>
      </w:r>
      <w:r w:rsidRPr="00342E04">
        <w:t xml:space="preserve"> </w:t>
      </w:r>
      <w:r w:rsidRPr="00342E04">
        <w:t>水土保持施工、监理、监测、评估等资料齐全。项目建设过程中，</w:t>
      </w:r>
      <w:r w:rsidRPr="00342E04">
        <w:rPr>
          <w:rFonts w:hint="eastAsia"/>
        </w:rPr>
        <w:t>新野县中小河流治理项目工程建设管理局</w:t>
      </w:r>
      <w:r w:rsidRPr="00342E04">
        <w:t>按照</w:t>
      </w:r>
      <w:r w:rsidRPr="00342E04">
        <w:rPr>
          <w:rFonts w:hint="eastAsia"/>
        </w:rPr>
        <w:t>南阳市水利局</w:t>
      </w:r>
      <w:r w:rsidRPr="00342E04">
        <w:t>监督检查意见进行了整改。本工程开展了水土保持监理和水土保持监测工作。从技术角度分析，工程建设实施的各项水土保持措施发挥了防治水土流失的作用，基本达到了经批准的水土保持方案要求，具备水土保持设施验收条件</w:t>
      </w:r>
      <w:r w:rsidRPr="00342E04">
        <w:rPr>
          <w:rFonts w:hint="eastAsia"/>
        </w:rPr>
        <w:t>。</w:t>
      </w:r>
    </w:p>
    <w:p w14:paraId="630A3751" w14:textId="77777777" w:rsidR="0052642A" w:rsidRPr="00342E04" w:rsidRDefault="0067249C" w:rsidP="00711459">
      <w:pPr>
        <w:pStyle w:val="2"/>
        <w:spacing w:before="120" w:after="120" w:line="360" w:lineRule="auto"/>
        <w:rPr>
          <w:rFonts w:ascii="Times New Roman" w:eastAsia="黑体" w:hAnsi="Times New Roman" w:cs="Times New Roman"/>
          <w:b w:val="0"/>
          <w:sz w:val="30"/>
          <w:szCs w:val="30"/>
        </w:rPr>
      </w:pPr>
      <w:bookmarkStart w:id="64" w:name="_Toc104715076"/>
      <w:r w:rsidRPr="00342E04">
        <w:rPr>
          <w:rFonts w:ascii="Times New Roman" w:eastAsia="黑体" w:hAnsi="Times New Roman" w:cs="Times New Roman"/>
          <w:b w:val="0"/>
          <w:sz w:val="30"/>
          <w:szCs w:val="30"/>
        </w:rPr>
        <w:t xml:space="preserve">7.2 </w:t>
      </w:r>
      <w:r w:rsidRPr="00342E04">
        <w:rPr>
          <w:rFonts w:ascii="Times New Roman" w:eastAsia="黑体" w:hAnsi="Times New Roman" w:cs="Times New Roman"/>
          <w:b w:val="0"/>
          <w:sz w:val="30"/>
          <w:szCs w:val="30"/>
        </w:rPr>
        <w:t>建议</w:t>
      </w:r>
      <w:bookmarkEnd w:id="64"/>
      <w:r w:rsidRPr="00342E04">
        <w:rPr>
          <w:rFonts w:ascii="Times New Roman" w:eastAsia="黑体" w:hAnsi="Times New Roman" w:cs="Times New Roman"/>
          <w:b w:val="0"/>
          <w:sz w:val="30"/>
          <w:szCs w:val="30"/>
        </w:rPr>
        <w:t xml:space="preserve"> </w:t>
      </w:r>
    </w:p>
    <w:p w14:paraId="19F918B6" w14:textId="77777777" w:rsidR="0052642A" w:rsidRPr="00342E04" w:rsidRDefault="0067249C" w:rsidP="00D77BE9">
      <w:pPr>
        <w:spacing w:line="360" w:lineRule="auto"/>
        <w:ind w:firstLine="556"/>
        <w:jc w:val="left"/>
      </w:pPr>
      <w:r w:rsidRPr="00342E04">
        <w:t xml:space="preserve"> </w:t>
      </w:r>
      <w:r w:rsidRPr="00342E04">
        <w:rPr>
          <w:rFonts w:hint="eastAsia"/>
        </w:rPr>
        <w:t>唐白河防洪治理项目</w:t>
      </w:r>
      <w:r w:rsidRPr="00342E04">
        <w:t>在水土保持方面取得了较好的成效，基本达到了水土保持方案确定的水土流失防治目标值，</w:t>
      </w:r>
      <w:r w:rsidRPr="00342E04">
        <w:rPr>
          <w:rFonts w:hint="eastAsia"/>
        </w:rPr>
        <w:t>但</w:t>
      </w:r>
      <w:r w:rsidRPr="00342E04">
        <w:t>还存在一些遗留问题，建议尽快解决，以充分发挥各项水土保持措施的作用和功能。</w:t>
      </w:r>
    </w:p>
    <w:p w14:paraId="0435C261" w14:textId="77777777" w:rsidR="0052642A" w:rsidRPr="00342E04" w:rsidRDefault="0067249C" w:rsidP="00D77BE9">
      <w:pPr>
        <w:spacing w:line="360" w:lineRule="auto"/>
        <w:ind w:firstLine="556"/>
        <w:jc w:val="left"/>
      </w:pPr>
      <w:r w:rsidRPr="00342E04">
        <w:rPr>
          <w:rFonts w:hint="eastAsia"/>
        </w:rPr>
        <w:t>1</w:t>
      </w:r>
      <w:r w:rsidRPr="00342E04">
        <w:rPr>
          <w:rFonts w:hint="eastAsia"/>
        </w:rPr>
        <w:t>、对植被不够茂盛的区域增加浇水和施肥频率。</w:t>
      </w:r>
    </w:p>
    <w:p w14:paraId="1D6EC8ED" w14:textId="77777777" w:rsidR="0052642A" w:rsidRPr="00342E04" w:rsidRDefault="0067249C" w:rsidP="00D77BE9">
      <w:pPr>
        <w:spacing w:line="360" w:lineRule="auto"/>
        <w:ind w:firstLine="556"/>
        <w:jc w:val="left"/>
      </w:pPr>
      <w:r w:rsidRPr="00342E04">
        <w:rPr>
          <w:rFonts w:hint="eastAsia"/>
        </w:rPr>
        <w:t>2</w:t>
      </w:r>
      <w:r w:rsidRPr="00342E04">
        <w:rPr>
          <w:rFonts w:hint="eastAsia"/>
        </w:rPr>
        <w:t>、</w:t>
      </w:r>
      <w:r w:rsidRPr="00342E04">
        <w:t>要进一步完善水土保持工程相关资料的归档、管理。</w:t>
      </w:r>
    </w:p>
    <w:p w14:paraId="3E1EDCBA" w14:textId="77777777" w:rsidR="0052642A" w:rsidRPr="00342E04" w:rsidRDefault="0067249C" w:rsidP="00D77BE9">
      <w:pPr>
        <w:spacing w:line="360" w:lineRule="auto"/>
        <w:ind w:firstLine="556"/>
        <w:jc w:val="left"/>
      </w:pPr>
      <w:r w:rsidRPr="00342E04">
        <w:t>3</w:t>
      </w:r>
      <w:r w:rsidRPr="00342E04">
        <w:rPr>
          <w:rFonts w:hint="eastAsia"/>
        </w:rPr>
        <w:t>、</w:t>
      </w:r>
      <w:r w:rsidRPr="00342E04">
        <w:t>要应加强对已建的水土保持工程、植物措施的后期管理、管护工作，确保持续发挥水土保持效益。</w:t>
      </w:r>
    </w:p>
    <w:p w14:paraId="4106A0FD" w14:textId="77777777" w:rsidR="0052642A" w:rsidRPr="00342E04" w:rsidRDefault="0067249C" w:rsidP="00D77BE9">
      <w:pPr>
        <w:adjustRightInd w:val="0"/>
        <w:snapToGrid w:val="0"/>
        <w:spacing w:line="360" w:lineRule="auto"/>
        <w:ind w:firstLineChars="200" w:firstLine="480"/>
        <w:jc w:val="left"/>
      </w:pPr>
      <w:r w:rsidRPr="00342E04">
        <w:t>4</w:t>
      </w:r>
      <w:r w:rsidRPr="00342E04">
        <w:t>、在运行管理过程中，运行管理单位可根据需要制定相关管理制度和实施细</w:t>
      </w:r>
      <w:r w:rsidRPr="00342E04">
        <w:t xml:space="preserve"> </w:t>
      </w:r>
      <w:r w:rsidRPr="00342E04">
        <w:t>则，将水土保持措施维护落到实处</w:t>
      </w:r>
      <w:r w:rsidRPr="00342E04">
        <w:rPr>
          <w:rFonts w:hint="eastAsia"/>
        </w:rPr>
        <w:t>。</w:t>
      </w:r>
    </w:p>
    <w:sectPr w:rsidR="0052642A" w:rsidRPr="00342E04" w:rsidSect="00711459">
      <w:pgSz w:w="11906" w:h="16838"/>
      <w:pgMar w:top="1418" w:right="1418" w:bottom="1418" w:left="147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8C7BB" w14:textId="77777777" w:rsidR="00544277" w:rsidRDefault="00544277">
      <w:r>
        <w:separator/>
      </w:r>
    </w:p>
  </w:endnote>
  <w:endnote w:type="continuationSeparator" w:id="0">
    <w:p w14:paraId="756A4B8E" w14:textId="77777777" w:rsidR="00544277" w:rsidRDefault="0054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50E6" w14:textId="77777777" w:rsidR="00544277" w:rsidRDefault="00544277">
    <w:pPr>
      <w:pStyle w:val="a9"/>
      <w:framePr w:wrap="around" w:vAnchor="text" w:hAnchor="margin" w:xAlign="center" w:y="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278CE" w14:textId="77777777" w:rsidR="00544277" w:rsidRDefault="00544277">
    <w:pPr>
      <w:pStyle w:val="a9"/>
      <w:framePr w:wrap="around" w:vAnchor="text" w:hAnchor="margin" w:xAlign="center" w:y="1"/>
      <w:ind w:firstLine="360"/>
      <w:rPr>
        <w:rStyle w:val="af"/>
      </w:rPr>
    </w:pPr>
    <w:r>
      <w:rPr>
        <w:rStyle w:val="af"/>
      </w:rPr>
      <w:fldChar w:fldCharType="begin"/>
    </w:r>
    <w:r>
      <w:rPr>
        <w:rStyle w:val="af"/>
      </w:rPr>
      <w:instrText xml:space="preserve">PAGE  </w:instrText>
    </w:r>
    <w:r>
      <w:rPr>
        <w:rStyle w:val="af"/>
      </w:rPr>
      <w:fldChar w:fldCharType="separate"/>
    </w:r>
    <w:r>
      <w:rPr>
        <w:rStyle w:val="af"/>
      </w:rPr>
      <w:t>4</w:t>
    </w:r>
    <w:r>
      <w:rPr>
        <w:rStyle w:val="af"/>
      </w:rPr>
      <w:fldChar w:fldCharType="end"/>
    </w:r>
  </w:p>
  <w:p w14:paraId="55F16D85" w14:textId="77777777" w:rsidR="00544277" w:rsidRDefault="00544277">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4DD9C" w14:textId="765A4A3E" w:rsidR="00544277" w:rsidRDefault="00544277">
    <w:pPr>
      <w:pStyle w:val="a9"/>
      <w:jc w:val="center"/>
      <w:rPr>
        <w:sz w:val="21"/>
      </w:rPr>
    </w:pPr>
    <w:r>
      <w:rPr>
        <w:sz w:val="21"/>
      </w:rPr>
      <w:fldChar w:fldCharType="begin"/>
    </w:r>
    <w:r>
      <w:rPr>
        <w:sz w:val="21"/>
      </w:rPr>
      <w:instrText>PAGE   \* MERGEFORMAT</w:instrText>
    </w:r>
    <w:r>
      <w:rPr>
        <w:sz w:val="21"/>
      </w:rPr>
      <w:fldChar w:fldCharType="separate"/>
    </w:r>
    <w:r w:rsidR="00342E04" w:rsidRPr="00342E04">
      <w:rPr>
        <w:noProof/>
        <w:sz w:val="21"/>
        <w:lang w:val="zh-CN"/>
      </w:rPr>
      <w:t>34</w:t>
    </w:r>
    <w:r>
      <w:rPr>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AE673" w14:textId="77777777" w:rsidR="00544277" w:rsidRDefault="00544277">
      <w:r>
        <w:separator/>
      </w:r>
    </w:p>
  </w:footnote>
  <w:footnote w:type="continuationSeparator" w:id="0">
    <w:p w14:paraId="4B7D02B0" w14:textId="77777777" w:rsidR="00544277" w:rsidRDefault="00544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4ZmUxYThjMzlmZjE4ZjEzZTBkNjFkNDZhNmZhNTcifQ=="/>
  </w:docVars>
  <w:rsids>
    <w:rsidRoot w:val="00210344"/>
    <w:rsid w:val="00006CAB"/>
    <w:rsid w:val="00014DAE"/>
    <w:rsid w:val="000165D8"/>
    <w:rsid w:val="000200F5"/>
    <w:rsid w:val="00020502"/>
    <w:rsid w:val="00022C8F"/>
    <w:rsid w:val="000277CA"/>
    <w:rsid w:val="000317CD"/>
    <w:rsid w:val="00037C26"/>
    <w:rsid w:val="000533E2"/>
    <w:rsid w:val="0005365F"/>
    <w:rsid w:val="00053870"/>
    <w:rsid w:val="000550B4"/>
    <w:rsid w:val="000562CD"/>
    <w:rsid w:val="00056A97"/>
    <w:rsid w:val="00057384"/>
    <w:rsid w:val="0006297A"/>
    <w:rsid w:val="00062DAF"/>
    <w:rsid w:val="00062E2B"/>
    <w:rsid w:val="00070BAA"/>
    <w:rsid w:val="0007511E"/>
    <w:rsid w:val="0008332D"/>
    <w:rsid w:val="0008501D"/>
    <w:rsid w:val="00097364"/>
    <w:rsid w:val="000A1526"/>
    <w:rsid w:val="000A28DE"/>
    <w:rsid w:val="000A3CD3"/>
    <w:rsid w:val="000A65B4"/>
    <w:rsid w:val="000A6DFE"/>
    <w:rsid w:val="000B117F"/>
    <w:rsid w:val="000B2A30"/>
    <w:rsid w:val="000B7538"/>
    <w:rsid w:val="000B7DEF"/>
    <w:rsid w:val="000C0C03"/>
    <w:rsid w:val="000C654A"/>
    <w:rsid w:val="000D0246"/>
    <w:rsid w:val="000D3299"/>
    <w:rsid w:val="000D6D0D"/>
    <w:rsid w:val="000F144D"/>
    <w:rsid w:val="000F4244"/>
    <w:rsid w:val="000F5BD6"/>
    <w:rsid w:val="001007D0"/>
    <w:rsid w:val="00101A31"/>
    <w:rsid w:val="001042CA"/>
    <w:rsid w:val="001056DD"/>
    <w:rsid w:val="00111F41"/>
    <w:rsid w:val="0011623E"/>
    <w:rsid w:val="0011765F"/>
    <w:rsid w:val="00125F5D"/>
    <w:rsid w:val="00132D1F"/>
    <w:rsid w:val="001332A2"/>
    <w:rsid w:val="00140B87"/>
    <w:rsid w:val="0015593C"/>
    <w:rsid w:val="00155ADD"/>
    <w:rsid w:val="00157036"/>
    <w:rsid w:val="00160F8D"/>
    <w:rsid w:val="00162D23"/>
    <w:rsid w:val="00175CE6"/>
    <w:rsid w:val="0019007B"/>
    <w:rsid w:val="00190238"/>
    <w:rsid w:val="0019062C"/>
    <w:rsid w:val="00194066"/>
    <w:rsid w:val="0019664F"/>
    <w:rsid w:val="00197E2D"/>
    <w:rsid w:val="001A1344"/>
    <w:rsid w:val="001A653F"/>
    <w:rsid w:val="001A6B70"/>
    <w:rsid w:val="001B0893"/>
    <w:rsid w:val="001B2CCC"/>
    <w:rsid w:val="001C2779"/>
    <w:rsid w:val="001D10EA"/>
    <w:rsid w:val="001D21D7"/>
    <w:rsid w:val="001D7B52"/>
    <w:rsid w:val="001E44F5"/>
    <w:rsid w:val="001E50C1"/>
    <w:rsid w:val="001E6477"/>
    <w:rsid w:val="00203CC4"/>
    <w:rsid w:val="00206041"/>
    <w:rsid w:val="00210344"/>
    <w:rsid w:val="0021133A"/>
    <w:rsid w:val="002118B7"/>
    <w:rsid w:val="0021660C"/>
    <w:rsid w:val="00220717"/>
    <w:rsid w:val="00227978"/>
    <w:rsid w:val="002476F0"/>
    <w:rsid w:val="0025135B"/>
    <w:rsid w:val="00251549"/>
    <w:rsid w:val="00256A30"/>
    <w:rsid w:val="00272D7B"/>
    <w:rsid w:val="00293CC7"/>
    <w:rsid w:val="00293FAB"/>
    <w:rsid w:val="002A0E16"/>
    <w:rsid w:val="002B1417"/>
    <w:rsid w:val="002B25AB"/>
    <w:rsid w:val="002B366B"/>
    <w:rsid w:val="002B7E89"/>
    <w:rsid w:val="002C3F13"/>
    <w:rsid w:val="002C72F3"/>
    <w:rsid w:val="002C7E68"/>
    <w:rsid w:val="002F2938"/>
    <w:rsid w:val="002F7FEA"/>
    <w:rsid w:val="003001A2"/>
    <w:rsid w:val="00312071"/>
    <w:rsid w:val="00314345"/>
    <w:rsid w:val="00314B8C"/>
    <w:rsid w:val="003162DE"/>
    <w:rsid w:val="0032222C"/>
    <w:rsid w:val="00324D73"/>
    <w:rsid w:val="003254C1"/>
    <w:rsid w:val="003354B8"/>
    <w:rsid w:val="00342E04"/>
    <w:rsid w:val="00342E9E"/>
    <w:rsid w:val="00343E1F"/>
    <w:rsid w:val="003513DB"/>
    <w:rsid w:val="00363D18"/>
    <w:rsid w:val="00367DFE"/>
    <w:rsid w:val="00370D29"/>
    <w:rsid w:val="003849A4"/>
    <w:rsid w:val="003916BA"/>
    <w:rsid w:val="0039561E"/>
    <w:rsid w:val="003971C3"/>
    <w:rsid w:val="003A06E0"/>
    <w:rsid w:val="003A1339"/>
    <w:rsid w:val="003A4A4D"/>
    <w:rsid w:val="003B5B7B"/>
    <w:rsid w:val="003C0CA9"/>
    <w:rsid w:val="003C55CB"/>
    <w:rsid w:val="003C6CD4"/>
    <w:rsid w:val="003C6E63"/>
    <w:rsid w:val="003D6808"/>
    <w:rsid w:val="003E23E7"/>
    <w:rsid w:val="003E5F37"/>
    <w:rsid w:val="003F321A"/>
    <w:rsid w:val="00402E0C"/>
    <w:rsid w:val="004110B2"/>
    <w:rsid w:val="00411BC0"/>
    <w:rsid w:val="00413F56"/>
    <w:rsid w:val="004148DB"/>
    <w:rsid w:val="00414B4F"/>
    <w:rsid w:val="004174B0"/>
    <w:rsid w:val="0042128B"/>
    <w:rsid w:val="0042441E"/>
    <w:rsid w:val="00432202"/>
    <w:rsid w:val="00432E2A"/>
    <w:rsid w:val="0043409C"/>
    <w:rsid w:val="00435EF9"/>
    <w:rsid w:val="0044214C"/>
    <w:rsid w:val="0044253A"/>
    <w:rsid w:val="00443533"/>
    <w:rsid w:val="004507F2"/>
    <w:rsid w:val="00452C35"/>
    <w:rsid w:val="004556C5"/>
    <w:rsid w:val="00456589"/>
    <w:rsid w:val="00466131"/>
    <w:rsid w:val="004734C1"/>
    <w:rsid w:val="004770EB"/>
    <w:rsid w:val="00477384"/>
    <w:rsid w:val="00484A4B"/>
    <w:rsid w:val="004C3084"/>
    <w:rsid w:val="004D04C0"/>
    <w:rsid w:val="004D2271"/>
    <w:rsid w:val="004E036E"/>
    <w:rsid w:val="004E161F"/>
    <w:rsid w:val="004E2837"/>
    <w:rsid w:val="004E58D1"/>
    <w:rsid w:val="004F0F4E"/>
    <w:rsid w:val="004F74BD"/>
    <w:rsid w:val="005103CB"/>
    <w:rsid w:val="0052097C"/>
    <w:rsid w:val="005221F9"/>
    <w:rsid w:val="00524C20"/>
    <w:rsid w:val="00525D11"/>
    <w:rsid w:val="0052642A"/>
    <w:rsid w:val="0052651B"/>
    <w:rsid w:val="00527FA9"/>
    <w:rsid w:val="00531436"/>
    <w:rsid w:val="0053417C"/>
    <w:rsid w:val="00544277"/>
    <w:rsid w:val="00544DE3"/>
    <w:rsid w:val="00547880"/>
    <w:rsid w:val="00562C38"/>
    <w:rsid w:val="00577889"/>
    <w:rsid w:val="00583979"/>
    <w:rsid w:val="005844B3"/>
    <w:rsid w:val="005859CC"/>
    <w:rsid w:val="00591CAA"/>
    <w:rsid w:val="005940F4"/>
    <w:rsid w:val="00594524"/>
    <w:rsid w:val="0059559C"/>
    <w:rsid w:val="00595611"/>
    <w:rsid w:val="005A7493"/>
    <w:rsid w:val="005B2F8C"/>
    <w:rsid w:val="005B6969"/>
    <w:rsid w:val="005C00EB"/>
    <w:rsid w:val="005C3F1D"/>
    <w:rsid w:val="005D0D24"/>
    <w:rsid w:val="005D1104"/>
    <w:rsid w:val="005D3654"/>
    <w:rsid w:val="005E3EFA"/>
    <w:rsid w:val="005F1B8A"/>
    <w:rsid w:val="005F5183"/>
    <w:rsid w:val="006041CC"/>
    <w:rsid w:val="00613BE7"/>
    <w:rsid w:val="00617DE0"/>
    <w:rsid w:val="006202F1"/>
    <w:rsid w:val="00622224"/>
    <w:rsid w:val="00622D7C"/>
    <w:rsid w:val="00634061"/>
    <w:rsid w:val="00636BFB"/>
    <w:rsid w:val="00636C5F"/>
    <w:rsid w:val="00641A80"/>
    <w:rsid w:val="006510F8"/>
    <w:rsid w:val="00653F15"/>
    <w:rsid w:val="006650C1"/>
    <w:rsid w:val="0067249C"/>
    <w:rsid w:val="00682580"/>
    <w:rsid w:val="006923D8"/>
    <w:rsid w:val="006C2421"/>
    <w:rsid w:val="006D4655"/>
    <w:rsid w:val="006D5D76"/>
    <w:rsid w:val="006E0147"/>
    <w:rsid w:val="006E66A8"/>
    <w:rsid w:val="006F58FB"/>
    <w:rsid w:val="00700E64"/>
    <w:rsid w:val="00700ED7"/>
    <w:rsid w:val="00703F21"/>
    <w:rsid w:val="00704135"/>
    <w:rsid w:val="00711459"/>
    <w:rsid w:val="0071238B"/>
    <w:rsid w:val="00714452"/>
    <w:rsid w:val="00714617"/>
    <w:rsid w:val="00715481"/>
    <w:rsid w:val="00721A6B"/>
    <w:rsid w:val="00726C40"/>
    <w:rsid w:val="00730310"/>
    <w:rsid w:val="00732C52"/>
    <w:rsid w:val="00732CB7"/>
    <w:rsid w:val="00733AC2"/>
    <w:rsid w:val="00741067"/>
    <w:rsid w:val="00742254"/>
    <w:rsid w:val="00742A42"/>
    <w:rsid w:val="00743AEA"/>
    <w:rsid w:val="00745D38"/>
    <w:rsid w:val="00746FA9"/>
    <w:rsid w:val="007509F0"/>
    <w:rsid w:val="007555E3"/>
    <w:rsid w:val="00767BA6"/>
    <w:rsid w:val="00767E0B"/>
    <w:rsid w:val="00773019"/>
    <w:rsid w:val="007906DE"/>
    <w:rsid w:val="007908C5"/>
    <w:rsid w:val="007A353F"/>
    <w:rsid w:val="007B0C88"/>
    <w:rsid w:val="007B25DF"/>
    <w:rsid w:val="007B4B43"/>
    <w:rsid w:val="007B72D4"/>
    <w:rsid w:val="007C16BF"/>
    <w:rsid w:val="007C4FB8"/>
    <w:rsid w:val="007D1D2B"/>
    <w:rsid w:val="007E1F99"/>
    <w:rsid w:val="007F0C0F"/>
    <w:rsid w:val="007F4275"/>
    <w:rsid w:val="007F58DC"/>
    <w:rsid w:val="007F706A"/>
    <w:rsid w:val="00800882"/>
    <w:rsid w:val="00806474"/>
    <w:rsid w:val="00815C7D"/>
    <w:rsid w:val="00830790"/>
    <w:rsid w:val="00844F1A"/>
    <w:rsid w:val="0084526D"/>
    <w:rsid w:val="0085217F"/>
    <w:rsid w:val="00857032"/>
    <w:rsid w:val="00861967"/>
    <w:rsid w:val="00866DD8"/>
    <w:rsid w:val="00871B49"/>
    <w:rsid w:val="008738D5"/>
    <w:rsid w:val="008753DC"/>
    <w:rsid w:val="0088470F"/>
    <w:rsid w:val="00887F6D"/>
    <w:rsid w:val="008A3F53"/>
    <w:rsid w:val="008A5A95"/>
    <w:rsid w:val="008A6992"/>
    <w:rsid w:val="008C01B3"/>
    <w:rsid w:val="008C0483"/>
    <w:rsid w:val="008C5E3A"/>
    <w:rsid w:val="008C639E"/>
    <w:rsid w:val="008D4BA9"/>
    <w:rsid w:val="008D797B"/>
    <w:rsid w:val="008D7993"/>
    <w:rsid w:val="008D7A76"/>
    <w:rsid w:val="008E6B44"/>
    <w:rsid w:val="00902094"/>
    <w:rsid w:val="00906A8A"/>
    <w:rsid w:val="00911632"/>
    <w:rsid w:val="009117C8"/>
    <w:rsid w:val="009122A1"/>
    <w:rsid w:val="009230E1"/>
    <w:rsid w:val="00923AED"/>
    <w:rsid w:val="00924BA1"/>
    <w:rsid w:val="0093445D"/>
    <w:rsid w:val="009400AD"/>
    <w:rsid w:val="00943309"/>
    <w:rsid w:val="00944F0C"/>
    <w:rsid w:val="00947F46"/>
    <w:rsid w:val="00951529"/>
    <w:rsid w:val="00953647"/>
    <w:rsid w:val="009560DF"/>
    <w:rsid w:val="009602C8"/>
    <w:rsid w:val="00960C4E"/>
    <w:rsid w:val="00963004"/>
    <w:rsid w:val="00963D2A"/>
    <w:rsid w:val="009652F7"/>
    <w:rsid w:val="00965482"/>
    <w:rsid w:val="009779FF"/>
    <w:rsid w:val="00982C1B"/>
    <w:rsid w:val="00984E7E"/>
    <w:rsid w:val="00997563"/>
    <w:rsid w:val="009B11C1"/>
    <w:rsid w:val="009B4C11"/>
    <w:rsid w:val="009C0627"/>
    <w:rsid w:val="009D6C2E"/>
    <w:rsid w:val="009E3C56"/>
    <w:rsid w:val="00A0026C"/>
    <w:rsid w:val="00A07631"/>
    <w:rsid w:val="00A14C41"/>
    <w:rsid w:val="00A169DE"/>
    <w:rsid w:val="00A20418"/>
    <w:rsid w:val="00A20D7A"/>
    <w:rsid w:val="00A22154"/>
    <w:rsid w:val="00A24524"/>
    <w:rsid w:val="00A30B5C"/>
    <w:rsid w:val="00A344F3"/>
    <w:rsid w:val="00A37E62"/>
    <w:rsid w:val="00A632ED"/>
    <w:rsid w:val="00A669E0"/>
    <w:rsid w:val="00A66A57"/>
    <w:rsid w:val="00A73E3E"/>
    <w:rsid w:val="00A741D1"/>
    <w:rsid w:val="00A755B7"/>
    <w:rsid w:val="00A822F9"/>
    <w:rsid w:val="00A87170"/>
    <w:rsid w:val="00A949D0"/>
    <w:rsid w:val="00AA0904"/>
    <w:rsid w:val="00AA3B4B"/>
    <w:rsid w:val="00AB1AD9"/>
    <w:rsid w:val="00AB2F2C"/>
    <w:rsid w:val="00AB3D10"/>
    <w:rsid w:val="00AB3D96"/>
    <w:rsid w:val="00AC570D"/>
    <w:rsid w:val="00AD02CE"/>
    <w:rsid w:val="00AE1944"/>
    <w:rsid w:val="00AF0666"/>
    <w:rsid w:val="00AF1962"/>
    <w:rsid w:val="00AF1DE6"/>
    <w:rsid w:val="00AF35F5"/>
    <w:rsid w:val="00AF394E"/>
    <w:rsid w:val="00AF57D9"/>
    <w:rsid w:val="00AF735D"/>
    <w:rsid w:val="00AF7670"/>
    <w:rsid w:val="00B03514"/>
    <w:rsid w:val="00B06666"/>
    <w:rsid w:val="00B31B30"/>
    <w:rsid w:val="00B33C3D"/>
    <w:rsid w:val="00B340ED"/>
    <w:rsid w:val="00B36360"/>
    <w:rsid w:val="00B36F33"/>
    <w:rsid w:val="00B46B1D"/>
    <w:rsid w:val="00B54A50"/>
    <w:rsid w:val="00B60990"/>
    <w:rsid w:val="00B60B26"/>
    <w:rsid w:val="00B60EE8"/>
    <w:rsid w:val="00B62C95"/>
    <w:rsid w:val="00B770CB"/>
    <w:rsid w:val="00B82371"/>
    <w:rsid w:val="00B947BD"/>
    <w:rsid w:val="00BB5B16"/>
    <w:rsid w:val="00BC5944"/>
    <w:rsid w:val="00BD533D"/>
    <w:rsid w:val="00BE0F9C"/>
    <w:rsid w:val="00BE1567"/>
    <w:rsid w:val="00BE4F39"/>
    <w:rsid w:val="00BF0224"/>
    <w:rsid w:val="00BF7009"/>
    <w:rsid w:val="00C00093"/>
    <w:rsid w:val="00C021FE"/>
    <w:rsid w:val="00C064F9"/>
    <w:rsid w:val="00C12FFA"/>
    <w:rsid w:val="00C14EAB"/>
    <w:rsid w:val="00C22FE0"/>
    <w:rsid w:val="00C248D0"/>
    <w:rsid w:val="00C25332"/>
    <w:rsid w:val="00C259B1"/>
    <w:rsid w:val="00C27153"/>
    <w:rsid w:val="00C31135"/>
    <w:rsid w:val="00C3457A"/>
    <w:rsid w:val="00C34B6A"/>
    <w:rsid w:val="00C36E1B"/>
    <w:rsid w:val="00C37C9B"/>
    <w:rsid w:val="00C40117"/>
    <w:rsid w:val="00C4457B"/>
    <w:rsid w:val="00C453A6"/>
    <w:rsid w:val="00C520EF"/>
    <w:rsid w:val="00C615CE"/>
    <w:rsid w:val="00C62024"/>
    <w:rsid w:val="00C62C09"/>
    <w:rsid w:val="00C62EE6"/>
    <w:rsid w:val="00C65119"/>
    <w:rsid w:val="00C65B2D"/>
    <w:rsid w:val="00C76D12"/>
    <w:rsid w:val="00C77810"/>
    <w:rsid w:val="00C87E89"/>
    <w:rsid w:val="00C91333"/>
    <w:rsid w:val="00C96808"/>
    <w:rsid w:val="00C97A5B"/>
    <w:rsid w:val="00CA259D"/>
    <w:rsid w:val="00CB273A"/>
    <w:rsid w:val="00CB4ECD"/>
    <w:rsid w:val="00CB4FB3"/>
    <w:rsid w:val="00CC2438"/>
    <w:rsid w:val="00CC4C5C"/>
    <w:rsid w:val="00CC5597"/>
    <w:rsid w:val="00CD0627"/>
    <w:rsid w:val="00CD0B9D"/>
    <w:rsid w:val="00CD125A"/>
    <w:rsid w:val="00CD59DF"/>
    <w:rsid w:val="00CE6CC1"/>
    <w:rsid w:val="00CF4BEA"/>
    <w:rsid w:val="00CF71C9"/>
    <w:rsid w:val="00D01975"/>
    <w:rsid w:val="00D1277E"/>
    <w:rsid w:val="00D153AB"/>
    <w:rsid w:val="00D2494E"/>
    <w:rsid w:val="00D30ECB"/>
    <w:rsid w:val="00D36A0F"/>
    <w:rsid w:val="00D43959"/>
    <w:rsid w:val="00D52D2A"/>
    <w:rsid w:val="00D5416C"/>
    <w:rsid w:val="00D563F0"/>
    <w:rsid w:val="00D7238F"/>
    <w:rsid w:val="00D76C71"/>
    <w:rsid w:val="00D77BE9"/>
    <w:rsid w:val="00D807AF"/>
    <w:rsid w:val="00D80900"/>
    <w:rsid w:val="00D85C76"/>
    <w:rsid w:val="00D965AB"/>
    <w:rsid w:val="00DA23DA"/>
    <w:rsid w:val="00DA2919"/>
    <w:rsid w:val="00DB32FF"/>
    <w:rsid w:val="00DB4FD3"/>
    <w:rsid w:val="00DC6319"/>
    <w:rsid w:val="00DD1F9D"/>
    <w:rsid w:val="00DD3AD3"/>
    <w:rsid w:val="00DD40F8"/>
    <w:rsid w:val="00DD6CC5"/>
    <w:rsid w:val="00DE33DC"/>
    <w:rsid w:val="00DE67B0"/>
    <w:rsid w:val="00DF3585"/>
    <w:rsid w:val="00DF4CDD"/>
    <w:rsid w:val="00DF74DE"/>
    <w:rsid w:val="00E06EA4"/>
    <w:rsid w:val="00E11433"/>
    <w:rsid w:val="00E14FFB"/>
    <w:rsid w:val="00E27F27"/>
    <w:rsid w:val="00E35EB7"/>
    <w:rsid w:val="00E42E2F"/>
    <w:rsid w:val="00E450F2"/>
    <w:rsid w:val="00E54B0A"/>
    <w:rsid w:val="00E65EA1"/>
    <w:rsid w:val="00E67DC7"/>
    <w:rsid w:val="00E82F9B"/>
    <w:rsid w:val="00EA33F9"/>
    <w:rsid w:val="00EA4A79"/>
    <w:rsid w:val="00EB18EC"/>
    <w:rsid w:val="00EB2444"/>
    <w:rsid w:val="00EB66C4"/>
    <w:rsid w:val="00ED2068"/>
    <w:rsid w:val="00ED4AEE"/>
    <w:rsid w:val="00ED686E"/>
    <w:rsid w:val="00F023DE"/>
    <w:rsid w:val="00F04788"/>
    <w:rsid w:val="00F14D43"/>
    <w:rsid w:val="00F17694"/>
    <w:rsid w:val="00F21813"/>
    <w:rsid w:val="00F235FF"/>
    <w:rsid w:val="00F24071"/>
    <w:rsid w:val="00F24224"/>
    <w:rsid w:val="00F3766C"/>
    <w:rsid w:val="00F4656C"/>
    <w:rsid w:val="00F47BA3"/>
    <w:rsid w:val="00F50E5E"/>
    <w:rsid w:val="00F52D86"/>
    <w:rsid w:val="00F53777"/>
    <w:rsid w:val="00F54EE6"/>
    <w:rsid w:val="00F62769"/>
    <w:rsid w:val="00F62F1A"/>
    <w:rsid w:val="00F64BAF"/>
    <w:rsid w:val="00F6512F"/>
    <w:rsid w:val="00F701D0"/>
    <w:rsid w:val="00F70699"/>
    <w:rsid w:val="00F712C9"/>
    <w:rsid w:val="00F734B6"/>
    <w:rsid w:val="00F8130F"/>
    <w:rsid w:val="00F86C14"/>
    <w:rsid w:val="00F904C2"/>
    <w:rsid w:val="00F921BA"/>
    <w:rsid w:val="00FA258E"/>
    <w:rsid w:val="00FA4B4B"/>
    <w:rsid w:val="00FA5F8E"/>
    <w:rsid w:val="00FB2AF0"/>
    <w:rsid w:val="00FB67B4"/>
    <w:rsid w:val="00FB7BAD"/>
    <w:rsid w:val="00FC02A1"/>
    <w:rsid w:val="00FC75C4"/>
    <w:rsid w:val="00FD7D73"/>
    <w:rsid w:val="00FF6C33"/>
    <w:rsid w:val="7BAC5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0674AF"/>
  <w15:docId w15:val="{39F1DE45-D6FA-4DD4-914C-C0FF0D16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24"/>
      <w:szCs w:val="24"/>
    </w:rPr>
  </w:style>
  <w:style w:type="paragraph" w:styleId="1">
    <w:name w:val="heading 1"/>
    <w:basedOn w:val="a"/>
    <w:next w:val="a"/>
    <w:link w:val="10"/>
    <w:uiPriority w:val="9"/>
    <w:qFormat/>
    <w:rsid w:val="00767E0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67E0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67E0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qFormat/>
    <w:pPr>
      <w:ind w:firstLineChars="200" w:firstLine="600"/>
    </w:pPr>
    <w:rPr>
      <w:rFonts w:ascii="仿宋_GB2312"/>
      <w:sz w:val="30"/>
    </w:rPr>
  </w:style>
  <w:style w:type="paragraph" w:styleId="a5">
    <w:name w:val="Plain Text"/>
    <w:basedOn w:val="a"/>
    <w:link w:val="a6"/>
    <w:pPr>
      <w:widowControl/>
      <w:tabs>
        <w:tab w:val="left" w:pos="0"/>
      </w:tabs>
      <w:adjustRightInd w:val="0"/>
      <w:snapToGrid w:val="0"/>
      <w:spacing w:line="360" w:lineRule="auto"/>
      <w:ind w:firstLineChars="200" w:firstLine="480"/>
    </w:pPr>
    <w:rPr>
      <w:rFonts w:ascii="宋体" w:eastAsia="宋体" w:hAnsi="宋体" w:cs="宋体"/>
      <w:bCs/>
      <w:kern w:val="0"/>
    </w:rPr>
  </w:style>
  <w:style w:type="paragraph" w:styleId="a7">
    <w:name w:val="Date"/>
    <w:basedOn w:val="a"/>
    <w:next w:val="a"/>
    <w:link w:val="a8"/>
    <w:uiPriority w:val="99"/>
    <w:semiHidden/>
    <w:unhideWhenUsed/>
    <w:pPr>
      <w:ind w:leftChars="2500" w:left="100"/>
    </w:p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style>
  <w:style w:type="character" w:styleId="af0">
    <w:name w:val="Hyperlink"/>
    <w:basedOn w:val="a0"/>
    <w:uiPriority w:val="99"/>
    <w:unhideWhenUsed/>
    <w:qFormat/>
    <w:rPr>
      <w:color w:val="0000FF"/>
      <w:u w:val="single"/>
    </w:rPr>
  </w:style>
  <w:style w:type="character" w:customStyle="1" w:styleId="aa">
    <w:name w:val="页脚 字符"/>
    <w:basedOn w:val="a0"/>
    <w:link w:val="a9"/>
    <w:uiPriority w:val="99"/>
    <w:qFormat/>
    <w:rPr>
      <w:rFonts w:ascii="Times New Roman" w:eastAsia="仿宋_GB2312" w:hAnsi="Times New Roman" w:cs="Times New Roman"/>
      <w:sz w:val="18"/>
      <w:szCs w:val="18"/>
    </w:rPr>
  </w:style>
  <w:style w:type="paragraph" w:styleId="af1">
    <w:name w:val="List Paragraph"/>
    <w:basedOn w:val="a"/>
    <w:uiPriority w:val="34"/>
    <w:qFormat/>
    <w:pPr>
      <w:widowControl/>
      <w:ind w:firstLineChars="200" w:firstLine="420"/>
      <w:jc w:val="left"/>
    </w:pPr>
    <w:rPr>
      <w:rFonts w:ascii="宋体" w:eastAsia="宋体" w:hAnsi="宋体" w:cs="宋体"/>
      <w:kern w:val="0"/>
    </w:rPr>
  </w:style>
  <w:style w:type="character" w:customStyle="1" w:styleId="ac">
    <w:name w:val="页眉 字符"/>
    <w:basedOn w:val="a0"/>
    <w:link w:val="ab"/>
    <w:uiPriority w:val="99"/>
    <w:qFormat/>
    <w:rPr>
      <w:rFonts w:ascii="Times New Roman" w:eastAsia="仿宋_GB2312" w:hAnsi="Times New Roman" w:cs="Times New Roman"/>
      <w:sz w:val="18"/>
      <w:szCs w:val="18"/>
    </w:rPr>
  </w:style>
  <w:style w:type="character" w:customStyle="1" w:styleId="a4">
    <w:name w:val="正文文本缩进 字符"/>
    <w:basedOn w:val="a0"/>
    <w:link w:val="a3"/>
    <w:uiPriority w:val="99"/>
    <w:rPr>
      <w:rFonts w:ascii="仿宋_GB2312" w:eastAsia="仿宋_GB2312" w:hAnsi="Times New Roman" w:cs="Times New Roman"/>
      <w:sz w:val="30"/>
      <w:szCs w:val="24"/>
      <w:lang w:val="en-US" w:eastAsia="zh-CN"/>
    </w:rPr>
  </w:style>
  <w:style w:type="character" w:customStyle="1" w:styleId="a6">
    <w:name w:val="纯文本 字符"/>
    <w:basedOn w:val="a0"/>
    <w:link w:val="a5"/>
    <w:rPr>
      <w:rFonts w:ascii="宋体" w:eastAsia="宋体" w:hAnsi="宋体" w:cs="宋体"/>
      <w:bCs/>
      <w:kern w:val="0"/>
      <w:sz w:val="24"/>
      <w:szCs w:val="24"/>
    </w:rPr>
  </w:style>
  <w:style w:type="character" w:customStyle="1" w:styleId="a8">
    <w:name w:val="日期 字符"/>
    <w:basedOn w:val="a0"/>
    <w:link w:val="a7"/>
    <w:uiPriority w:val="99"/>
    <w:semiHidden/>
    <w:rPr>
      <w:rFonts w:ascii="Times New Roman" w:eastAsia="仿宋_GB2312" w:hAnsi="Times New Roman" w:cs="Times New Roman"/>
      <w:sz w:val="24"/>
      <w:szCs w:val="24"/>
    </w:rPr>
  </w:style>
  <w:style w:type="character" w:customStyle="1" w:styleId="10">
    <w:name w:val="标题 1 字符"/>
    <w:basedOn w:val="a0"/>
    <w:link w:val="1"/>
    <w:uiPriority w:val="9"/>
    <w:rsid w:val="00767E0B"/>
    <w:rPr>
      <w:rFonts w:eastAsia="仿宋_GB2312"/>
      <w:b/>
      <w:bCs/>
      <w:kern w:val="44"/>
      <w:sz w:val="44"/>
      <w:szCs w:val="44"/>
    </w:rPr>
  </w:style>
  <w:style w:type="character" w:customStyle="1" w:styleId="20">
    <w:name w:val="标题 2 字符"/>
    <w:basedOn w:val="a0"/>
    <w:link w:val="2"/>
    <w:uiPriority w:val="9"/>
    <w:rsid w:val="00767E0B"/>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rsid w:val="00767E0B"/>
    <w:rPr>
      <w:rFonts w:eastAsia="仿宋_GB2312"/>
      <w:b/>
      <w:bCs/>
      <w:kern w:val="2"/>
      <w:sz w:val="32"/>
      <w:szCs w:val="32"/>
    </w:rPr>
  </w:style>
  <w:style w:type="paragraph" w:styleId="af2">
    <w:name w:val="Balloon Text"/>
    <w:basedOn w:val="a"/>
    <w:link w:val="af3"/>
    <w:uiPriority w:val="99"/>
    <w:semiHidden/>
    <w:unhideWhenUsed/>
    <w:rsid w:val="00711459"/>
    <w:rPr>
      <w:sz w:val="18"/>
      <w:szCs w:val="18"/>
    </w:rPr>
  </w:style>
  <w:style w:type="character" w:customStyle="1" w:styleId="af3">
    <w:name w:val="批注框文本 字符"/>
    <w:basedOn w:val="a0"/>
    <w:link w:val="af2"/>
    <w:uiPriority w:val="99"/>
    <w:semiHidden/>
    <w:rsid w:val="00711459"/>
    <w:rPr>
      <w:rFonts w:eastAsia="仿宋_GB2312"/>
      <w:kern w:val="2"/>
      <w:sz w:val="18"/>
      <w:szCs w:val="18"/>
    </w:rPr>
  </w:style>
  <w:style w:type="paragraph" w:styleId="af4">
    <w:name w:val="Body Text"/>
    <w:basedOn w:val="a"/>
    <w:link w:val="af5"/>
    <w:uiPriority w:val="99"/>
    <w:semiHidden/>
    <w:unhideWhenUsed/>
    <w:rsid w:val="00641A80"/>
    <w:pPr>
      <w:spacing w:after="120"/>
    </w:pPr>
  </w:style>
  <w:style w:type="character" w:customStyle="1" w:styleId="af5">
    <w:name w:val="正文文本 字符"/>
    <w:basedOn w:val="a0"/>
    <w:link w:val="af4"/>
    <w:uiPriority w:val="99"/>
    <w:semiHidden/>
    <w:rsid w:val="00641A80"/>
    <w:rPr>
      <w:rFonts w:eastAsia="仿宋_GB2312"/>
      <w:kern w:val="2"/>
      <w:sz w:val="24"/>
      <w:szCs w:val="24"/>
    </w:rPr>
  </w:style>
  <w:style w:type="table" w:customStyle="1" w:styleId="TableNormal">
    <w:name w:val="Table Normal"/>
    <w:uiPriority w:val="2"/>
    <w:semiHidden/>
    <w:unhideWhenUsed/>
    <w:qFormat/>
    <w:rsid w:val="00641A8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1A80"/>
    <w:pPr>
      <w:autoSpaceDE w:val="0"/>
      <w:autoSpaceDN w:val="0"/>
      <w:spacing w:before="150" w:line="281" w:lineRule="exact"/>
      <w:ind w:left="226"/>
      <w:jc w:val="center"/>
    </w:pPr>
    <w:rPr>
      <w:rFonts w:ascii="宋体" w:eastAsia="宋体" w:hAnsi="宋体" w:cs="宋体"/>
      <w:kern w:val="0"/>
      <w:sz w:val="22"/>
      <w:szCs w:val="22"/>
      <w:lang w:eastAsia="en-US"/>
    </w:rPr>
  </w:style>
  <w:style w:type="paragraph" w:styleId="11">
    <w:name w:val="toc 1"/>
    <w:basedOn w:val="a"/>
    <w:next w:val="a"/>
    <w:autoRedefine/>
    <w:uiPriority w:val="39"/>
    <w:unhideWhenUsed/>
    <w:rsid w:val="00D807AF"/>
    <w:pPr>
      <w:tabs>
        <w:tab w:val="right" w:leader="dot" w:pos="9004"/>
      </w:tabs>
    </w:pPr>
    <w:rPr>
      <w:rFonts w:ascii="宋体" w:eastAsia="宋体" w:hAnsi="宋体"/>
      <w:noProof/>
      <w:sz w:val="28"/>
      <w:szCs w:val="28"/>
    </w:rPr>
  </w:style>
  <w:style w:type="paragraph" w:styleId="21">
    <w:name w:val="toc 2"/>
    <w:basedOn w:val="a"/>
    <w:next w:val="a"/>
    <w:autoRedefine/>
    <w:uiPriority w:val="39"/>
    <w:unhideWhenUsed/>
    <w:rsid w:val="00D807AF"/>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696">
      <w:bodyDiv w:val="1"/>
      <w:marLeft w:val="0"/>
      <w:marRight w:val="0"/>
      <w:marTop w:val="0"/>
      <w:marBottom w:val="0"/>
      <w:divBdr>
        <w:top w:val="none" w:sz="0" w:space="0" w:color="auto"/>
        <w:left w:val="none" w:sz="0" w:space="0" w:color="auto"/>
        <w:bottom w:val="none" w:sz="0" w:space="0" w:color="auto"/>
        <w:right w:val="none" w:sz="0" w:space="0" w:color="auto"/>
      </w:divBdr>
    </w:div>
    <w:div w:id="1147823912">
      <w:bodyDiv w:val="1"/>
      <w:marLeft w:val="0"/>
      <w:marRight w:val="0"/>
      <w:marTop w:val="0"/>
      <w:marBottom w:val="0"/>
      <w:divBdr>
        <w:top w:val="none" w:sz="0" w:space="0" w:color="auto"/>
        <w:left w:val="none" w:sz="0" w:space="0" w:color="auto"/>
        <w:bottom w:val="none" w:sz="0" w:space="0" w:color="auto"/>
        <w:right w:val="none" w:sz="0" w:space="0" w:color="auto"/>
      </w:divBdr>
    </w:div>
    <w:div w:id="1537305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1A58B-F76C-44F3-BED0-005B41F9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34</Pages>
  <Words>3712</Words>
  <Characters>21164</Characters>
  <Application>Microsoft Office Word</Application>
  <DocSecurity>0</DocSecurity>
  <Lines>176</Lines>
  <Paragraphs>49</Paragraphs>
  <ScaleCrop>false</ScaleCrop>
  <Company/>
  <LinksUpToDate>false</LinksUpToDate>
  <CharactersWithSpaces>24827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58</cp:revision>
  <dcterms:created xsi:type="dcterms:W3CDTF">2022-05-24T21:18:00Z</dcterms:created>
  <dcterms:modified xsi:type="dcterms:W3CDTF">2022-05-29T15:41:00Z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50310A31413D468D87D2D075A19E7575</vt:lpwstr>
  </property>
</Properties>
</file>