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5443C">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动物</w:t>
      </w:r>
      <w:r>
        <w:rPr>
          <w:rFonts w:hint="eastAsia" w:asciiTheme="majorEastAsia" w:hAnsiTheme="majorEastAsia" w:eastAsiaTheme="majorEastAsia" w:cstheme="majorEastAsia"/>
          <w:b/>
          <w:bCs/>
          <w:color w:val="auto"/>
          <w:sz w:val="44"/>
          <w:szCs w:val="44"/>
          <w:lang w:eastAsia="zh-CN"/>
        </w:rPr>
        <w:t>防疫</w:t>
      </w:r>
      <w:r>
        <w:rPr>
          <w:rFonts w:hint="eastAsia" w:asciiTheme="majorEastAsia" w:hAnsiTheme="majorEastAsia" w:eastAsiaTheme="majorEastAsia" w:cstheme="majorEastAsia"/>
          <w:b/>
          <w:bCs/>
          <w:color w:val="auto"/>
          <w:sz w:val="44"/>
          <w:szCs w:val="44"/>
        </w:rPr>
        <w:t>补贴申请指南</w:t>
      </w:r>
    </w:p>
    <w:p w14:paraId="3628E9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i w:val="0"/>
          <w:caps w:val="0"/>
          <w:color w:val="000000"/>
          <w:spacing w:val="0"/>
          <w:sz w:val="32"/>
          <w:szCs w:val="32"/>
          <w:shd w:val="clear" w:fill="FFFFFF"/>
        </w:rPr>
      </w:pPr>
    </w:p>
    <w:p w14:paraId="223C54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auto"/>
          <w:spacing w:val="0"/>
          <w:sz w:val="32"/>
          <w:szCs w:val="32"/>
          <w:highlight w:val="none"/>
          <w:lang w:val="en-US" w:eastAsia="zh-CN"/>
        </w:rPr>
      </w:pPr>
      <w:r>
        <w:rPr>
          <w:rFonts w:hint="eastAsia" w:ascii="黑体" w:hAnsi="黑体" w:eastAsia="黑体" w:cs="黑体"/>
          <w:b/>
          <w:bCs/>
          <w:i w:val="0"/>
          <w:caps w:val="0"/>
          <w:color w:val="000000"/>
          <w:spacing w:val="0"/>
          <w:sz w:val="32"/>
          <w:szCs w:val="32"/>
          <w:shd w:val="clear" w:fill="FFFFFF"/>
        </w:rPr>
        <w:t>一、</w:t>
      </w:r>
      <w:r>
        <w:rPr>
          <w:rFonts w:hint="eastAsia" w:ascii="黑体" w:hAnsi="黑体" w:eastAsia="黑体" w:cs="黑体"/>
          <w:b/>
          <w:bCs/>
          <w:color w:val="auto"/>
          <w:spacing w:val="0"/>
          <w:sz w:val="32"/>
          <w:szCs w:val="32"/>
          <w:highlight w:val="none"/>
          <w:lang w:val="en-US" w:eastAsia="zh-CN"/>
        </w:rPr>
        <w:t>补贴病种、补贴数量和补贴标准</w:t>
      </w:r>
    </w:p>
    <w:p w14:paraId="505FD2C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7"/>
          <w:sz w:val="32"/>
          <w:szCs w:val="32"/>
        </w:rPr>
        <w:t>(</w:t>
      </w:r>
      <w:r>
        <w:rPr>
          <w:rFonts w:hint="eastAsia" w:ascii="仿宋_GB2312" w:hAnsi="仿宋_GB2312" w:eastAsia="仿宋_GB2312" w:cs="仿宋_GB2312"/>
          <w:b w:val="0"/>
          <w:bCs w:val="0"/>
          <w:spacing w:val="-78"/>
          <w:sz w:val="32"/>
          <w:szCs w:val="32"/>
        </w:rPr>
        <w:t xml:space="preserve"> </w:t>
      </w:r>
      <w:r>
        <w:rPr>
          <w:rFonts w:hint="eastAsia" w:ascii="仿宋_GB2312" w:hAnsi="仿宋_GB2312" w:eastAsia="仿宋_GB2312" w:cs="仿宋_GB2312"/>
          <w:b w:val="0"/>
          <w:bCs w:val="0"/>
          <w:spacing w:val="7"/>
          <w:sz w:val="32"/>
          <w:szCs w:val="32"/>
        </w:rPr>
        <w:t>一)</w:t>
      </w:r>
      <w:r>
        <w:rPr>
          <w:rFonts w:hint="eastAsia" w:ascii="仿宋_GB2312" w:hAnsi="仿宋_GB2312" w:eastAsia="仿宋_GB2312" w:cs="仿宋_GB2312"/>
          <w:b/>
          <w:bCs/>
          <w:spacing w:val="7"/>
          <w:sz w:val="32"/>
          <w:szCs w:val="32"/>
        </w:rPr>
        <w:t>补</w:t>
      </w:r>
      <w:r>
        <w:rPr>
          <w:rFonts w:hint="eastAsia" w:ascii="仿宋_GB2312" w:hAnsi="仿宋_GB2312" w:eastAsia="仿宋_GB2312" w:cs="仿宋_GB2312"/>
          <w:b/>
          <w:bCs/>
          <w:spacing w:val="7"/>
          <w:sz w:val="32"/>
          <w:szCs w:val="32"/>
          <w:lang w:eastAsia="zh-CN"/>
        </w:rPr>
        <w:t>贴</w:t>
      </w:r>
      <w:r>
        <w:rPr>
          <w:rFonts w:hint="eastAsia" w:ascii="仿宋_GB2312" w:hAnsi="仿宋_GB2312" w:eastAsia="仿宋_GB2312" w:cs="仿宋_GB2312"/>
          <w:b/>
          <w:bCs/>
          <w:spacing w:val="7"/>
          <w:sz w:val="32"/>
          <w:szCs w:val="32"/>
        </w:rPr>
        <w:t>病种</w:t>
      </w:r>
      <w:r>
        <w:rPr>
          <w:rFonts w:hint="eastAsia" w:ascii="仿宋_GB2312" w:hAnsi="仿宋_GB2312" w:eastAsia="仿宋_GB2312" w:cs="仿宋_GB2312"/>
          <w:b w:val="0"/>
          <w:bCs w:val="0"/>
          <w:spacing w:val="7"/>
          <w:sz w:val="32"/>
          <w:szCs w:val="32"/>
        </w:rPr>
        <w:t>。</w:t>
      </w:r>
      <w:r>
        <w:rPr>
          <w:rFonts w:hint="eastAsia" w:ascii="仿宋_GB2312" w:hAnsi="仿宋_GB2312" w:eastAsia="仿宋_GB2312" w:cs="仿宋_GB2312"/>
          <w:b w:val="0"/>
          <w:bCs w:val="0"/>
          <w:spacing w:val="0"/>
          <w:sz w:val="32"/>
          <w:szCs w:val="32"/>
          <w:lang w:val="en-US" w:eastAsia="zh-CN"/>
        </w:rPr>
        <w:t>我区补贴病种为我省规定的畜禽强制免疫病种。目前我区对高致病性禽流感、口蹄疫、小反刍兽疫、布鲁氏杆菌病实施强制免疫“先打后补”。具体强制免疫补助病种和范围根据当年强制免疫计划确定。</w:t>
      </w:r>
    </w:p>
    <w:p w14:paraId="4D73164E">
      <w:pPr>
        <w:numPr>
          <w:ilvl w:val="0"/>
          <w:numId w:val="1"/>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核</w:t>
      </w:r>
      <w:r>
        <w:rPr>
          <w:rFonts w:hint="eastAsia" w:ascii="仿宋_GB2312" w:hAnsi="仿宋_GB2312" w:eastAsia="仿宋_GB2312" w:cs="仿宋_GB2312"/>
          <w:b/>
          <w:bCs/>
          <w:sz w:val="32"/>
          <w:szCs w:val="32"/>
          <w:lang w:eastAsia="zh-CN"/>
        </w:rPr>
        <w:t>算补贴</w:t>
      </w:r>
      <w:r>
        <w:rPr>
          <w:rFonts w:hint="eastAsia" w:ascii="仿宋_GB2312" w:hAnsi="仿宋_GB2312" w:eastAsia="仿宋_GB2312" w:cs="仿宋_GB2312"/>
          <w:b/>
          <w:bCs/>
          <w:sz w:val="32"/>
          <w:szCs w:val="32"/>
        </w:rPr>
        <w:t>周期</w:t>
      </w:r>
    </w:p>
    <w:p w14:paraId="21BE50EB">
      <w:pPr>
        <w:numPr>
          <w:ilvl w:val="0"/>
          <w:numId w:val="0"/>
        </w:numPr>
        <w:ind w:firstLine="640" w:firstLineChars="200"/>
        <w:rPr>
          <w:rFonts w:hint="eastAsia" w:ascii="楷体" w:hAnsi="楷体" w:eastAsia="楷体" w:cs="楷体"/>
          <w:b/>
          <w:bCs/>
          <w:spacing w:val="7"/>
          <w:sz w:val="32"/>
          <w:szCs w:val="32"/>
          <w:lang w:val="en-US" w:eastAsia="zh-CN"/>
        </w:rPr>
      </w:pPr>
      <w:r>
        <w:rPr>
          <w:rFonts w:hint="eastAsia" w:ascii="仿宋_GB2312" w:hAnsi="仿宋_GB2312" w:eastAsia="仿宋_GB2312" w:cs="仿宋_GB2312"/>
          <w:sz w:val="32"/>
          <w:szCs w:val="32"/>
          <w:lang w:eastAsia="zh-CN"/>
        </w:rPr>
        <w:t>纳入“先打后补”的养殖场补助日期按年度核算，2024年补助统计截止到2025年3月10日，养殖场户需在2024年10月30日前，通过“牧运通”手机APP填报提交 2024 年度“先打后补”资质申请。从2025年起，补助统计时段为当年3月11日至下年度3月10日，资质申请时间为当年3月10日前。</w:t>
      </w:r>
    </w:p>
    <w:p w14:paraId="4E6E57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1" w:firstLineChars="200"/>
        <w:textAlignment w:val="auto"/>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（三）补助范围</w:t>
      </w:r>
    </w:p>
    <w:p w14:paraId="2AE6C3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spacing w:val="7"/>
          <w:sz w:val="32"/>
          <w:szCs w:val="32"/>
          <w:lang w:val="en-US" w:eastAsia="zh-CN"/>
        </w:rPr>
      </w:pPr>
      <w:r>
        <w:rPr>
          <w:rFonts w:hint="eastAsia" w:ascii="仿宋_GB2312" w:hAnsi="仿宋_GB2312" w:eastAsia="仿宋_GB2312" w:cs="仿宋_GB2312"/>
          <w:b w:val="0"/>
          <w:i w:val="0"/>
          <w:caps w:val="0"/>
          <w:color w:val="000000"/>
          <w:spacing w:val="0"/>
          <w:sz w:val="32"/>
          <w:szCs w:val="32"/>
          <w:shd w:val="clear" w:fill="FFFFFF"/>
          <w:lang w:eastAsia="zh-CN"/>
        </w:rPr>
        <w:t>符合申报“先打后补”养殖场规模具体如下：</w:t>
      </w:r>
      <w:r>
        <w:rPr>
          <w:rFonts w:hint="eastAsia" w:ascii="仿宋" w:hAnsi="仿宋" w:eastAsia="仿宋" w:cs="仿宋"/>
          <w:b w:val="0"/>
          <w:bCs w:val="0"/>
          <w:spacing w:val="0"/>
          <w:sz w:val="32"/>
          <w:szCs w:val="32"/>
          <w:lang w:val="en-US" w:eastAsia="zh-CN"/>
        </w:rPr>
        <w:t>生猪存栏300头或年出栏500头以上；肉牛存栏100头或年出栏50头以上；奶牛存栏100头以上；羊存栏100只或年出栏100只以上；蛋鸡存栏2000只以上；肉鸡存栏5000只或年出栏1万只以上；种鸡、种鸭、种鹅、蛋鸭、鹅、鹌鹑等蛋禽、种禽参照蛋鸡标准，肉鸭、肉鸽等肉用禽参照肉鸡标准执行;其它畜禽规模参考上述标准执行。</w:t>
      </w:r>
    </w:p>
    <w:p w14:paraId="50C9A113">
      <w:pPr>
        <w:keepNext w:val="0"/>
        <w:keepLines w:val="0"/>
        <w:pageBreakBefore w:val="0"/>
        <w:widowControl w:val="0"/>
        <w:kinsoku/>
        <w:wordWrap/>
        <w:overflowPunct/>
        <w:topLinePunct w:val="0"/>
        <w:autoSpaceDE/>
        <w:autoSpaceDN/>
        <w:bidi w:val="0"/>
        <w:adjustRightInd/>
        <w:snapToGrid/>
        <w:spacing w:line="600" w:lineRule="exact"/>
        <w:ind w:firstLine="671" w:firstLineChars="200"/>
        <w:textAlignment w:val="auto"/>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（三）畜禽数量核定</w:t>
      </w:r>
    </w:p>
    <w:p w14:paraId="6D2CCED5">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80" w:firstLineChars="200"/>
        <w:jc w:val="both"/>
        <w:textAlignment w:val="auto"/>
        <w:rPr>
          <w:rFonts w:hint="eastAsia" w:cs="仿宋"/>
          <w:b w:val="0"/>
          <w:bCs w:val="0"/>
          <w:spacing w:val="0"/>
          <w:sz w:val="32"/>
          <w:szCs w:val="32"/>
          <w:lang w:val="en-US" w:eastAsia="zh-CN"/>
        </w:rPr>
      </w:pPr>
      <w:r>
        <w:rPr>
          <w:rFonts w:hint="eastAsia" w:ascii="仿宋_GB2312" w:hAnsi="仿宋_GB2312" w:eastAsia="仿宋_GB2312" w:cs="仿宋_GB2312"/>
          <w:spacing w:val="10"/>
          <w:sz w:val="32"/>
          <w:szCs w:val="32"/>
        </w:rPr>
        <w:t>补助</w:t>
      </w:r>
      <w:r>
        <w:rPr>
          <w:rFonts w:hint="eastAsia" w:ascii="仿宋_GB2312" w:hAnsi="仿宋_GB2312" w:eastAsia="仿宋_GB2312" w:cs="仿宋_GB2312"/>
          <w:spacing w:val="10"/>
          <w:sz w:val="32"/>
          <w:szCs w:val="32"/>
          <w:lang w:eastAsia="zh-CN"/>
        </w:rPr>
        <w:t>周</w:t>
      </w:r>
      <w:r>
        <w:rPr>
          <w:rFonts w:hint="eastAsia" w:ascii="仿宋_GB2312" w:hAnsi="仿宋_GB2312" w:eastAsia="仿宋_GB2312" w:cs="仿宋_GB2312"/>
          <w:spacing w:val="10"/>
          <w:sz w:val="32"/>
          <w:szCs w:val="32"/>
        </w:rPr>
        <w:t>期内</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原则上种畜禽、饲养周期超过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1"/>
          <w:sz w:val="32"/>
          <w:szCs w:val="32"/>
        </w:rPr>
        <w:t>年的畜禽按照存栏量予以补助，</w:t>
      </w:r>
      <w:r>
        <w:rPr>
          <w:rFonts w:hint="eastAsia" w:ascii="仿宋_GB2312" w:hAnsi="仿宋_GB2312" w:eastAsia="仿宋_GB2312" w:cs="仿宋_GB2312"/>
          <w:spacing w:val="9"/>
          <w:sz w:val="32"/>
          <w:szCs w:val="32"/>
        </w:rPr>
        <w:t>存栏量为核查时的畜禽实际存栏数量；</w:t>
      </w:r>
      <w:r>
        <w:rPr>
          <w:rFonts w:hint="eastAsia" w:ascii="仿宋_GB2312" w:hAnsi="仿宋_GB2312" w:eastAsia="仿宋_GB2312" w:cs="仿宋_GB2312"/>
          <w:spacing w:val="11"/>
          <w:sz w:val="32"/>
          <w:szCs w:val="32"/>
        </w:rPr>
        <w:t>商品畜禽按照</w:t>
      </w:r>
      <w:r>
        <w:rPr>
          <w:rFonts w:hint="eastAsia" w:ascii="仿宋_GB2312" w:hAnsi="仿宋_GB2312" w:eastAsia="仿宋_GB2312" w:cs="仿宋_GB2312"/>
          <w:spacing w:val="11"/>
          <w:sz w:val="32"/>
          <w:szCs w:val="32"/>
          <w:lang w:val="en-US" w:eastAsia="zh-CN"/>
        </w:rPr>
        <w:t>畜禽</w:t>
      </w:r>
      <w:r>
        <w:rPr>
          <w:rFonts w:hint="eastAsia" w:ascii="仿宋_GB2312" w:hAnsi="仿宋_GB2312" w:eastAsia="仿宋_GB2312" w:cs="仿宋_GB2312"/>
          <w:spacing w:val="11"/>
          <w:sz w:val="32"/>
          <w:szCs w:val="32"/>
        </w:rPr>
        <w:t>出栏量予以补</w:t>
      </w:r>
      <w:r>
        <w:rPr>
          <w:rFonts w:hint="eastAsia" w:ascii="仿宋_GB2312" w:hAnsi="仿宋_GB2312" w:eastAsia="仿宋_GB2312" w:cs="仿宋_GB2312"/>
          <w:spacing w:val="6"/>
          <w:sz w:val="32"/>
          <w:szCs w:val="32"/>
        </w:rPr>
        <w:t>助，出栏量</w:t>
      </w:r>
      <w:r>
        <w:rPr>
          <w:rFonts w:hint="eastAsia" w:ascii="仿宋_GB2312" w:hAnsi="仿宋_GB2312" w:eastAsia="仿宋_GB2312" w:cs="仿宋_GB2312"/>
          <w:spacing w:val="9"/>
          <w:sz w:val="32"/>
          <w:szCs w:val="32"/>
        </w:rPr>
        <w:t>为补贴统计周期内的出栏量(以</w:t>
      </w:r>
      <w:r>
        <w:rPr>
          <w:rFonts w:hint="eastAsia" w:ascii="仿宋_GB2312" w:hAnsi="仿宋_GB2312" w:eastAsia="仿宋_GB2312" w:cs="仿宋_GB2312"/>
          <w:spacing w:val="8"/>
          <w:sz w:val="32"/>
          <w:szCs w:val="32"/>
        </w:rPr>
        <w:t>河南省动物检疫信息系统中记</w:t>
      </w:r>
      <w:r>
        <w:rPr>
          <w:rFonts w:hint="eastAsia" w:ascii="仿宋_GB2312" w:hAnsi="仿宋_GB2312" w:eastAsia="仿宋_GB2312" w:cs="仿宋_GB2312"/>
          <w:spacing w:val="6"/>
          <w:sz w:val="32"/>
          <w:szCs w:val="32"/>
        </w:rPr>
        <w:t>载</w:t>
      </w:r>
      <w:r>
        <w:rPr>
          <w:rFonts w:hint="eastAsia" w:ascii="仿宋_GB2312" w:hAnsi="仿宋_GB2312" w:eastAsia="仿宋_GB2312" w:cs="仿宋_GB2312"/>
          <w:spacing w:val="8"/>
          <w:sz w:val="32"/>
          <w:szCs w:val="32"/>
        </w:rPr>
        <w:t>的该养殖场户申请期产地检疫数量为申请补助的</w:t>
      </w:r>
      <w:r>
        <w:rPr>
          <w:rFonts w:hint="eastAsia" w:ascii="仿宋_GB2312" w:hAnsi="仿宋_GB2312" w:eastAsia="仿宋_GB2312" w:cs="仿宋_GB2312"/>
          <w:spacing w:val="25"/>
          <w:sz w:val="32"/>
          <w:szCs w:val="32"/>
        </w:rPr>
        <w:t>畜禽出栏量)</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5"/>
          <w:sz w:val="32"/>
          <w:szCs w:val="32"/>
          <w:lang w:eastAsia="zh-CN"/>
        </w:rPr>
        <w:t>其中</w:t>
      </w:r>
      <w:r>
        <w:rPr>
          <w:rFonts w:hint="eastAsia" w:ascii="仿宋" w:hAnsi="仿宋" w:eastAsia="仿宋" w:cs="仿宋"/>
          <w:b w:val="0"/>
          <w:bCs w:val="0"/>
          <w:spacing w:val="0"/>
          <w:sz w:val="32"/>
          <w:szCs w:val="32"/>
          <w:lang w:val="en-US" w:eastAsia="zh-CN"/>
        </w:rPr>
        <w:t>猪按出栏产地检疫数和无害化处理数（</w:t>
      </w:r>
      <w:r>
        <w:rPr>
          <w:rFonts w:hint="eastAsia" w:cs="仿宋"/>
          <w:b w:val="0"/>
          <w:bCs w:val="0"/>
          <w:spacing w:val="0"/>
          <w:sz w:val="32"/>
          <w:szCs w:val="32"/>
          <w:lang w:val="en-US" w:eastAsia="zh-CN"/>
        </w:rPr>
        <w:t>10公斤以上，</w:t>
      </w:r>
      <w:r>
        <w:rPr>
          <w:rFonts w:hint="eastAsia" w:ascii="仿宋" w:hAnsi="仿宋" w:eastAsia="仿宋" w:cs="仿宋"/>
          <w:b w:val="0"/>
          <w:bCs w:val="0"/>
          <w:spacing w:val="0"/>
          <w:sz w:val="32"/>
          <w:szCs w:val="32"/>
          <w:lang w:val="en-US" w:eastAsia="zh-CN"/>
        </w:rPr>
        <w:t>以保险</w:t>
      </w:r>
      <w:r>
        <w:rPr>
          <w:rFonts w:hint="eastAsia" w:cs="仿宋"/>
          <w:b w:val="0"/>
          <w:bCs w:val="0"/>
          <w:spacing w:val="0"/>
          <w:sz w:val="32"/>
          <w:szCs w:val="32"/>
          <w:lang w:val="en-US" w:eastAsia="zh-CN"/>
        </w:rPr>
        <w:t>公司处理病死猪数量为准</w:t>
      </w:r>
      <w:r>
        <w:rPr>
          <w:rFonts w:hint="eastAsia" w:ascii="仿宋" w:hAnsi="仿宋" w:eastAsia="仿宋" w:cs="仿宋"/>
          <w:b w:val="0"/>
          <w:bCs w:val="0"/>
          <w:spacing w:val="0"/>
          <w:sz w:val="32"/>
          <w:szCs w:val="32"/>
          <w:lang w:val="en-US" w:eastAsia="zh-CN"/>
        </w:rPr>
        <w:t>）</w:t>
      </w:r>
      <w:r>
        <w:rPr>
          <w:rFonts w:hint="eastAsia" w:cs="仿宋"/>
          <w:b w:val="0"/>
          <w:bCs w:val="0"/>
          <w:spacing w:val="0"/>
          <w:sz w:val="32"/>
          <w:szCs w:val="32"/>
          <w:lang w:val="en-US" w:eastAsia="zh-CN"/>
        </w:rPr>
        <w:t>之和来</w:t>
      </w:r>
      <w:r>
        <w:rPr>
          <w:rFonts w:hint="eastAsia" w:ascii="仿宋" w:hAnsi="仿宋" w:eastAsia="仿宋" w:cs="仿宋"/>
          <w:b w:val="0"/>
          <w:bCs w:val="0"/>
          <w:spacing w:val="0"/>
          <w:sz w:val="32"/>
          <w:szCs w:val="32"/>
          <w:lang w:val="en-US" w:eastAsia="zh-CN"/>
        </w:rPr>
        <w:t>核定</w:t>
      </w:r>
      <w:r>
        <w:rPr>
          <w:rFonts w:hint="eastAsia" w:cs="仿宋"/>
          <w:b w:val="0"/>
          <w:bCs w:val="0"/>
          <w:spacing w:val="0"/>
          <w:sz w:val="32"/>
          <w:szCs w:val="32"/>
          <w:lang w:val="en-US" w:eastAsia="zh-CN"/>
        </w:rPr>
        <w:t>。</w:t>
      </w:r>
    </w:p>
    <w:p w14:paraId="1469CC1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畜禽饲养量达不到“先打后补”申报规模标准的不予认定。</w:t>
      </w:r>
    </w:p>
    <w:p w14:paraId="0424082C">
      <w:pPr>
        <w:keepNext w:val="0"/>
        <w:keepLines w:val="0"/>
        <w:pageBreakBefore w:val="0"/>
        <w:widowControl w:val="0"/>
        <w:kinsoku/>
        <w:wordWrap/>
        <w:overflowPunct/>
        <w:topLinePunct w:val="0"/>
        <w:autoSpaceDE/>
        <w:autoSpaceDN/>
        <w:bidi w:val="0"/>
        <w:adjustRightInd/>
        <w:snapToGrid/>
        <w:spacing w:line="600" w:lineRule="exact"/>
        <w:ind w:firstLine="671" w:firstLineChars="200"/>
        <w:textAlignment w:val="auto"/>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（四）免疫频次核定</w:t>
      </w:r>
    </w:p>
    <w:p w14:paraId="63B071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（1）高致病性禽流感（H5+H7），蛋鸡年度2次，肉鸡、青年鸡年度1次，每次每只0.5毫升，其他禽参考此标准。</w:t>
      </w:r>
    </w:p>
    <w:p w14:paraId="74B34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（2）口蹄疫（O型+A型），猪年度1次，每次每头2毫升；奶牛、自繁自养肉牛年度2次，短期育肥肉牛年度1次，每次每头2毫升；羊年度2次，每次每只1毫升。</w:t>
      </w:r>
    </w:p>
    <w:p w14:paraId="55308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（3）小反刍兽疫，羊年度1次，每次每只1头份。</w:t>
      </w:r>
    </w:p>
    <w:p w14:paraId="46FE5B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5"/>
          <w:sz w:val="32"/>
          <w:szCs w:val="32"/>
          <w:lang w:eastAsia="zh-CN"/>
        </w:rPr>
      </w:pPr>
      <w:r>
        <w:rPr>
          <w:rFonts w:hint="eastAsia" w:ascii="仿宋" w:hAnsi="仿宋" w:eastAsia="仿宋" w:cs="仿宋"/>
          <w:b w:val="0"/>
          <w:bCs w:val="0"/>
          <w:spacing w:val="0"/>
          <w:sz w:val="32"/>
          <w:szCs w:val="32"/>
          <w:lang w:val="en-US" w:eastAsia="zh-CN"/>
        </w:rPr>
        <w:t>（4）布鲁氏菌病，依照S2株标准，牛、羊年度均为1次，牛每次每头5头份，羊每次每只1头份。</w:t>
      </w:r>
    </w:p>
    <w:p w14:paraId="3AD8EF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（五）补贴标准</w:t>
      </w:r>
    </w:p>
    <w:p w14:paraId="492DCD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“先打后补”疫苗补贴价格以最新的省政府统一招标采购疫苗的中标价格为参照，结合年度到位补助资金数量调整确定。</w:t>
      </w:r>
    </w:p>
    <w:p w14:paraId="7E271F8A">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default"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lang w:val="en-US" w:eastAsia="zh-CN"/>
        </w:rPr>
        <w:t>高致病性禽流感疫苗</w:t>
      </w:r>
      <w:r>
        <w:rPr>
          <w:rFonts w:hint="eastAsia" w:cs="仿宋"/>
          <w:b/>
          <w:bCs/>
          <w:spacing w:val="0"/>
          <w:sz w:val="32"/>
          <w:szCs w:val="32"/>
          <w:lang w:val="en-US" w:eastAsia="zh-CN"/>
        </w:rPr>
        <w:t>：</w:t>
      </w:r>
      <w:r>
        <w:rPr>
          <w:rFonts w:hint="eastAsia" w:ascii="仿宋_GB2312" w:hAnsi="仿宋_GB2312" w:eastAsia="仿宋_GB2312" w:cs="仿宋_GB2312"/>
          <w:spacing w:val="11"/>
          <w:sz w:val="32"/>
          <w:szCs w:val="32"/>
        </w:rPr>
        <w:t>蛋鸡每羽不超过</w:t>
      </w:r>
      <w:r>
        <w:rPr>
          <w:rFonts w:hint="eastAsia" w:ascii="仿宋_GB2312" w:hAnsi="仿宋_GB2312" w:eastAsia="仿宋_GB2312" w:cs="仿宋_GB2312"/>
          <w:spacing w:val="11"/>
          <w:sz w:val="32"/>
          <w:szCs w:val="32"/>
          <w:lang w:val="en-US" w:eastAsia="zh-CN"/>
        </w:rPr>
        <w:t>0.3</w:t>
      </w:r>
      <w:r>
        <w:rPr>
          <w:rFonts w:hint="eastAsia" w:ascii="仿宋_GB2312" w:hAnsi="仿宋_GB2312" w:eastAsia="仿宋_GB2312" w:cs="仿宋_GB2312"/>
          <w:spacing w:val="11"/>
          <w:sz w:val="32"/>
          <w:szCs w:val="32"/>
        </w:rPr>
        <w:t>元；商品肉禽每羽不超过0.</w:t>
      </w:r>
      <w:r>
        <w:rPr>
          <w:rFonts w:hint="eastAsia" w:ascii="仿宋_GB2312" w:hAnsi="仿宋_GB2312" w:eastAsia="仿宋_GB2312" w:cs="仿宋_GB2312"/>
          <w:spacing w:val="11"/>
          <w:sz w:val="32"/>
          <w:szCs w:val="32"/>
          <w:lang w:val="en-US" w:eastAsia="zh-CN"/>
        </w:rPr>
        <w:t>15</w:t>
      </w:r>
      <w:r>
        <w:rPr>
          <w:rFonts w:hint="eastAsia" w:ascii="仿宋_GB2312" w:hAnsi="仿宋_GB2312" w:eastAsia="仿宋_GB2312" w:cs="仿宋_GB2312"/>
          <w:spacing w:val="11"/>
          <w:sz w:val="32"/>
          <w:szCs w:val="32"/>
        </w:rPr>
        <w:t>元。</w:t>
      </w:r>
    </w:p>
    <w:p w14:paraId="758C52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lang w:val="en-US" w:eastAsia="zh-CN"/>
        </w:rPr>
        <w:t>口蹄疫：</w:t>
      </w:r>
      <w:r>
        <w:rPr>
          <w:rFonts w:hint="eastAsia" w:ascii="仿宋_GB2312" w:hAnsi="仿宋_GB2312" w:eastAsia="仿宋_GB2312" w:cs="仿宋_GB2312"/>
          <w:spacing w:val="11"/>
          <w:sz w:val="32"/>
          <w:szCs w:val="32"/>
        </w:rPr>
        <w:t>猪每头不超过</w:t>
      </w:r>
      <w:r>
        <w:rPr>
          <w:rFonts w:hint="eastAsia" w:ascii="仿宋_GB2312" w:hAnsi="仿宋_GB2312" w:eastAsia="仿宋_GB2312" w:cs="仿宋_GB2312"/>
          <w:spacing w:val="11"/>
          <w:sz w:val="32"/>
          <w:szCs w:val="32"/>
          <w:lang w:val="en-US" w:eastAsia="zh-CN"/>
        </w:rPr>
        <w:t>1</w:t>
      </w:r>
      <w:r>
        <w:rPr>
          <w:rFonts w:hint="eastAsia" w:ascii="仿宋_GB2312" w:hAnsi="仿宋_GB2312" w:eastAsia="仿宋_GB2312" w:cs="仿宋_GB2312"/>
          <w:spacing w:val="11"/>
          <w:sz w:val="32"/>
          <w:szCs w:val="32"/>
        </w:rPr>
        <w:t>元</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牛每头</w:t>
      </w:r>
      <w:r>
        <w:rPr>
          <w:rFonts w:hint="eastAsia" w:ascii="仿宋_GB2312" w:hAnsi="仿宋_GB2312" w:eastAsia="仿宋_GB2312" w:cs="仿宋_GB2312"/>
          <w:spacing w:val="11"/>
          <w:sz w:val="32"/>
          <w:szCs w:val="32"/>
          <w:lang w:eastAsia="zh-CN"/>
        </w:rPr>
        <w:t>不超过</w:t>
      </w:r>
      <w:r>
        <w:rPr>
          <w:rFonts w:hint="eastAsia" w:ascii="仿宋_GB2312" w:hAnsi="仿宋_GB2312" w:eastAsia="仿宋_GB2312" w:cs="仿宋_GB2312"/>
          <w:spacing w:val="11"/>
          <w:sz w:val="32"/>
          <w:szCs w:val="32"/>
          <w:lang w:val="en-US" w:eastAsia="zh-CN"/>
        </w:rPr>
        <w:t>1.5元；羊每只不超过1元。</w:t>
      </w:r>
    </w:p>
    <w:p w14:paraId="0C1953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lang w:val="en-US" w:eastAsia="zh-CN"/>
        </w:rPr>
        <w:t>小反刍兽疫疫苗：</w:t>
      </w:r>
      <w:r>
        <w:rPr>
          <w:rFonts w:hint="eastAsia" w:ascii="仿宋_GB2312" w:hAnsi="仿宋_GB2312" w:eastAsia="仿宋_GB2312" w:cs="仿宋_GB2312"/>
          <w:spacing w:val="11"/>
          <w:sz w:val="32"/>
          <w:szCs w:val="32"/>
        </w:rPr>
        <w:t>羊每只不超过0.</w:t>
      </w: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元。</w:t>
      </w:r>
    </w:p>
    <w:p w14:paraId="741113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11"/>
          <w:sz w:val="32"/>
          <w:szCs w:val="32"/>
          <w:lang w:eastAsia="zh-CN"/>
        </w:rPr>
      </w:pPr>
      <w:r>
        <w:rPr>
          <w:rFonts w:hint="eastAsia" w:ascii="仿宋" w:hAnsi="仿宋" w:eastAsia="仿宋" w:cs="仿宋"/>
          <w:b/>
          <w:bCs/>
          <w:spacing w:val="0"/>
          <w:sz w:val="32"/>
          <w:szCs w:val="32"/>
          <w:lang w:val="en-US" w:eastAsia="zh-CN"/>
        </w:rPr>
        <w:t>布氏杆菌病疫苗：</w:t>
      </w:r>
      <w:r>
        <w:rPr>
          <w:rFonts w:hint="eastAsia" w:ascii="仿宋_GB2312" w:hAnsi="仿宋_GB2312" w:eastAsia="仿宋_GB2312" w:cs="仿宋_GB2312"/>
          <w:spacing w:val="11"/>
          <w:sz w:val="32"/>
          <w:szCs w:val="32"/>
        </w:rPr>
        <w:t>牛每头不超过</w:t>
      </w: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pacing w:val="11"/>
          <w:sz w:val="32"/>
          <w:szCs w:val="32"/>
        </w:rPr>
        <w:t>元；羊每只不超过0.</w:t>
      </w: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元</w:t>
      </w:r>
      <w:r>
        <w:rPr>
          <w:rFonts w:hint="eastAsia" w:ascii="仿宋_GB2312" w:hAnsi="仿宋_GB2312" w:eastAsia="仿宋_GB2312" w:cs="仿宋_GB2312"/>
          <w:spacing w:val="11"/>
          <w:sz w:val="32"/>
          <w:szCs w:val="32"/>
          <w:lang w:eastAsia="zh-CN"/>
        </w:rPr>
        <w:t>。</w:t>
      </w:r>
    </w:p>
    <w:p w14:paraId="4F131A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11"/>
          <w:sz w:val="32"/>
          <w:szCs w:val="32"/>
          <w:lang w:val="en-US" w:eastAsia="zh-CN"/>
        </w:rPr>
      </w:pPr>
      <w:r>
        <w:rPr>
          <w:rFonts w:hint="eastAsia" w:ascii="仿宋" w:hAnsi="仿宋" w:eastAsia="仿宋" w:cs="仿宋"/>
          <w:b w:val="0"/>
          <w:bCs w:val="0"/>
          <w:spacing w:val="0"/>
          <w:sz w:val="32"/>
          <w:szCs w:val="32"/>
          <w:lang w:val="en-US" w:eastAsia="zh-CN"/>
        </w:rPr>
        <w:t>实际采购疫苗使用量和检疫数量相辅相成，实际采购疫苗使用量超出应补疫苗数量的，以核定的应补疫苗数量补贴资金，少于应补疫苗数量的，以核定的实际采购疫苗数量补贴资金。</w:t>
      </w:r>
    </w:p>
    <w:p w14:paraId="574DD032">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bidi w:val="0"/>
        <w:spacing w:before="100" w:beforeAutospacing="0" w:after="0" w:afterAutospacing="0" w:line="20" w:lineRule="atLeast"/>
        <w:ind w:left="0" w:right="0" w:firstLine="42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经费来源</w:t>
      </w:r>
    </w:p>
    <w:p w14:paraId="339B0F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我区动物疫病强制免疫“先打后补”资金，从中央和省市动物防疫等补助经费中列支，由区财政兑付，每年一次，“先打后补”资金包干使用，不足部分由养殖场承担。</w:t>
      </w:r>
    </w:p>
    <w:p w14:paraId="405D3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0" w:lineRule="atLeast"/>
        <w:ind w:left="0" w:right="0" w:firstLine="420"/>
        <w:jc w:val="both"/>
        <w:rPr>
          <w:rFonts w:hint="eastAsia" w:ascii="黑体" w:hAnsi="黑体" w:eastAsia="黑体" w:cs="黑体"/>
          <w:b/>
          <w:bCs/>
          <w:sz w:val="32"/>
          <w:szCs w:val="32"/>
        </w:rPr>
      </w:pPr>
      <w:r>
        <w:rPr>
          <w:rFonts w:hint="eastAsia" w:ascii="黑体" w:hAnsi="黑体" w:eastAsia="黑体" w:cs="黑体"/>
          <w:b/>
          <w:bCs/>
          <w:i w:val="0"/>
          <w:caps w:val="0"/>
          <w:color w:val="000000"/>
          <w:spacing w:val="0"/>
          <w:sz w:val="32"/>
          <w:szCs w:val="32"/>
          <w:shd w:val="clear" w:fill="FFFFFF"/>
          <w:lang w:eastAsia="zh-CN"/>
        </w:rPr>
        <w:t>二、补助条件</w:t>
      </w:r>
    </w:p>
    <w:p w14:paraId="550D55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0" w:lineRule="atLeast"/>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eastAsia="zh-CN"/>
        </w:rPr>
        <w:t>（一）养殖场户未领取、使用政府采购疫苗；</w:t>
      </w:r>
    </w:p>
    <w:p w14:paraId="754BC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0" w:lineRule="atLeast"/>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eastAsia="zh-CN"/>
        </w:rPr>
        <w:t>（二）自行购买国家批准使用的动物疫病强免疫苗，对所养畜禽完成当地规定的全部病种的免疫，且抗体检测合格；</w:t>
      </w:r>
    </w:p>
    <w:p w14:paraId="10C8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0" w:lineRule="atLeast"/>
        <w:ind w:left="0" w:right="0" w:firstLine="420"/>
        <w:jc w:val="left"/>
        <w:rPr>
          <w:rFonts w:hint="eastAsia" w:ascii="仿宋_GB2312" w:hAnsi="仿宋_GB2312" w:eastAsia="仿宋_GB2312" w:cs="仿宋_GB2312"/>
          <w:b w:val="0"/>
          <w:i w:val="0"/>
          <w:caps w:val="0"/>
          <w:color w:val="000000"/>
          <w:spacing w:val="0"/>
          <w:sz w:val="32"/>
          <w:szCs w:val="32"/>
          <w:shd w:val="clear" w:fill="FFFFFF"/>
          <w:lang w:eastAsia="zh-CN"/>
        </w:rPr>
      </w:pPr>
      <w:r>
        <w:rPr>
          <w:rFonts w:hint="eastAsia" w:ascii="仿宋_GB2312" w:hAnsi="仿宋_GB2312" w:eastAsia="仿宋_GB2312" w:cs="仿宋_GB2312"/>
          <w:b w:val="0"/>
          <w:i w:val="0"/>
          <w:caps w:val="0"/>
          <w:color w:val="000000"/>
          <w:spacing w:val="0"/>
          <w:sz w:val="32"/>
          <w:szCs w:val="32"/>
          <w:shd w:val="clear" w:fill="FFFFFF"/>
          <w:lang w:eastAsia="zh-CN"/>
        </w:rPr>
        <w:t>（三）在规定时限内主动提出补助申请且证明材料齐全。</w:t>
      </w:r>
    </w:p>
    <w:p w14:paraId="525D92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0" w:lineRule="atLeast"/>
        <w:ind w:left="0" w:right="0" w:firstLine="420"/>
        <w:jc w:val="both"/>
        <w:rPr>
          <w:rFonts w:hint="eastAsia" w:ascii="黑体" w:hAnsi="黑体" w:eastAsia="黑体" w:cs="黑体"/>
          <w:b/>
          <w:bCs/>
          <w:i w:val="0"/>
          <w:caps w:val="0"/>
          <w:color w:val="000000"/>
          <w:spacing w:val="0"/>
          <w:sz w:val="32"/>
          <w:szCs w:val="32"/>
          <w:shd w:val="clear" w:fill="FFFFFF"/>
          <w:lang w:eastAsia="zh-CN"/>
        </w:rPr>
      </w:pPr>
      <w:r>
        <w:rPr>
          <w:rFonts w:hint="eastAsia" w:ascii="黑体" w:hAnsi="黑体" w:eastAsia="黑体" w:cs="黑体"/>
          <w:b/>
          <w:bCs/>
          <w:i w:val="0"/>
          <w:caps w:val="0"/>
          <w:color w:val="000000"/>
          <w:spacing w:val="0"/>
          <w:sz w:val="32"/>
          <w:szCs w:val="32"/>
          <w:shd w:val="clear" w:fill="FFFFFF"/>
          <w:lang w:eastAsia="zh-CN"/>
        </w:rPr>
        <w:t>三、补助程序</w:t>
      </w:r>
    </w:p>
    <w:p w14:paraId="1D55B0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（一）自愿申报</w:t>
      </w:r>
    </w:p>
    <w:p w14:paraId="097D57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规模养殖场（户）在“牧运通”微信小程序上注册和填报强制免疫“先打后补”申请，并按要求如实填写相关养殖信息。网上提交申请成功的视为自愿实施“先打后补”，对规模条件范围内未申请的养殖场（户）视为放弃“先打后补”，政府采购强制免疫疫苗停止供应规模养殖场。</w:t>
      </w:r>
    </w:p>
    <w:p w14:paraId="59C9A6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（二）资质审核</w:t>
      </w:r>
    </w:p>
    <w:p w14:paraId="03490D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各乡镇街道办收到辖区内</w:t>
      </w:r>
      <w:r>
        <w:rPr>
          <w:rFonts w:hint="eastAsia" w:ascii="仿宋" w:hAnsi="仿宋" w:eastAsia="仿宋" w:cs="仿宋"/>
          <w:b w:val="0"/>
          <w:bCs w:val="0"/>
          <w:spacing w:val="0"/>
          <w:sz w:val="32"/>
          <w:szCs w:val="32"/>
          <w:lang w:val="en-US" w:eastAsia="zh-CN"/>
        </w:rPr>
        <w:t>养殖场（户）</w:t>
      </w:r>
      <w:r>
        <w:rPr>
          <w:rFonts w:hint="eastAsia" w:ascii="仿宋" w:hAnsi="仿宋" w:eastAsia="仿宋" w:cs="仿宋"/>
          <w:b w:val="0"/>
          <w:bCs w:val="0"/>
          <w:color w:val="auto"/>
          <w:spacing w:val="0"/>
          <w:sz w:val="32"/>
          <w:szCs w:val="32"/>
          <w:lang w:val="en-US" w:eastAsia="zh-CN"/>
        </w:rPr>
        <w:t>线上申报材料后要及时审核，在10个工作日内，实地核实进行线上初审，并对初审结果负责。区畜牧发展中心疫病防治股接到线上申请后，在15个工作日内通过“牧运通”微信小程序进行线上审核，符合要求的予以审核通过，对异常情况要及时组织现场核查。对审核通过的</w:t>
      </w:r>
      <w:r>
        <w:rPr>
          <w:rFonts w:hint="eastAsia" w:ascii="仿宋" w:hAnsi="仿宋" w:eastAsia="仿宋" w:cs="仿宋"/>
          <w:b w:val="0"/>
          <w:bCs w:val="0"/>
          <w:spacing w:val="0"/>
          <w:sz w:val="32"/>
          <w:szCs w:val="32"/>
          <w:lang w:val="en-US" w:eastAsia="zh-CN"/>
        </w:rPr>
        <w:t>养殖场（户）</w:t>
      </w:r>
      <w:r>
        <w:rPr>
          <w:rFonts w:hint="eastAsia" w:ascii="仿宋" w:hAnsi="仿宋" w:eastAsia="仿宋" w:cs="仿宋"/>
          <w:b w:val="0"/>
          <w:bCs w:val="0"/>
          <w:color w:val="auto"/>
          <w:spacing w:val="0"/>
          <w:sz w:val="32"/>
          <w:szCs w:val="32"/>
          <w:lang w:val="en-US" w:eastAsia="zh-CN"/>
        </w:rPr>
        <w:t>要及时告知，并督促其自主开展强制免疫工作。</w:t>
      </w:r>
    </w:p>
    <w:p w14:paraId="036CB5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（三）免疫管理</w:t>
      </w:r>
    </w:p>
    <w:p w14:paraId="320DC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通过审核的规模养殖场（户）自行选择购买国家批准的强免疫苗实施免疫，做到应免尽免，免疫密度达到100%。实时根据</w:t>
      </w:r>
      <w:r>
        <w:rPr>
          <w:rFonts w:hint="eastAsia" w:ascii="仿宋_GB2312" w:hAnsi="仿宋_GB2312" w:eastAsia="仿宋_GB2312" w:cs="仿宋_GB2312"/>
          <w:sz w:val="32"/>
          <w:szCs w:val="32"/>
          <w:lang w:val="en-US" w:eastAsia="zh-CN"/>
        </w:rPr>
        <w:t>“牧运通”系统要求</w:t>
      </w:r>
      <w:r>
        <w:rPr>
          <w:rFonts w:hint="eastAsia" w:ascii="仿宋" w:hAnsi="仿宋" w:eastAsia="仿宋" w:cs="仿宋"/>
          <w:b w:val="0"/>
          <w:bCs w:val="0"/>
          <w:spacing w:val="0"/>
          <w:sz w:val="32"/>
          <w:szCs w:val="32"/>
          <w:lang w:val="en-US" w:eastAsia="zh-CN"/>
        </w:rPr>
        <w:t>上传补栏、出栏、疫苗采购、免疫数量、疫苗使用量、疫苗瓶二维码、疫苗包装等信息。规模场主动定期开展强制免疫的免疫效果评价，并及时上传抗体检测报告，按要求提交补贴申请。抗体检测报告必须有资质的检测机构出具、证明所养畜禽免疫抗体水平(布病除外)达到国家规定标准的强制免疫抗体检测报告(肉禽每饲养批次抽检1次、其他畜禽每半年抽检1次，家禽每次检测样品量不少于30份、家畜不少于20份)。</w:t>
      </w:r>
    </w:p>
    <w:p w14:paraId="2C7255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（四）抽检核实</w:t>
      </w:r>
    </w:p>
    <w:p w14:paraId="2FF434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各乡镇街道农业服务中心和区农业农村局相关单位将强制免疫情况与产地检疫、财政补贴等政策措施挂钩,结合春防秋防、包村包场排查、入场采样监测等工作,定期抽查核实强免疫苗使用量、畜禽饲养量、检疫出证量等数据的一致性。对不按规定要求进行强制免疫的养殖场户,其饲养的畜禽在检疫申报时不予受理，并不予发放补贴。区畜牧发展中心每年按照不低于辖区内直补场总数20%的比例，对直补场免疫效果进行随机抽检复核，并将抽检复核结果录入信息系统。对抽检免疫效果不合格场（平均抗体合格率低于70%），经补免重新按要求采样送检，检测合格方可申请补贴，所需费用由养殖场承担。补免后抗体检测仍不合格的或不按规定补检的按放弃申请补贴处理，不予受理其补贴申请。</w:t>
      </w:r>
    </w:p>
    <w:p w14:paraId="758A19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（五）补贴审核</w:t>
      </w:r>
    </w:p>
    <w:p w14:paraId="6B93C3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规模养殖场（户）提交疫苗补贴申请和证明材料，区农业农村局结合国家兽药产品追溯信息系统数据、畜禽养殖及强制免疫情况、强制免疫效果监测评价、产地检疫等凭证对补贴申请进行审核，对信息异常且无法提供有效佐证材料的按审核不通过处理。对通过审核的规模养殖场（户）名称、补贴畜禽数量及补贴资金及时进行公示，公示期不低于7天，公示无异议后报区财政部门拨付相应补贴资金。</w:t>
      </w:r>
    </w:p>
    <w:p w14:paraId="44C193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区财政部门要严格按照区农村农村部门审定的补贴额度，对补贴资金拨付申请等资料、数据进行程序性审核后，及时拨付资金。</w:t>
      </w:r>
    </w:p>
    <w:p w14:paraId="5CC348C8">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0" w:lineRule="atLeast"/>
        <w:ind w:left="0" w:right="0" w:firstLine="420"/>
        <w:jc w:val="both"/>
        <w:rPr>
          <w:rFonts w:hint="eastAsia" w:ascii="黑体" w:hAnsi="黑体" w:eastAsia="黑体" w:cs="黑体"/>
          <w:b/>
          <w:bCs/>
          <w:i w:val="0"/>
          <w:caps w:val="0"/>
          <w:color w:val="000000"/>
          <w:spacing w:val="0"/>
          <w:sz w:val="32"/>
          <w:szCs w:val="32"/>
          <w:shd w:val="clear" w:fill="FFFFFF"/>
          <w:lang w:eastAsia="zh-CN"/>
        </w:rPr>
      </w:pPr>
      <w:r>
        <w:rPr>
          <w:rFonts w:hint="eastAsia" w:ascii="黑体" w:hAnsi="黑体" w:eastAsia="黑体" w:cs="黑体"/>
          <w:b/>
          <w:bCs/>
          <w:i w:val="0"/>
          <w:caps w:val="0"/>
          <w:color w:val="000000"/>
          <w:spacing w:val="0"/>
          <w:sz w:val="32"/>
          <w:szCs w:val="32"/>
          <w:shd w:val="clear" w:fill="FFFFFF"/>
          <w:lang w:eastAsia="zh-CN"/>
        </w:rPr>
        <w:t>联系方式</w:t>
      </w:r>
    </w:p>
    <w:p w14:paraId="04F4C1F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0" w:lineRule="atLeast"/>
        <w:ind w:left="420" w:leftChars="0" w:right="0" w:rightChars="0"/>
        <w:jc w:val="both"/>
        <w:rPr>
          <w:rFonts w:hint="eastAsia" w:ascii="仿宋_GB2312" w:hAnsi="仿宋_GB2312" w:eastAsia="仿宋_GB2312" w:cs="仿宋_GB2312"/>
          <w:b w:val="0"/>
          <w:bCs w:val="0"/>
          <w:i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caps w:val="0"/>
          <w:color w:val="000000"/>
          <w:spacing w:val="0"/>
          <w:sz w:val="32"/>
          <w:szCs w:val="32"/>
          <w:shd w:val="clear" w:fill="FFFFFF"/>
          <w:lang w:eastAsia="zh-CN"/>
        </w:rPr>
        <w:t>动物防疫咨询电话：</w:t>
      </w:r>
      <w:r>
        <w:rPr>
          <w:rFonts w:hint="eastAsia" w:ascii="仿宋_GB2312" w:hAnsi="仿宋_GB2312" w:eastAsia="仿宋_GB2312" w:cs="仿宋_GB2312"/>
          <w:b w:val="0"/>
          <w:bCs w:val="0"/>
          <w:i w:val="0"/>
          <w:caps w:val="0"/>
          <w:color w:val="000000"/>
          <w:spacing w:val="0"/>
          <w:sz w:val="32"/>
          <w:szCs w:val="32"/>
          <w:shd w:val="clear" w:fill="FFFFFF"/>
          <w:lang w:val="en-US" w:eastAsia="zh-CN"/>
        </w:rPr>
        <w:t xml:space="preserve"> 0377-60281790 </w:t>
      </w:r>
    </w:p>
    <w:p w14:paraId="186086C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120" w:beforeAutospacing="0" w:after="0" w:afterAutospacing="0" w:line="20" w:lineRule="atLeast"/>
        <w:ind w:left="420" w:leftChars="0" w:right="0" w:rightChars="0"/>
        <w:jc w:val="both"/>
        <w:rPr>
          <w:rFonts w:hint="default" w:ascii="仿宋_GB2312" w:hAnsi="仿宋_GB2312" w:eastAsia="仿宋_GB2312" w:cs="仿宋_GB2312"/>
          <w:b w:val="0"/>
          <w:bCs w:val="0"/>
          <w:i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caps w:val="0"/>
          <w:color w:val="000000"/>
          <w:spacing w:val="0"/>
          <w:sz w:val="32"/>
          <w:szCs w:val="32"/>
          <w:shd w:val="clear" w:fill="FFFFFF"/>
          <w:lang w:val="en-US" w:eastAsia="zh-CN"/>
        </w:rPr>
        <w:t>动物防疫投诉电话：0377-63226521</w:t>
      </w:r>
      <w:bookmarkStart w:id="0" w:name="_GoBack"/>
      <w:bookmarkEnd w:id="0"/>
    </w:p>
    <w:p w14:paraId="6595DC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0" w:lineRule="atLeast"/>
        <w:ind w:left="0" w:right="0" w:firstLine="420"/>
        <w:jc w:val="left"/>
        <w:rPr>
          <w:rFonts w:hint="eastAsia" w:ascii="仿宋_GB2312" w:hAnsi="仿宋_GB2312" w:eastAsia="仿宋_GB2312" w:cs="仿宋_GB2312"/>
          <w:b w:val="0"/>
          <w:i w:val="0"/>
          <w:caps w:val="0"/>
          <w:color w:val="000000"/>
          <w:spacing w:val="0"/>
          <w:sz w:val="32"/>
          <w:szCs w:val="32"/>
          <w:shd w:val="clear" w:fill="FFFFFF"/>
          <w:lang w:eastAsia="zh-CN"/>
        </w:rPr>
      </w:pPr>
    </w:p>
    <w:p w14:paraId="3A7E500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100" w:beforeAutospacing="0" w:after="0" w:afterAutospacing="0" w:line="20" w:lineRule="atLeast"/>
        <w:ind w:left="420" w:leftChars="0" w:right="0" w:rightChars="0"/>
        <w:jc w:val="left"/>
        <w:rPr>
          <w:rFonts w:hint="eastAsia" w:ascii="仿宋_GB2312" w:hAnsi="仿宋_GB2312" w:eastAsia="仿宋_GB2312" w:cs="仿宋_GB2312"/>
          <w:sz w:val="32"/>
          <w:szCs w:val="32"/>
          <w:lang w:eastAsia="zh-CN"/>
        </w:rPr>
      </w:pPr>
    </w:p>
    <w:p w14:paraId="7D84ACB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361DD"/>
    <w:multiLevelType w:val="singleLevel"/>
    <w:tmpl w:val="AA1361DD"/>
    <w:lvl w:ilvl="0" w:tentative="0">
      <w:start w:val="4"/>
      <w:numFmt w:val="chineseCounting"/>
      <w:suff w:val="nothing"/>
      <w:lvlText w:val="%1、"/>
      <w:lvlJc w:val="left"/>
      <w:rPr>
        <w:rFonts w:hint="eastAsia"/>
      </w:rPr>
    </w:lvl>
  </w:abstractNum>
  <w:abstractNum w:abstractNumId="1">
    <w:nsid w:val="2C38E6DB"/>
    <w:multiLevelType w:val="singleLevel"/>
    <w:tmpl w:val="2C38E6DB"/>
    <w:lvl w:ilvl="0" w:tentative="0">
      <w:start w:val="6"/>
      <w:numFmt w:val="chineseCounting"/>
      <w:suff w:val="nothing"/>
      <w:lvlText w:val="（%1）"/>
      <w:lvlJc w:val="left"/>
      <w:rPr>
        <w:rFonts w:hint="eastAsia"/>
      </w:rPr>
    </w:lvl>
  </w:abstractNum>
  <w:abstractNum w:abstractNumId="2">
    <w:nsid w:val="6C5A4611"/>
    <w:multiLevelType w:val="singleLevel"/>
    <w:tmpl w:val="6C5A4611"/>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66131"/>
    <w:rsid w:val="24466131"/>
    <w:rsid w:val="3817628B"/>
    <w:rsid w:val="5CF8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2386</Words>
  <Characters>2471</Characters>
  <Lines>0</Lines>
  <Paragraphs>0</Paragraphs>
  <TotalTime>9</TotalTime>
  <ScaleCrop>false</ScaleCrop>
  <LinksUpToDate>false</LinksUpToDate>
  <CharactersWithSpaces>2475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2025-01-15T01:07:00Z</dcterms:created>
  <dc:creator>Administrator</dc:creator>
  <cp:lastModifiedBy>增举</cp:lastModifiedBy>
  <dcterms:modified xsi:type="dcterms:W3CDTF">2025-01-15T02:17:30Z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eyJoZGlkIjoiYWU0NzdjY2Y2MmIwM2Q2ZjVhMmIzYzI4YjY5N2ZmNzEiLCJ1c2VySWQiOiI0MzgxMDUwMjkifQ==</vt:lpwstr>
  </property>
  <property fmtid="{D5CDD505-2E9C-101B-9397-08002B2CF9AE}" pid="4" name="ICV">
    <vt:lpwstr>CD17574D84A04257A418E12E6E6DED29_12</vt:lpwstr>
  </property>
</Properties>
</file>