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宛城区特困人员供养办理指南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一、</w:t>
      </w:r>
      <w:r>
        <w:rPr>
          <w:rFonts w:hint="eastAsia"/>
          <w:b/>
          <w:bCs/>
          <w:sz w:val="32"/>
          <w:szCs w:val="32"/>
        </w:rPr>
        <w:t>申请条件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无劳动能力、无生活来源、无法定赡养、抚养、扶养义务人或者其法定义务人无履行义务能力的城乡老年人、残疾人</w:t>
      </w:r>
      <w:r>
        <w:rPr>
          <w:rFonts w:hint="eastAsia"/>
          <w:sz w:val="32"/>
          <w:szCs w:val="32"/>
          <w:lang w:val="en-US" w:eastAsia="zh-CN"/>
        </w:rPr>
        <w:t>和</w:t>
      </w:r>
      <w:r>
        <w:rPr>
          <w:rFonts w:hint="eastAsia"/>
          <w:sz w:val="32"/>
          <w:szCs w:val="32"/>
        </w:rPr>
        <w:t>未成年人，可享受特困人员供养待遇。</w:t>
      </w:r>
    </w:p>
    <w:p>
      <w:pPr>
        <w:numPr>
          <w:ilvl w:val="0"/>
          <w:numId w:val="0"/>
        </w:num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二、</w:t>
      </w:r>
      <w:r>
        <w:rPr>
          <w:rFonts w:hint="eastAsia"/>
          <w:b/>
          <w:bCs/>
          <w:sz w:val="32"/>
          <w:szCs w:val="32"/>
        </w:rPr>
        <w:t>申报材料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（</w:t>
      </w:r>
      <w:r>
        <w:rPr>
          <w:rFonts w:hint="eastAsia"/>
          <w:sz w:val="32"/>
          <w:szCs w:val="32"/>
          <w:lang w:val="en-US" w:eastAsia="zh-CN"/>
        </w:rPr>
        <w:t>一）</w:t>
      </w:r>
      <w:r>
        <w:rPr>
          <w:rFonts w:hint="eastAsia"/>
          <w:sz w:val="32"/>
          <w:szCs w:val="32"/>
        </w:rPr>
        <w:t>个人书面申请;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（</w:t>
      </w:r>
      <w:r>
        <w:rPr>
          <w:rFonts w:hint="eastAsia"/>
          <w:sz w:val="32"/>
          <w:szCs w:val="32"/>
          <w:lang w:val="en-US" w:eastAsia="zh-CN"/>
        </w:rPr>
        <w:t>二）</w:t>
      </w:r>
      <w:r>
        <w:rPr>
          <w:rFonts w:hint="eastAsia"/>
          <w:sz w:val="32"/>
          <w:szCs w:val="32"/>
        </w:rPr>
        <w:t>身份证、户口本原件及复印件;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（三）致贫致困致残致病等相关证明材料；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（四）</w:t>
      </w:r>
      <w:r>
        <w:rPr>
          <w:rFonts w:hint="eastAsia"/>
          <w:sz w:val="32"/>
          <w:szCs w:val="32"/>
        </w:rPr>
        <w:t>民政部门认为需要提供的其他相关证明材料。</w:t>
      </w:r>
    </w:p>
    <w:p>
      <w:pPr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三、</w:t>
      </w:r>
      <w:r>
        <w:rPr>
          <w:rFonts w:hint="eastAsia"/>
          <w:b/>
          <w:bCs/>
          <w:sz w:val="32"/>
          <w:szCs w:val="32"/>
        </w:rPr>
        <w:t>审</w:t>
      </w:r>
      <w:r>
        <w:rPr>
          <w:rFonts w:hint="eastAsia"/>
          <w:b/>
          <w:bCs/>
          <w:sz w:val="32"/>
          <w:szCs w:val="32"/>
          <w:lang w:val="en-US" w:eastAsia="zh-CN"/>
        </w:rPr>
        <w:t>核确认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（</w:t>
      </w:r>
      <w:r>
        <w:rPr>
          <w:rFonts w:hint="eastAsia"/>
          <w:sz w:val="32"/>
          <w:szCs w:val="32"/>
          <w:lang w:val="en-US" w:eastAsia="zh-CN"/>
        </w:rPr>
        <w:t>一）受理</w:t>
      </w:r>
      <w:r>
        <w:rPr>
          <w:rFonts w:hint="eastAsia"/>
          <w:sz w:val="32"/>
          <w:szCs w:val="32"/>
        </w:rPr>
        <w:t>申请。由本人向户籍所在地的乡镇政府(街道办事处)提出书面申请，按规定提交相关材料，书面说明劳动能力、生活来源以及赡养、抚养、扶养情况。本人申请有困难的，可以委托村(居)民委员会或者他人代为提出申请。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乡镇人民政府(街道办事处)、村(居)民委员会应当及时了解掌握辖区内居民的生活情况，发现可能符合特困人员救助供养条件的，应当告知其救助供养政策，对因无民事行为能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力或者限制民事行为能力等原因无法提出申请的，应当主动帮助其申请。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（二）审核确认。</w:t>
      </w:r>
      <w:r>
        <w:rPr>
          <w:rFonts w:hint="default"/>
          <w:sz w:val="32"/>
          <w:szCs w:val="32"/>
          <w:lang w:val="en-US" w:eastAsia="zh-CN"/>
        </w:rPr>
        <w:t>乡镇人民政府(街道办事处)通过入户调查、邻里访问、信函索证、信息该对等方式，对申请人的经济状况、实际生活状况以及赡养、抚养、扶养状况等进行调查核实，并提出审核意见</w:t>
      </w:r>
      <w:r>
        <w:rPr>
          <w:rFonts w:hint="eastAsia"/>
          <w:sz w:val="32"/>
          <w:szCs w:val="32"/>
          <w:lang w:val="en-US" w:eastAsia="zh-CN"/>
        </w:rPr>
        <w:t>。对拟确认为特困人员的， 在申请人所在村(社区)公示，无异议的，应当及时予以确认。对不符合条件的，并书面向申请人说明理由。</w:t>
      </w:r>
    </w:p>
    <w:p>
      <w:pPr>
        <w:numPr>
          <w:ilvl w:val="0"/>
          <w:numId w:val="0"/>
        </w:numPr>
        <w:ind w:leftChars="0"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（三）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生活自理能力评估。</w:t>
      </w:r>
      <w:r>
        <w:rPr>
          <w:rFonts w:hint="default"/>
          <w:sz w:val="32"/>
          <w:szCs w:val="32"/>
          <w:lang w:val="en-US" w:eastAsia="zh-CN"/>
        </w:rPr>
        <w:t>乡镇人民政府(街道办事处)在村(居)民委员会协助下，对特困人员生活自理能力进行评估。在给予其救助供养待遇之前，确定特困人员应当享受的照料护理标准档次。</w:t>
      </w:r>
    </w:p>
    <w:p>
      <w:pPr>
        <w:numPr>
          <w:ilvl w:val="0"/>
          <w:numId w:val="0"/>
        </w:numPr>
        <w:ind w:leftChars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四、</w:t>
      </w:r>
      <w:r>
        <w:rPr>
          <w:rFonts w:hint="eastAsia"/>
          <w:b/>
          <w:bCs/>
          <w:sz w:val="32"/>
          <w:szCs w:val="32"/>
          <w:lang w:val="en-US" w:eastAsia="zh-CN"/>
        </w:rPr>
        <w:t>终止程序</w:t>
      </w:r>
    </w:p>
    <w:p>
      <w:pPr>
        <w:numPr>
          <w:ilvl w:val="0"/>
          <w:numId w:val="0"/>
        </w:numPr>
        <w:ind w:leftChars="0"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特困人员不再符合救助供养条件的，本人、照料服务人、村(居)民委员会或者供养服务机构应当及时告知乡镇人民政府(街道办事处)，由乡镇人民政府(街道办事处)核准终止。</w:t>
      </w:r>
    </w:p>
    <w:p>
      <w:pPr>
        <w:numPr>
          <w:ilvl w:val="0"/>
          <w:numId w:val="0"/>
        </w:numPr>
        <w:ind w:leftChars="0"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乡镇人民政府(街道办事处)在工作中发现特困人员不再符合救助供养条件的，应当及时办理终止救助供养手续。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特困人员中的未成年人，可继续享有救助供养待遇至18周岁；年满18周岁仍在接受义务教育或者在普通高中、中等职业学校就读的，可继续享有救助供养待遇。</w:t>
      </w:r>
    </w:p>
    <w:p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sz w:val="32"/>
          <w:szCs w:val="32"/>
        </w:rPr>
        <w:t>五、</w:t>
      </w:r>
      <w:r>
        <w:rPr>
          <w:rFonts w:hint="eastAsia"/>
          <w:b/>
          <w:bCs/>
          <w:sz w:val="32"/>
          <w:szCs w:val="32"/>
        </w:rPr>
        <w:t>法律责任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采取虚报、隐瞒、伪造等手段，骗取社会救助资金、物资或服务的，由有关部门决定停止社会救助，</w:t>
      </w:r>
      <w:r>
        <w:rPr>
          <w:rFonts w:hint="eastAsia"/>
          <w:sz w:val="32"/>
          <w:szCs w:val="32"/>
          <w:lang w:val="en-US" w:eastAsia="zh-CN"/>
        </w:rPr>
        <w:t>责</w:t>
      </w:r>
      <w:r>
        <w:rPr>
          <w:rFonts w:hint="eastAsia"/>
          <w:sz w:val="32"/>
          <w:szCs w:val="32"/>
        </w:rPr>
        <w:t xml:space="preserve">令退回非法获取的救助资金、物资，可以处非法获取的救助款额或物资价值1倍以上3倍以下的罚款，构成违法犯罪的移交相关部门依法处理。 </w:t>
      </w:r>
    </w:p>
    <w:p>
      <w:p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六、</w:t>
      </w:r>
      <w:r>
        <w:rPr>
          <w:rFonts w:hint="eastAsia"/>
          <w:b/>
          <w:bCs/>
          <w:sz w:val="32"/>
          <w:szCs w:val="32"/>
          <w:lang w:val="en-US" w:eastAsia="zh-CN"/>
        </w:rPr>
        <w:t>办事依据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《社会救助暂行办法》、《河南省民政厅关于印发&lt;河南省特困人员认定办法（试行）&gt;的通知》</w:t>
      </w:r>
    </w:p>
    <w:p>
      <w:pPr>
        <w:numPr>
          <w:ilvl w:val="0"/>
          <w:numId w:val="1"/>
        </w:numPr>
        <w:ind w:leftChars="0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咨询电话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 xml:space="preserve">    </w:t>
      </w:r>
    </w:p>
    <w:p>
      <w:pPr>
        <w:numPr>
          <w:ilvl w:val="0"/>
          <w:numId w:val="0"/>
        </w:numPr>
        <w:ind w:firstLine="640" w:firstLineChars="200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宛城区民政局：0377----63616158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</w:t>
      </w:r>
    </w:p>
    <w:p>
      <w:pPr>
        <w:numPr>
          <w:ilvl w:val="0"/>
          <w:numId w:val="0"/>
        </w:numPr>
        <w:ind w:firstLine="4800" w:firstLineChars="15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宛城区民政局监制</w:t>
      </w:r>
    </w:p>
    <w:p>
      <w:pPr>
        <w:numPr>
          <w:ilvl w:val="0"/>
          <w:numId w:val="0"/>
        </w:numPr>
        <w:ind w:firstLine="5120" w:firstLineChars="16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2022年6月20日</w:t>
      </w:r>
    </w:p>
    <w:p>
      <w:pPr>
        <w:numPr>
          <w:ilvl w:val="0"/>
          <w:numId w:val="0"/>
        </w:numPr>
        <w:ind w:leftChars="0" w:firstLine="420" w:firstLineChars="20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EE6BAA"/>
    <w:multiLevelType w:val="singleLevel"/>
    <w:tmpl w:val="54EE6BAA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xMDU1N2M5N2Y4ZGE4ZTFiMWEwZDgxMjE4MjRiMWUifQ=="/>
  </w:docVars>
  <w:rsids>
    <w:rsidRoot w:val="00000000"/>
    <w:rsid w:val="025B5C1C"/>
    <w:rsid w:val="05E3637A"/>
    <w:rsid w:val="0B65697C"/>
    <w:rsid w:val="0E5629A4"/>
    <w:rsid w:val="1B852ED0"/>
    <w:rsid w:val="1C1B2615"/>
    <w:rsid w:val="26D17518"/>
    <w:rsid w:val="2F636A44"/>
    <w:rsid w:val="341B4E9E"/>
    <w:rsid w:val="56F31A0B"/>
    <w:rsid w:val="7D9D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1015</Words>
  <Characters>1036</Characters>
  <Lines>0</Lines>
  <Paragraphs>0</Paragraphs>
  <TotalTime>6</TotalTime>
  <ScaleCrop>false</ScaleCrop>
  <LinksUpToDate>false</LinksUpToDate>
  <CharactersWithSpaces>1046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2022-06-22T01:58:00Z</dcterms:created>
  <dc:creator>Administrator</dc:creator>
  <cp:lastModifiedBy>WPS_1695716029</cp:lastModifiedBy>
  <dcterms:modified xsi:type="dcterms:W3CDTF">2024-01-10T08:33:13Z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B60F0C4C81A74CF1809FBA4C5D8FFC93</vt:lpwstr>
  </property>
</Properties>
</file>