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40" w:lineRule="exact"/>
        <w:jc w:val="center"/>
        <w:rPr>
          <w:rFonts w:hint="eastAsia"/>
          <w:b/>
          <w:bCs/>
          <w:sz w:val="44"/>
          <w:szCs w:val="44"/>
        </w:rPr>
      </w:pPr>
      <w:r>
        <w:rPr>
          <w:rFonts w:hint="eastAsia" w:ascii="楷体" w:hAnsi="楷体" w:eastAsia="楷体" w:cs="楷体"/>
          <w:b w:val="0"/>
          <w:bCs w:val="0"/>
          <w:sz w:val="24"/>
          <w:lang w:val="en-US" w:eastAsia="zh-CN"/>
        </w:rPr>
        <w:drawing>
          <wp:anchor distT="0" distB="0" distL="114300" distR="114300" simplePos="0" relativeHeight="251659264" behindDoc="1" locked="0" layoutInCell="1" allowOverlap="1">
            <wp:simplePos x="0" y="0"/>
            <wp:positionH relativeFrom="column">
              <wp:posOffset>-1033145</wp:posOffset>
            </wp:positionH>
            <wp:positionV relativeFrom="paragraph">
              <wp:posOffset>-887095</wp:posOffset>
            </wp:positionV>
            <wp:extent cx="7549515" cy="10694670"/>
            <wp:effectExtent l="0" t="0" r="13335" b="11430"/>
            <wp:wrapNone/>
            <wp:docPr id="2" name="图片 2" descr="微信图片_2022022410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4101824"/>
                    <pic:cNvPicPr>
                      <a:picLocks noChangeAspect="1"/>
                    </pic:cNvPicPr>
                  </pic:nvPicPr>
                  <pic:blipFill>
                    <a:blip r:embed="rId4"/>
                    <a:stretch>
                      <a:fillRect/>
                    </a:stretch>
                  </pic:blipFill>
                  <pic:spPr>
                    <a:xfrm>
                      <a:off x="0" y="0"/>
                      <a:ext cx="7549515" cy="10694670"/>
                    </a:xfrm>
                    <a:prstGeom prst="rect">
                      <a:avLst/>
                    </a:prstGeom>
                  </pic:spPr>
                </pic:pic>
              </a:graphicData>
            </a:graphic>
          </wp:anchor>
        </w:drawing>
      </w:r>
    </w:p>
    <w:tbl>
      <w:tblPr>
        <w:tblStyle w:val="4"/>
        <w:tblpPr w:leftFromText="180" w:rightFromText="180" w:vertAnchor="text" w:horzAnchor="page" w:tblpX="1695" w:tblpY="18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2688"/>
        <w:gridCol w:w="2162"/>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事项名称</w:t>
            </w:r>
          </w:p>
        </w:tc>
        <w:tc>
          <w:tcPr>
            <w:tcW w:w="7067"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宋体" w:hAnsi="宋体" w:eastAsia="楷体" w:cs="宋体"/>
                <w:b w:val="0"/>
                <w:bCs w:val="0"/>
                <w:color w:val="000000" w:themeColor="text1"/>
                <w:sz w:val="18"/>
                <w:szCs w:val="18"/>
                <w:vertAlign w:val="baseline"/>
                <w:lang w:eastAsia="zh-CN"/>
                <w14:textFill>
                  <w14:solidFill>
                    <w14:schemeClr w14:val="tx1"/>
                  </w14:solidFill>
                </w14:textFill>
              </w:rPr>
              <w:t>公路建设项目施工许可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责任科室</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lang w:eastAsia="zh-CN"/>
              </w:rPr>
            </w:pPr>
            <w:r>
              <w:rPr>
                <w:rFonts w:hint="eastAsia" w:ascii="楷体" w:hAnsi="楷体" w:eastAsia="楷体" w:cs="楷体"/>
                <w:b w:val="0"/>
                <w:bCs w:val="0"/>
                <w:color w:val="auto"/>
                <w:sz w:val="18"/>
                <w:szCs w:val="18"/>
                <w:lang w:eastAsia="zh-CN"/>
              </w:rPr>
              <w:t>宛城区交通运输局行政审批股</w:t>
            </w:r>
          </w:p>
        </w:tc>
        <w:tc>
          <w:tcPr>
            <w:tcW w:w="216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窗口电话</w:t>
            </w:r>
          </w:p>
        </w:tc>
        <w:tc>
          <w:tcPr>
            <w:tcW w:w="22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b/>
                <w:bCs/>
                <w:color w:val="auto"/>
                <w:sz w:val="18"/>
                <w:szCs w:val="18"/>
                <w:lang w:val="en-US"/>
              </w:rPr>
            </w:pPr>
            <w:r>
              <w:rPr>
                <w:rFonts w:hint="eastAsia" w:ascii="宋体" w:hAnsi="宋体" w:cs="宋体"/>
                <w:b w:val="0"/>
                <w:bCs w:val="0"/>
                <w:sz w:val="18"/>
                <w:szCs w:val="18"/>
                <w:vertAlign w:val="baseline"/>
                <w:lang w:val="en-US" w:eastAsia="zh-CN"/>
              </w:rPr>
              <w:t>0377-61172623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法定时限</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rPr>
            </w:pPr>
            <w:r>
              <w:rPr>
                <w:rFonts w:hint="eastAsia" w:ascii="宋体" w:hAnsi="宋体" w:cs="宋体"/>
                <w:i w:val="0"/>
                <w:iCs w:val="0"/>
                <w:caps w:val="0"/>
                <w:color w:val="000000"/>
                <w:spacing w:val="0"/>
                <w:sz w:val="18"/>
                <w:szCs w:val="18"/>
                <w:lang w:val="en-US" w:eastAsia="zh-CN"/>
              </w:rPr>
              <w:t>20</w:t>
            </w:r>
            <w:r>
              <w:rPr>
                <w:rFonts w:hint="eastAsia" w:ascii="楷体" w:hAnsi="楷体" w:eastAsia="楷体" w:cs="楷体"/>
                <w:i w:val="0"/>
                <w:iCs w:val="0"/>
                <w:caps w:val="0"/>
                <w:color w:val="000000"/>
                <w:spacing w:val="0"/>
                <w:sz w:val="18"/>
                <w:szCs w:val="18"/>
              </w:rPr>
              <w:t>个工作日</w:t>
            </w:r>
          </w:p>
        </w:tc>
        <w:tc>
          <w:tcPr>
            <w:tcW w:w="216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承诺时限</w:t>
            </w:r>
          </w:p>
        </w:tc>
        <w:tc>
          <w:tcPr>
            <w:tcW w:w="22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rPr>
            </w:pPr>
            <w:r>
              <w:rPr>
                <w:rFonts w:hint="eastAsia" w:ascii="宋体" w:hAnsi="宋体" w:eastAsia="宋体" w:cs="宋体"/>
                <w:i w:val="0"/>
                <w:iCs w:val="0"/>
                <w:caps w:val="0"/>
                <w:color w:val="000000"/>
                <w:spacing w:val="0"/>
                <w:sz w:val="18"/>
                <w:szCs w:val="18"/>
                <w:lang w:val="en-US" w:eastAsia="zh-CN"/>
              </w:rPr>
              <w:t>1</w:t>
            </w:r>
            <w:r>
              <w:rPr>
                <w:rFonts w:hint="eastAsia" w:ascii="楷体" w:hAnsi="楷体" w:eastAsia="楷体" w:cs="楷体"/>
                <w:i w:val="0"/>
                <w:iCs w:val="0"/>
                <w:caps w:val="0"/>
                <w:color w:val="000000"/>
                <w:spacing w:val="0"/>
                <w:sz w:val="18"/>
                <w:szCs w:val="18"/>
                <w:lang w:val="en-US" w:eastAsia="zh-CN"/>
              </w:rPr>
              <w:t>个工作日</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实施依据</w:t>
            </w:r>
          </w:p>
        </w:tc>
        <w:tc>
          <w:tcPr>
            <w:tcW w:w="706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一、《中华人民共和国公路法》（1997年7月3日主席令第86号，2009年8月27日予以修改2017年11月4日予以修改）第二十五条：公路建设项目的施工，须按国务院交通主管部门的规定报请县级以上地方人民政府交通主管部门批准。</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二、《国务院关于取消和调整一批行政审批项目等事项的决定》（国发〔2014〕50号），国家重点公路工程施工许可下放至省级交通运输主管部门。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4" w:hRule="atLeast"/>
          <w:jc w:val="center"/>
        </w:trPr>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申请材料及要求</w:t>
            </w:r>
          </w:p>
        </w:tc>
        <w:tc>
          <w:tcPr>
            <w:tcW w:w="7067" w:type="dxa"/>
            <w:gridSpan w:val="3"/>
            <w:noWrap w:val="0"/>
            <w:vAlign w:val="center"/>
          </w:tcPr>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baseline"/>
              <w:rPr>
                <w:rFonts w:hint="default" w:ascii="PingFang SC" w:hAnsi="PingFang SC" w:eastAsia="PingFang SC" w:cs="PingFang SC"/>
                <w:i w:val="0"/>
                <w:iCs w:val="0"/>
                <w:caps w:val="0"/>
                <w:color w:val="000000"/>
                <w:spacing w:val="0"/>
                <w:sz w:val="21"/>
                <w:szCs w:val="21"/>
                <w:lang w:val="en-US" w:eastAsia="zh-CN"/>
              </w:rPr>
            </w:pPr>
            <w:r>
              <w:rPr>
                <w:rFonts w:hint="eastAsia"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1、</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公路建设项目施工许可申请书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6"/>
                <w:szCs w:val="16"/>
              </w:rPr>
            </w:pPr>
            <w:r>
              <w:rPr>
                <w:rFonts w:hint="eastAsia" w:ascii="黑体" w:hAnsi="黑体" w:eastAsia="黑体" w:cs="黑体"/>
                <w:b/>
                <w:bCs/>
                <w:color w:val="auto"/>
                <w:sz w:val="18"/>
                <w:szCs w:val="18"/>
              </w:rPr>
              <w:t>办事流程</w:t>
            </w:r>
          </w:p>
        </w:tc>
        <w:tc>
          <w:tcPr>
            <w:tcW w:w="706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楷体" w:hAnsi="楷体" w:eastAsia="楷体" w:cs="楷体"/>
                <w:b w:val="0"/>
                <w:bCs w:val="0"/>
                <w:color w:val="auto"/>
                <w:sz w:val="16"/>
                <w:szCs w:val="16"/>
                <w:lang w:val="en-US"/>
              </w:rPr>
            </w:pPr>
            <w:r>
              <w:rPr>
                <w:rFonts w:hint="eastAsia" w:ascii="楷体" w:hAnsi="楷体" w:eastAsia="楷体" w:cs="楷体"/>
                <w:i w:val="0"/>
                <w:iCs w:val="0"/>
                <w:caps w:val="0"/>
                <w:color w:val="000000"/>
                <w:spacing w:val="0"/>
                <w:sz w:val="18"/>
                <w:szCs w:val="18"/>
                <w:lang w:val="en-US" w:eastAsia="zh-CN"/>
              </w:rPr>
              <w:t>受理-审核-决定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收费依据</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b/>
                <w:bCs/>
                <w:color w:val="auto"/>
                <w:sz w:val="18"/>
                <w:szCs w:val="18"/>
                <w:lang w:val="en-US" w:eastAsia="zh-CN"/>
              </w:rPr>
            </w:pPr>
            <w:r>
              <w:rPr>
                <w:rFonts w:hint="eastAsia" w:ascii="楷体" w:hAnsi="楷体" w:eastAsia="楷体" w:cs="楷体"/>
                <w:b w:val="0"/>
                <w:bCs w:val="0"/>
                <w:color w:val="auto"/>
                <w:sz w:val="18"/>
                <w:szCs w:val="18"/>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投诉电话</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宋体" w:hAnsi="宋体" w:eastAsia="宋体" w:cs="宋体"/>
                <w:i w:val="0"/>
                <w:iCs w:val="0"/>
                <w:caps w:val="0"/>
                <w:color w:val="000000"/>
                <w:spacing w:val="0"/>
                <w:sz w:val="18"/>
                <w:szCs w:val="18"/>
                <w:lang w:val="en-US" w:eastAsia="zh-CN"/>
              </w:rPr>
              <w:t>0377-61172621</w:t>
            </w:r>
          </w:p>
        </w:tc>
      </w:tr>
    </w:tbl>
    <w:p>
      <w:pPr>
        <w:keepNext w:val="0"/>
        <w:keepLines w:val="0"/>
        <w:pageBreakBefore w:val="0"/>
        <w:widowControl w:val="0"/>
        <w:kinsoku/>
        <w:wordWrap/>
        <w:overflowPunct/>
        <w:topLinePunct w:val="0"/>
        <w:autoSpaceDE/>
        <w:autoSpaceDN/>
        <w:bidi w:val="0"/>
        <w:adjustRightInd/>
        <w:snapToGrid/>
        <w:spacing w:afterLines="50" w:line="720" w:lineRule="exact"/>
        <w:jc w:val="center"/>
        <w:textAlignment w:val="auto"/>
        <w:rPr>
          <w:b/>
          <w:bCs/>
          <w:sz w:val="44"/>
          <w:szCs w:val="44"/>
        </w:rPr>
      </w:pPr>
      <w:r>
        <w:rPr>
          <w:rFonts w:hint="eastAsia"/>
          <w:b/>
          <w:bCs/>
          <w:sz w:val="44"/>
          <w:szCs w:val="44"/>
        </w:rPr>
        <w:t>宛城</w:t>
      </w:r>
      <w:r>
        <w:rPr>
          <w:rFonts w:hint="eastAsia"/>
          <w:b/>
          <w:bCs/>
          <w:sz w:val="44"/>
          <w:szCs w:val="44"/>
          <w:lang w:val="en-US" w:eastAsia="zh-CN"/>
        </w:rPr>
        <w:t>区政务</w:t>
      </w:r>
      <w:r>
        <w:rPr>
          <w:rFonts w:hint="eastAsia"/>
          <w:b/>
          <w:bCs/>
          <w:sz w:val="44"/>
          <w:szCs w:val="44"/>
        </w:rPr>
        <w:t>服务中心</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44"/>
          <w:szCs w:val="44"/>
          <w:lang w:eastAsia="zh-CN"/>
        </w:rPr>
      </w:pPr>
      <w:r>
        <w:rPr>
          <w:rFonts w:hint="eastAsia"/>
          <w:b/>
          <w:bCs/>
          <w:sz w:val="44"/>
          <w:szCs w:val="44"/>
          <w:lang w:val="en-US" w:eastAsia="zh-CN"/>
        </w:rPr>
        <w:t>交通运输局</w:t>
      </w:r>
      <w:r>
        <w:rPr>
          <w:rFonts w:hint="eastAsia"/>
          <w:b/>
          <w:bCs/>
          <w:sz w:val="44"/>
          <w:szCs w:val="44"/>
        </w:rPr>
        <w:t>窗口一次性告知单</w:t>
      </w:r>
    </w:p>
    <w:sectPr>
      <w:pgSz w:w="11906" w:h="16838"/>
      <w:pgMar w:top="1383" w:right="1633" w:bottom="138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OWViOTAzNGM0MzQ5ODNlMzI5NzgyNjFmNzMxNjQifQ=="/>
  </w:docVars>
  <w:rsids>
    <w:rsidRoot w:val="01F47E3E"/>
    <w:rsid w:val="01F47E3E"/>
    <w:rsid w:val="0C531C28"/>
    <w:rsid w:val="160052CE"/>
    <w:rsid w:val="1E4D48DF"/>
    <w:rsid w:val="331D6F53"/>
    <w:rsid w:val="39B50398"/>
    <w:rsid w:val="3B0F0C56"/>
    <w:rsid w:val="43A6293A"/>
    <w:rsid w:val="4A0F66EE"/>
    <w:rsid w:val="504175D6"/>
    <w:rsid w:val="55214F29"/>
    <w:rsid w:val="577F3A19"/>
    <w:rsid w:val="59213252"/>
    <w:rsid w:val="5FB61F4F"/>
    <w:rsid w:val="6026525A"/>
    <w:rsid w:val="619E2774"/>
    <w:rsid w:val="67AB5D68"/>
    <w:rsid w:val="6EEE70E5"/>
    <w:rsid w:val="77DB28E2"/>
    <w:rsid w:val="7A2C0D68"/>
    <w:rsid w:val="7B6C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551</Characters>
  <Lines>0</Lines>
  <Paragraphs>0</Paragraphs>
  <TotalTime>14</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2022-02-24T02:20:00Z</dcterms:created>
  <dc:creator>卡古拉酱</dc:creator>
  <cp:lastModifiedBy>嘟嘟粑粑</cp:lastModifiedBy>
  <cp:lastPrinted>2023-06-28T02:31:00Z</cp:lastPrinted>
  <dcterms:modified xsi:type="dcterms:W3CDTF">2023-12-11T05:27:58Z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905DCF7B1AEC4B53A222251A29ADA45A</vt:lpwstr>
  </property>
</Properties>
</file>