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2"/>
        <w:spacing w:before="98" w:line="222" w:lineRule="auto"/>
        <w:rPr>
          <w:sz w:val="30"/>
          <w:szCs w:val="30"/>
        </w:rPr>
      </w:pPr>
      <w:r>
        <w:rPr>
          <w:spacing w:val="23"/>
          <w:sz w:val="30"/>
          <w:szCs w:val="30"/>
        </w:rPr>
        <w:t>附件:</w:t>
      </w:r>
    </w:p>
    <w:p>
      <w:pPr>
        <w:pStyle w:val="2"/>
        <w:spacing w:before="251" w:line="315" w:lineRule="auto"/>
        <w:ind w:right="1681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spacing w:val="-5"/>
          <w:kern w:val="0"/>
          <w:sz w:val="44"/>
          <w:szCs w:val="44"/>
          <w:lang w:val="en-US" w:eastAsia="en-US" w:bidi="ar-S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spacing w:val="-5"/>
          <w:kern w:val="0"/>
          <w:sz w:val="44"/>
          <w:szCs w:val="44"/>
          <w:lang w:val="en-US" w:eastAsia="zh-CN" w:bidi="ar-SA"/>
        </w:rPr>
        <w:t>唐河县农业农村局2025年度重大行政决策事项目录</w:t>
      </w:r>
      <w:bookmarkEnd w:id="0"/>
    </w:p>
    <w:tbl>
      <w:tblPr>
        <w:tblW w:w="133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1"/>
        <w:gridCol w:w="3095"/>
        <w:gridCol w:w="1784"/>
        <w:gridCol w:w="1663"/>
        <w:gridCol w:w="1377"/>
        <w:gridCol w:w="1357"/>
        <w:gridCol w:w="1366"/>
        <w:gridCol w:w="1832"/>
      </w:tblGrid>
      <w:tr>
        <w:trPr>
          <w:trHeight w:val="1403" w:hRule="atLeast"/>
        </w:trPr>
        <w:tc>
          <w:tcPr>
            <w:tcW w:w="881" w:type="dxa"/>
            <w:vAlign w:val="top"/>
          </w:tcPr>
          <w:p>
            <w:pPr>
              <w:pStyle w:val="4"/>
              <w:spacing w:line="443" w:lineRule="auto"/>
            </w:pPr>
          </w:p>
          <w:p>
            <w:pPr>
              <w:spacing w:before="88" w:line="221" w:lineRule="auto"/>
              <w:ind w:left="158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7"/>
                <w:szCs w:val="27"/>
              </w:rPr>
              <w:t>序号</w:t>
            </w:r>
          </w:p>
        </w:tc>
        <w:tc>
          <w:tcPr>
            <w:tcW w:w="3095" w:type="dxa"/>
            <w:vAlign w:val="top"/>
          </w:tcPr>
          <w:p>
            <w:pPr>
              <w:pStyle w:val="4"/>
              <w:spacing w:line="442" w:lineRule="auto"/>
            </w:pPr>
          </w:p>
          <w:p>
            <w:pPr>
              <w:spacing w:before="88" w:line="220" w:lineRule="auto"/>
              <w:ind w:left="100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7"/>
                <w:szCs w:val="27"/>
              </w:rPr>
              <w:t>事项名称</w:t>
            </w:r>
          </w:p>
        </w:tc>
        <w:tc>
          <w:tcPr>
            <w:tcW w:w="1784" w:type="dxa"/>
            <w:vAlign w:val="top"/>
          </w:tcPr>
          <w:p>
            <w:pPr>
              <w:pStyle w:val="4"/>
              <w:spacing w:line="441" w:lineRule="auto"/>
            </w:pPr>
          </w:p>
          <w:p>
            <w:pPr>
              <w:spacing w:before="88" w:line="219" w:lineRule="auto"/>
              <w:ind w:left="336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7"/>
                <w:szCs w:val="27"/>
              </w:rPr>
              <w:t>承办单位</w:t>
            </w:r>
          </w:p>
        </w:tc>
        <w:tc>
          <w:tcPr>
            <w:tcW w:w="1663" w:type="dxa"/>
            <w:vAlign w:val="top"/>
          </w:tcPr>
          <w:p>
            <w:pPr>
              <w:pStyle w:val="4"/>
              <w:spacing w:line="441" w:lineRule="auto"/>
            </w:pPr>
          </w:p>
          <w:p>
            <w:pPr>
              <w:spacing w:before="88" w:line="219" w:lineRule="auto"/>
              <w:ind w:left="268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7"/>
                <w:szCs w:val="27"/>
              </w:rPr>
              <w:t>决策时间</w:t>
            </w:r>
          </w:p>
        </w:tc>
        <w:tc>
          <w:tcPr>
            <w:tcW w:w="1377" w:type="dxa"/>
            <w:vAlign w:val="top"/>
          </w:tcPr>
          <w:p>
            <w:pPr>
              <w:pStyle w:val="4"/>
              <w:spacing w:line="272" w:lineRule="auto"/>
            </w:pPr>
          </w:p>
          <w:p>
            <w:pPr>
              <w:spacing w:before="88" w:line="253" w:lineRule="auto"/>
              <w:ind w:left="129" w:right="11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7"/>
                <w:szCs w:val="27"/>
              </w:rPr>
              <w:t>是否履行</w:t>
            </w:r>
            <w:r>
              <w:rPr>
                <w:rFonts w:ascii="宋体" w:hAnsi="宋体" w:eastAsia="宋体" w:cs="宋体"/>
                <w:spacing w:val="1"/>
                <w:sz w:val="27"/>
                <w:szCs w:val="27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公众参与</w:t>
            </w:r>
          </w:p>
        </w:tc>
        <w:tc>
          <w:tcPr>
            <w:tcW w:w="1357" w:type="dxa"/>
            <w:vAlign w:val="top"/>
          </w:tcPr>
          <w:p>
            <w:pPr>
              <w:pStyle w:val="4"/>
              <w:spacing w:line="272" w:lineRule="auto"/>
            </w:pPr>
          </w:p>
          <w:p>
            <w:pPr>
              <w:spacing w:before="88" w:line="261" w:lineRule="auto"/>
              <w:ind w:left="120" w:right="112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7"/>
                <w:szCs w:val="27"/>
              </w:rPr>
              <w:t>是否履行</w:t>
            </w:r>
            <w:r>
              <w:rPr>
                <w:rFonts w:ascii="宋体" w:hAnsi="宋体" w:eastAsia="宋体" w:cs="宋体"/>
                <w:spacing w:val="1"/>
                <w:sz w:val="27"/>
                <w:szCs w:val="27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6"/>
                <w:sz w:val="27"/>
                <w:szCs w:val="27"/>
              </w:rPr>
              <w:t>专家论证</w:t>
            </w:r>
          </w:p>
        </w:tc>
        <w:tc>
          <w:tcPr>
            <w:tcW w:w="1366" w:type="dxa"/>
            <w:vAlign w:val="top"/>
          </w:tcPr>
          <w:p>
            <w:pPr>
              <w:pStyle w:val="4"/>
              <w:spacing w:line="272" w:lineRule="auto"/>
            </w:pPr>
          </w:p>
          <w:p>
            <w:pPr>
              <w:spacing w:before="88" w:line="251" w:lineRule="auto"/>
              <w:ind w:left="131" w:right="111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7"/>
                <w:szCs w:val="27"/>
              </w:rPr>
              <w:t>是否履行</w:t>
            </w:r>
            <w:r>
              <w:rPr>
                <w:rFonts w:ascii="宋体" w:hAnsi="宋体" w:eastAsia="宋体" w:cs="宋体"/>
                <w:spacing w:val="1"/>
                <w:sz w:val="27"/>
                <w:szCs w:val="27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6"/>
                <w:sz w:val="27"/>
                <w:szCs w:val="27"/>
              </w:rPr>
              <w:t>风险评估</w:t>
            </w:r>
          </w:p>
        </w:tc>
        <w:tc>
          <w:tcPr>
            <w:tcW w:w="1832" w:type="dxa"/>
            <w:vAlign w:val="top"/>
          </w:tcPr>
          <w:p>
            <w:pPr>
              <w:pStyle w:val="4"/>
              <w:spacing w:line="265" w:lineRule="auto"/>
            </w:pPr>
          </w:p>
          <w:p>
            <w:pPr>
              <w:spacing w:before="87" w:line="259" w:lineRule="auto"/>
              <w:ind w:left="222" w:right="201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7"/>
                <w:szCs w:val="27"/>
              </w:rPr>
              <w:t>是否履行公</w:t>
            </w:r>
            <w:r>
              <w:rPr>
                <w:rFonts w:ascii="宋体" w:hAnsi="宋体" w:eastAsia="宋体" w:cs="宋体"/>
                <w:spacing w:val="3"/>
                <w:sz w:val="27"/>
                <w:szCs w:val="27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5"/>
                <w:sz w:val="27"/>
                <w:szCs w:val="27"/>
              </w:rPr>
              <w:t>平竞争审查</w:t>
            </w:r>
          </w:p>
        </w:tc>
      </w:tr>
      <w:tr>
        <w:trPr>
          <w:trHeight w:val="929" w:hRule="atLeast"/>
        </w:trPr>
        <w:tc>
          <w:tcPr>
            <w:tcW w:w="881" w:type="dxa"/>
            <w:vAlign w:val="top"/>
          </w:tcPr>
          <w:p>
            <w:pPr>
              <w:pStyle w:val="4"/>
              <w:spacing w:line="271" w:lineRule="auto"/>
            </w:pPr>
          </w:p>
          <w:p>
            <w:pPr>
              <w:spacing w:before="88" w:line="184" w:lineRule="auto"/>
              <w:ind w:left="355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z w:val="27"/>
                <w:szCs w:val="27"/>
              </w:rPr>
              <w:t>1</w:t>
            </w:r>
          </w:p>
        </w:tc>
        <w:tc>
          <w:tcPr>
            <w:tcW w:w="3095" w:type="dxa"/>
            <w:vAlign w:val="center"/>
          </w:tcPr>
          <w:p>
            <w:pPr>
              <w:pStyle w:val="4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无</w:t>
            </w:r>
          </w:p>
        </w:tc>
        <w:tc>
          <w:tcPr>
            <w:tcW w:w="1784" w:type="dxa"/>
            <w:vAlign w:val="top"/>
          </w:tcPr>
          <w:p>
            <w:pPr>
              <w:pStyle w:val="4"/>
            </w:pPr>
          </w:p>
        </w:tc>
        <w:tc>
          <w:tcPr>
            <w:tcW w:w="1663" w:type="dxa"/>
            <w:vAlign w:val="top"/>
          </w:tcPr>
          <w:p>
            <w:pPr>
              <w:spacing w:before="293" w:line="219" w:lineRule="auto"/>
              <w:rPr>
                <w:rFonts w:ascii="宋体" w:hAnsi="宋体" w:eastAsia="宋体" w:cs="宋体"/>
                <w:sz w:val="27"/>
                <w:szCs w:val="27"/>
              </w:rPr>
            </w:pPr>
          </w:p>
        </w:tc>
        <w:tc>
          <w:tcPr>
            <w:tcW w:w="1377" w:type="dxa"/>
            <w:vAlign w:val="top"/>
          </w:tcPr>
          <w:p>
            <w:pPr>
              <w:spacing w:before="294" w:line="220" w:lineRule="auto"/>
              <w:rPr>
                <w:rFonts w:ascii="宋体" w:hAnsi="宋体" w:eastAsia="宋体" w:cs="宋体"/>
                <w:sz w:val="27"/>
                <w:szCs w:val="27"/>
              </w:rPr>
            </w:pPr>
          </w:p>
        </w:tc>
        <w:tc>
          <w:tcPr>
            <w:tcW w:w="1357" w:type="dxa"/>
            <w:vAlign w:val="top"/>
          </w:tcPr>
          <w:p>
            <w:pPr>
              <w:pStyle w:val="4"/>
            </w:pPr>
          </w:p>
        </w:tc>
        <w:tc>
          <w:tcPr>
            <w:tcW w:w="1366" w:type="dxa"/>
            <w:vAlign w:val="top"/>
          </w:tcPr>
          <w:p>
            <w:pPr>
              <w:pStyle w:val="4"/>
            </w:pPr>
          </w:p>
        </w:tc>
        <w:tc>
          <w:tcPr>
            <w:tcW w:w="1832" w:type="dxa"/>
            <w:vAlign w:val="top"/>
          </w:tcPr>
          <w:p>
            <w:pPr>
              <w:pStyle w:val="4"/>
            </w:pPr>
          </w:p>
        </w:tc>
      </w:tr>
      <w:tr>
        <w:trPr>
          <w:trHeight w:val="938" w:hRule="atLeast"/>
        </w:trPr>
        <w:tc>
          <w:tcPr>
            <w:tcW w:w="881" w:type="dxa"/>
            <w:vAlign w:val="top"/>
          </w:tcPr>
          <w:p>
            <w:pPr>
              <w:pStyle w:val="4"/>
              <w:spacing w:line="344" w:lineRule="auto"/>
            </w:pPr>
          </w:p>
          <w:p>
            <w:pPr>
              <w:spacing w:before="88" w:line="183" w:lineRule="auto"/>
              <w:ind w:left="355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z w:val="27"/>
                <w:szCs w:val="27"/>
              </w:rPr>
              <w:t>2</w:t>
            </w:r>
          </w:p>
        </w:tc>
        <w:tc>
          <w:tcPr>
            <w:tcW w:w="3095" w:type="dxa"/>
            <w:vAlign w:val="top"/>
          </w:tcPr>
          <w:p>
            <w:pPr>
              <w:pStyle w:val="4"/>
            </w:pPr>
          </w:p>
        </w:tc>
        <w:tc>
          <w:tcPr>
            <w:tcW w:w="1784" w:type="dxa"/>
            <w:vAlign w:val="top"/>
          </w:tcPr>
          <w:p>
            <w:pPr>
              <w:pStyle w:val="4"/>
            </w:pPr>
          </w:p>
        </w:tc>
        <w:tc>
          <w:tcPr>
            <w:tcW w:w="1663" w:type="dxa"/>
            <w:vAlign w:val="top"/>
          </w:tcPr>
          <w:p>
            <w:pPr>
              <w:pStyle w:val="4"/>
            </w:pPr>
          </w:p>
        </w:tc>
        <w:tc>
          <w:tcPr>
            <w:tcW w:w="1377" w:type="dxa"/>
            <w:vAlign w:val="top"/>
          </w:tcPr>
          <w:p>
            <w:pPr>
              <w:pStyle w:val="4"/>
            </w:pPr>
          </w:p>
        </w:tc>
        <w:tc>
          <w:tcPr>
            <w:tcW w:w="1357" w:type="dxa"/>
            <w:vAlign w:val="top"/>
          </w:tcPr>
          <w:p>
            <w:pPr>
              <w:pStyle w:val="4"/>
            </w:pPr>
          </w:p>
        </w:tc>
        <w:tc>
          <w:tcPr>
            <w:tcW w:w="1366" w:type="dxa"/>
            <w:vAlign w:val="top"/>
          </w:tcPr>
          <w:p>
            <w:pPr>
              <w:pStyle w:val="4"/>
            </w:pPr>
          </w:p>
        </w:tc>
        <w:tc>
          <w:tcPr>
            <w:tcW w:w="1832" w:type="dxa"/>
            <w:vAlign w:val="top"/>
          </w:tcPr>
          <w:p>
            <w:pPr>
              <w:pStyle w:val="4"/>
            </w:pPr>
          </w:p>
        </w:tc>
      </w:tr>
      <w:tr>
        <w:trPr>
          <w:trHeight w:val="938" w:hRule="atLeast"/>
        </w:trPr>
        <w:tc>
          <w:tcPr>
            <w:tcW w:w="881" w:type="dxa"/>
            <w:vAlign w:val="top"/>
          </w:tcPr>
          <w:p>
            <w:pPr>
              <w:pStyle w:val="4"/>
              <w:spacing w:line="356" w:lineRule="auto"/>
            </w:pPr>
          </w:p>
          <w:p>
            <w:pPr>
              <w:spacing w:before="88" w:line="183" w:lineRule="auto"/>
              <w:ind w:left="355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z w:val="27"/>
                <w:szCs w:val="27"/>
              </w:rPr>
              <w:t>3</w:t>
            </w:r>
          </w:p>
        </w:tc>
        <w:tc>
          <w:tcPr>
            <w:tcW w:w="3095" w:type="dxa"/>
            <w:vAlign w:val="top"/>
          </w:tcPr>
          <w:p>
            <w:pPr>
              <w:pStyle w:val="4"/>
            </w:pPr>
          </w:p>
        </w:tc>
        <w:tc>
          <w:tcPr>
            <w:tcW w:w="1784" w:type="dxa"/>
            <w:vAlign w:val="top"/>
          </w:tcPr>
          <w:p>
            <w:pPr>
              <w:pStyle w:val="4"/>
            </w:pPr>
          </w:p>
        </w:tc>
        <w:tc>
          <w:tcPr>
            <w:tcW w:w="1663" w:type="dxa"/>
            <w:vAlign w:val="top"/>
          </w:tcPr>
          <w:p>
            <w:pPr>
              <w:pStyle w:val="4"/>
            </w:pPr>
          </w:p>
        </w:tc>
        <w:tc>
          <w:tcPr>
            <w:tcW w:w="1377" w:type="dxa"/>
            <w:vAlign w:val="top"/>
          </w:tcPr>
          <w:p>
            <w:pPr>
              <w:pStyle w:val="4"/>
            </w:pPr>
          </w:p>
        </w:tc>
        <w:tc>
          <w:tcPr>
            <w:tcW w:w="1357" w:type="dxa"/>
            <w:vAlign w:val="top"/>
          </w:tcPr>
          <w:p>
            <w:pPr>
              <w:pStyle w:val="4"/>
            </w:pPr>
          </w:p>
        </w:tc>
        <w:tc>
          <w:tcPr>
            <w:tcW w:w="1366" w:type="dxa"/>
            <w:vAlign w:val="top"/>
          </w:tcPr>
          <w:p>
            <w:pPr>
              <w:pStyle w:val="4"/>
            </w:pPr>
          </w:p>
        </w:tc>
        <w:tc>
          <w:tcPr>
            <w:tcW w:w="1832" w:type="dxa"/>
            <w:vAlign w:val="top"/>
          </w:tcPr>
          <w:p>
            <w:pPr>
              <w:pStyle w:val="4"/>
            </w:pPr>
          </w:p>
        </w:tc>
      </w:tr>
      <w:tr>
        <w:trPr>
          <w:trHeight w:val="1011" w:hRule="atLeast"/>
        </w:trPr>
        <w:tc>
          <w:tcPr>
            <w:tcW w:w="881" w:type="dxa"/>
            <w:vAlign w:val="top"/>
          </w:tcPr>
          <w:p>
            <w:pPr>
              <w:pStyle w:val="4"/>
            </w:pPr>
          </w:p>
        </w:tc>
        <w:tc>
          <w:tcPr>
            <w:tcW w:w="3095" w:type="dxa"/>
            <w:vAlign w:val="top"/>
          </w:tcPr>
          <w:p>
            <w:pPr>
              <w:pStyle w:val="4"/>
            </w:pPr>
          </w:p>
        </w:tc>
        <w:tc>
          <w:tcPr>
            <w:tcW w:w="1784" w:type="dxa"/>
            <w:vAlign w:val="top"/>
          </w:tcPr>
          <w:p>
            <w:pPr>
              <w:pStyle w:val="4"/>
            </w:pPr>
          </w:p>
        </w:tc>
        <w:tc>
          <w:tcPr>
            <w:tcW w:w="1663" w:type="dxa"/>
            <w:vAlign w:val="top"/>
          </w:tcPr>
          <w:p>
            <w:pPr>
              <w:pStyle w:val="4"/>
            </w:pPr>
          </w:p>
        </w:tc>
        <w:tc>
          <w:tcPr>
            <w:tcW w:w="1377" w:type="dxa"/>
            <w:vAlign w:val="top"/>
          </w:tcPr>
          <w:p>
            <w:pPr>
              <w:pStyle w:val="4"/>
            </w:pPr>
          </w:p>
        </w:tc>
        <w:tc>
          <w:tcPr>
            <w:tcW w:w="1357" w:type="dxa"/>
            <w:vAlign w:val="top"/>
          </w:tcPr>
          <w:p>
            <w:pPr>
              <w:pStyle w:val="4"/>
            </w:pPr>
          </w:p>
        </w:tc>
        <w:tc>
          <w:tcPr>
            <w:tcW w:w="1366" w:type="dxa"/>
            <w:vAlign w:val="top"/>
          </w:tcPr>
          <w:p>
            <w:pPr>
              <w:pStyle w:val="4"/>
            </w:pPr>
          </w:p>
        </w:tc>
        <w:tc>
          <w:tcPr>
            <w:tcW w:w="1832" w:type="dxa"/>
            <w:vAlign w:val="top"/>
          </w:tcPr>
          <w:p>
            <w:pPr>
              <w:pStyle w:val="4"/>
            </w:pPr>
          </w:p>
        </w:tc>
      </w:tr>
    </w:tbl>
    <w:p>
      <w:pPr>
        <w:spacing w:before="88" w:line="220" w:lineRule="auto"/>
      </w:pPr>
      <w:r>
        <w:rPr>
          <w:rFonts w:hint="eastAsia" w:ascii="仿宋" w:hAnsi="仿宋" w:eastAsia="仿宋" w:cs="仿宋"/>
          <w:b w:val="0"/>
          <w:bCs w:val="0"/>
          <w:spacing w:val="-5"/>
          <w:sz w:val="28"/>
          <w:szCs w:val="28"/>
        </w:rPr>
        <w:t>说明：公众参与程序应以参与为原则、不参与为例外，只有依法不予公开的事项，公众参与才不是必经程序。</w:t>
      </w: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NotDisplayPageBoundaries w:val="1"/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style w:type="paragraph" w:default="1" w:styleId="1">
    <w:name w:val="Normal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</w:style>
  <w:style w:type="paragraph" w:styleId="2">
    <w:name w:val="Body Text"/>
    <w:basedOn w:val="1"/>
    <w:rPr>
      <w:rFonts w:ascii="仿宋" w:hAnsi="仿宋" w:eastAsia="仿宋" w:cs="仿宋"/>
      <w:sz w:val="34"/>
      <w:szCs w:val="34"/>
      <w:lang w:val="en-US" w:eastAsia="en-US" w:bidi="ar-SA"/>
    </w:rPr>
  </w:style>
  <w:style w:type="paragraph" w:customStyle="1" w:styleId="4">
    <w:name w:val="Table Text"/>
    <w:basedOn w:val="1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</Words>
  <Characters>131</Characters>
  <Lines>0</Lines>
  <Paragraphs>0</Paragraphs>
  <TotalTime>0</TotalTime>
  <ScaleCrop>false</ScaleCrop>
  <LinksUpToDate>false</LinksUpToDate>
  <CharactersWithSpaces>0</CharactersWithSpaces>
  <Application>WPS Office 专业版_9.1.0.4167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2024-12-03T09:58:00Z</dcterms:created>
  <dc:creator>张岚</dc:creator>
  <dcterms:modified xsi:type="dcterms:W3CDTF">2025-05-23T08:40:27Z</dcterms:modified>
  <dc:title>望春风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2052-9.1.0.4167</vt:lpwstr>
  </property>
  <property fmtid="{D5CDD505-2E9C-101B-9397-08002B2CF9AE}" pid="3" name="ICV">
    <vt:lpwstr>69362795E2134FD7A79AB7A02CF216DC_13</vt:lpwstr>
  </property>
  <property fmtid="{D5CDD505-2E9C-101B-9397-08002B2CF9AE}" pid="4" name="KSOTemplateDocerSaveRecord">
    <vt:lpwstr>eyJoZGlkIjoiNmYzMTdkNGVlMDIxMzg0ZGZjYzYyNmYyMjZjZmE3YTciLCJ1c2VySWQiOiI1NTYwNDM1NjMifQ==</vt:lpwstr>
  </property>
</Properties>
</file>