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5C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bidi="ar"/>
        </w:rPr>
        <w:t>附件1</w:t>
      </w:r>
    </w:p>
    <w:p w14:paraId="095C2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唐河县城区基准地价一览表</w:t>
      </w:r>
    </w:p>
    <w:p w14:paraId="186EB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</w:rPr>
        <w:t>单位：元/平方米</w:t>
      </w:r>
    </w:p>
    <w:tbl>
      <w:tblPr>
        <w:tblStyle w:val="5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4"/>
        <w:gridCol w:w="1243"/>
        <w:gridCol w:w="1103"/>
        <w:gridCol w:w="1017"/>
        <w:gridCol w:w="1068"/>
        <w:gridCol w:w="1003"/>
      </w:tblGrid>
      <w:tr w14:paraId="2F0CA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3744" w:type="dxa"/>
            <w:tcBorders>
              <w:tl2br w:val="single" w:color="auto" w:sz="4" w:space="0"/>
            </w:tcBorders>
            <w:vAlign w:val="center"/>
          </w:tcPr>
          <w:p w14:paraId="0771B6B5">
            <w:pPr>
              <w:jc w:val="righ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    级  别</w:t>
            </w:r>
          </w:p>
          <w:p w14:paraId="1929FDE2">
            <w:pPr>
              <w:ind w:firstLine="240" w:firstLine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地  类</w:t>
            </w:r>
          </w:p>
        </w:tc>
        <w:tc>
          <w:tcPr>
            <w:tcW w:w="1243" w:type="dxa"/>
            <w:vAlign w:val="center"/>
          </w:tcPr>
          <w:p w14:paraId="779912C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I</w:t>
            </w:r>
          </w:p>
        </w:tc>
        <w:tc>
          <w:tcPr>
            <w:tcW w:w="1103" w:type="dxa"/>
            <w:vAlign w:val="center"/>
          </w:tcPr>
          <w:p w14:paraId="6B8237B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II</w:t>
            </w:r>
          </w:p>
        </w:tc>
        <w:tc>
          <w:tcPr>
            <w:tcW w:w="1017" w:type="dxa"/>
            <w:vAlign w:val="center"/>
          </w:tcPr>
          <w:p w14:paraId="611CAF8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III</w:t>
            </w:r>
          </w:p>
        </w:tc>
        <w:tc>
          <w:tcPr>
            <w:tcW w:w="1068" w:type="dxa"/>
            <w:vAlign w:val="center"/>
          </w:tcPr>
          <w:p w14:paraId="5EE45E2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IV</w:t>
            </w:r>
          </w:p>
        </w:tc>
        <w:tc>
          <w:tcPr>
            <w:tcW w:w="1003" w:type="dxa"/>
            <w:vAlign w:val="center"/>
          </w:tcPr>
          <w:p w14:paraId="44EB215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V</w:t>
            </w:r>
          </w:p>
        </w:tc>
      </w:tr>
      <w:tr w14:paraId="254F2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3744" w:type="dxa"/>
            <w:vAlign w:val="center"/>
          </w:tcPr>
          <w:p w14:paraId="65051163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商服用地</w:t>
            </w:r>
          </w:p>
        </w:tc>
        <w:tc>
          <w:tcPr>
            <w:tcW w:w="1243" w:type="dxa"/>
            <w:vAlign w:val="center"/>
          </w:tcPr>
          <w:p w14:paraId="0501A7F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1575</w:t>
            </w:r>
          </w:p>
        </w:tc>
        <w:tc>
          <w:tcPr>
            <w:tcW w:w="1103" w:type="dxa"/>
            <w:vAlign w:val="center"/>
          </w:tcPr>
          <w:p w14:paraId="5073F1B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1125</w:t>
            </w:r>
          </w:p>
        </w:tc>
        <w:tc>
          <w:tcPr>
            <w:tcW w:w="1017" w:type="dxa"/>
            <w:vAlign w:val="center"/>
          </w:tcPr>
          <w:p w14:paraId="3A880E0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1068" w:type="dxa"/>
            <w:vAlign w:val="center"/>
          </w:tcPr>
          <w:p w14:paraId="5E72DC8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1003" w:type="dxa"/>
            <w:vAlign w:val="center"/>
          </w:tcPr>
          <w:p w14:paraId="62F2B59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550</w:t>
            </w:r>
          </w:p>
        </w:tc>
      </w:tr>
      <w:tr w14:paraId="0E5DF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3744" w:type="dxa"/>
            <w:vAlign w:val="center"/>
          </w:tcPr>
          <w:p w14:paraId="39B22FFA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商务金融用地</w:t>
            </w:r>
          </w:p>
        </w:tc>
        <w:tc>
          <w:tcPr>
            <w:tcW w:w="1243" w:type="dxa"/>
            <w:vAlign w:val="center"/>
          </w:tcPr>
          <w:p w14:paraId="61C0799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1103" w:type="dxa"/>
            <w:vAlign w:val="center"/>
          </w:tcPr>
          <w:p w14:paraId="201EBA6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1017" w:type="dxa"/>
            <w:vAlign w:val="center"/>
          </w:tcPr>
          <w:p w14:paraId="794B341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1068" w:type="dxa"/>
            <w:vAlign w:val="center"/>
          </w:tcPr>
          <w:p w14:paraId="674A85A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03" w:type="dxa"/>
            <w:vAlign w:val="center"/>
          </w:tcPr>
          <w:p w14:paraId="43569D0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520</w:t>
            </w:r>
          </w:p>
        </w:tc>
      </w:tr>
      <w:tr w14:paraId="1C14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744" w:type="dxa"/>
            <w:vAlign w:val="center"/>
          </w:tcPr>
          <w:p w14:paraId="05DFD5E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住宅用地</w:t>
            </w:r>
          </w:p>
        </w:tc>
        <w:tc>
          <w:tcPr>
            <w:tcW w:w="1243" w:type="dxa"/>
            <w:vAlign w:val="center"/>
          </w:tcPr>
          <w:p w14:paraId="2EFA85D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103" w:type="dxa"/>
            <w:vAlign w:val="center"/>
          </w:tcPr>
          <w:p w14:paraId="278079B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1080</w:t>
            </w:r>
          </w:p>
        </w:tc>
        <w:tc>
          <w:tcPr>
            <w:tcW w:w="1017" w:type="dxa"/>
            <w:vAlign w:val="center"/>
          </w:tcPr>
          <w:p w14:paraId="5932C92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68" w:type="dxa"/>
            <w:vAlign w:val="center"/>
          </w:tcPr>
          <w:p w14:paraId="7882E44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1003" w:type="dxa"/>
            <w:vAlign w:val="center"/>
          </w:tcPr>
          <w:p w14:paraId="42AFB68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7D2F3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3744" w:type="dxa"/>
            <w:vAlign w:val="center"/>
          </w:tcPr>
          <w:p w14:paraId="1CFD85C8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工矿仓储用地</w:t>
            </w:r>
          </w:p>
        </w:tc>
        <w:tc>
          <w:tcPr>
            <w:tcW w:w="1243" w:type="dxa"/>
            <w:vAlign w:val="center"/>
          </w:tcPr>
          <w:p w14:paraId="7D46E3D0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370</w:t>
            </w:r>
          </w:p>
        </w:tc>
        <w:tc>
          <w:tcPr>
            <w:tcW w:w="1103" w:type="dxa"/>
            <w:vAlign w:val="center"/>
          </w:tcPr>
          <w:p w14:paraId="44703589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305</w:t>
            </w:r>
          </w:p>
        </w:tc>
        <w:tc>
          <w:tcPr>
            <w:tcW w:w="1017" w:type="dxa"/>
            <w:vAlign w:val="center"/>
          </w:tcPr>
          <w:p w14:paraId="68E99921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275</w:t>
            </w:r>
          </w:p>
        </w:tc>
        <w:tc>
          <w:tcPr>
            <w:tcW w:w="1068" w:type="dxa"/>
            <w:vAlign w:val="center"/>
          </w:tcPr>
          <w:p w14:paraId="3C15770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741F170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1AEBB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3744" w:type="dxa"/>
            <w:vAlign w:val="center"/>
          </w:tcPr>
          <w:p w14:paraId="796EC93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公共管理与公共服务用地</w:t>
            </w:r>
          </w:p>
        </w:tc>
        <w:tc>
          <w:tcPr>
            <w:tcW w:w="1243" w:type="dxa"/>
            <w:vAlign w:val="center"/>
          </w:tcPr>
          <w:p w14:paraId="1E65C383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535</w:t>
            </w:r>
          </w:p>
        </w:tc>
        <w:tc>
          <w:tcPr>
            <w:tcW w:w="1103" w:type="dxa"/>
            <w:vAlign w:val="center"/>
          </w:tcPr>
          <w:p w14:paraId="16A57604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390</w:t>
            </w:r>
          </w:p>
        </w:tc>
        <w:tc>
          <w:tcPr>
            <w:tcW w:w="1017" w:type="dxa"/>
            <w:vAlign w:val="center"/>
          </w:tcPr>
          <w:p w14:paraId="6F97A93D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1068" w:type="dxa"/>
            <w:vAlign w:val="center"/>
          </w:tcPr>
          <w:p w14:paraId="798E343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72C153F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6BABC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3744" w:type="dxa"/>
            <w:vAlign w:val="center"/>
          </w:tcPr>
          <w:p w14:paraId="5D02B149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交通运输用地</w:t>
            </w:r>
          </w:p>
        </w:tc>
        <w:tc>
          <w:tcPr>
            <w:tcW w:w="1243" w:type="dxa"/>
            <w:vAlign w:val="center"/>
          </w:tcPr>
          <w:p w14:paraId="4568F8F6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685</w:t>
            </w:r>
          </w:p>
        </w:tc>
        <w:tc>
          <w:tcPr>
            <w:tcW w:w="1103" w:type="dxa"/>
            <w:vAlign w:val="center"/>
          </w:tcPr>
          <w:p w14:paraId="38654E34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455</w:t>
            </w:r>
          </w:p>
        </w:tc>
        <w:tc>
          <w:tcPr>
            <w:tcW w:w="1017" w:type="dxa"/>
            <w:vAlign w:val="center"/>
          </w:tcPr>
          <w:p w14:paraId="1AEE70F1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1068" w:type="dxa"/>
            <w:vAlign w:val="center"/>
          </w:tcPr>
          <w:p w14:paraId="3EA94EB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0DFBA01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3FFF9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3744" w:type="dxa"/>
            <w:vAlign w:val="center"/>
          </w:tcPr>
          <w:p w14:paraId="6A858122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特殊用地</w:t>
            </w:r>
          </w:p>
        </w:tc>
        <w:tc>
          <w:tcPr>
            <w:tcW w:w="1243" w:type="dxa"/>
            <w:vAlign w:val="center"/>
          </w:tcPr>
          <w:p w14:paraId="7D916285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425</w:t>
            </w:r>
          </w:p>
        </w:tc>
        <w:tc>
          <w:tcPr>
            <w:tcW w:w="1103" w:type="dxa"/>
            <w:vAlign w:val="center"/>
          </w:tcPr>
          <w:p w14:paraId="1CCD6E74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1017" w:type="dxa"/>
            <w:vAlign w:val="center"/>
          </w:tcPr>
          <w:p w14:paraId="1632A3F5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1068" w:type="dxa"/>
            <w:vAlign w:val="center"/>
          </w:tcPr>
          <w:p w14:paraId="56E4F6F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5736032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721EF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3744" w:type="dxa"/>
            <w:vAlign w:val="center"/>
          </w:tcPr>
          <w:p w14:paraId="789B98C0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水利设施用地</w:t>
            </w:r>
          </w:p>
        </w:tc>
        <w:tc>
          <w:tcPr>
            <w:tcW w:w="1243" w:type="dxa"/>
            <w:vAlign w:val="center"/>
          </w:tcPr>
          <w:p w14:paraId="21000601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1103" w:type="dxa"/>
            <w:vAlign w:val="center"/>
          </w:tcPr>
          <w:p w14:paraId="71C4785B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1017" w:type="dxa"/>
            <w:vAlign w:val="center"/>
          </w:tcPr>
          <w:p w14:paraId="5A7F4568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1068" w:type="dxa"/>
            <w:vAlign w:val="center"/>
          </w:tcPr>
          <w:p w14:paraId="12FA03B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0EAB38C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</w:tbl>
    <w:p w14:paraId="00FBC9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1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宋体" w:cs="Times New Roman"/>
      <w:b/>
      <w:color w:val="000000"/>
      <w:szCs w:val="24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2024-12-09T07:57:31Z</dcterms:created>
  <dc:creator>huawei</dc:creator>
  <cp:lastModifiedBy>闻风知露</cp:lastModifiedBy>
  <dcterms:modified xsi:type="dcterms:W3CDTF">2024-12-09T07:57:54Z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071789FD06D44060A64466DCC24ACEFF_12</vt:lpwstr>
  </property>
</Properties>
</file>