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附件13-1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jc w:val="center"/>
        <w:textAlignment w:val="auto"/>
        <w:rPr>
          <w:rFonts w:hint="eastAsia" w:eastAsia="方正小标宋简体" w:cs="Times New Roman"/>
          <w:sz w:val="36"/>
          <w:szCs w:val="36"/>
          <w:lang w:val="en-US" w:eastAsia="zh-CN"/>
        </w:rPr>
      </w:pPr>
      <w:bookmarkStart w:id="0" w:name="_Toc23682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突发事件预警信息发布审批表</w:t>
      </w:r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280" w:firstLineChars="100"/>
        <w:jc w:val="both"/>
        <w:textAlignment w:val="auto"/>
        <w:rPr>
          <w:rFonts w:hint="eastAsia" w:ascii="仿宋_GB2312" w:hAnsi="宋体" w:eastAsia="仿宋_GB2312" w:cs="仿宋_GB231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预警信息发布单位：（盖章）</w:t>
      </w:r>
    </w:p>
    <w:tbl>
      <w:tblPr>
        <w:tblStyle w:val="3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5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信息标题</w:t>
            </w:r>
          </w:p>
        </w:tc>
        <w:tc>
          <w:tcPr>
            <w:tcW w:w="3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预警类型</w:t>
            </w:r>
          </w:p>
        </w:tc>
        <w:tc>
          <w:tcPr>
            <w:tcW w:w="3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自然灾害/事故灾难/公共卫生事件/其他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预警级别</w:t>
            </w:r>
          </w:p>
        </w:tc>
        <w:tc>
          <w:tcPr>
            <w:tcW w:w="3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Ⅰ（红色）/Ⅱ（橙色）/Ⅲ（黄色）/Ⅳ（蓝色）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预警发布时间</w:t>
            </w:r>
          </w:p>
        </w:tc>
        <w:tc>
          <w:tcPr>
            <w:tcW w:w="3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预警周期</w:t>
            </w:r>
          </w:p>
        </w:tc>
        <w:tc>
          <w:tcPr>
            <w:tcW w:w="3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预计持续  天  小时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预警信息发布原因</w:t>
            </w:r>
          </w:p>
        </w:tc>
        <w:tc>
          <w:tcPr>
            <w:tcW w:w="3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预警信息传播方式</w:t>
            </w:r>
          </w:p>
        </w:tc>
        <w:tc>
          <w:tcPr>
            <w:tcW w:w="3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w w:val="9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w w:val="90"/>
                <w:kern w:val="2"/>
                <w:sz w:val="28"/>
                <w:szCs w:val="28"/>
                <w:lang w:val="en-US" w:eastAsia="zh-CN" w:bidi="ar"/>
              </w:rPr>
              <w:t>电视/广播/报刊/网络/电子屏/短信等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预警信息主要内容</w:t>
            </w:r>
          </w:p>
        </w:tc>
        <w:tc>
          <w:tcPr>
            <w:tcW w:w="3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w w:val="9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w w:val="90"/>
                <w:kern w:val="2"/>
                <w:sz w:val="28"/>
                <w:szCs w:val="28"/>
                <w:lang w:val="en-US" w:eastAsia="zh-CN" w:bidi="ar"/>
              </w:rPr>
              <w:t>可能产生的社会经济影响</w:t>
            </w:r>
          </w:p>
        </w:tc>
        <w:tc>
          <w:tcPr>
            <w:tcW w:w="3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737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w w:val="9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政府领导审批意见</w:t>
            </w:r>
          </w:p>
        </w:tc>
        <w:tc>
          <w:tcPr>
            <w:tcW w:w="326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部门领导意见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7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kern w:val="2"/>
                <w:sz w:val="28"/>
                <w:szCs w:val="28"/>
                <w:lang w:val="en-US" w:eastAsia="zh-CN" w:bidi="ar"/>
              </w:rPr>
              <w:t>备  注</w:t>
            </w:r>
          </w:p>
        </w:tc>
        <w:tc>
          <w:tcPr>
            <w:tcW w:w="326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社会安全事件的预警信息发布适用相关法律、法规的规定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                          </w:t>
      </w:r>
      <w:r>
        <w:rPr>
          <w:rFonts w:hint="eastAsia" w:ascii="仿宋_GB2312" w:hAnsi="宋体" w:cs="仿宋_GB2312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年  </w:t>
      </w:r>
      <w:r>
        <w:rPr>
          <w:rFonts w:hint="eastAsia" w:ascii="仿宋_GB2312" w:hAnsi="宋体" w:cs="仿宋_GB2312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 xml:space="preserve">月  </w:t>
      </w:r>
      <w:r>
        <w:rPr>
          <w:rFonts w:hint="eastAsia" w:ascii="仿宋_GB2312" w:hAnsi="宋体" w:cs="仿宋_GB2312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68F1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2024-03-26T08:49:51Z</dcterms:created>
  <dc:creator>Administrator</dc:creator>
  <cp:lastModifiedBy>闻风知露</cp:lastModifiedBy>
  <dcterms:modified xsi:type="dcterms:W3CDTF">2024-03-26T08:49:59Z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B31E61BFAE9A4646B652965A18BF1350_12</vt:lpwstr>
  </property>
</Properties>
</file>