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left="0" w:leftChars="0" w:firstLine="0" w:firstLineChars="0"/>
        <w:rPr>
          <w:rFonts w:hint="default" w:ascii="黑体" w:hAnsi="黑体" w:eastAsia="黑体" w:cs="黑体"/>
          <w:lang w:val="en-US" w:eastAsia="zh-CN"/>
        </w:rPr>
      </w:pPr>
      <w:bookmarkStart w:id="0" w:name="_Toc24324"/>
      <w:bookmarkStart w:id="1" w:name="_Toc21782"/>
      <w:r>
        <w:rPr>
          <w:rFonts w:hint="eastAsia" w:ascii="黑体" w:hAnsi="黑体" w:eastAsia="黑体" w:cs="黑体"/>
          <w:lang w:val="en-US" w:eastAsia="zh-CN"/>
        </w:rPr>
        <w:t>附件3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firstLine="0" w:firstLineChars="0"/>
        <w:jc w:val="center"/>
        <w:textAlignment w:val="auto"/>
        <w:rPr>
          <w:rFonts w:hint="default" w:ascii="黑体" w:hAnsi="黑体" w:eastAsia="黑体" w:cs="黑体"/>
          <w:b/>
          <w:bCs/>
          <w:lang w:val="en-US" w:eastAsia="zh-CN"/>
        </w:rPr>
      </w:pPr>
      <w:bookmarkStart w:id="2" w:name="_Toc7512"/>
      <w:bookmarkStart w:id="3" w:name="_Toc27031"/>
      <w:r>
        <w:rPr>
          <w:rFonts w:hint="eastAsia" w:ascii="黑体" w:hAnsi="黑体" w:eastAsia="黑体" w:cs="黑体"/>
          <w:b/>
          <w:bCs/>
          <w:lang w:val="en-US" w:eastAsia="zh-CN"/>
        </w:rPr>
        <w:t>唐河县</w:t>
      </w:r>
      <w:r>
        <w:rPr>
          <w:rFonts w:hint="default" w:ascii="黑体" w:hAnsi="黑体" w:eastAsia="黑体" w:cs="黑体"/>
          <w:b/>
          <w:bCs/>
          <w:lang w:val="en-US" w:eastAsia="zh-CN"/>
        </w:rPr>
        <w:t>突发事件应急预案类别</w:t>
      </w:r>
      <w:r>
        <w:rPr>
          <w:rFonts w:hint="eastAsia" w:ascii="黑体" w:hAnsi="黑体" w:eastAsia="黑体" w:cs="黑体"/>
          <w:b/>
          <w:bCs/>
          <w:lang w:val="en-US" w:eastAsia="zh-CN"/>
        </w:rPr>
        <w:t>和主要</w:t>
      </w:r>
      <w:r>
        <w:rPr>
          <w:rFonts w:hint="default" w:ascii="黑体" w:hAnsi="黑体" w:eastAsia="黑体" w:cs="黑体"/>
          <w:b/>
          <w:bCs/>
          <w:lang w:val="en-US" w:eastAsia="zh-CN"/>
        </w:rPr>
        <w:t>牵头部门</w:t>
      </w:r>
      <w:bookmarkEnd w:id="2"/>
      <w:bookmarkEnd w:id="3"/>
    </w:p>
    <w:tbl>
      <w:tblPr>
        <w:tblStyle w:val="3"/>
        <w:tblW w:w="4998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3423"/>
        <w:gridCol w:w="43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tblHeader/>
        </w:trPr>
        <w:tc>
          <w:tcPr>
            <w:tcW w:w="444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009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预案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2546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主要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牵头部门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000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1总体应急预案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44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09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突发事件</w:t>
            </w:r>
          </w:p>
        </w:tc>
        <w:tc>
          <w:tcPr>
            <w:tcW w:w="2546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县应急管理局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000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2专项应急预案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000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（1）自然灾害类专项应急预案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44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2009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防汛</w:t>
            </w:r>
          </w:p>
        </w:tc>
        <w:tc>
          <w:tcPr>
            <w:tcW w:w="2546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应急管理局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44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2009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抗旱</w:t>
            </w:r>
          </w:p>
        </w:tc>
        <w:tc>
          <w:tcPr>
            <w:tcW w:w="2546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应急管理局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44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2009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森林火灾</w:t>
            </w:r>
          </w:p>
        </w:tc>
        <w:tc>
          <w:tcPr>
            <w:tcW w:w="2546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应急管理局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44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2009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自然灾害救助</w:t>
            </w:r>
          </w:p>
        </w:tc>
        <w:tc>
          <w:tcPr>
            <w:tcW w:w="2546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应急管理局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44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2009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防范低温雨雪冰冻灾害</w:t>
            </w:r>
          </w:p>
        </w:tc>
        <w:tc>
          <w:tcPr>
            <w:tcW w:w="2546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应急管理局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44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2009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突发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地质灾害</w:t>
            </w:r>
          </w:p>
        </w:tc>
        <w:tc>
          <w:tcPr>
            <w:tcW w:w="2546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自然资源局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44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2009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地震灾害</w:t>
            </w:r>
          </w:p>
        </w:tc>
        <w:tc>
          <w:tcPr>
            <w:tcW w:w="2546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县防震减灾中心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44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</w:t>
            </w:r>
          </w:p>
        </w:tc>
        <w:tc>
          <w:tcPr>
            <w:tcW w:w="2009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气象灾害</w:t>
            </w:r>
          </w:p>
        </w:tc>
        <w:tc>
          <w:tcPr>
            <w:tcW w:w="2546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气象局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44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9</w:t>
            </w:r>
          </w:p>
        </w:tc>
        <w:tc>
          <w:tcPr>
            <w:tcW w:w="2009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山洪灾害</w:t>
            </w:r>
          </w:p>
        </w:tc>
        <w:tc>
          <w:tcPr>
            <w:tcW w:w="2546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水利局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44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</w:t>
            </w:r>
          </w:p>
        </w:tc>
        <w:tc>
          <w:tcPr>
            <w:tcW w:w="2009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农业有害生物灾害</w:t>
            </w:r>
          </w:p>
        </w:tc>
        <w:tc>
          <w:tcPr>
            <w:tcW w:w="2546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农业农村局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44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09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林业有害生物灾害</w:t>
            </w:r>
          </w:p>
        </w:tc>
        <w:tc>
          <w:tcPr>
            <w:tcW w:w="2546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林业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000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851321" w:themeColor="accent6" w:themeShade="8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（2）事故灾害类专项应急预案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44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200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生产安全事故</w:t>
            </w:r>
          </w:p>
        </w:tc>
        <w:tc>
          <w:tcPr>
            <w:tcW w:w="25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应急管理局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44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200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工贸行业事故</w:t>
            </w:r>
          </w:p>
        </w:tc>
        <w:tc>
          <w:tcPr>
            <w:tcW w:w="25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应急管理局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44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200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非煤矿山事故</w:t>
            </w:r>
          </w:p>
        </w:tc>
        <w:tc>
          <w:tcPr>
            <w:tcW w:w="25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应急管理局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44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200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危险化学品事故</w:t>
            </w:r>
          </w:p>
        </w:tc>
        <w:tc>
          <w:tcPr>
            <w:tcW w:w="25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应急管理局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44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200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火灾事故</w:t>
            </w:r>
          </w:p>
        </w:tc>
        <w:tc>
          <w:tcPr>
            <w:tcW w:w="25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消防救援大队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44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200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道路交通事故</w:t>
            </w:r>
          </w:p>
        </w:tc>
        <w:tc>
          <w:tcPr>
            <w:tcW w:w="25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公安局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44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200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水上交通事故</w:t>
            </w:r>
          </w:p>
        </w:tc>
        <w:tc>
          <w:tcPr>
            <w:tcW w:w="25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交通运输局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44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</w:t>
            </w:r>
          </w:p>
        </w:tc>
        <w:tc>
          <w:tcPr>
            <w:tcW w:w="200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房屋建筑和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政基础设施工程事故</w:t>
            </w:r>
          </w:p>
        </w:tc>
        <w:tc>
          <w:tcPr>
            <w:tcW w:w="25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住房和城乡建设局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44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9</w:t>
            </w:r>
          </w:p>
        </w:tc>
        <w:tc>
          <w:tcPr>
            <w:tcW w:w="200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供水突发事件</w:t>
            </w:r>
          </w:p>
        </w:tc>
        <w:tc>
          <w:tcPr>
            <w:tcW w:w="2546" w:type="pct"/>
            <w:tcBorders>
              <w:tl2br w:val="nil"/>
              <w:tr2bl w:val="nil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住房和城乡建设局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44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</w:t>
            </w:r>
          </w:p>
        </w:tc>
        <w:tc>
          <w:tcPr>
            <w:tcW w:w="200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燃气事故</w:t>
            </w:r>
          </w:p>
        </w:tc>
        <w:tc>
          <w:tcPr>
            <w:tcW w:w="2546" w:type="pct"/>
            <w:tcBorders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县城市管理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44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11</w:t>
            </w:r>
          </w:p>
        </w:tc>
        <w:tc>
          <w:tcPr>
            <w:tcW w:w="200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大面积停电事件</w:t>
            </w:r>
          </w:p>
        </w:tc>
        <w:tc>
          <w:tcPr>
            <w:tcW w:w="2546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发展和改革委员会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44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12</w:t>
            </w:r>
          </w:p>
        </w:tc>
        <w:tc>
          <w:tcPr>
            <w:tcW w:w="200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长输油气管线事故</w:t>
            </w:r>
          </w:p>
        </w:tc>
        <w:tc>
          <w:tcPr>
            <w:tcW w:w="25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发展和改革委员会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44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13</w:t>
            </w:r>
          </w:p>
        </w:tc>
        <w:tc>
          <w:tcPr>
            <w:tcW w:w="200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通信网络事故</w:t>
            </w:r>
          </w:p>
        </w:tc>
        <w:tc>
          <w:tcPr>
            <w:tcW w:w="25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信息化局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44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14</w:t>
            </w:r>
          </w:p>
        </w:tc>
        <w:tc>
          <w:tcPr>
            <w:tcW w:w="200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特种设备事故</w:t>
            </w:r>
          </w:p>
        </w:tc>
        <w:tc>
          <w:tcPr>
            <w:tcW w:w="25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市场监督管理局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44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15</w:t>
            </w:r>
          </w:p>
        </w:tc>
        <w:tc>
          <w:tcPr>
            <w:tcW w:w="200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重污染天气事件</w:t>
            </w:r>
          </w:p>
        </w:tc>
        <w:tc>
          <w:tcPr>
            <w:tcW w:w="25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南阳市生态环境局唐河分局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44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16</w:t>
            </w:r>
          </w:p>
        </w:tc>
        <w:tc>
          <w:tcPr>
            <w:tcW w:w="200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突发环境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污染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事件</w:t>
            </w:r>
          </w:p>
        </w:tc>
        <w:tc>
          <w:tcPr>
            <w:tcW w:w="25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南阳市生态环境局唐河分局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000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（3）公共卫生事件类专项应急预案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44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200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传染病疫情</w:t>
            </w:r>
          </w:p>
        </w:tc>
        <w:tc>
          <w:tcPr>
            <w:tcW w:w="2546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卫生健康委员会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44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200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群体性不明原因疾病</w:t>
            </w:r>
          </w:p>
        </w:tc>
        <w:tc>
          <w:tcPr>
            <w:tcW w:w="2546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44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200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急性中毒事件</w:t>
            </w:r>
          </w:p>
        </w:tc>
        <w:tc>
          <w:tcPr>
            <w:tcW w:w="2546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44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200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食品安全事件</w:t>
            </w:r>
          </w:p>
        </w:tc>
        <w:tc>
          <w:tcPr>
            <w:tcW w:w="2546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市场监督管理局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44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200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药品安全事件</w:t>
            </w:r>
          </w:p>
        </w:tc>
        <w:tc>
          <w:tcPr>
            <w:tcW w:w="2546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44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200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动物疫情</w:t>
            </w:r>
          </w:p>
        </w:tc>
        <w:tc>
          <w:tcPr>
            <w:tcW w:w="25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农业农村局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000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（4）社会安全事件类专项应急预案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44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200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恐怖袭击事件</w:t>
            </w:r>
          </w:p>
        </w:tc>
        <w:tc>
          <w:tcPr>
            <w:tcW w:w="25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公安局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44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200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刑事案件</w:t>
            </w:r>
          </w:p>
        </w:tc>
        <w:tc>
          <w:tcPr>
            <w:tcW w:w="25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公安局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44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200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群体性事件</w:t>
            </w:r>
          </w:p>
        </w:tc>
        <w:tc>
          <w:tcPr>
            <w:tcW w:w="25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委政法委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员会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44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200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网络与信息安全事件</w:t>
            </w:r>
          </w:p>
        </w:tc>
        <w:tc>
          <w:tcPr>
            <w:tcW w:w="25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县委网络安全和信息化委员会办公室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44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200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影响生活必需品供应市场稳定突发事件</w:t>
            </w:r>
          </w:p>
        </w:tc>
        <w:tc>
          <w:tcPr>
            <w:tcW w:w="25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商务局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44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200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油气供应中断突发事件</w:t>
            </w:r>
          </w:p>
        </w:tc>
        <w:tc>
          <w:tcPr>
            <w:tcW w:w="25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县发展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-SA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改革委员会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44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200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涉外突发事件</w:t>
            </w:r>
          </w:p>
        </w:tc>
        <w:tc>
          <w:tcPr>
            <w:tcW w:w="25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县委外事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委员会办公室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44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</w:t>
            </w:r>
          </w:p>
        </w:tc>
        <w:tc>
          <w:tcPr>
            <w:tcW w:w="200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民族宗教事件</w:t>
            </w:r>
          </w:p>
        </w:tc>
        <w:tc>
          <w:tcPr>
            <w:tcW w:w="25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民族宗教事务局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44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00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舆情突发事件</w:t>
            </w:r>
          </w:p>
        </w:tc>
        <w:tc>
          <w:tcPr>
            <w:tcW w:w="25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委宣传部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000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3部门应急预案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453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各相关部门需编制的突发事件</w:t>
            </w:r>
          </w:p>
        </w:tc>
        <w:tc>
          <w:tcPr>
            <w:tcW w:w="25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各相关部门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000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4重大活动应急预案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453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各项重大活动</w:t>
            </w:r>
          </w:p>
        </w:tc>
        <w:tc>
          <w:tcPr>
            <w:tcW w:w="25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主办单位和公共场所经营或管理单位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000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5基层组织和单位应急预案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453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各基层组织和单位先期处置工作方案</w:t>
            </w:r>
          </w:p>
        </w:tc>
        <w:tc>
          <w:tcPr>
            <w:tcW w:w="254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各基层组织和单位</w:t>
            </w:r>
          </w:p>
        </w:tc>
      </w:tr>
    </w:tbl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YTVjNGI0YmM5ZjM5ZjRmOTJiMTUwMjFlZjRhYjkifQ=="/>
  </w:docVars>
  <w:rsids>
    <w:rsidRoot w:val="00000000"/>
    <w:rsid w:val="1B6D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2024-03-26T08:45:54Z</dcterms:created>
  <dc:creator>Administrator</dc:creator>
  <cp:lastModifiedBy>闻风知露</cp:lastModifiedBy>
  <dcterms:modified xsi:type="dcterms:W3CDTF">2024-03-26T08:46:02Z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E6A48EA3840C4CD28DCE41B3D0A0E95F_12</vt:lpwstr>
  </property>
</Properties>
</file>