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大标宋简体" w:eastAsia="方正大标宋简体"/>
          <w:sz w:val="44"/>
          <w:szCs w:val="44"/>
        </w:rPr>
      </w:pPr>
      <w:r>
        <w:rPr>
          <w:rFonts w:hint="eastAsia" w:ascii="方正大标宋简体" w:eastAsia="方正大标宋简体"/>
          <w:sz w:val="44"/>
          <w:szCs w:val="44"/>
        </w:rPr>
        <w:t>政府工作报告</w:t>
      </w:r>
    </w:p>
    <w:p>
      <w:pPr>
        <w:spacing w:line="600" w:lineRule="exact"/>
        <w:jc w:val="center"/>
        <w:rPr>
          <w:rFonts w:ascii="楷体_GB2312" w:eastAsia="楷体_GB2312"/>
          <w:b/>
          <w:spacing w:val="-12"/>
          <w:sz w:val="32"/>
          <w:szCs w:val="32"/>
        </w:rPr>
      </w:pPr>
      <w:r>
        <w:rPr>
          <w:rFonts w:ascii="楷体_GB2312" w:eastAsia="楷体_GB2312"/>
          <w:b/>
          <w:spacing w:val="-12"/>
          <w:sz w:val="32"/>
          <w:szCs w:val="32"/>
        </w:rPr>
        <w:t>——2017</w:t>
      </w:r>
      <w:r>
        <w:rPr>
          <w:rFonts w:hint="eastAsia" w:ascii="楷体_GB2312" w:eastAsia="楷体_GB2312"/>
          <w:b/>
          <w:spacing w:val="-12"/>
          <w:sz w:val="32"/>
          <w:szCs w:val="32"/>
        </w:rPr>
        <w:t>年</w:t>
      </w:r>
      <w:r>
        <w:rPr>
          <w:rFonts w:ascii="楷体_GB2312" w:eastAsia="楷体_GB2312"/>
          <w:b/>
          <w:spacing w:val="-12"/>
          <w:sz w:val="32"/>
          <w:szCs w:val="32"/>
        </w:rPr>
        <w:t>3</w:t>
      </w:r>
      <w:r>
        <w:rPr>
          <w:rFonts w:hint="eastAsia" w:ascii="楷体_GB2312" w:eastAsia="楷体_GB2312"/>
          <w:b/>
          <w:spacing w:val="-12"/>
          <w:sz w:val="32"/>
          <w:szCs w:val="32"/>
        </w:rPr>
        <w:t>月</w:t>
      </w:r>
      <w:r>
        <w:rPr>
          <w:rFonts w:ascii="楷体_GB2312" w:eastAsia="楷体_GB2312"/>
          <w:b/>
          <w:spacing w:val="-12"/>
          <w:sz w:val="32"/>
          <w:szCs w:val="32"/>
        </w:rPr>
        <w:t>19</w:t>
      </w:r>
      <w:r>
        <w:rPr>
          <w:rFonts w:hint="eastAsia" w:ascii="楷体_GB2312" w:eastAsia="楷体_GB2312"/>
          <w:b/>
          <w:spacing w:val="-12"/>
          <w:sz w:val="32"/>
          <w:szCs w:val="32"/>
        </w:rPr>
        <w:t>日在县第十五届人民代表大会第一次会议上</w:t>
      </w:r>
    </w:p>
    <w:p>
      <w:pPr>
        <w:spacing w:line="600" w:lineRule="exact"/>
        <w:jc w:val="center"/>
        <w:rPr>
          <w:rFonts w:ascii="楷体_GB2312" w:eastAsia="楷体_GB2312"/>
          <w:b/>
          <w:sz w:val="32"/>
          <w:szCs w:val="32"/>
        </w:rPr>
      </w:pPr>
      <w:r>
        <w:rPr>
          <w:rFonts w:hint="eastAsia" w:ascii="楷体_GB2312" w:eastAsia="楷体_GB2312"/>
          <w:b/>
          <w:sz w:val="32"/>
          <w:szCs w:val="32"/>
        </w:rPr>
        <w:t>县长</w:t>
      </w:r>
      <w:r>
        <w:rPr>
          <w:rFonts w:ascii="楷体_GB2312" w:eastAsia="楷体_GB2312"/>
          <w:b/>
          <w:sz w:val="32"/>
          <w:szCs w:val="32"/>
        </w:rPr>
        <w:t xml:space="preserve">  </w:t>
      </w:r>
      <w:r>
        <w:rPr>
          <w:rFonts w:hint="eastAsia" w:ascii="楷体_GB2312" w:eastAsia="楷体_GB2312"/>
          <w:b/>
          <w:sz w:val="32"/>
          <w:szCs w:val="32"/>
        </w:rPr>
        <w:t>周天龙</w:t>
      </w:r>
    </w:p>
    <w:p>
      <w:pPr>
        <w:topLinePunct/>
        <w:spacing w:line="600" w:lineRule="exact"/>
        <w:rPr>
          <w:rFonts w:ascii="方正楷体简体" w:eastAsia="方正楷体简体"/>
          <w:spacing w:val="-12"/>
          <w:sz w:val="32"/>
          <w:szCs w:val="32"/>
        </w:rPr>
      </w:pPr>
    </w:p>
    <w:p>
      <w:pPr>
        <w:topLinePunct/>
        <w:spacing w:line="600" w:lineRule="exact"/>
        <w:rPr>
          <w:rFonts w:ascii="仿宋_GB2312" w:eastAsia="仿宋_GB2312"/>
          <w:sz w:val="32"/>
          <w:szCs w:val="32"/>
        </w:rPr>
      </w:pPr>
      <w:r>
        <w:rPr>
          <w:rFonts w:hint="eastAsia" w:ascii="仿宋_GB2312" w:eastAsia="仿宋_GB2312"/>
          <w:sz w:val="32"/>
          <w:szCs w:val="32"/>
        </w:rPr>
        <w:t>各位代表：</w:t>
      </w:r>
    </w:p>
    <w:p>
      <w:pPr>
        <w:topLinePunct/>
        <w:adjustRightInd w:val="0"/>
        <w:snapToGrid w:val="0"/>
        <w:spacing w:line="600" w:lineRule="exact"/>
        <w:ind w:firstLine="31680" w:firstLineChars="200"/>
        <w:rPr>
          <w:rFonts w:ascii="仿宋_GB2312" w:eastAsia="仿宋_GB2312"/>
          <w:sz w:val="32"/>
          <w:szCs w:val="32"/>
        </w:rPr>
      </w:pPr>
      <w:r>
        <w:rPr>
          <w:rFonts w:hint="eastAsia" w:ascii="仿宋_GB2312" w:eastAsia="仿宋_GB2312"/>
          <w:sz w:val="32"/>
          <w:szCs w:val="32"/>
        </w:rPr>
        <w:t>现在，我代表县人民政府，向大会报告工作，请予审议，并请各位政协委员和列席人员提出意见。</w:t>
      </w:r>
    </w:p>
    <w:p>
      <w:pPr>
        <w:adjustRightInd w:val="0"/>
        <w:snapToGrid w:val="0"/>
        <w:spacing w:line="600" w:lineRule="exact"/>
        <w:ind w:firstLine="31680" w:firstLineChars="200"/>
        <w:rPr>
          <w:rFonts w:ascii="黑体" w:eastAsia="黑体"/>
          <w:sz w:val="32"/>
          <w:szCs w:val="32"/>
        </w:rPr>
      </w:pPr>
      <w:r>
        <w:rPr>
          <w:rFonts w:hint="eastAsia" w:ascii="黑体" w:eastAsia="黑体"/>
          <w:sz w:val="32"/>
          <w:szCs w:val="32"/>
        </w:rPr>
        <w:t>一、县十四届政府工作回顾</w:t>
      </w:r>
    </w:p>
    <w:p>
      <w:pPr>
        <w:adjustRightInd w:val="0"/>
        <w:snapToGrid w:val="0"/>
        <w:spacing w:line="600" w:lineRule="exact"/>
        <w:ind w:firstLine="31680" w:firstLineChars="200"/>
        <w:rPr>
          <w:rFonts w:ascii="仿宋_GB2312" w:eastAsia="仿宋_GB2312"/>
          <w:sz w:val="32"/>
          <w:szCs w:val="32"/>
        </w:rPr>
      </w:pPr>
      <w:r>
        <w:rPr>
          <w:rFonts w:hint="eastAsia" w:ascii="仿宋_GB2312" w:eastAsia="仿宋_GB2312"/>
          <w:sz w:val="32"/>
          <w:szCs w:val="32"/>
        </w:rPr>
        <w:t>过去的五年，县十四届人民政府在市委、市政府和县委的坚强领导下，在县人大和县政协的监督支持下，团结和带领全县人民，紧紧围绕“天蓝地绿水清民富，推进现代化建设，加速全面建成小康社会”的发展目标，凝心聚力，克难奋进，圆满完成了县十四届人代会第一次会议确定的各项目标任务。</w:t>
      </w:r>
    </w:p>
    <w:p>
      <w:pPr>
        <w:spacing w:line="600" w:lineRule="exact"/>
        <w:ind w:firstLine="31680" w:firstLineChars="200"/>
        <w:rPr>
          <w:rFonts w:ascii="楷体_GB2312" w:eastAsia="楷体_GB2312"/>
          <w:b/>
          <w:color w:val="000000"/>
          <w:spacing w:val="-12"/>
          <w:sz w:val="32"/>
          <w:szCs w:val="32"/>
        </w:rPr>
      </w:pPr>
      <w:r>
        <w:rPr>
          <w:rFonts w:ascii="楷体_GB2312" w:eastAsia="楷体_GB2312"/>
          <w:b/>
          <w:spacing w:val="-12"/>
          <w:sz w:val="32"/>
          <w:szCs w:val="32"/>
        </w:rPr>
        <w:t>——</w:t>
      </w:r>
      <w:r>
        <w:rPr>
          <w:rFonts w:hint="eastAsia" w:ascii="楷体_GB2312" w:eastAsia="楷体_GB2312"/>
          <w:b/>
          <w:spacing w:val="-12"/>
          <w:sz w:val="32"/>
          <w:szCs w:val="32"/>
        </w:rPr>
        <w:t>五年来，</w:t>
      </w:r>
      <w:r>
        <w:rPr>
          <w:rFonts w:hint="eastAsia" w:ascii="楷体_GB2312" w:eastAsia="楷体_GB2312"/>
          <w:b/>
          <w:color w:val="000000"/>
          <w:spacing w:val="-12"/>
          <w:sz w:val="32"/>
          <w:szCs w:val="32"/>
        </w:rPr>
        <w:t>我们坚持扩大增量、提升质量，综合实力持续增强。</w:t>
      </w:r>
    </w:p>
    <w:p>
      <w:pPr>
        <w:spacing w:line="600" w:lineRule="exact"/>
        <w:ind w:firstLine="31680" w:firstLineChars="200"/>
        <w:rPr>
          <w:rFonts w:ascii="仿宋_GB2312" w:eastAsia="仿宋_GB2312"/>
          <w:color w:val="000000"/>
          <w:sz w:val="32"/>
          <w:szCs w:val="32"/>
        </w:rPr>
      </w:pPr>
      <w:r>
        <w:rPr>
          <w:rFonts w:ascii="仿宋_GB2312" w:eastAsia="仿宋_GB2312"/>
          <w:sz w:val="32"/>
          <w:szCs w:val="32"/>
        </w:rPr>
        <w:t>2016</w:t>
      </w:r>
      <w:r>
        <w:rPr>
          <w:rFonts w:hint="eastAsia" w:ascii="仿宋_GB2312" w:eastAsia="仿宋_GB2312"/>
          <w:sz w:val="32"/>
          <w:szCs w:val="32"/>
        </w:rPr>
        <w:t>年，全县生产总值完成</w:t>
      </w:r>
      <w:r>
        <w:rPr>
          <w:rFonts w:ascii="仿宋_GB2312" w:hAnsi="方正仿宋简体" w:eastAsia="仿宋_GB2312" w:cs="方正仿宋简体"/>
          <w:sz w:val="32"/>
          <w:szCs w:val="32"/>
        </w:rPr>
        <w:t>273.2</w:t>
      </w:r>
      <w:r>
        <w:rPr>
          <w:rFonts w:hint="eastAsia" w:ascii="仿宋_GB2312" w:eastAsia="仿宋_GB2312"/>
          <w:sz w:val="32"/>
          <w:szCs w:val="32"/>
        </w:rPr>
        <w:t>亿元，是</w:t>
      </w:r>
      <w:r>
        <w:rPr>
          <w:rFonts w:ascii="仿宋_GB2312" w:eastAsia="仿宋_GB2312"/>
          <w:sz w:val="32"/>
          <w:szCs w:val="32"/>
        </w:rPr>
        <w:t>2011</w:t>
      </w:r>
      <w:r>
        <w:rPr>
          <w:rFonts w:hint="eastAsia" w:ascii="仿宋_GB2312" w:eastAsia="仿宋_GB2312"/>
          <w:sz w:val="32"/>
          <w:szCs w:val="32"/>
        </w:rPr>
        <w:t>年的</w:t>
      </w:r>
      <w:r>
        <w:rPr>
          <w:rFonts w:ascii="仿宋_GB2312" w:eastAsia="仿宋_GB2312"/>
          <w:sz w:val="32"/>
          <w:szCs w:val="32"/>
        </w:rPr>
        <w:t>1.5</w:t>
      </w:r>
      <w:r>
        <w:rPr>
          <w:rFonts w:hint="eastAsia" w:ascii="仿宋_GB2312" w:eastAsia="仿宋_GB2312"/>
          <w:sz w:val="32"/>
          <w:szCs w:val="32"/>
        </w:rPr>
        <w:t>倍，年均增长</w:t>
      </w:r>
      <w:r>
        <w:rPr>
          <w:rFonts w:ascii="仿宋_GB2312" w:eastAsia="仿宋_GB2312"/>
          <w:sz w:val="32"/>
          <w:szCs w:val="32"/>
        </w:rPr>
        <w:t>9.5%</w:t>
      </w:r>
      <w:r>
        <w:rPr>
          <w:rFonts w:hint="eastAsia" w:ascii="仿宋_GB2312" w:eastAsia="仿宋_GB2312"/>
          <w:sz w:val="32"/>
          <w:szCs w:val="32"/>
        </w:rPr>
        <w:t>。</w:t>
      </w:r>
      <w:r>
        <w:rPr>
          <w:rFonts w:hint="eastAsia" w:ascii="仿宋_GB2312" w:hAnsi="方正仿宋简体" w:eastAsia="仿宋_GB2312" w:cs="方正仿宋简体"/>
          <w:sz w:val="32"/>
          <w:szCs w:val="32"/>
        </w:rPr>
        <w:t>一般公共预算收入</w:t>
      </w:r>
      <w:r>
        <w:rPr>
          <w:rFonts w:ascii="仿宋_GB2312" w:hAnsi="方正仿宋简体" w:eastAsia="仿宋_GB2312" w:cs="方正仿宋简体"/>
          <w:sz w:val="32"/>
          <w:szCs w:val="32"/>
        </w:rPr>
        <w:t>8.3</w:t>
      </w:r>
      <w:r>
        <w:rPr>
          <w:rFonts w:hint="eastAsia" w:ascii="仿宋_GB2312" w:hAnsi="方正仿宋简体" w:eastAsia="仿宋_GB2312" w:cs="方正仿宋简体"/>
          <w:sz w:val="32"/>
          <w:szCs w:val="32"/>
        </w:rPr>
        <w:t>亿元，是</w:t>
      </w:r>
      <w:r>
        <w:rPr>
          <w:rFonts w:ascii="仿宋_GB2312" w:hAnsi="方正仿宋简体" w:eastAsia="仿宋_GB2312" w:cs="方正仿宋简体"/>
          <w:sz w:val="32"/>
          <w:szCs w:val="32"/>
        </w:rPr>
        <w:t>2011</w:t>
      </w:r>
      <w:r>
        <w:rPr>
          <w:rFonts w:hint="eastAsia" w:ascii="仿宋_GB2312" w:hAnsi="方正仿宋简体" w:eastAsia="仿宋_GB2312" w:cs="方正仿宋简体"/>
          <w:sz w:val="32"/>
          <w:szCs w:val="32"/>
        </w:rPr>
        <w:t>年的</w:t>
      </w:r>
      <w:r>
        <w:rPr>
          <w:rFonts w:ascii="仿宋_GB2312" w:hAnsi="方正仿宋简体" w:eastAsia="仿宋_GB2312" w:cs="方正仿宋简体"/>
          <w:sz w:val="32"/>
          <w:szCs w:val="32"/>
        </w:rPr>
        <w:t>1.5</w:t>
      </w:r>
      <w:r>
        <w:rPr>
          <w:rFonts w:hint="eastAsia" w:ascii="仿宋_GB2312" w:hAnsi="方正仿宋简体" w:eastAsia="仿宋_GB2312" w:cs="方正仿宋简体"/>
          <w:sz w:val="32"/>
          <w:szCs w:val="32"/>
        </w:rPr>
        <w:t>倍，</w:t>
      </w:r>
      <w:r>
        <w:rPr>
          <w:rFonts w:hint="eastAsia" w:ascii="仿宋_GB2312" w:eastAsia="仿宋_GB2312"/>
          <w:sz w:val="32"/>
          <w:szCs w:val="32"/>
        </w:rPr>
        <w:t>年均增长</w:t>
      </w:r>
      <w:r>
        <w:rPr>
          <w:rFonts w:ascii="仿宋_GB2312" w:eastAsia="仿宋_GB2312"/>
          <w:sz w:val="32"/>
          <w:szCs w:val="32"/>
        </w:rPr>
        <w:t>8.6%</w:t>
      </w:r>
      <w:r>
        <w:rPr>
          <w:rFonts w:hint="eastAsia" w:ascii="仿宋_GB2312" w:eastAsia="仿宋_GB2312"/>
          <w:sz w:val="32"/>
          <w:szCs w:val="32"/>
        </w:rPr>
        <w:t>。固定资产投资</w:t>
      </w:r>
      <w:r>
        <w:rPr>
          <w:rFonts w:ascii="仿宋_GB2312" w:hAnsi="方正仿宋简体" w:eastAsia="仿宋_GB2312" w:cs="方正仿宋简体"/>
          <w:sz w:val="32"/>
          <w:szCs w:val="32"/>
        </w:rPr>
        <w:t>270.4</w:t>
      </w:r>
      <w:r>
        <w:rPr>
          <w:rFonts w:hint="eastAsia" w:ascii="仿宋_GB2312" w:eastAsia="仿宋_GB2312"/>
          <w:sz w:val="32"/>
          <w:szCs w:val="32"/>
        </w:rPr>
        <w:t>亿元，是</w:t>
      </w:r>
      <w:r>
        <w:rPr>
          <w:rFonts w:ascii="仿宋_GB2312" w:eastAsia="仿宋_GB2312"/>
          <w:sz w:val="32"/>
          <w:szCs w:val="32"/>
        </w:rPr>
        <w:t>2011</w:t>
      </w:r>
      <w:r>
        <w:rPr>
          <w:rFonts w:hint="eastAsia" w:ascii="仿宋_GB2312" w:eastAsia="仿宋_GB2312"/>
          <w:sz w:val="32"/>
          <w:szCs w:val="32"/>
        </w:rPr>
        <w:t>年的</w:t>
      </w:r>
      <w:r>
        <w:rPr>
          <w:rFonts w:ascii="仿宋_GB2312" w:eastAsia="仿宋_GB2312"/>
          <w:sz w:val="32"/>
          <w:szCs w:val="32"/>
        </w:rPr>
        <w:t>2.7</w:t>
      </w:r>
      <w:r>
        <w:rPr>
          <w:rFonts w:hint="eastAsia" w:ascii="仿宋_GB2312" w:eastAsia="仿宋_GB2312"/>
          <w:sz w:val="32"/>
          <w:szCs w:val="32"/>
        </w:rPr>
        <w:t>倍，年均增长</w:t>
      </w:r>
      <w:r>
        <w:rPr>
          <w:rFonts w:ascii="仿宋_GB2312" w:eastAsia="仿宋_GB2312"/>
          <w:sz w:val="32"/>
          <w:szCs w:val="32"/>
        </w:rPr>
        <w:t>21.8%</w:t>
      </w:r>
      <w:r>
        <w:rPr>
          <w:rFonts w:hint="eastAsia" w:ascii="仿宋_GB2312" w:eastAsia="仿宋_GB2312"/>
          <w:sz w:val="32"/>
          <w:szCs w:val="32"/>
        </w:rPr>
        <w:t>。城镇居民人均可支配收入</w:t>
      </w:r>
      <w:r>
        <w:rPr>
          <w:rFonts w:ascii="仿宋_GB2312" w:eastAsia="仿宋_GB2312"/>
          <w:sz w:val="32"/>
          <w:szCs w:val="32"/>
        </w:rPr>
        <w:t>24930</w:t>
      </w:r>
      <w:r>
        <w:rPr>
          <w:rFonts w:hint="eastAsia" w:ascii="仿宋_GB2312" w:eastAsia="仿宋_GB2312"/>
          <w:sz w:val="32"/>
          <w:szCs w:val="32"/>
        </w:rPr>
        <w:t>元，年均增长</w:t>
      </w:r>
      <w:r>
        <w:rPr>
          <w:rFonts w:ascii="仿宋_GB2312" w:eastAsia="仿宋_GB2312"/>
          <w:sz w:val="32"/>
          <w:szCs w:val="32"/>
        </w:rPr>
        <w:t>9.6%</w:t>
      </w:r>
      <w:r>
        <w:rPr>
          <w:rFonts w:hint="eastAsia" w:ascii="仿宋_GB2312" w:eastAsia="仿宋_GB2312"/>
          <w:sz w:val="32"/>
          <w:szCs w:val="32"/>
        </w:rPr>
        <w:t>；农民人均纯收入</w:t>
      </w:r>
      <w:r>
        <w:rPr>
          <w:rFonts w:ascii="仿宋_GB2312" w:eastAsia="仿宋_GB2312"/>
          <w:sz w:val="32"/>
          <w:szCs w:val="32"/>
        </w:rPr>
        <w:t>12080</w:t>
      </w:r>
      <w:r>
        <w:rPr>
          <w:rFonts w:hint="eastAsia" w:ascii="仿宋_GB2312" w:eastAsia="仿宋_GB2312"/>
          <w:sz w:val="32"/>
          <w:szCs w:val="32"/>
        </w:rPr>
        <w:t>元，年均增长</w:t>
      </w:r>
      <w:r>
        <w:rPr>
          <w:rFonts w:ascii="仿宋_GB2312" w:eastAsia="仿宋_GB2312"/>
          <w:sz w:val="32"/>
          <w:szCs w:val="32"/>
        </w:rPr>
        <w:t>11.2%</w:t>
      </w:r>
      <w:r>
        <w:rPr>
          <w:rFonts w:hint="eastAsia" w:ascii="仿宋_GB2312" w:eastAsia="仿宋_GB2312"/>
          <w:sz w:val="32"/>
          <w:szCs w:val="32"/>
        </w:rPr>
        <w:t>；城乡居民收入差距逐步缩小。经济结构更趋合理，三次产业比重由</w:t>
      </w:r>
      <w:r>
        <w:rPr>
          <w:rFonts w:ascii="仿宋_GB2312" w:eastAsia="仿宋_GB2312"/>
          <w:sz w:val="32"/>
          <w:szCs w:val="32"/>
        </w:rPr>
        <w:t>34:42:24</w:t>
      </w:r>
      <w:r>
        <w:rPr>
          <w:rFonts w:hint="eastAsia" w:ascii="仿宋_GB2312" w:eastAsia="仿宋_GB2312"/>
          <w:sz w:val="32"/>
          <w:szCs w:val="32"/>
        </w:rPr>
        <w:t>调整为</w:t>
      </w:r>
      <w:r>
        <w:rPr>
          <w:rFonts w:ascii="仿宋_GB2312" w:eastAsia="仿宋_GB2312"/>
          <w:sz w:val="32"/>
          <w:szCs w:val="32"/>
        </w:rPr>
        <w:t>26</w:t>
      </w:r>
      <w:r>
        <w:rPr>
          <w:rFonts w:hint="eastAsia" w:ascii="仿宋_GB2312" w:eastAsia="仿宋_GB2312"/>
          <w:sz w:val="32"/>
          <w:szCs w:val="32"/>
        </w:rPr>
        <w:t>：</w:t>
      </w:r>
      <w:r>
        <w:rPr>
          <w:rFonts w:ascii="仿宋_GB2312" w:eastAsia="仿宋_GB2312"/>
          <w:sz w:val="32"/>
          <w:szCs w:val="32"/>
        </w:rPr>
        <w:t>38.7</w:t>
      </w:r>
      <w:r>
        <w:rPr>
          <w:rFonts w:hint="eastAsia" w:ascii="仿宋_GB2312" w:eastAsia="仿宋_GB2312"/>
          <w:sz w:val="32"/>
          <w:szCs w:val="32"/>
        </w:rPr>
        <w:t>：</w:t>
      </w:r>
      <w:r>
        <w:rPr>
          <w:rFonts w:ascii="仿宋_GB2312" w:eastAsia="仿宋_GB2312"/>
          <w:sz w:val="32"/>
          <w:szCs w:val="32"/>
        </w:rPr>
        <w:t>34.3</w:t>
      </w:r>
      <w:r>
        <w:rPr>
          <w:rFonts w:hint="eastAsia" w:ascii="仿宋_GB2312" w:eastAsia="仿宋_GB2312"/>
          <w:sz w:val="32"/>
          <w:szCs w:val="32"/>
        </w:rPr>
        <w:t>。尤为可喜的是，我们大力倡树“人争先进、事争一流、有旗必扛、逢先必争”的工作导向，全县上下同心协力，拼搏</w:t>
      </w:r>
      <w:r>
        <w:rPr>
          <w:rFonts w:hint="eastAsia" w:ascii="仿宋_GB2312" w:eastAsia="仿宋_GB2312"/>
          <w:color w:val="000000"/>
          <w:sz w:val="32"/>
          <w:szCs w:val="32"/>
        </w:rPr>
        <w:t>实干，先后荣获全国超级产粮大县、粮食生产先进县标兵、国家级现代农业示范园区创建县、平安农机示范县、电子商务进农村示范县等一大批国字号荣誉，高标准粮田建设、移民迁安、全民创业、双拥、城乡居民社会养老保险、职业教育等获得省级表彰，成功主办了全国农机产业高峰论坛、全省主要农作物生产全程机械化现场演示、全市基层综治中心规范化建设等一大批国家省市级活动，推动了工作，提升了形象，增强了对外影响力和综合竞争力。</w:t>
      </w:r>
    </w:p>
    <w:p>
      <w:pPr>
        <w:topLinePunct/>
        <w:spacing w:line="600" w:lineRule="exact"/>
        <w:ind w:firstLine="31680" w:firstLineChars="200"/>
        <w:rPr>
          <w:rFonts w:ascii="楷体_GB2312" w:eastAsia="楷体_GB2312"/>
          <w:b/>
          <w:spacing w:val="-12"/>
          <w:sz w:val="32"/>
          <w:szCs w:val="32"/>
        </w:rPr>
      </w:pPr>
      <w:r>
        <w:rPr>
          <w:rFonts w:ascii="楷体_GB2312" w:eastAsia="楷体_GB2312"/>
          <w:b/>
          <w:spacing w:val="-12"/>
          <w:sz w:val="32"/>
          <w:szCs w:val="32"/>
        </w:rPr>
        <w:t>——</w:t>
      </w:r>
      <w:r>
        <w:rPr>
          <w:rFonts w:hint="eastAsia" w:ascii="楷体_GB2312" w:eastAsia="楷体_GB2312"/>
          <w:b/>
          <w:spacing w:val="-12"/>
          <w:sz w:val="32"/>
          <w:szCs w:val="32"/>
        </w:rPr>
        <w:t>五年来，我们坚持招商引资、培优扶强，工业经济提质增效。</w:t>
      </w:r>
    </w:p>
    <w:p>
      <w:pPr>
        <w:adjustRightInd w:val="0"/>
        <w:spacing w:line="600" w:lineRule="exact"/>
        <w:ind w:firstLine="31680"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承载平台基本建成。</w:t>
      </w:r>
      <w:r>
        <w:rPr>
          <w:rFonts w:hint="eastAsia" w:ascii="仿宋_GB2312" w:hAnsi="宋体" w:eastAsia="仿宋_GB2312" w:cs="宋体"/>
          <w:kern w:val="0"/>
          <w:sz w:val="32"/>
          <w:szCs w:val="32"/>
        </w:rPr>
        <w:t>产业集聚区建成区达到</w:t>
      </w:r>
      <w:r>
        <w:rPr>
          <w:rFonts w:ascii="仿宋_GB2312" w:hAnsi="宋体" w:eastAsia="仿宋_GB2312" w:cs="宋体"/>
          <w:kern w:val="0"/>
          <w:sz w:val="32"/>
          <w:szCs w:val="32"/>
        </w:rPr>
        <w:t>15.9</w:t>
      </w:r>
      <w:r>
        <w:rPr>
          <w:rFonts w:hint="eastAsia" w:ascii="仿宋_GB2312" w:hAnsi="宋体" w:eastAsia="仿宋_GB2312" w:cs="宋体"/>
          <w:kern w:val="0"/>
          <w:sz w:val="32"/>
          <w:szCs w:val="32"/>
        </w:rPr>
        <w:t>平方公里，水、电、路、气、通讯等基础设施基本实现全覆盖，学校、医院、人才就业等公共服务设施建成投用，入驻固定资产超千万元项目</w:t>
      </w:r>
      <w:r>
        <w:rPr>
          <w:rFonts w:ascii="仿宋_GB2312" w:hAnsi="宋体" w:eastAsia="仿宋_GB2312" w:cs="宋体"/>
          <w:kern w:val="0"/>
          <w:sz w:val="32"/>
          <w:szCs w:val="32"/>
        </w:rPr>
        <w:t>168</w:t>
      </w:r>
      <w:r>
        <w:rPr>
          <w:rFonts w:hint="eastAsia" w:ascii="仿宋_GB2312" w:hAnsi="宋体" w:eastAsia="仿宋_GB2312" w:cs="宋体"/>
          <w:kern w:val="0"/>
          <w:sz w:val="32"/>
          <w:szCs w:val="32"/>
        </w:rPr>
        <w:t>个，先后获得对外开放、投资法制环境、知识产权、境外招商等一系列全省先进产业集聚区荣誉，在全市率先完成产业集聚区管理体制套合，成功晋级全省一星级产业集聚区。</w:t>
      </w:r>
      <w:r>
        <w:rPr>
          <w:rFonts w:hint="eastAsia" w:ascii="仿宋_GB2312" w:hAnsi="宋体" w:eastAsia="仿宋_GB2312" w:cs="宋体"/>
          <w:b/>
          <w:bCs/>
          <w:kern w:val="0"/>
          <w:sz w:val="32"/>
          <w:szCs w:val="32"/>
        </w:rPr>
        <w:t>招商引资不断深化。</w:t>
      </w:r>
      <w:r>
        <w:rPr>
          <w:rFonts w:hint="eastAsia" w:ascii="仿宋_GB2312" w:eastAsia="仿宋_GB2312"/>
          <w:sz w:val="32"/>
          <w:szCs w:val="32"/>
        </w:rPr>
        <w:t>依托异地唐河商会，新成立驻深圳招商联络处，着力</w:t>
      </w:r>
      <w:r>
        <w:rPr>
          <w:rFonts w:hint="eastAsia" w:ascii="仿宋_GB2312" w:hAnsi="方正仿宋简体" w:eastAsia="仿宋_GB2312" w:cs="方正仿宋简体"/>
          <w:sz w:val="32"/>
          <w:szCs w:val="32"/>
        </w:rPr>
        <w:t>引进生产终端产品企业、总部经济企业、集团集群企业，一批前景好、税利高、关联性强的优质项目落户唐河</w:t>
      </w:r>
      <w:r>
        <w:rPr>
          <w:rFonts w:hint="eastAsia" w:ascii="仿宋_GB2312" w:hAnsi="宋体" w:eastAsia="仿宋_GB2312" w:cs="宋体"/>
          <w:kern w:val="0"/>
          <w:sz w:val="32"/>
          <w:szCs w:val="32"/>
        </w:rPr>
        <w:t>，累计招引项目</w:t>
      </w:r>
      <w:r>
        <w:rPr>
          <w:rFonts w:ascii="仿宋_GB2312" w:hAnsi="宋体" w:eastAsia="仿宋_GB2312" w:cs="宋体"/>
          <w:kern w:val="0"/>
          <w:sz w:val="32"/>
          <w:szCs w:val="32"/>
        </w:rPr>
        <w:t>97</w:t>
      </w:r>
      <w:r>
        <w:rPr>
          <w:rFonts w:hint="eastAsia" w:ascii="仿宋_GB2312" w:hAnsi="宋体" w:eastAsia="仿宋_GB2312" w:cs="宋体"/>
          <w:kern w:val="0"/>
          <w:sz w:val="32"/>
          <w:szCs w:val="32"/>
        </w:rPr>
        <w:t>个，实际到位省外资金</w:t>
      </w:r>
      <w:r>
        <w:rPr>
          <w:rFonts w:ascii="仿宋_GB2312" w:hAnsi="宋体" w:eastAsia="仿宋_GB2312" w:cs="宋体"/>
          <w:kern w:val="0"/>
          <w:sz w:val="32"/>
          <w:szCs w:val="32"/>
        </w:rPr>
        <w:t>210</w:t>
      </w:r>
      <w:r>
        <w:rPr>
          <w:rFonts w:hint="eastAsia" w:ascii="仿宋_GB2312" w:hAnsi="宋体" w:eastAsia="仿宋_GB2312" w:cs="宋体"/>
          <w:kern w:val="0"/>
          <w:sz w:val="32"/>
          <w:szCs w:val="32"/>
        </w:rPr>
        <w:t>亿元，到位境外资金</w:t>
      </w:r>
      <w:r>
        <w:rPr>
          <w:rFonts w:ascii="仿宋_GB2312" w:hAnsi="宋体" w:eastAsia="仿宋_GB2312" w:cs="宋体"/>
          <w:kern w:val="0"/>
          <w:sz w:val="32"/>
          <w:szCs w:val="32"/>
        </w:rPr>
        <w:t>2.1</w:t>
      </w:r>
      <w:r>
        <w:rPr>
          <w:rFonts w:hint="eastAsia" w:ascii="仿宋_GB2312" w:hAnsi="宋体" w:eastAsia="仿宋_GB2312" w:cs="宋体"/>
          <w:kern w:val="0"/>
          <w:sz w:val="32"/>
          <w:szCs w:val="32"/>
        </w:rPr>
        <w:t>亿美元。</w:t>
      </w:r>
      <w:r>
        <w:rPr>
          <w:rFonts w:hint="eastAsia" w:ascii="仿宋_GB2312" w:hAnsi="方正仿宋简体" w:eastAsia="仿宋_GB2312" w:cs="方正仿宋简体"/>
          <w:b/>
          <w:bCs/>
          <w:sz w:val="32"/>
          <w:szCs w:val="32"/>
        </w:rPr>
        <w:t>发展路径更加清晰。</w:t>
      </w:r>
      <w:r>
        <w:rPr>
          <w:rFonts w:hint="eastAsia" w:ascii="仿宋_GB2312" w:hAnsi="方正仿宋简体" w:eastAsia="仿宋_GB2312" w:cs="方正仿宋简体"/>
          <w:sz w:val="32"/>
          <w:szCs w:val="32"/>
        </w:rPr>
        <w:t>调整主导产业，确立了</w:t>
      </w:r>
      <w:r>
        <w:rPr>
          <w:rFonts w:hint="eastAsia" w:ascii="仿宋_GB2312" w:hAnsi="宋体" w:eastAsia="仿宋_GB2312" w:cs="宋体"/>
          <w:kern w:val="0"/>
          <w:sz w:val="32"/>
          <w:szCs w:val="32"/>
        </w:rPr>
        <w:t>机械电子、农副产品加工、矿产资源开发、新能源产业</w:t>
      </w:r>
      <w:r>
        <w:rPr>
          <w:rFonts w:hint="eastAsia" w:ascii="仿宋_GB2312" w:hAnsi="方正仿宋简体" w:eastAsia="仿宋_GB2312" w:cs="方正仿宋简体"/>
          <w:sz w:val="32"/>
          <w:szCs w:val="32"/>
        </w:rPr>
        <w:t>的“一主两特一新”产业格局，</w:t>
      </w:r>
      <w:r>
        <w:rPr>
          <w:rFonts w:hint="eastAsia" w:ascii="仿宋_GB2312" w:hAnsi="宋体" w:eastAsia="仿宋_GB2312" w:cs="宋体"/>
          <w:kern w:val="0"/>
          <w:sz w:val="32"/>
          <w:szCs w:val="32"/>
        </w:rPr>
        <w:t>主导产业企业数量、营业收入比重大幅增加。全县规模以上工业企业达到</w:t>
      </w:r>
      <w:r>
        <w:rPr>
          <w:rFonts w:ascii="仿宋_GB2312" w:hAnsi="宋体" w:eastAsia="仿宋_GB2312" w:cs="宋体"/>
          <w:kern w:val="0"/>
          <w:sz w:val="32"/>
          <w:szCs w:val="32"/>
        </w:rPr>
        <w:t>274</w:t>
      </w:r>
      <w:r>
        <w:rPr>
          <w:rFonts w:hint="eastAsia" w:ascii="仿宋_GB2312" w:hAnsi="宋体" w:eastAsia="仿宋_GB2312" w:cs="宋体"/>
          <w:kern w:val="0"/>
          <w:sz w:val="32"/>
          <w:szCs w:val="32"/>
        </w:rPr>
        <w:t>家，规模以上工业增加值完成</w:t>
      </w:r>
      <w:r>
        <w:rPr>
          <w:rFonts w:ascii="仿宋_GB2312" w:hAnsi="宋体" w:eastAsia="仿宋_GB2312" w:cs="宋体"/>
          <w:kern w:val="0"/>
          <w:sz w:val="32"/>
          <w:szCs w:val="32"/>
        </w:rPr>
        <w:t>82.9</w:t>
      </w:r>
      <w:r>
        <w:rPr>
          <w:rFonts w:hint="eastAsia" w:ascii="仿宋_GB2312" w:hAnsi="宋体" w:eastAsia="仿宋_GB2312" w:cs="宋体"/>
          <w:kern w:val="0"/>
          <w:sz w:val="32"/>
          <w:szCs w:val="32"/>
        </w:rPr>
        <w:t>亿元，年均增长</w:t>
      </w:r>
      <w:r>
        <w:rPr>
          <w:rFonts w:ascii="仿宋_GB2312" w:hAnsi="宋体" w:eastAsia="仿宋_GB2312" w:cs="宋体"/>
          <w:kern w:val="0"/>
          <w:sz w:val="32"/>
          <w:szCs w:val="32"/>
        </w:rPr>
        <w:t>14.7%</w:t>
      </w:r>
      <w:r>
        <w:rPr>
          <w:rFonts w:hint="eastAsia" w:ascii="仿宋_GB2312" w:hAnsi="宋体" w:eastAsia="仿宋_GB2312" w:cs="宋体"/>
          <w:kern w:val="0"/>
          <w:sz w:val="32"/>
          <w:szCs w:val="32"/>
        </w:rPr>
        <w:t>。</w:t>
      </w:r>
      <w:r>
        <w:rPr>
          <w:rFonts w:hint="eastAsia" w:ascii="仿宋_GB2312" w:hAnsi="方正仿宋简体" w:eastAsia="仿宋_GB2312" w:cs="方正仿宋简体"/>
          <w:b/>
          <w:bCs/>
          <w:sz w:val="32"/>
          <w:szCs w:val="32"/>
        </w:rPr>
        <w:t>发展环境持续优化。</w:t>
      </w:r>
      <w:r>
        <w:rPr>
          <w:rFonts w:hint="eastAsia" w:ascii="仿宋_GB2312" w:hAnsi="宋体" w:eastAsia="仿宋_GB2312" w:cs="宋体"/>
          <w:kern w:val="0"/>
          <w:sz w:val="32"/>
          <w:szCs w:val="32"/>
        </w:rPr>
        <w:t>强化企业分包服务制度，制定完善企业星级评定管理办法，启动运作助保金贷款业务，推进中小企业担保公司增资扩股，强化“银企”对接力度，成立全市首家企业上市孵化基地，被十二届中国创意策划年会组委会评为中国最具投资环境城市。累计评定扶持星级企业</w:t>
      </w:r>
      <w:r>
        <w:rPr>
          <w:rFonts w:ascii="仿宋_GB2312" w:hAnsi="宋体" w:eastAsia="仿宋_GB2312" w:cs="宋体"/>
          <w:kern w:val="0"/>
          <w:sz w:val="32"/>
          <w:szCs w:val="32"/>
        </w:rPr>
        <w:t>22</w:t>
      </w:r>
      <w:r>
        <w:rPr>
          <w:rFonts w:hint="eastAsia" w:ascii="仿宋_GB2312" w:hAnsi="宋体" w:eastAsia="仿宋_GB2312" w:cs="宋体"/>
          <w:kern w:val="0"/>
          <w:sz w:val="32"/>
          <w:szCs w:val="32"/>
        </w:rPr>
        <w:t>家，为企业协调融资近</w:t>
      </w:r>
      <w:r>
        <w:rPr>
          <w:rFonts w:ascii="仿宋_GB2312" w:hAnsi="宋体" w:eastAsia="仿宋_GB2312" w:cs="宋体"/>
          <w:kern w:val="0"/>
          <w:sz w:val="32"/>
          <w:szCs w:val="32"/>
        </w:rPr>
        <w:t>50</w:t>
      </w:r>
      <w:r>
        <w:rPr>
          <w:rFonts w:hint="eastAsia" w:ascii="仿宋_GB2312" w:hAnsi="宋体" w:eastAsia="仿宋_GB2312" w:cs="宋体"/>
          <w:kern w:val="0"/>
          <w:sz w:val="32"/>
          <w:szCs w:val="32"/>
        </w:rPr>
        <w:t>亿元，上市挂牌企业达</w:t>
      </w:r>
      <w:r>
        <w:rPr>
          <w:rFonts w:ascii="仿宋_GB2312" w:hAnsi="宋体" w:eastAsia="仿宋_GB2312" w:cs="宋体"/>
          <w:kern w:val="0"/>
          <w:sz w:val="32"/>
          <w:szCs w:val="32"/>
        </w:rPr>
        <w:t>15</w:t>
      </w:r>
      <w:r>
        <w:rPr>
          <w:rFonts w:hint="eastAsia" w:ascii="仿宋_GB2312" w:hAnsi="宋体" w:eastAsia="仿宋_GB2312" w:cs="宋体"/>
          <w:kern w:val="0"/>
          <w:sz w:val="32"/>
          <w:szCs w:val="32"/>
        </w:rPr>
        <w:t>家。</w:t>
      </w:r>
    </w:p>
    <w:p>
      <w:pPr>
        <w:topLinePunct/>
        <w:spacing w:line="600" w:lineRule="exact"/>
        <w:ind w:firstLine="31680" w:firstLineChars="200"/>
        <w:rPr>
          <w:rFonts w:ascii="楷体_GB2312" w:eastAsia="楷体_GB2312"/>
          <w:b/>
          <w:spacing w:val="-12"/>
          <w:sz w:val="32"/>
          <w:szCs w:val="32"/>
        </w:rPr>
      </w:pPr>
      <w:r>
        <w:rPr>
          <w:rFonts w:ascii="楷体_GB2312" w:eastAsia="楷体_GB2312"/>
          <w:b/>
          <w:spacing w:val="-12"/>
          <w:sz w:val="32"/>
          <w:szCs w:val="32"/>
        </w:rPr>
        <w:t>——</w:t>
      </w:r>
      <w:r>
        <w:rPr>
          <w:rFonts w:hint="eastAsia" w:ascii="楷体_GB2312" w:eastAsia="楷体_GB2312"/>
          <w:b/>
          <w:spacing w:val="-12"/>
          <w:sz w:val="32"/>
          <w:szCs w:val="32"/>
        </w:rPr>
        <w:t>五年来，我们坚持城乡统筹、建管并重，唐河面貌焕然一新。</w:t>
      </w:r>
    </w:p>
    <w:p>
      <w:pPr>
        <w:adjustRightInd w:val="0"/>
        <w:spacing w:line="600" w:lineRule="exact"/>
        <w:ind w:firstLine="31680" w:firstLineChars="200"/>
        <w:rPr>
          <w:rFonts w:ascii="仿宋_GB2312" w:hAnsi="宋体" w:eastAsia="仿宋_GB2312" w:cs="宋体"/>
          <w:kern w:val="0"/>
          <w:sz w:val="32"/>
          <w:szCs w:val="32"/>
        </w:rPr>
      </w:pPr>
      <w:r>
        <w:rPr>
          <w:rFonts w:hint="eastAsia" w:ascii="仿宋_GB2312" w:eastAsia="仿宋_GB2312"/>
          <w:b/>
          <w:bCs/>
          <w:sz w:val="32"/>
          <w:szCs w:val="32"/>
        </w:rPr>
        <w:t>中心城区</w:t>
      </w:r>
      <w:r>
        <w:rPr>
          <w:rFonts w:hint="eastAsia" w:ascii="仿宋_GB2312" w:hAnsi="黑体" w:eastAsia="仿宋_GB2312"/>
          <w:b/>
          <w:bCs/>
          <w:sz w:val="32"/>
          <w:szCs w:val="32"/>
        </w:rPr>
        <w:t>展示新形象</w:t>
      </w:r>
      <w:r>
        <w:rPr>
          <w:rFonts w:hint="eastAsia" w:ascii="仿宋_GB2312" w:eastAsia="仿宋_GB2312"/>
          <w:b/>
          <w:bCs/>
          <w:sz w:val="32"/>
          <w:szCs w:val="32"/>
        </w:rPr>
        <w:t>。</w:t>
      </w:r>
      <w:r>
        <w:rPr>
          <w:rFonts w:hint="eastAsia" w:ascii="仿宋_GB2312" w:eastAsia="仿宋_GB2312"/>
          <w:sz w:val="32"/>
          <w:szCs w:val="32"/>
        </w:rPr>
        <w:t>新建上海大道、滨河北路、新春北路等道路</w:t>
      </w:r>
      <w:r>
        <w:rPr>
          <w:rFonts w:ascii="仿宋_GB2312" w:eastAsia="仿宋_GB2312"/>
          <w:sz w:val="32"/>
          <w:szCs w:val="32"/>
        </w:rPr>
        <w:t>43</w:t>
      </w:r>
      <w:r>
        <w:rPr>
          <w:rFonts w:hint="eastAsia" w:ascii="仿宋_GB2312" w:eastAsia="仿宋_GB2312"/>
          <w:sz w:val="32"/>
          <w:szCs w:val="32"/>
        </w:rPr>
        <w:t>条</w:t>
      </w:r>
      <w:r>
        <w:rPr>
          <w:rFonts w:ascii="仿宋_GB2312" w:eastAsia="仿宋_GB2312"/>
          <w:sz w:val="32"/>
          <w:szCs w:val="32"/>
        </w:rPr>
        <w:t>55</w:t>
      </w:r>
      <w:r>
        <w:rPr>
          <w:rFonts w:hint="eastAsia" w:ascii="仿宋_GB2312" w:eastAsia="仿宋_GB2312"/>
          <w:sz w:val="32"/>
          <w:szCs w:val="32"/>
        </w:rPr>
        <w:t>公里，升级改造工业路、花园路、银化路等</w:t>
      </w:r>
      <w:r>
        <w:rPr>
          <w:rFonts w:ascii="仿宋_GB2312" w:eastAsia="仿宋_GB2312"/>
          <w:sz w:val="32"/>
          <w:szCs w:val="32"/>
        </w:rPr>
        <w:t>25</w:t>
      </w:r>
      <w:r>
        <w:rPr>
          <w:rFonts w:hint="eastAsia" w:ascii="仿宋_GB2312" w:eastAsia="仿宋_GB2312"/>
          <w:sz w:val="32"/>
          <w:szCs w:val="32"/>
        </w:rPr>
        <w:t>条</w:t>
      </w:r>
      <w:r>
        <w:rPr>
          <w:rFonts w:ascii="仿宋_GB2312" w:eastAsia="仿宋_GB2312"/>
          <w:sz w:val="32"/>
          <w:szCs w:val="32"/>
        </w:rPr>
        <w:t>24</w:t>
      </w:r>
      <w:r>
        <w:rPr>
          <w:rFonts w:hint="eastAsia" w:ascii="仿宋_GB2312" w:eastAsia="仿宋_GB2312"/>
          <w:sz w:val="32"/>
          <w:szCs w:val="32"/>
        </w:rPr>
        <w:t>公里，规划建设了主要道路交通岛和交通护栏。精心打造生态步道文明长廊、唐河水秀、光亮工程等景观亮点，新建第二污水处理厂、污泥处置场等基础设施，巩固提升县城区水电气以及污水管网等市政项目，城市功能日益完善，综合承载力全面提升。大力实施绿化亮化美化，城市绿化覆盖率</w:t>
      </w:r>
      <w:r>
        <w:rPr>
          <w:rFonts w:ascii="仿宋_GB2312" w:eastAsia="仿宋_GB2312"/>
          <w:sz w:val="32"/>
          <w:szCs w:val="32"/>
        </w:rPr>
        <w:t>37%</w:t>
      </w:r>
      <w:r>
        <w:rPr>
          <w:rFonts w:hint="eastAsia" w:ascii="仿宋_GB2312" w:eastAsia="仿宋_GB2312"/>
          <w:sz w:val="32"/>
          <w:szCs w:val="32"/>
        </w:rPr>
        <w:t>，亮化基本实现全覆盖，成功创建省级园林县城。开展省级卫生县城和省级文明城市创建，推进幸福家园创建、迎农运环境综合整治等，集中治理交通秩序、私搭乱建等城市顽疾，城市形象明显改观，</w:t>
      </w:r>
      <w:r>
        <w:rPr>
          <w:rFonts w:hint="eastAsia" w:ascii="仿宋_GB2312" w:eastAsia="仿宋_GB2312"/>
          <w:color w:val="000000"/>
          <w:sz w:val="32"/>
          <w:szCs w:val="32"/>
        </w:rPr>
        <w:t>品位大幅提升。</w:t>
      </w:r>
      <w:r>
        <w:rPr>
          <w:rFonts w:hint="eastAsia" w:ascii="仿宋_GB2312" w:hAnsi="宋体" w:eastAsia="仿宋_GB2312" w:cs="宋体"/>
          <w:kern w:val="0"/>
          <w:sz w:val="32"/>
          <w:szCs w:val="32"/>
        </w:rPr>
        <w:t>全县城镇化率达到</w:t>
      </w:r>
      <w:r>
        <w:rPr>
          <w:rFonts w:ascii="仿宋_GB2312" w:hAnsi="宋体" w:eastAsia="仿宋_GB2312" w:cs="宋体"/>
          <w:kern w:val="0"/>
          <w:sz w:val="32"/>
          <w:szCs w:val="32"/>
        </w:rPr>
        <w:t>39%</w:t>
      </w:r>
      <w:r>
        <w:rPr>
          <w:rFonts w:hint="eastAsia" w:ascii="仿宋_GB2312" w:hAnsi="宋体" w:eastAsia="仿宋_GB2312" w:cs="宋体"/>
          <w:kern w:val="0"/>
          <w:sz w:val="32"/>
          <w:szCs w:val="32"/>
        </w:rPr>
        <w:t>，比</w:t>
      </w:r>
      <w:r>
        <w:rPr>
          <w:rFonts w:ascii="仿宋_GB2312" w:hAnsi="宋体" w:eastAsia="仿宋_GB2312" w:cs="宋体"/>
          <w:kern w:val="0"/>
          <w:sz w:val="32"/>
          <w:szCs w:val="32"/>
        </w:rPr>
        <w:t>2011</w:t>
      </w:r>
      <w:r>
        <w:rPr>
          <w:rFonts w:hint="eastAsia" w:ascii="仿宋_GB2312" w:hAnsi="宋体" w:eastAsia="仿宋_GB2312" w:cs="宋体"/>
          <w:kern w:val="0"/>
          <w:sz w:val="32"/>
          <w:szCs w:val="32"/>
        </w:rPr>
        <w:t>年提高</w:t>
      </w:r>
      <w:r>
        <w:rPr>
          <w:rFonts w:ascii="仿宋_GB2312" w:hAnsi="宋体" w:eastAsia="仿宋_GB2312" w:cs="宋体"/>
          <w:kern w:val="0"/>
          <w:sz w:val="32"/>
          <w:szCs w:val="32"/>
        </w:rPr>
        <w:t>7.7</w:t>
      </w:r>
      <w:r>
        <w:rPr>
          <w:rFonts w:hint="eastAsia" w:ascii="仿宋_GB2312" w:hAnsi="宋体" w:eastAsia="仿宋_GB2312" w:cs="宋体"/>
          <w:kern w:val="0"/>
          <w:sz w:val="32"/>
          <w:szCs w:val="32"/>
        </w:rPr>
        <w:t>个百分点。</w:t>
      </w:r>
      <w:r>
        <w:rPr>
          <w:rFonts w:hint="eastAsia" w:ascii="仿宋_GB2312" w:hAnsi="黑体" w:eastAsia="仿宋_GB2312"/>
          <w:b/>
          <w:bCs/>
          <w:sz w:val="32"/>
          <w:szCs w:val="32"/>
        </w:rPr>
        <w:t>小城镇和美丽乡村</w:t>
      </w:r>
      <w:r>
        <w:rPr>
          <w:rFonts w:hint="eastAsia" w:ascii="仿宋_GB2312" w:eastAsia="仿宋_GB2312"/>
          <w:b/>
          <w:bCs/>
          <w:sz w:val="32"/>
          <w:szCs w:val="32"/>
        </w:rPr>
        <w:t>呈现新面貌</w:t>
      </w:r>
      <w:r>
        <w:rPr>
          <w:rFonts w:hint="eastAsia" w:ascii="仿宋_GB2312" w:hAnsi="黑体" w:eastAsia="仿宋_GB2312"/>
          <w:b/>
          <w:bCs/>
          <w:sz w:val="32"/>
          <w:szCs w:val="32"/>
        </w:rPr>
        <w:t>。</w:t>
      </w:r>
      <w:r>
        <w:rPr>
          <w:rFonts w:hint="eastAsia" w:ascii="仿宋_GB2312" w:hAnsi="宋体" w:eastAsia="仿宋_GB2312" w:cs="宋体"/>
          <w:kern w:val="0"/>
          <w:sz w:val="32"/>
          <w:szCs w:val="32"/>
        </w:rPr>
        <w:t>成功创建星级集镇</w:t>
      </w:r>
      <w:r>
        <w:rPr>
          <w:rFonts w:ascii="仿宋_GB2312" w:hAnsi="宋体" w:eastAsia="仿宋_GB2312" w:cs="宋体"/>
          <w:kern w:val="0"/>
          <w:sz w:val="32"/>
          <w:szCs w:val="32"/>
        </w:rPr>
        <w:t>15</w:t>
      </w:r>
      <w:r>
        <w:rPr>
          <w:rFonts w:hint="eastAsia" w:ascii="仿宋_GB2312" w:hAnsi="宋体" w:eastAsia="仿宋_GB2312" w:cs="宋体"/>
          <w:kern w:val="0"/>
          <w:sz w:val="32"/>
          <w:szCs w:val="32"/>
        </w:rPr>
        <w:t>个，毕店镇成功创建国家级重点镇，黑龙镇被确定为全省美丽宜居小镇试点，马振抚乡前庄村、毕店镇张心一村分别被确定为国家级、省级传统村落。加快推进美丽乡村建设和农村人居环境改善，乡村面貌显著改善。集中开展大气污染防治和水污染防治攻坚战，全县水环境质量、大气环境质量逐年改善，绿色出行、生活低碳、生态优先的理念深入人心。</w:t>
      </w:r>
      <w:r>
        <w:rPr>
          <w:rFonts w:hint="eastAsia" w:ascii="仿宋_GB2312" w:hAnsi="黑体" w:eastAsia="仿宋_GB2312"/>
          <w:b/>
          <w:bCs/>
          <w:sz w:val="32"/>
          <w:szCs w:val="32"/>
        </w:rPr>
        <w:t>城乡基础设施建设取得新成效。</w:t>
      </w:r>
      <w:r>
        <w:rPr>
          <w:rFonts w:hint="eastAsia" w:ascii="仿宋_GB2312" w:eastAsia="仿宋_GB2312"/>
          <w:sz w:val="32"/>
          <w:szCs w:val="32"/>
        </w:rPr>
        <w:t>新修和改扩建县乡公路</w:t>
      </w:r>
      <w:r>
        <w:rPr>
          <w:rFonts w:ascii="仿宋_GB2312" w:eastAsia="仿宋_GB2312"/>
          <w:sz w:val="32"/>
          <w:szCs w:val="32"/>
        </w:rPr>
        <w:t>167</w:t>
      </w:r>
      <w:r>
        <w:rPr>
          <w:rFonts w:hint="eastAsia" w:ascii="仿宋_GB2312" w:eastAsia="仿宋_GB2312"/>
          <w:sz w:val="32"/>
          <w:szCs w:val="32"/>
        </w:rPr>
        <w:t>公里，干线公路通车里程达到</w:t>
      </w:r>
      <w:r>
        <w:rPr>
          <w:rFonts w:ascii="仿宋_GB2312" w:eastAsia="仿宋_GB2312"/>
          <w:sz w:val="32"/>
          <w:szCs w:val="32"/>
        </w:rPr>
        <w:t>197</w:t>
      </w:r>
      <w:r>
        <w:rPr>
          <w:rFonts w:hint="eastAsia" w:ascii="仿宋_GB2312" w:eastAsia="仿宋_GB2312"/>
          <w:sz w:val="32"/>
          <w:szCs w:val="32"/>
        </w:rPr>
        <w:t>公里，宁西铁路复线顺利建成通车。累计完成电网投资</w:t>
      </w:r>
      <w:r>
        <w:rPr>
          <w:rFonts w:ascii="仿宋_GB2312" w:eastAsia="仿宋_GB2312"/>
          <w:sz w:val="32"/>
          <w:szCs w:val="32"/>
        </w:rPr>
        <w:t>4.4</w:t>
      </w:r>
      <w:r>
        <w:rPr>
          <w:rFonts w:hint="eastAsia" w:ascii="仿宋_GB2312" w:eastAsia="仿宋_GB2312"/>
          <w:sz w:val="32"/>
          <w:szCs w:val="32"/>
        </w:rPr>
        <w:t>亿元，新建、改扩建变电站</w:t>
      </w:r>
      <w:r>
        <w:rPr>
          <w:rFonts w:ascii="仿宋_GB2312" w:eastAsia="仿宋_GB2312"/>
          <w:sz w:val="32"/>
          <w:szCs w:val="32"/>
        </w:rPr>
        <w:t>20</w:t>
      </w:r>
      <w:r>
        <w:rPr>
          <w:rFonts w:hint="eastAsia" w:ascii="仿宋_GB2312" w:eastAsia="仿宋_GB2312"/>
          <w:sz w:val="32"/>
          <w:szCs w:val="32"/>
        </w:rPr>
        <w:t>座，建成电力线路</w:t>
      </w:r>
      <w:r>
        <w:rPr>
          <w:rFonts w:ascii="仿宋_GB2312" w:eastAsia="仿宋_GB2312"/>
          <w:sz w:val="32"/>
          <w:szCs w:val="32"/>
        </w:rPr>
        <w:t>1131</w:t>
      </w:r>
      <w:r>
        <w:rPr>
          <w:rFonts w:hint="eastAsia" w:ascii="仿宋_GB2312" w:eastAsia="仿宋_GB2312"/>
          <w:sz w:val="32"/>
          <w:szCs w:val="32"/>
        </w:rPr>
        <w:t>公里。</w:t>
      </w:r>
    </w:p>
    <w:p>
      <w:pPr>
        <w:topLinePunct/>
        <w:spacing w:line="600" w:lineRule="exact"/>
        <w:ind w:firstLine="31680" w:firstLineChars="200"/>
        <w:rPr>
          <w:rFonts w:ascii="楷体_GB2312" w:eastAsia="楷体_GB2312"/>
          <w:b/>
          <w:spacing w:val="-12"/>
          <w:sz w:val="32"/>
          <w:szCs w:val="32"/>
        </w:rPr>
      </w:pPr>
      <w:r>
        <w:rPr>
          <w:rFonts w:ascii="楷体_GB2312" w:eastAsia="楷体_GB2312"/>
          <w:b/>
          <w:spacing w:val="-12"/>
          <w:sz w:val="32"/>
          <w:szCs w:val="32"/>
        </w:rPr>
        <w:t>——</w:t>
      </w:r>
      <w:r>
        <w:rPr>
          <w:rFonts w:hint="eastAsia" w:ascii="楷体_GB2312" w:eastAsia="楷体_GB2312"/>
          <w:b/>
          <w:spacing w:val="-12"/>
          <w:sz w:val="32"/>
          <w:szCs w:val="32"/>
        </w:rPr>
        <w:t>五年来，我们坚持稳中调优、打造特色，农村经济稳步增长。</w:t>
      </w:r>
    </w:p>
    <w:p>
      <w:pPr>
        <w:adjustRightInd w:val="0"/>
        <w:spacing w:line="600" w:lineRule="exact"/>
        <w:ind w:firstLine="31680" w:firstLineChars="200"/>
        <w:rPr>
          <w:rFonts w:ascii="仿宋_GB2312" w:hAnsi="宋体" w:eastAsia="仿宋_GB2312" w:cs="宋体"/>
          <w:kern w:val="0"/>
          <w:sz w:val="32"/>
          <w:szCs w:val="32"/>
        </w:rPr>
      </w:pPr>
      <w:r>
        <w:rPr>
          <w:rFonts w:hint="eastAsia" w:ascii="仿宋_GB2312" w:hAnsi="黑体" w:eastAsia="仿宋_GB2312"/>
          <w:b/>
          <w:bCs/>
          <w:sz w:val="32"/>
          <w:szCs w:val="32"/>
        </w:rPr>
        <w:t>产粮大县地位进一步巩固。</w:t>
      </w:r>
      <w:r>
        <w:rPr>
          <w:rFonts w:hint="eastAsia" w:ascii="仿宋_GB2312" w:hAnsi="方正仿宋简体" w:eastAsia="仿宋_GB2312" w:cs="方正仿宋简体"/>
          <w:sz w:val="32"/>
          <w:szCs w:val="32"/>
        </w:rPr>
        <w:t>加快推进</w:t>
      </w:r>
      <w:r>
        <w:rPr>
          <w:rFonts w:ascii="仿宋_GB2312" w:hAnsi="方正仿宋简体" w:eastAsia="仿宋_GB2312" w:cs="方正仿宋简体"/>
          <w:sz w:val="32"/>
          <w:szCs w:val="32"/>
        </w:rPr>
        <w:t>5</w:t>
      </w:r>
      <w:r>
        <w:rPr>
          <w:rFonts w:hint="eastAsia" w:ascii="仿宋_GB2312" w:hAnsi="方正仿宋简体" w:eastAsia="仿宋_GB2312" w:cs="方正仿宋简体"/>
          <w:sz w:val="32"/>
          <w:szCs w:val="32"/>
        </w:rPr>
        <w:t>万亩国家级现代农业示范园区建设，建成</w:t>
      </w:r>
      <w:r>
        <w:rPr>
          <w:rFonts w:ascii="仿宋_GB2312" w:hAnsi="方正仿宋简体" w:eastAsia="仿宋_GB2312" w:cs="方正仿宋简体"/>
          <w:sz w:val="32"/>
          <w:szCs w:val="32"/>
        </w:rPr>
        <w:t>16.</w:t>
      </w:r>
      <w:r>
        <w:rPr>
          <w:rFonts w:ascii="仿宋_GB2312" w:eastAsia="仿宋_GB2312"/>
          <w:color w:val="000000"/>
          <w:sz w:val="32"/>
          <w:szCs w:val="32"/>
        </w:rPr>
        <w:t>3</w:t>
      </w:r>
      <w:r>
        <w:rPr>
          <w:rFonts w:hint="eastAsia" w:ascii="仿宋_GB2312" w:eastAsia="仿宋_GB2312"/>
          <w:color w:val="000000"/>
          <w:sz w:val="32"/>
          <w:szCs w:val="32"/>
        </w:rPr>
        <w:t>万亩高标准永久性粮田示范区，全县</w:t>
      </w:r>
      <w:r>
        <w:rPr>
          <w:rFonts w:hint="eastAsia" w:ascii="仿宋_GB2312" w:eastAsia="仿宋_GB2312"/>
          <w:sz w:val="32"/>
          <w:szCs w:val="32"/>
        </w:rPr>
        <w:t>高标准粮田达到</w:t>
      </w:r>
      <w:r>
        <w:rPr>
          <w:rFonts w:ascii="仿宋_GB2312" w:hAnsi="方正仿宋简体" w:eastAsia="仿宋_GB2312" w:cs="方正仿宋简体"/>
          <w:color w:val="000000"/>
          <w:kern w:val="0"/>
          <w:sz w:val="32"/>
          <w:szCs w:val="32"/>
        </w:rPr>
        <w:t>150.4</w:t>
      </w:r>
      <w:r>
        <w:rPr>
          <w:rFonts w:hint="eastAsia" w:ascii="仿宋_GB2312" w:hAnsi="方正仿宋简体" w:eastAsia="仿宋_GB2312" w:cs="方正仿宋简体"/>
          <w:color w:val="000000"/>
          <w:kern w:val="0"/>
          <w:sz w:val="32"/>
          <w:szCs w:val="32"/>
        </w:rPr>
        <w:t>万亩，</w:t>
      </w:r>
      <w:r>
        <w:rPr>
          <w:rFonts w:hint="eastAsia" w:ascii="仿宋_GB2312" w:hAnsi="方正仿宋简体" w:eastAsia="仿宋_GB2312" w:cs="方正仿宋简体"/>
          <w:sz w:val="32"/>
          <w:szCs w:val="32"/>
        </w:rPr>
        <w:t>粮食总产连年攀升</w:t>
      </w:r>
      <w:r>
        <w:rPr>
          <w:rFonts w:hint="eastAsia" w:ascii="仿宋_GB2312" w:eastAsia="仿宋_GB2312"/>
          <w:color w:val="000000"/>
          <w:sz w:val="32"/>
          <w:szCs w:val="32"/>
        </w:rPr>
        <w:t>。</w:t>
      </w:r>
      <w:r>
        <w:rPr>
          <w:rFonts w:hint="eastAsia" w:ascii="仿宋_GB2312" w:hAnsi="方正仿宋简体" w:eastAsia="仿宋_GB2312" w:cs="方正仿宋简体"/>
          <w:b/>
          <w:bCs/>
          <w:sz w:val="32"/>
          <w:szCs w:val="32"/>
        </w:rPr>
        <w:t>特色农业不断壮大。</w:t>
      </w:r>
      <w:r>
        <w:rPr>
          <w:rFonts w:hint="eastAsia" w:ascii="仿宋_GB2312" w:hAnsi="宋体" w:eastAsia="仿宋_GB2312" w:cs="宋体"/>
          <w:sz w:val="32"/>
          <w:szCs w:val="32"/>
        </w:rPr>
        <w:t>栀子、</w:t>
      </w:r>
      <w:r>
        <w:rPr>
          <w:rFonts w:hint="eastAsia" w:ascii="仿宋_GB2312" w:hAnsi="方正仿宋简体" w:eastAsia="仿宋_GB2312" w:cs="方正仿宋简体"/>
          <w:sz w:val="32"/>
          <w:szCs w:val="32"/>
        </w:rPr>
        <w:t>烟叶</w:t>
      </w:r>
      <w:r>
        <w:rPr>
          <w:rFonts w:hint="eastAsia" w:ascii="仿宋_GB2312" w:eastAsia="仿宋_GB2312"/>
          <w:color w:val="000000"/>
          <w:sz w:val="32"/>
          <w:szCs w:val="32"/>
        </w:rPr>
        <w:t>等传统产业稳中调优，食用菌、莲菜等新兴产业扩规增量</w:t>
      </w:r>
      <w:r>
        <w:rPr>
          <w:rFonts w:hint="eastAsia" w:ascii="仿宋_GB2312" w:hAnsi="宋体" w:eastAsia="仿宋_GB2312" w:cs="宋体"/>
          <w:sz w:val="32"/>
          <w:szCs w:val="32"/>
        </w:rPr>
        <w:t>。</w:t>
      </w:r>
      <w:r>
        <w:rPr>
          <w:rFonts w:hint="eastAsia" w:ascii="仿宋_GB2312" w:hAnsi="方正仿宋简体" w:eastAsia="仿宋_GB2312" w:cs="方正仿宋简体"/>
          <w:sz w:val="32"/>
          <w:szCs w:val="32"/>
        </w:rPr>
        <w:t>唐栀子</w:t>
      </w:r>
      <w:r>
        <w:rPr>
          <w:rFonts w:hint="eastAsia" w:ascii="仿宋_GB2312" w:eastAsia="仿宋_GB2312"/>
          <w:color w:val="000000"/>
          <w:sz w:val="32"/>
          <w:szCs w:val="32"/>
        </w:rPr>
        <w:t>、唐半夏荣获国家地理标志证明商标。</w:t>
      </w:r>
      <w:r>
        <w:rPr>
          <w:rFonts w:hint="eastAsia" w:ascii="仿宋_GB2312" w:hAnsi="方正仿宋简体" w:eastAsia="仿宋_GB2312" w:cs="方正仿宋简体"/>
          <w:b/>
          <w:bCs/>
          <w:sz w:val="32"/>
          <w:szCs w:val="32"/>
        </w:rPr>
        <w:t>生产生活条件持续改善。</w:t>
      </w:r>
      <w:r>
        <w:rPr>
          <w:rFonts w:hint="eastAsia" w:ascii="仿宋_GB2312" w:hAnsi="宋体" w:eastAsia="仿宋_GB2312" w:cs="宋体"/>
          <w:sz w:val="32"/>
          <w:szCs w:val="32"/>
        </w:rPr>
        <w:t>累计实施农业综合开发项目</w:t>
      </w:r>
      <w:r>
        <w:rPr>
          <w:rFonts w:ascii="仿宋_GB2312" w:hAnsi="宋体" w:eastAsia="仿宋_GB2312" w:cs="宋体"/>
          <w:sz w:val="32"/>
          <w:szCs w:val="32"/>
        </w:rPr>
        <w:t>16.8</w:t>
      </w:r>
      <w:r>
        <w:rPr>
          <w:rFonts w:hint="eastAsia" w:ascii="仿宋_GB2312" w:hAnsi="宋体" w:eastAsia="仿宋_GB2312" w:cs="宋体"/>
          <w:sz w:val="32"/>
          <w:szCs w:val="32"/>
        </w:rPr>
        <w:t>万亩、新增千亿斤粮食项目</w:t>
      </w:r>
      <w:r>
        <w:rPr>
          <w:rFonts w:ascii="仿宋_GB2312" w:hAnsi="宋体" w:eastAsia="仿宋_GB2312" w:cs="宋体"/>
          <w:sz w:val="32"/>
          <w:szCs w:val="32"/>
        </w:rPr>
        <w:t>19.6</w:t>
      </w:r>
      <w:r>
        <w:rPr>
          <w:rFonts w:hint="eastAsia" w:ascii="仿宋_GB2312" w:hAnsi="宋体" w:eastAsia="仿宋_GB2312" w:cs="宋体"/>
          <w:sz w:val="32"/>
          <w:szCs w:val="32"/>
        </w:rPr>
        <w:t>万亩、土地整理项目</w:t>
      </w:r>
      <w:r>
        <w:rPr>
          <w:rFonts w:ascii="仿宋_GB2312" w:hAnsi="宋体" w:eastAsia="仿宋_GB2312" w:cs="宋体"/>
          <w:sz w:val="32"/>
          <w:szCs w:val="32"/>
        </w:rPr>
        <w:t>32</w:t>
      </w:r>
      <w:r>
        <w:rPr>
          <w:rFonts w:hint="eastAsia" w:ascii="仿宋_GB2312" w:hAnsi="宋体" w:eastAsia="仿宋_GB2312" w:cs="宋体"/>
          <w:sz w:val="32"/>
          <w:szCs w:val="32"/>
        </w:rPr>
        <w:t>万亩，完成</w:t>
      </w:r>
      <w:r>
        <w:rPr>
          <w:rFonts w:ascii="仿宋_GB2312" w:hAnsi="宋体" w:eastAsia="仿宋_GB2312" w:cs="宋体"/>
          <w:sz w:val="32"/>
          <w:szCs w:val="32"/>
        </w:rPr>
        <w:t>12</w:t>
      </w:r>
      <w:r>
        <w:rPr>
          <w:rFonts w:hint="eastAsia" w:ascii="仿宋_GB2312" w:hAnsi="宋体" w:eastAsia="仿宋_GB2312" w:cs="宋体"/>
          <w:sz w:val="32"/>
          <w:szCs w:val="32"/>
        </w:rPr>
        <w:t>座水库除险加固，建成虎山灌区农综开发节水配套工程，新增有效灌溉面积</w:t>
      </w:r>
      <w:r>
        <w:rPr>
          <w:rFonts w:ascii="仿宋_GB2312" w:hAnsi="宋体" w:eastAsia="仿宋_GB2312" w:cs="宋体"/>
          <w:sz w:val="32"/>
          <w:szCs w:val="32"/>
        </w:rPr>
        <w:t>15</w:t>
      </w:r>
      <w:r>
        <w:rPr>
          <w:rFonts w:hint="eastAsia" w:ascii="仿宋_GB2312" w:hAnsi="宋体" w:eastAsia="仿宋_GB2312" w:cs="宋体"/>
          <w:sz w:val="32"/>
          <w:szCs w:val="32"/>
        </w:rPr>
        <w:t>万亩、旱涝保收田</w:t>
      </w:r>
      <w:r>
        <w:rPr>
          <w:rFonts w:ascii="仿宋_GB2312" w:hAnsi="宋体" w:eastAsia="仿宋_GB2312" w:cs="宋体"/>
          <w:sz w:val="32"/>
          <w:szCs w:val="32"/>
        </w:rPr>
        <w:t>11.2</w:t>
      </w:r>
      <w:r>
        <w:rPr>
          <w:rFonts w:hint="eastAsia" w:ascii="仿宋_GB2312" w:hAnsi="宋体" w:eastAsia="仿宋_GB2312" w:cs="宋体"/>
          <w:sz w:val="32"/>
          <w:szCs w:val="32"/>
        </w:rPr>
        <w:t>万亩。</w:t>
      </w:r>
      <w:r>
        <w:rPr>
          <w:rFonts w:hint="eastAsia" w:ascii="仿宋_GB2312" w:hAnsi="宋体" w:eastAsia="仿宋_GB2312" w:cs="宋体"/>
          <w:kern w:val="0"/>
          <w:sz w:val="32"/>
          <w:szCs w:val="32"/>
        </w:rPr>
        <w:t>探索建立农村水利设施管护长效机制，农田水利项目作用得到有效发挥。</w:t>
      </w:r>
      <w:r>
        <w:rPr>
          <w:rFonts w:hint="eastAsia" w:ascii="仿宋_GB2312" w:hAnsi="宋体" w:eastAsia="仿宋_GB2312" w:cs="宋体"/>
          <w:sz w:val="32"/>
          <w:szCs w:val="32"/>
        </w:rPr>
        <w:t>植树造林</w:t>
      </w:r>
      <w:r>
        <w:rPr>
          <w:rFonts w:ascii="仿宋_GB2312" w:hAnsi="宋体" w:eastAsia="仿宋_GB2312" w:cs="宋体"/>
          <w:sz w:val="32"/>
          <w:szCs w:val="32"/>
        </w:rPr>
        <w:t>8.96</w:t>
      </w:r>
      <w:r>
        <w:rPr>
          <w:rFonts w:hint="eastAsia" w:ascii="仿宋_GB2312" w:hAnsi="宋体" w:eastAsia="仿宋_GB2312" w:cs="宋体"/>
          <w:sz w:val="32"/>
          <w:szCs w:val="32"/>
        </w:rPr>
        <w:t>万亩，顺利通过省级林业生态县验收。</w:t>
      </w:r>
      <w:r>
        <w:rPr>
          <w:rFonts w:hint="eastAsia" w:ascii="仿宋_GB2312" w:hAnsi="方正仿宋简体" w:eastAsia="仿宋_GB2312" w:cs="方正仿宋简体"/>
          <w:b/>
          <w:bCs/>
          <w:sz w:val="32"/>
          <w:szCs w:val="32"/>
        </w:rPr>
        <w:t>产业化水平不断提高。</w:t>
      </w:r>
      <w:r>
        <w:rPr>
          <w:rFonts w:hint="eastAsia" w:ascii="仿宋_GB2312" w:hAnsi="汉仪仿宋简" w:eastAsia="仿宋_GB2312" w:cs="汉仪仿宋简"/>
          <w:sz w:val="32"/>
          <w:szCs w:val="32"/>
        </w:rPr>
        <w:t>积极组织“三品一标”认证，</w:t>
      </w:r>
      <w:r>
        <w:rPr>
          <w:rFonts w:hint="eastAsia" w:ascii="仿宋_GB2312" w:hAnsi="方正仿宋简体" w:eastAsia="仿宋_GB2312" w:cs="方正仿宋简体"/>
          <w:color w:val="000000"/>
          <w:sz w:val="32"/>
          <w:szCs w:val="32"/>
        </w:rPr>
        <w:t>创建农业标准化示范基地</w:t>
      </w:r>
      <w:r>
        <w:rPr>
          <w:rFonts w:ascii="仿宋_GB2312" w:hAnsi="方正仿宋简体" w:eastAsia="仿宋_GB2312" w:cs="方正仿宋简体"/>
          <w:color w:val="000000"/>
          <w:sz w:val="32"/>
          <w:szCs w:val="32"/>
        </w:rPr>
        <w:t>12</w:t>
      </w:r>
      <w:r>
        <w:rPr>
          <w:rFonts w:hint="eastAsia" w:ascii="仿宋_GB2312" w:hAnsi="方正仿宋简体" w:eastAsia="仿宋_GB2312" w:cs="方正仿宋简体"/>
          <w:color w:val="000000"/>
          <w:sz w:val="32"/>
          <w:szCs w:val="32"/>
        </w:rPr>
        <w:t>个、无公害农产品基地</w:t>
      </w:r>
      <w:r>
        <w:rPr>
          <w:rFonts w:ascii="仿宋_GB2312" w:hAnsi="方正仿宋简体" w:eastAsia="仿宋_GB2312" w:cs="方正仿宋简体"/>
          <w:color w:val="000000"/>
          <w:sz w:val="32"/>
          <w:szCs w:val="32"/>
        </w:rPr>
        <w:t>26</w:t>
      </w:r>
      <w:r>
        <w:rPr>
          <w:rFonts w:hint="eastAsia" w:ascii="仿宋_GB2312" w:hAnsi="方正仿宋简体" w:eastAsia="仿宋_GB2312" w:cs="方正仿宋简体"/>
          <w:color w:val="000000"/>
          <w:sz w:val="32"/>
          <w:szCs w:val="32"/>
        </w:rPr>
        <w:t>个，认证产品</w:t>
      </w:r>
      <w:r>
        <w:rPr>
          <w:rFonts w:ascii="仿宋_GB2312" w:hAnsi="方正仿宋简体" w:eastAsia="仿宋_GB2312" w:cs="方正仿宋简体"/>
          <w:color w:val="000000"/>
          <w:sz w:val="32"/>
          <w:szCs w:val="32"/>
        </w:rPr>
        <w:t>32</w:t>
      </w:r>
      <w:r>
        <w:rPr>
          <w:rFonts w:hint="eastAsia" w:ascii="仿宋_GB2312" w:hAnsi="方正仿宋简体" w:eastAsia="仿宋_GB2312" w:cs="方正仿宋简体"/>
          <w:color w:val="000000"/>
          <w:sz w:val="32"/>
          <w:szCs w:val="32"/>
        </w:rPr>
        <w:t>个、总面积达</w:t>
      </w:r>
      <w:r>
        <w:rPr>
          <w:rFonts w:ascii="仿宋_GB2312" w:hAnsi="方正仿宋简体" w:eastAsia="仿宋_GB2312" w:cs="方正仿宋简体"/>
          <w:color w:val="000000"/>
          <w:sz w:val="32"/>
          <w:szCs w:val="32"/>
        </w:rPr>
        <w:t>60</w:t>
      </w:r>
      <w:r>
        <w:rPr>
          <w:rFonts w:hint="eastAsia" w:ascii="仿宋_GB2312" w:hAnsi="方正仿宋简体" w:eastAsia="仿宋_GB2312" w:cs="方正仿宋简体"/>
          <w:color w:val="000000"/>
          <w:sz w:val="32"/>
          <w:szCs w:val="32"/>
        </w:rPr>
        <w:t>万亩。</w:t>
      </w:r>
      <w:r>
        <w:rPr>
          <w:rFonts w:hint="eastAsia" w:ascii="仿宋_GB2312" w:hAnsi="方正仿宋简体" w:eastAsia="仿宋_GB2312" w:cs="方正仿宋简体"/>
          <w:sz w:val="32"/>
          <w:szCs w:val="32"/>
        </w:rPr>
        <w:t>培育市级以上龙头企业</w:t>
      </w:r>
      <w:r>
        <w:rPr>
          <w:rFonts w:ascii="仿宋_GB2312" w:hAnsi="方正仿宋简体" w:eastAsia="仿宋_GB2312" w:cs="方正仿宋简体"/>
          <w:sz w:val="32"/>
          <w:szCs w:val="32"/>
        </w:rPr>
        <w:t>27</w:t>
      </w:r>
      <w:r>
        <w:rPr>
          <w:rFonts w:hint="eastAsia" w:ascii="仿宋_GB2312" w:hAnsi="方正仿宋简体" w:eastAsia="仿宋_GB2312" w:cs="方正仿宋简体"/>
          <w:sz w:val="32"/>
          <w:szCs w:val="32"/>
        </w:rPr>
        <w:t>家、</w:t>
      </w:r>
      <w:r>
        <w:rPr>
          <w:rFonts w:hint="eastAsia" w:ascii="仿宋_GB2312" w:eastAsia="仿宋_GB2312"/>
          <w:color w:val="000000"/>
          <w:sz w:val="32"/>
          <w:szCs w:val="32"/>
        </w:rPr>
        <w:t>农民专业合作社</w:t>
      </w:r>
      <w:r>
        <w:rPr>
          <w:rFonts w:ascii="仿宋_GB2312" w:eastAsia="仿宋_GB2312"/>
          <w:color w:val="000000"/>
          <w:sz w:val="32"/>
          <w:szCs w:val="32"/>
        </w:rPr>
        <w:t>2090</w:t>
      </w:r>
      <w:r>
        <w:rPr>
          <w:rFonts w:hint="eastAsia" w:ascii="仿宋_GB2312" w:eastAsia="仿宋_GB2312"/>
          <w:color w:val="000000"/>
          <w:sz w:val="32"/>
          <w:szCs w:val="32"/>
        </w:rPr>
        <w:t>个、</w:t>
      </w:r>
      <w:r>
        <w:rPr>
          <w:rFonts w:hint="eastAsia" w:ascii="仿宋_GB2312" w:hAnsi="方正仿宋简体" w:eastAsia="仿宋_GB2312" w:cs="方正仿宋简体"/>
          <w:sz w:val="32"/>
          <w:szCs w:val="32"/>
        </w:rPr>
        <w:t>家庭农场</w:t>
      </w:r>
      <w:r>
        <w:rPr>
          <w:rFonts w:ascii="仿宋_GB2312" w:hAnsi="方正仿宋简体" w:eastAsia="仿宋_GB2312" w:cs="方正仿宋简体"/>
          <w:sz w:val="32"/>
          <w:szCs w:val="32"/>
        </w:rPr>
        <w:t>808</w:t>
      </w:r>
      <w:r>
        <w:rPr>
          <w:rFonts w:hint="eastAsia" w:ascii="仿宋_GB2312" w:hAnsi="方正仿宋简体" w:eastAsia="仿宋_GB2312" w:cs="方正仿宋简体"/>
          <w:sz w:val="32"/>
          <w:szCs w:val="32"/>
        </w:rPr>
        <w:t>个，累计流转土地</w:t>
      </w:r>
      <w:r>
        <w:rPr>
          <w:rFonts w:ascii="仿宋_GB2312" w:hAnsi="方正仿宋简体" w:eastAsia="仿宋_GB2312" w:cs="方正仿宋简体"/>
          <w:sz w:val="32"/>
          <w:szCs w:val="32"/>
        </w:rPr>
        <w:t>67</w:t>
      </w:r>
      <w:r>
        <w:rPr>
          <w:rFonts w:hint="eastAsia" w:ascii="仿宋_GB2312" w:hAnsi="方正仿宋简体" w:eastAsia="仿宋_GB2312" w:cs="方正仿宋简体"/>
          <w:sz w:val="32"/>
          <w:szCs w:val="32"/>
        </w:rPr>
        <w:t>万亩。大力支持规模化养殖，全县标准化养殖企业达到</w:t>
      </w:r>
      <w:r>
        <w:rPr>
          <w:rFonts w:ascii="仿宋_GB2312" w:hAnsi="方正仿宋简体" w:eastAsia="仿宋_GB2312" w:cs="方正仿宋简体"/>
          <w:sz w:val="32"/>
          <w:szCs w:val="32"/>
        </w:rPr>
        <w:t>470</w:t>
      </w:r>
      <w:r>
        <w:rPr>
          <w:rFonts w:hint="eastAsia" w:ascii="仿宋_GB2312" w:hAnsi="方正仿宋简体" w:eastAsia="仿宋_GB2312" w:cs="方正仿宋简体"/>
          <w:sz w:val="32"/>
          <w:szCs w:val="32"/>
        </w:rPr>
        <w:t>家</w:t>
      </w:r>
      <w:r>
        <w:rPr>
          <w:rFonts w:hint="eastAsia" w:ascii="仿宋_GB2312" w:hAnsi="宋体" w:eastAsia="仿宋_GB2312" w:cs="宋体"/>
          <w:kern w:val="0"/>
          <w:sz w:val="32"/>
          <w:szCs w:val="32"/>
        </w:rPr>
        <w:t>。</w:t>
      </w:r>
    </w:p>
    <w:p>
      <w:pPr>
        <w:topLinePunct/>
        <w:spacing w:line="600" w:lineRule="exact"/>
        <w:ind w:firstLine="31680" w:firstLineChars="200"/>
        <w:rPr>
          <w:rFonts w:ascii="楷体_GB2312" w:eastAsia="楷体_GB2312"/>
          <w:b/>
          <w:spacing w:val="-12"/>
          <w:sz w:val="32"/>
          <w:szCs w:val="32"/>
        </w:rPr>
      </w:pPr>
      <w:r>
        <w:rPr>
          <w:rFonts w:ascii="楷体_GB2312" w:eastAsia="楷体_GB2312"/>
          <w:b/>
          <w:spacing w:val="-12"/>
          <w:sz w:val="32"/>
          <w:szCs w:val="32"/>
        </w:rPr>
        <w:t>——</w:t>
      </w:r>
      <w:r>
        <w:rPr>
          <w:rFonts w:hint="eastAsia" w:ascii="楷体_GB2312" w:eastAsia="楷体_GB2312"/>
          <w:b/>
          <w:spacing w:val="-12"/>
          <w:sz w:val="32"/>
          <w:szCs w:val="32"/>
        </w:rPr>
        <w:t>五年来，我们坚持提升层次、优化升级，第三产业繁荣发展。</w:t>
      </w:r>
    </w:p>
    <w:p>
      <w:pPr>
        <w:adjustRightInd w:val="0"/>
        <w:spacing w:line="600" w:lineRule="exact"/>
        <w:ind w:firstLine="31680" w:firstLineChars="200"/>
        <w:rPr>
          <w:rFonts w:ascii="仿宋_GB2312" w:hAnsi="仿宋" w:eastAsia="仿宋_GB2312"/>
          <w:sz w:val="32"/>
          <w:szCs w:val="32"/>
        </w:rPr>
      </w:pPr>
      <w:r>
        <w:rPr>
          <w:rFonts w:hint="eastAsia" w:ascii="仿宋_GB2312" w:hAnsi="仿宋" w:eastAsia="仿宋_GB2312"/>
          <w:b/>
          <w:bCs/>
          <w:sz w:val="32"/>
          <w:szCs w:val="32"/>
        </w:rPr>
        <w:t>特色商业区建设初具规模。</w:t>
      </w:r>
      <w:r>
        <w:rPr>
          <w:rFonts w:hint="eastAsia" w:ascii="仿宋_GB2312" w:hAnsi="方正仿宋简体" w:eastAsia="仿宋_GB2312" w:cs="方正仿宋简体"/>
          <w:sz w:val="32"/>
          <w:szCs w:val="32"/>
        </w:rPr>
        <w:t>成立特色商业区管委会，集中实施“四街一区”升级改造，入驻企业</w:t>
      </w:r>
      <w:r>
        <w:rPr>
          <w:rFonts w:ascii="仿宋_GB2312" w:hAnsi="方正仿宋简体" w:eastAsia="仿宋_GB2312" w:cs="方正仿宋简体"/>
          <w:sz w:val="32"/>
          <w:szCs w:val="32"/>
        </w:rPr>
        <w:t>211</w:t>
      </w:r>
      <w:r>
        <w:rPr>
          <w:rFonts w:hint="eastAsia" w:ascii="仿宋_GB2312" w:hAnsi="方正仿宋简体" w:eastAsia="仿宋_GB2312" w:cs="方正仿宋简体"/>
          <w:sz w:val="32"/>
          <w:szCs w:val="32"/>
        </w:rPr>
        <w:t>家，</w:t>
      </w:r>
      <w:r>
        <w:rPr>
          <w:rFonts w:hint="eastAsia" w:ascii="仿宋_GB2312" w:hAnsi="仿宋" w:eastAsia="仿宋_GB2312"/>
          <w:sz w:val="32"/>
          <w:szCs w:val="32"/>
        </w:rPr>
        <w:t>商贸物流、金融保险、家政服务等生产生活性服务业发展迅猛</w:t>
      </w:r>
      <w:r>
        <w:rPr>
          <w:rFonts w:hint="eastAsia" w:ascii="仿宋_GB2312" w:hAnsi="方正仿宋简体" w:eastAsia="仿宋_GB2312" w:cs="方正仿宋简体"/>
          <w:sz w:val="32"/>
          <w:szCs w:val="32"/>
        </w:rPr>
        <w:t>，和美国际商业街被评为全市唯一省级品牌消费集聚区</w:t>
      </w:r>
      <w:r>
        <w:rPr>
          <w:rFonts w:hint="eastAsia" w:ascii="仿宋_GB2312" w:hAnsi="仿宋" w:eastAsia="仿宋_GB2312"/>
          <w:sz w:val="32"/>
          <w:szCs w:val="32"/>
        </w:rPr>
        <w:t>。</w:t>
      </w:r>
      <w:r>
        <w:rPr>
          <w:rFonts w:hint="eastAsia" w:ascii="仿宋_GB2312" w:hAnsi="仿宋" w:eastAsia="仿宋_GB2312"/>
          <w:b/>
          <w:bCs/>
          <w:sz w:val="32"/>
          <w:szCs w:val="32"/>
        </w:rPr>
        <w:t>旅游产业稳步发展。</w:t>
      </w:r>
      <w:r>
        <w:rPr>
          <w:rFonts w:hint="eastAsia" w:ascii="仿宋_GB2312" w:hAnsi="仿宋" w:eastAsia="仿宋_GB2312"/>
          <w:sz w:val="32"/>
          <w:szCs w:val="32"/>
        </w:rPr>
        <w:t>持续开发景区景点，友兰湿地公园成功申报为国家级湿地公园。推进文化旅游综合开发，</w:t>
      </w:r>
      <w:r>
        <w:rPr>
          <w:rFonts w:hint="eastAsia" w:ascii="仿宋_GB2312" w:hAnsi="宋体" w:eastAsia="仿宋_GB2312" w:cs="宋体"/>
          <w:kern w:val="0"/>
          <w:sz w:val="32"/>
          <w:szCs w:val="32"/>
        </w:rPr>
        <w:t>生态休闲、禅宗文化、寻根谒祖等特色初步显现。</w:t>
      </w:r>
      <w:r>
        <w:rPr>
          <w:rFonts w:hint="eastAsia" w:ascii="仿宋_GB2312" w:hAnsi="仿宋" w:eastAsia="仿宋_GB2312"/>
          <w:b/>
          <w:bCs/>
          <w:sz w:val="32"/>
          <w:szCs w:val="32"/>
        </w:rPr>
        <w:t>网络经济发展势头迅猛。</w:t>
      </w:r>
      <w:r>
        <w:rPr>
          <w:rFonts w:hint="eastAsia" w:ascii="仿宋_GB2312" w:hAnsi="宋体" w:eastAsia="仿宋_GB2312" w:cs="宋体"/>
          <w:kern w:val="0"/>
          <w:sz w:val="32"/>
          <w:szCs w:val="32"/>
        </w:rPr>
        <w:t>创建“政府</w:t>
      </w:r>
      <w:r>
        <w:rPr>
          <w:rFonts w:ascii="仿宋_GB2312" w:hAnsi="宋体" w:eastAsia="仿宋_GB2312" w:cs="宋体"/>
          <w:kern w:val="0"/>
          <w:sz w:val="32"/>
          <w:szCs w:val="32"/>
        </w:rPr>
        <w:t>+</w:t>
      </w:r>
      <w:r>
        <w:rPr>
          <w:rFonts w:hint="eastAsia" w:ascii="仿宋_GB2312" w:hAnsi="宋体" w:eastAsia="仿宋_GB2312" w:cs="宋体"/>
          <w:kern w:val="0"/>
          <w:sz w:val="32"/>
          <w:szCs w:val="32"/>
        </w:rPr>
        <w:t>服务商</w:t>
      </w:r>
      <w:r>
        <w:rPr>
          <w:rFonts w:ascii="仿宋_GB2312" w:hAnsi="宋体" w:eastAsia="仿宋_GB2312" w:cs="宋体"/>
          <w:kern w:val="0"/>
          <w:sz w:val="32"/>
          <w:szCs w:val="32"/>
        </w:rPr>
        <w:t>+</w:t>
      </w:r>
      <w:r>
        <w:rPr>
          <w:rFonts w:hint="eastAsia" w:ascii="仿宋_GB2312" w:hAnsi="宋体" w:eastAsia="仿宋_GB2312" w:cs="宋体"/>
          <w:kern w:val="0"/>
          <w:sz w:val="32"/>
          <w:szCs w:val="32"/>
        </w:rPr>
        <w:t>电商平台</w:t>
      </w:r>
      <w:r>
        <w:rPr>
          <w:rFonts w:ascii="仿宋_GB2312" w:hAnsi="宋体" w:eastAsia="仿宋_GB2312" w:cs="宋体"/>
          <w:kern w:val="0"/>
          <w:sz w:val="32"/>
          <w:szCs w:val="32"/>
        </w:rPr>
        <w:t>+</w:t>
      </w:r>
      <w:r>
        <w:rPr>
          <w:rFonts w:hint="eastAsia" w:ascii="仿宋_GB2312" w:hAnsi="宋体" w:eastAsia="仿宋_GB2312" w:cs="宋体"/>
          <w:kern w:val="0"/>
          <w:sz w:val="32"/>
          <w:szCs w:val="32"/>
        </w:rPr>
        <w:t>农产品”的唐河模式，与京东、阿里巴巴等电商深度合作，建成了电商孵化园、宛东电商产业园、电子商务运营中心，规模以上电商销售企业突破</w:t>
      </w:r>
      <w:r>
        <w:rPr>
          <w:rFonts w:ascii="仿宋_GB2312" w:hAnsi="宋体" w:eastAsia="仿宋_GB2312" w:cs="宋体"/>
          <w:kern w:val="0"/>
          <w:sz w:val="32"/>
          <w:szCs w:val="32"/>
        </w:rPr>
        <w:t>200</w:t>
      </w:r>
      <w:r>
        <w:rPr>
          <w:rFonts w:hint="eastAsia" w:ascii="仿宋_GB2312" w:hAnsi="宋体" w:eastAsia="仿宋_GB2312" w:cs="宋体"/>
          <w:kern w:val="0"/>
          <w:sz w:val="32"/>
          <w:szCs w:val="32"/>
        </w:rPr>
        <w:t>家，电商年交易额超</w:t>
      </w:r>
      <w:r>
        <w:rPr>
          <w:rFonts w:ascii="仿宋_GB2312" w:hAnsi="宋体" w:eastAsia="仿宋_GB2312" w:cs="宋体"/>
          <w:kern w:val="0"/>
          <w:sz w:val="32"/>
          <w:szCs w:val="32"/>
        </w:rPr>
        <w:t>20</w:t>
      </w:r>
      <w:r>
        <w:rPr>
          <w:rFonts w:hint="eastAsia" w:ascii="仿宋_GB2312" w:hAnsi="宋体" w:eastAsia="仿宋_GB2312" w:cs="宋体"/>
          <w:kern w:val="0"/>
          <w:sz w:val="32"/>
          <w:szCs w:val="32"/>
        </w:rPr>
        <w:t>亿元。</w:t>
      </w:r>
      <w:r>
        <w:rPr>
          <w:rFonts w:hint="eastAsia" w:ascii="仿宋_GB2312" w:eastAsia="仿宋_GB2312"/>
          <w:b/>
          <w:sz w:val="32"/>
          <w:szCs w:val="32"/>
        </w:rPr>
        <w:t>商贸流通活力增强。</w:t>
      </w:r>
      <w:r>
        <w:rPr>
          <w:rFonts w:hint="eastAsia" w:ascii="仿宋_GB2312" w:eastAsia="仿宋_GB2312"/>
          <w:sz w:val="32"/>
          <w:szCs w:val="32"/>
        </w:rPr>
        <w:t>积极推进专业市场建设，有序实施万村千乡信息化改造工程，加强农超深度对接，农家店、连锁店覆盖范围达</w:t>
      </w:r>
      <w:r>
        <w:rPr>
          <w:rFonts w:ascii="仿宋_GB2312" w:eastAsia="仿宋_GB2312"/>
          <w:sz w:val="32"/>
          <w:szCs w:val="32"/>
        </w:rPr>
        <w:t>90%</w:t>
      </w:r>
      <w:r>
        <w:rPr>
          <w:rFonts w:hint="eastAsia" w:ascii="仿宋_GB2312" w:eastAsia="仿宋_GB2312"/>
          <w:sz w:val="32"/>
          <w:szCs w:val="32"/>
        </w:rPr>
        <w:t>以上。</w:t>
      </w:r>
      <w:r>
        <w:rPr>
          <w:rFonts w:hint="eastAsia" w:ascii="仿宋_GB2312" w:eastAsia="仿宋_GB2312"/>
          <w:b/>
          <w:bCs/>
          <w:sz w:val="32"/>
          <w:szCs w:val="32"/>
        </w:rPr>
        <w:t>房地产业稳中向好。</w:t>
      </w:r>
      <w:r>
        <w:rPr>
          <w:rFonts w:hint="eastAsia" w:ascii="仿宋_GB2312" w:eastAsia="仿宋_GB2312"/>
          <w:sz w:val="32"/>
          <w:szCs w:val="32"/>
        </w:rPr>
        <w:t>制定房地产解困办法，财政补贴鼓励农民进城购房，累计销售商品房面积突破</w:t>
      </w:r>
      <w:r>
        <w:rPr>
          <w:rFonts w:ascii="仿宋_GB2312" w:eastAsia="仿宋_GB2312"/>
          <w:sz w:val="32"/>
          <w:szCs w:val="32"/>
        </w:rPr>
        <w:t>100</w:t>
      </w:r>
      <w:r>
        <w:rPr>
          <w:rFonts w:hint="eastAsia" w:ascii="仿宋_GB2312" w:eastAsia="仿宋_GB2312"/>
          <w:sz w:val="32"/>
          <w:szCs w:val="32"/>
        </w:rPr>
        <w:t>万平方米，成功跻身全国商品房销售快速增长的</w:t>
      </w:r>
      <w:r>
        <w:rPr>
          <w:rFonts w:ascii="仿宋_GB2312" w:eastAsia="仿宋_GB2312"/>
          <w:sz w:val="32"/>
          <w:szCs w:val="32"/>
        </w:rPr>
        <w:t>7</w:t>
      </w:r>
      <w:r>
        <w:rPr>
          <w:rFonts w:hint="eastAsia" w:ascii="仿宋_GB2312" w:eastAsia="仿宋_GB2312"/>
          <w:sz w:val="32"/>
          <w:szCs w:val="32"/>
        </w:rPr>
        <w:t>个县级城市行列，在全国去库存工作座谈会上作了经验介绍。至</w:t>
      </w:r>
      <w:r>
        <w:rPr>
          <w:rFonts w:ascii="仿宋_GB2312" w:eastAsia="仿宋_GB2312"/>
          <w:sz w:val="32"/>
          <w:szCs w:val="32"/>
        </w:rPr>
        <w:t>2016</w:t>
      </w:r>
      <w:r>
        <w:rPr>
          <w:rFonts w:hint="eastAsia" w:ascii="仿宋_GB2312" w:eastAsia="仿宋_GB2312"/>
          <w:sz w:val="32"/>
          <w:szCs w:val="32"/>
        </w:rPr>
        <w:t>年底，社会消费品零售总额155.4亿元，年均增长13.8%</w:t>
      </w:r>
      <w:r>
        <w:rPr>
          <w:rFonts w:hint="eastAsia" w:ascii="仿宋_GB2312" w:eastAsia="仿宋_GB2312"/>
          <w:sz w:val="32"/>
          <w:szCs w:val="32"/>
          <w:lang w:eastAsia="zh-CN"/>
        </w:rPr>
        <w:t>；</w:t>
      </w:r>
      <w:bookmarkStart w:id="0" w:name="_GoBack"/>
      <w:bookmarkEnd w:id="0"/>
      <w:r>
        <w:rPr>
          <w:rFonts w:hint="eastAsia" w:ascii="仿宋_GB2312" w:hAnsi="宋体" w:eastAsia="仿宋_GB2312" w:cs="宋体"/>
          <w:kern w:val="0"/>
          <w:sz w:val="32"/>
          <w:szCs w:val="32"/>
        </w:rPr>
        <w:t>第三产业增加值达到</w:t>
      </w:r>
      <w:r>
        <w:rPr>
          <w:rFonts w:ascii="仿宋_GB2312" w:hAnsi="宋体" w:eastAsia="仿宋_GB2312" w:cs="宋体"/>
          <w:kern w:val="0"/>
          <w:sz w:val="32"/>
          <w:szCs w:val="32"/>
        </w:rPr>
        <w:t>93.6</w:t>
      </w:r>
      <w:r>
        <w:rPr>
          <w:rFonts w:hint="eastAsia" w:ascii="仿宋_GB2312" w:hAnsi="宋体" w:eastAsia="仿宋_GB2312" w:cs="宋体"/>
          <w:kern w:val="0"/>
          <w:sz w:val="32"/>
          <w:szCs w:val="32"/>
        </w:rPr>
        <w:t>亿元，年均递增</w:t>
      </w:r>
      <w:r>
        <w:rPr>
          <w:rFonts w:ascii="仿宋_GB2312" w:hAnsi="宋体" w:eastAsia="仿宋_GB2312" w:cs="宋体"/>
          <w:kern w:val="0"/>
          <w:sz w:val="32"/>
          <w:szCs w:val="32"/>
        </w:rPr>
        <w:t>12%</w:t>
      </w:r>
      <w:r>
        <w:rPr>
          <w:rFonts w:hint="eastAsia" w:ascii="仿宋_GB2312" w:hAnsi="宋体" w:eastAsia="仿宋_GB2312" w:cs="宋体"/>
          <w:kern w:val="0"/>
          <w:sz w:val="32"/>
          <w:szCs w:val="32"/>
        </w:rPr>
        <w:t>。</w:t>
      </w:r>
    </w:p>
    <w:p>
      <w:pPr>
        <w:topLinePunct/>
        <w:spacing w:line="600" w:lineRule="exact"/>
        <w:ind w:firstLine="31680" w:firstLineChars="200"/>
        <w:rPr>
          <w:rFonts w:ascii="楷体_GB2312" w:eastAsia="楷体_GB2312"/>
          <w:b/>
          <w:spacing w:val="-12"/>
          <w:sz w:val="32"/>
          <w:szCs w:val="32"/>
        </w:rPr>
      </w:pPr>
      <w:r>
        <w:rPr>
          <w:rFonts w:ascii="楷体_GB2312" w:eastAsia="楷体_GB2312"/>
          <w:b/>
          <w:spacing w:val="-12"/>
          <w:sz w:val="32"/>
          <w:szCs w:val="32"/>
        </w:rPr>
        <w:t>——</w:t>
      </w:r>
      <w:r>
        <w:rPr>
          <w:rFonts w:hint="eastAsia" w:ascii="楷体_GB2312" w:eastAsia="楷体_GB2312"/>
          <w:b/>
          <w:spacing w:val="-12"/>
          <w:sz w:val="32"/>
          <w:szCs w:val="32"/>
        </w:rPr>
        <w:t>五年来，我们坚持民生优先、执政为民，社会事业全面进步。</w:t>
      </w:r>
    </w:p>
    <w:p>
      <w:pPr>
        <w:adjustRightInd w:val="0"/>
        <w:spacing w:line="600" w:lineRule="exact"/>
        <w:ind w:firstLine="31680" w:firstLineChars="200"/>
        <w:rPr>
          <w:rFonts w:ascii="仿宋_GB2312" w:hAnsi="方正仿宋简体" w:eastAsia="仿宋_GB2312" w:cs="方正仿宋简体"/>
          <w:sz w:val="32"/>
          <w:szCs w:val="32"/>
        </w:rPr>
      </w:pPr>
      <w:r>
        <w:rPr>
          <w:rFonts w:hint="eastAsia" w:ascii="仿宋_GB2312" w:hAnsi="方正仿宋简体" w:eastAsia="仿宋_GB2312" w:cs="方正仿宋简体"/>
          <w:b/>
          <w:bCs/>
          <w:sz w:val="32"/>
          <w:szCs w:val="32"/>
        </w:rPr>
        <w:t>民生投入逐年加大。</w:t>
      </w:r>
      <w:r>
        <w:rPr>
          <w:rFonts w:hint="eastAsia" w:ascii="仿宋_GB2312" w:hAnsi="宋体" w:eastAsia="仿宋_GB2312" w:cs="宋体"/>
          <w:kern w:val="0"/>
          <w:sz w:val="32"/>
          <w:szCs w:val="32"/>
        </w:rPr>
        <w:t>用于教育、医疗卫生、社会保障等民生领域支出累计达到</w:t>
      </w:r>
      <w:r>
        <w:rPr>
          <w:rFonts w:ascii="仿宋_GB2312" w:hAnsi="宋体" w:eastAsia="仿宋_GB2312" w:cs="宋体"/>
          <w:kern w:val="0"/>
          <w:sz w:val="32"/>
          <w:szCs w:val="32"/>
        </w:rPr>
        <w:t>149</w:t>
      </w:r>
      <w:r>
        <w:rPr>
          <w:rFonts w:hint="eastAsia" w:ascii="仿宋_GB2312" w:hAnsi="宋体" w:eastAsia="仿宋_GB2312" w:cs="宋体"/>
          <w:kern w:val="0"/>
          <w:sz w:val="32"/>
          <w:szCs w:val="32"/>
        </w:rPr>
        <w:t>亿元，占公共财政预算支出</w:t>
      </w:r>
      <w:r>
        <w:rPr>
          <w:rFonts w:ascii="仿宋_GB2312" w:hAnsi="宋体" w:eastAsia="仿宋_GB2312" w:cs="宋体"/>
          <w:kern w:val="0"/>
          <w:sz w:val="32"/>
          <w:szCs w:val="32"/>
        </w:rPr>
        <w:t>70%</w:t>
      </w:r>
      <w:r>
        <w:rPr>
          <w:rFonts w:hint="eastAsia" w:ascii="仿宋_GB2312" w:hAnsi="宋体" w:eastAsia="仿宋_GB2312" w:cs="宋体"/>
          <w:kern w:val="0"/>
          <w:sz w:val="32"/>
          <w:szCs w:val="32"/>
        </w:rPr>
        <w:t>以上。</w:t>
      </w:r>
      <w:r>
        <w:rPr>
          <w:rFonts w:hint="eastAsia" w:ascii="仿宋_GB2312" w:hAnsi="黑体" w:eastAsia="仿宋_GB2312"/>
          <w:b/>
          <w:bCs/>
          <w:sz w:val="32"/>
          <w:szCs w:val="32"/>
        </w:rPr>
        <w:t>教育事业</w:t>
      </w:r>
      <w:r>
        <w:rPr>
          <w:rFonts w:hint="eastAsia" w:ascii="仿宋_GB2312" w:hAnsi="黑体" w:eastAsia="仿宋_GB2312"/>
          <w:b/>
          <w:bCs/>
          <w:color w:val="000000"/>
          <w:sz w:val="32"/>
          <w:szCs w:val="32"/>
        </w:rPr>
        <w:t>发展提速。</w:t>
      </w:r>
      <w:r>
        <w:rPr>
          <w:rFonts w:hint="eastAsia" w:ascii="仿宋_GB2312" w:hAnsi="方正仿宋简体" w:eastAsia="仿宋_GB2312" w:cs="方正仿宋简体"/>
          <w:sz w:val="32"/>
          <w:szCs w:val="32"/>
        </w:rPr>
        <w:t>启动教育振兴计划</w:t>
      </w:r>
      <w:r>
        <w:rPr>
          <w:rFonts w:hint="eastAsia" w:ascii="仿宋_GB2312" w:hAnsi="宋体" w:eastAsia="仿宋_GB2312" w:cs="宋体"/>
          <w:kern w:val="0"/>
          <w:sz w:val="32"/>
          <w:szCs w:val="32"/>
        </w:rPr>
        <w:t>，</w:t>
      </w:r>
      <w:r>
        <w:rPr>
          <w:rFonts w:hint="eastAsia" w:ascii="仿宋_GB2312" w:hAnsi="方正仿宋简体" w:eastAsia="仿宋_GB2312" w:cs="方正仿宋简体"/>
          <w:sz w:val="32"/>
          <w:szCs w:val="32"/>
        </w:rPr>
        <w:t>制定县财政投资办学计划、高中招奖励办法，教育质量持续提升，清华北大榜上有名。建成思源学校、红枫特色学校等学校</w:t>
      </w:r>
      <w:r>
        <w:rPr>
          <w:rFonts w:ascii="仿宋_GB2312" w:hAnsi="方正仿宋简体" w:eastAsia="仿宋_GB2312" w:cs="方正仿宋简体"/>
          <w:sz w:val="32"/>
          <w:szCs w:val="32"/>
        </w:rPr>
        <w:t>8</w:t>
      </w:r>
      <w:r>
        <w:rPr>
          <w:rFonts w:hint="eastAsia" w:ascii="仿宋_GB2312" w:hAnsi="方正仿宋简体" w:eastAsia="仿宋_GB2312" w:cs="方正仿宋简体"/>
          <w:sz w:val="32"/>
          <w:szCs w:val="32"/>
        </w:rPr>
        <w:t>所，整合组建了友兰实验高中。</w:t>
      </w:r>
      <w:r>
        <w:rPr>
          <w:rFonts w:hint="eastAsia" w:ascii="仿宋_GB2312" w:hAnsi="宋体" w:eastAsia="仿宋_GB2312" w:cs="宋体"/>
          <w:kern w:val="0"/>
          <w:sz w:val="32"/>
          <w:szCs w:val="32"/>
        </w:rPr>
        <w:t>义务教育均衡化发展走在全市前列</w:t>
      </w:r>
      <w:r>
        <w:rPr>
          <w:rFonts w:hint="eastAsia" w:ascii="仿宋_GB2312" w:hAnsi="方正仿宋简体" w:eastAsia="仿宋_GB2312" w:cs="方正仿宋简体"/>
          <w:sz w:val="32"/>
          <w:szCs w:val="32"/>
        </w:rPr>
        <w:t>，职教强县顺利通过省级复评验收。</w:t>
      </w:r>
      <w:r>
        <w:rPr>
          <w:rFonts w:hint="eastAsia" w:ascii="仿宋_GB2312" w:hAnsi="黑体" w:eastAsia="仿宋_GB2312"/>
          <w:b/>
          <w:bCs/>
          <w:sz w:val="32"/>
          <w:szCs w:val="32"/>
        </w:rPr>
        <w:t>医疗卫生条件不断改善。</w:t>
      </w:r>
      <w:r>
        <w:rPr>
          <w:rFonts w:hint="eastAsia" w:ascii="仿宋_GB2312" w:hAnsi="方正仿宋简体" w:eastAsia="仿宋_GB2312" w:cs="方正仿宋简体"/>
          <w:sz w:val="32"/>
          <w:szCs w:val="32"/>
        </w:rPr>
        <w:t>县医院综合病房楼建成投用，新中医院和</w:t>
      </w:r>
      <w:r>
        <w:rPr>
          <w:rFonts w:ascii="仿宋_GB2312" w:hAnsi="方正仿宋简体" w:eastAsia="仿宋_GB2312" w:cs="方正仿宋简体"/>
          <w:sz w:val="32"/>
          <w:szCs w:val="32"/>
        </w:rPr>
        <w:t>120</w:t>
      </w:r>
      <w:r>
        <w:rPr>
          <w:rFonts w:hint="eastAsia" w:ascii="仿宋_GB2312" w:hAnsi="方正仿宋简体" w:eastAsia="仿宋_GB2312" w:cs="方正仿宋简体"/>
          <w:sz w:val="32"/>
          <w:szCs w:val="32"/>
        </w:rPr>
        <w:t>急救指挥中心项目建设大头落地，县医院分院项目正式启动，乡镇卫生院全面升级改造。</w:t>
      </w:r>
      <w:r>
        <w:rPr>
          <w:rFonts w:hint="eastAsia" w:ascii="仿宋_GB2312" w:hAnsi="黑体" w:eastAsia="仿宋_GB2312"/>
          <w:b/>
          <w:bCs/>
          <w:sz w:val="32"/>
          <w:szCs w:val="32"/>
        </w:rPr>
        <w:t>社会保障体系更加健全。</w:t>
      </w:r>
      <w:r>
        <w:rPr>
          <w:rFonts w:hint="eastAsia" w:ascii="仿宋_GB2312" w:hAnsi="方正仿宋简体" w:eastAsia="仿宋_GB2312" w:cs="方正仿宋简体"/>
          <w:color w:val="000000"/>
          <w:sz w:val="32"/>
          <w:szCs w:val="32"/>
        </w:rPr>
        <w:t>持续扩大社</w:t>
      </w:r>
      <w:r>
        <w:rPr>
          <w:rFonts w:hint="eastAsia" w:ascii="仿宋_GB2312" w:hAnsi="Times New Roman" w:eastAsia="仿宋_GB2312"/>
          <w:sz w:val="32"/>
          <w:szCs w:val="32"/>
        </w:rPr>
        <w:t>会救助面，逐年提高救助标准，</w:t>
      </w:r>
      <w:r>
        <w:rPr>
          <w:rFonts w:hint="eastAsia" w:ascii="仿宋_GB2312" w:hAnsi="方正仿宋简体" w:eastAsia="仿宋_GB2312" w:cs="方正仿宋简体"/>
          <w:color w:val="000000"/>
          <w:sz w:val="32"/>
          <w:szCs w:val="32"/>
        </w:rPr>
        <w:t>累计发放各类社会救助资金</w:t>
      </w:r>
      <w:r>
        <w:rPr>
          <w:rFonts w:ascii="仿宋_GB2312" w:hAnsi="方正仿宋简体" w:eastAsia="仿宋_GB2312" w:cs="方正仿宋简体"/>
          <w:color w:val="000000"/>
          <w:sz w:val="32"/>
          <w:szCs w:val="32"/>
        </w:rPr>
        <w:t>4.76</w:t>
      </w:r>
      <w:r>
        <w:rPr>
          <w:rFonts w:hint="eastAsia" w:ascii="仿宋_GB2312" w:hAnsi="方正仿宋简体" w:eastAsia="仿宋_GB2312" w:cs="方正仿宋简体"/>
          <w:color w:val="000000"/>
          <w:sz w:val="32"/>
          <w:szCs w:val="32"/>
        </w:rPr>
        <w:t>亿元。城镇新增就业</w:t>
      </w:r>
      <w:r>
        <w:rPr>
          <w:rFonts w:ascii="仿宋_GB2312" w:hAnsi="方正仿宋简体" w:eastAsia="仿宋_GB2312" w:cs="方正仿宋简体"/>
          <w:color w:val="000000"/>
          <w:sz w:val="32"/>
          <w:szCs w:val="32"/>
        </w:rPr>
        <w:t>3.25</w:t>
      </w:r>
      <w:r>
        <w:rPr>
          <w:rFonts w:hint="eastAsia" w:ascii="仿宋_GB2312" w:hAnsi="方正仿宋简体" w:eastAsia="仿宋_GB2312" w:cs="方正仿宋简体"/>
          <w:color w:val="000000"/>
          <w:sz w:val="32"/>
          <w:szCs w:val="32"/>
        </w:rPr>
        <w:t>万人，农村劳动力转移就业</w:t>
      </w:r>
      <w:r>
        <w:rPr>
          <w:rFonts w:ascii="仿宋_GB2312" w:hAnsi="方正仿宋简体" w:eastAsia="仿宋_GB2312" w:cs="方正仿宋简体"/>
          <w:color w:val="000000"/>
          <w:sz w:val="32"/>
          <w:szCs w:val="32"/>
        </w:rPr>
        <w:t>5.83</w:t>
      </w:r>
      <w:r>
        <w:rPr>
          <w:rFonts w:hint="eastAsia" w:ascii="仿宋_GB2312" w:hAnsi="方正仿宋简体" w:eastAsia="仿宋_GB2312" w:cs="方正仿宋简体"/>
          <w:color w:val="000000"/>
          <w:sz w:val="32"/>
          <w:szCs w:val="32"/>
        </w:rPr>
        <w:t>万人，被评为全省全民创业先进县。及时</w:t>
      </w:r>
      <w:r>
        <w:rPr>
          <w:rFonts w:hint="eastAsia" w:ascii="仿宋_GB2312" w:hAnsi="黑体" w:eastAsia="仿宋_GB2312"/>
          <w:sz w:val="32"/>
          <w:szCs w:val="32"/>
        </w:rPr>
        <w:t>调整完善计划生育政策，实现</w:t>
      </w:r>
      <w:r>
        <w:rPr>
          <w:rFonts w:hint="eastAsia" w:ascii="仿宋_GB2312" w:hAnsi="方正仿宋简体" w:eastAsia="仿宋_GB2312" w:cs="方正仿宋简体"/>
          <w:sz w:val="32"/>
          <w:szCs w:val="32"/>
        </w:rPr>
        <w:t>人口均衡发展。</w:t>
      </w:r>
      <w:r>
        <w:rPr>
          <w:rFonts w:hint="eastAsia" w:ascii="仿宋_GB2312" w:hAnsi="方正仿宋简体" w:eastAsia="仿宋_GB2312" w:cs="方正仿宋简体"/>
          <w:b/>
          <w:bCs/>
          <w:sz w:val="32"/>
          <w:szCs w:val="32"/>
        </w:rPr>
        <w:t>公共交通事业实现突破。</w:t>
      </w:r>
      <w:r>
        <w:rPr>
          <w:rFonts w:hint="eastAsia" w:ascii="仿宋_GB2312" w:hAnsi="方正仿宋简体" w:eastAsia="仿宋_GB2312" w:cs="方正仿宋简体"/>
          <w:color w:val="000000"/>
          <w:sz w:val="32"/>
          <w:szCs w:val="32"/>
        </w:rPr>
        <w:t>摒弃公交私营，成立城市公共交通公司，新购置</w:t>
      </w:r>
      <w:r>
        <w:rPr>
          <w:rFonts w:ascii="仿宋_GB2312" w:hAnsi="方正仿宋简体" w:eastAsia="仿宋_GB2312" w:cs="方正仿宋简体"/>
          <w:color w:val="000000"/>
          <w:sz w:val="32"/>
          <w:szCs w:val="32"/>
        </w:rPr>
        <w:t>60</w:t>
      </w:r>
      <w:r>
        <w:rPr>
          <w:rFonts w:hint="eastAsia" w:ascii="仿宋_GB2312" w:hAnsi="方正仿宋简体" w:eastAsia="仿宋_GB2312" w:cs="方正仿宋简体"/>
          <w:color w:val="000000"/>
          <w:sz w:val="32"/>
          <w:szCs w:val="32"/>
        </w:rPr>
        <w:t>台新型公交车，开通</w:t>
      </w:r>
      <w:r>
        <w:rPr>
          <w:rFonts w:ascii="仿宋_GB2312" w:hAnsi="方正仿宋简体" w:eastAsia="仿宋_GB2312" w:cs="方正仿宋简体"/>
          <w:color w:val="000000"/>
          <w:sz w:val="32"/>
          <w:szCs w:val="32"/>
        </w:rPr>
        <w:t>6</w:t>
      </w:r>
      <w:r>
        <w:rPr>
          <w:rFonts w:hint="eastAsia" w:ascii="仿宋_GB2312" w:hAnsi="方正仿宋简体" w:eastAsia="仿宋_GB2312" w:cs="方正仿宋简体"/>
          <w:color w:val="000000"/>
          <w:sz w:val="32"/>
          <w:szCs w:val="32"/>
        </w:rPr>
        <w:t>条公交线路。着力加快城乡道路客运公共服务均等化步伐，荣获省“城乡道路客运一体化发展示范县”称号。</w:t>
      </w:r>
      <w:r>
        <w:rPr>
          <w:rFonts w:hint="eastAsia" w:ascii="仿宋_GB2312" w:hAnsi="黑体" w:eastAsia="仿宋_GB2312"/>
          <w:b/>
          <w:bCs/>
          <w:sz w:val="32"/>
          <w:szCs w:val="32"/>
        </w:rPr>
        <w:t>体育文化事业更加繁荣。</w:t>
      </w:r>
      <w:r>
        <w:rPr>
          <w:rFonts w:hint="eastAsia" w:ascii="仿宋_GB2312" w:hAnsi="黑体" w:eastAsia="仿宋_GB2312"/>
          <w:bCs/>
          <w:sz w:val="32"/>
          <w:szCs w:val="32"/>
        </w:rPr>
        <w:t>新建广电中心，</w:t>
      </w:r>
      <w:r>
        <w:rPr>
          <w:rFonts w:hint="eastAsia" w:ascii="仿宋_GB2312" w:eastAsia="仿宋_GB2312"/>
          <w:sz w:val="32"/>
          <w:szCs w:val="32"/>
        </w:rPr>
        <w:t>建成唐州大剧院及唐州广场</w:t>
      </w:r>
      <w:r>
        <w:rPr>
          <w:rFonts w:hint="eastAsia" w:ascii="仿宋_GB2312" w:hAnsi="黑体" w:eastAsia="仿宋_GB2312"/>
          <w:bCs/>
          <w:sz w:val="32"/>
          <w:szCs w:val="32"/>
        </w:rPr>
        <w:t>。</w:t>
      </w:r>
      <w:r>
        <w:rPr>
          <w:rFonts w:hint="eastAsia" w:ascii="仿宋_GB2312" w:eastAsia="仿宋_GB2312"/>
          <w:sz w:val="32"/>
          <w:szCs w:val="32"/>
        </w:rPr>
        <w:t>连续五年举办全县职工运动会，成功承办第七届全国农运会舞龙舞狮赛事、全省冯友兰研究会成立大会暨友兰文化旅游节、世界廖氏宗亲祭祖大典等重大活动，唐河文化影响力不断提升。</w:t>
      </w:r>
      <w:r>
        <w:rPr>
          <w:rFonts w:hint="eastAsia" w:ascii="仿宋_GB2312" w:hAnsi="黑体" w:eastAsia="仿宋_GB2312"/>
          <w:b/>
          <w:bCs/>
          <w:sz w:val="32"/>
          <w:szCs w:val="32"/>
        </w:rPr>
        <w:t>移民迁安后续发展有序推进。</w:t>
      </w:r>
      <w:r>
        <w:rPr>
          <w:rFonts w:hint="eastAsia" w:ascii="仿宋_GB2312" w:eastAsia="仿宋_GB2312"/>
          <w:sz w:val="32"/>
          <w:szCs w:val="32"/>
        </w:rPr>
        <w:t>按时完成县级自验，顺利通过省级验收，在全省移民迁安总结大会上荣立集体一等功，移民美丽乡村建设在全市评比中多次夺冠。</w:t>
      </w:r>
      <w:r>
        <w:rPr>
          <w:rFonts w:hint="eastAsia" w:ascii="仿宋_GB2312" w:hAnsi="黑体" w:eastAsia="仿宋_GB2312"/>
          <w:b/>
          <w:bCs/>
          <w:sz w:val="32"/>
          <w:szCs w:val="32"/>
        </w:rPr>
        <w:t>脱贫攻坚成效明显。</w:t>
      </w:r>
      <w:r>
        <w:rPr>
          <w:rFonts w:hint="eastAsia" w:ascii="仿宋_GB2312" w:hAnsi="方正仿宋简体" w:eastAsia="仿宋_GB2312" w:cs="方正仿宋简体"/>
          <w:sz w:val="32"/>
          <w:szCs w:val="32"/>
        </w:rPr>
        <w:t>我县是非贫困县，但贫困人口基数大，为此我们整合资金、加大投入，全面动员、全县参与，圆满完成</w:t>
      </w:r>
      <w:r>
        <w:rPr>
          <w:rFonts w:ascii="仿宋_GB2312" w:hAnsi="方正仿宋简体" w:eastAsia="仿宋_GB2312" w:cs="方正仿宋简体"/>
          <w:sz w:val="32"/>
          <w:szCs w:val="32"/>
        </w:rPr>
        <w:t>521</w:t>
      </w:r>
      <w:r>
        <w:rPr>
          <w:rFonts w:hint="eastAsia" w:ascii="仿宋_GB2312" w:hAnsi="方正仿宋简体" w:eastAsia="仿宋_GB2312" w:cs="方正仿宋简体"/>
          <w:sz w:val="32"/>
          <w:szCs w:val="32"/>
        </w:rPr>
        <w:t>户</w:t>
      </w:r>
      <w:r>
        <w:rPr>
          <w:rFonts w:ascii="仿宋_GB2312" w:hAnsi="方正仿宋简体" w:eastAsia="仿宋_GB2312" w:cs="方正仿宋简体"/>
          <w:sz w:val="32"/>
          <w:szCs w:val="32"/>
        </w:rPr>
        <w:t>1123</w:t>
      </w:r>
      <w:r>
        <w:rPr>
          <w:rFonts w:hint="eastAsia" w:ascii="仿宋_GB2312" w:hAnsi="方正仿宋简体" w:eastAsia="仿宋_GB2312" w:cs="方正仿宋简体"/>
          <w:sz w:val="32"/>
          <w:szCs w:val="32"/>
        </w:rPr>
        <w:t>人易地扶贫搬迁任务，顺利实现</w:t>
      </w:r>
      <w:r>
        <w:rPr>
          <w:rFonts w:ascii="仿宋_GB2312" w:hAnsi="方正仿宋简体" w:eastAsia="仿宋_GB2312" w:cs="方正仿宋简体"/>
          <w:sz w:val="32"/>
          <w:szCs w:val="32"/>
        </w:rPr>
        <w:t>6.7</w:t>
      </w:r>
      <w:r>
        <w:rPr>
          <w:rFonts w:hint="eastAsia" w:ascii="仿宋_GB2312" w:hAnsi="方正仿宋简体" w:eastAsia="仿宋_GB2312" w:cs="方正仿宋简体"/>
          <w:sz w:val="32"/>
          <w:szCs w:val="32"/>
        </w:rPr>
        <w:t>万人脱贫、</w:t>
      </w:r>
      <w:r>
        <w:rPr>
          <w:rFonts w:ascii="仿宋_GB2312" w:hAnsi="方正仿宋简体" w:eastAsia="仿宋_GB2312" w:cs="方正仿宋简体"/>
          <w:sz w:val="32"/>
          <w:szCs w:val="32"/>
        </w:rPr>
        <w:t>75</w:t>
      </w:r>
      <w:r>
        <w:rPr>
          <w:rFonts w:hint="eastAsia" w:ascii="仿宋_GB2312" w:hAnsi="方正仿宋简体" w:eastAsia="仿宋_GB2312" w:cs="方正仿宋简体"/>
          <w:sz w:val="32"/>
          <w:szCs w:val="32"/>
        </w:rPr>
        <w:t>个贫困村脱贫摘帽。</w:t>
      </w:r>
    </w:p>
    <w:p>
      <w:pPr>
        <w:topLinePunct/>
        <w:spacing w:line="600" w:lineRule="exact"/>
        <w:ind w:firstLine="31680" w:firstLineChars="200"/>
        <w:rPr>
          <w:rFonts w:ascii="楷体_GB2312" w:eastAsia="楷体_GB2312"/>
          <w:b/>
          <w:spacing w:val="-12"/>
          <w:sz w:val="32"/>
          <w:szCs w:val="32"/>
        </w:rPr>
      </w:pPr>
      <w:r>
        <w:rPr>
          <w:rFonts w:ascii="楷体_GB2312" w:eastAsia="楷体_GB2312"/>
          <w:b/>
          <w:spacing w:val="-12"/>
          <w:sz w:val="32"/>
          <w:szCs w:val="32"/>
        </w:rPr>
        <w:t>——</w:t>
      </w:r>
      <w:r>
        <w:rPr>
          <w:rFonts w:hint="eastAsia" w:ascii="楷体_GB2312" w:eastAsia="楷体_GB2312"/>
          <w:b/>
          <w:spacing w:val="-12"/>
          <w:sz w:val="32"/>
          <w:szCs w:val="32"/>
        </w:rPr>
        <w:t>五年来，我们坚持依法行政、标本兼治，自身建设切实加强。</w:t>
      </w:r>
    </w:p>
    <w:p>
      <w:pPr>
        <w:topLinePunct/>
        <w:spacing w:line="600" w:lineRule="exact"/>
        <w:ind w:firstLine="31680" w:firstLineChars="200"/>
        <w:rPr>
          <w:rFonts w:ascii="方正仿宋简体" w:eastAsia="方正仿宋简体"/>
          <w:sz w:val="32"/>
          <w:szCs w:val="32"/>
        </w:rPr>
      </w:pPr>
      <w:r>
        <w:rPr>
          <w:rFonts w:hint="eastAsia" w:ascii="仿宋_GB2312" w:eastAsia="仿宋_GB2312"/>
          <w:b/>
          <w:bCs/>
          <w:sz w:val="32"/>
          <w:szCs w:val="32"/>
        </w:rPr>
        <w:t>各项改革加快推进。</w:t>
      </w:r>
      <w:r>
        <w:rPr>
          <w:rFonts w:hint="eastAsia" w:ascii="仿宋_GB2312" w:eastAsia="仿宋_GB2312"/>
          <w:sz w:val="32"/>
          <w:szCs w:val="32"/>
        </w:rPr>
        <w:t>深入推进行政审批制度改革，清理、精简审批项目</w:t>
      </w:r>
      <w:r>
        <w:rPr>
          <w:rFonts w:ascii="仿宋_GB2312" w:eastAsia="仿宋_GB2312"/>
          <w:sz w:val="32"/>
          <w:szCs w:val="32"/>
        </w:rPr>
        <w:t>155</w:t>
      </w:r>
      <w:r>
        <w:rPr>
          <w:rFonts w:hint="eastAsia" w:ascii="仿宋_GB2312" w:eastAsia="仿宋_GB2312"/>
          <w:sz w:val="32"/>
          <w:szCs w:val="32"/>
        </w:rPr>
        <w:t>项，并及时向社会公开公示。积极推进监管、执法、人事、商事等体制机制改革，食品药品监管体制、机关事业单位养老保险制度、“营改增”、不动产登记制度等改革全部完成。</w:t>
      </w:r>
      <w:r>
        <w:rPr>
          <w:rFonts w:hint="eastAsia" w:ascii="仿宋_GB2312" w:eastAsia="仿宋_GB2312"/>
          <w:b/>
          <w:bCs/>
          <w:sz w:val="32"/>
          <w:szCs w:val="32"/>
        </w:rPr>
        <w:t>社会治理成效显著。</w:t>
      </w:r>
      <w:r>
        <w:rPr>
          <w:rFonts w:hint="eastAsia" w:ascii="仿宋_GB2312" w:hAnsi="方正仿宋简体" w:eastAsia="仿宋_GB2312" w:cs="方正仿宋简体"/>
          <w:sz w:val="32"/>
          <w:szCs w:val="32"/>
        </w:rPr>
        <w:t>持续开展“冬季严打”、“两严一保”等专项行动，依法严厉打</w:t>
      </w:r>
      <w:r>
        <w:rPr>
          <w:rFonts w:hint="eastAsia" w:ascii="仿宋_GB2312" w:hAnsi="汉仪仿宋简" w:eastAsia="仿宋_GB2312" w:cs="汉仪仿宋简"/>
          <w:sz w:val="32"/>
          <w:szCs w:val="32"/>
        </w:rPr>
        <w:t>击各类违法犯罪活动，公共安全管理形势稳中向好，群</w:t>
      </w:r>
      <w:r>
        <w:rPr>
          <w:rFonts w:hint="eastAsia" w:ascii="仿宋_GB2312" w:hAnsi="方正仿宋简体" w:eastAsia="仿宋_GB2312" w:cs="方正仿宋简体"/>
          <w:sz w:val="32"/>
          <w:szCs w:val="32"/>
        </w:rPr>
        <w:t>众安全感和满意度大幅提升。认真排查化解各类矛盾纠纷，从</w:t>
      </w:r>
      <w:r>
        <w:rPr>
          <w:rFonts w:hint="eastAsia" w:ascii="仿宋_GB2312" w:hAnsi="汉仪仿宋简" w:eastAsia="仿宋_GB2312" w:cs="汉仪仿宋简"/>
          <w:sz w:val="32"/>
          <w:szCs w:val="32"/>
        </w:rPr>
        <w:t>信访工作日、积案化解、领导接访、依法治访等机制着手，强化源头治理，</w:t>
      </w:r>
      <w:r>
        <w:rPr>
          <w:rFonts w:hint="eastAsia" w:ascii="仿宋_GB2312" w:hAnsi="方正仿宋简体" w:eastAsia="仿宋_GB2312" w:cs="方正仿宋简体"/>
          <w:sz w:val="32"/>
          <w:szCs w:val="32"/>
        </w:rPr>
        <w:t>信访秩序持续向好。牢固树立安全发展理念，食品药品安全和安全生产形势总体向好，网络舆情正面平稳，有效化解房地产、企业联保等领域潜在风险，守住了风险底线。</w:t>
      </w:r>
      <w:r>
        <w:rPr>
          <w:rFonts w:hint="eastAsia" w:ascii="仿宋_GB2312" w:eastAsia="仿宋_GB2312"/>
          <w:b/>
          <w:bCs/>
          <w:sz w:val="32"/>
          <w:szCs w:val="32"/>
        </w:rPr>
        <w:t>政府效能有效提升。</w:t>
      </w:r>
      <w:r>
        <w:rPr>
          <w:rFonts w:hint="eastAsia" w:ascii="仿宋_GB2312" w:eastAsia="仿宋_GB2312"/>
          <w:sz w:val="32"/>
          <w:szCs w:val="32"/>
        </w:rPr>
        <w:t>完善县政府重大行政决策程序规定，坚持公共决策吸纳民意，落实政府法律顾问制度、专家委员会先期论证制度，政务运转进一步规范。自觉接受人大、政协及社会各界监督，累计办结人大代表议案和建议意见</w:t>
      </w:r>
      <w:r>
        <w:rPr>
          <w:rFonts w:ascii="仿宋_GB2312" w:eastAsia="仿宋_GB2312"/>
          <w:sz w:val="32"/>
          <w:szCs w:val="32"/>
        </w:rPr>
        <w:t>522</w:t>
      </w:r>
      <w:r>
        <w:rPr>
          <w:rFonts w:hint="eastAsia" w:ascii="仿宋_GB2312" w:eastAsia="仿宋_GB2312"/>
          <w:sz w:val="32"/>
          <w:szCs w:val="32"/>
        </w:rPr>
        <w:t>件、政协委员提案</w:t>
      </w:r>
      <w:r>
        <w:rPr>
          <w:rFonts w:ascii="仿宋_GB2312" w:eastAsia="仿宋_GB2312"/>
          <w:sz w:val="32"/>
          <w:szCs w:val="32"/>
        </w:rPr>
        <w:t>1023</w:t>
      </w:r>
      <w:r>
        <w:rPr>
          <w:rFonts w:hint="eastAsia" w:ascii="仿宋_GB2312" w:eastAsia="仿宋_GB2312"/>
          <w:sz w:val="32"/>
          <w:szCs w:val="32"/>
        </w:rPr>
        <w:t>件。健全工程招投标、土地矿产出让、产权交易、政府采购等监管机制，强化审计监督、财政监督和行政监察。认真执行中央“八项规定”，深入开展党的群众路线教育实践活动、“三严三实”专题教育和“两学一做”学习教育，推行廉政承诺，行政效能、服务效率和监管水平有效提升。</w:t>
      </w:r>
    </w:p>
    <w:p>
      <w:pPr>
        <w:topLinePunct/>
        <w:spacing w:line="600" w:lineRule="exact"/>
        <w:ind w:firstLine="31680" w:firstLineChars="200"/>
        <w:rPr>
          <w:rFonts w:ascii="仿宋_GB2312" w:eastAsia="仿宋_GB2312"/>
          <w:sz w:val="32"/>
          <w:szCs w:val="32"/>
        </w:rPr>
      </w:pPr>
      <w:r>
        <w:rPr>
          <w:rFonts w:hint="eastAsia" w:ascii="仿宋_GB2312" w:eastAsia="仿宋_GB2312"/>
          <w:sz w:val="32"/>
          <w:szCs w:val="32"/>
        </w:rPr>
        <w:t>此外，统计、物价、气象、档案、保险、兵役、民族宗教、侨务、邮政、盐务、通讯、烟草等工作也取得了长足发展，为唐河经济社会发展做出了新的贡献。</w:t>
      </w:r>
    </w:p>
    <w:p>
      <w:pPr>
        <w:spacing w:line="600" w:lineRule="exact"/>
        <w:ind w:firstLine="31680" w:firstLineChars="200"/>
        <w:rPr>
          <w:rFonts w:ascii="仿宋_GB2312" w:hAnsi="方正仿宋简体" w:eastAsia="仿宋_GB2312" w:cs="方正仿宋简体"/>
          <w:sz w:val="32"/>
          <w:szCs w:val="32"/>
        </w:rPr>
      </w:pPr>
      <w:r>
        <w:rPr>
          <w:rFonts w:hint="eastAsia" w:ascii="仿宋_GB2312" w:eastAsia="仿宋_GB2312"/>
          <w:sz w:val="32"/>
          <w:szCs w:val="32"/>
        </w:rPr>
        <w:t>各位代表，回顾过去的五年，唐河的发展思路更加清晰，步伐更加坚实，经济更加繁荣，城乡更加美丽，社会更加和谐。我们深知，所有成绩的取得，是上级党委、政府和县委正确领导的结果，是县人大及其常委会、县政协监督支持的结果，是历届班子打下坚实基础的结果，是全县人民开拓进取、团结奋斗的结果。</w:t>
      </w:r>
      <w:r>
        <w:rPr>
          <w:rFonts w:hint="eastAsia" w:ascii="仿宋_GB2312" w:hAnsi="宋体" w:eastAsia="仿宋_GB2312" w:cs="宋体"/>
          <w:sz w:val="32"/>
          <w:szCs w:val="32"/>
        </w:rPr>
        <w:t>在此，我代表县十四届人民政府，向给予政府工作支持和监督的人大代表、政协委员，向辛勤工作在各条战线上的广大干群，向为全县经济社会发展做出贡献的功臣们，向在我县创业的境内外投资者、合作者，向所有关心支持唐河改革、发展、稳定的同志们、</w:t>
      </w:r>
      <w:r>
        <w:rPr>
          <w:rFonts w:hint="eastAsia" w:ascii="仿宋_GB2312" w:hAnsi="方正仿宋简体" w:eastAsia="仿宋_GB2312" w:cs="方正仿宋简体"/>
          <w:sz w:val="32"/>
          <w:szCs w:val="32"/>
        </w:rPr>
        <w:t>朋友们，表示衷心的感谢并致以崇高的敬意！</w:t>
      </w:r>
    </w:p>
    <w:p>
      <w:pPr>
        <w:spacing w:line="600" w:lineRule="exact"/>
        <w:ind w:firstLine="31680" w:firstLineChars="200"/>
        <w:rPr>
          <w:rFonts w:ascii="仿宋_GB2312" w:hAnsi="方正仿宋简体" w:eastAsia="仿宋_GB2312" w:cs="方正仿宋简体"/>
          <w:sz w:val="32"/>
          <w:szCs w:val="32"/>
        </w:rPr>
      </w:pPr>
      <w:r>
        <w:rPr>
          <w:rFonts w:hint="eastAsia" w:ascii="仿宋_GB2312" w:hAnsi="方正仿宋简体" w:eastAsia="仿宋_GB2312" w:cs="方正仿宋简体"/>
          <w:sz w:val="32"/>
          <w:szCs w:val="32"/>
        </w:rPr>
        <w:t>同时，我们也清醒看到，我县经济社会发展中还存在不少困难和问题。发展不充分，总量不大、质量不高、实力不强仍然是我们最大的县情，对照全面建成小康社会指标体系，人均水平、服务业占比、城镇化率等短板问题比较突出；产业结构不尽合理，发展层次仍然较低，主导产业支撑能力较弱，缺乏龙头企业、大个项目、骨干财源；基本公共服务质量不高，就学、就业、医疗、文化等领域与人民群众的期待还有很大差距，脱贫攻坚、改善民生任务繁重；城乡基础设施不完善，城镇综合承载力不强，农村人居环境亟待改善，生态文明、社会治理面临诸多挑战；“四风”问题还没有根除，部分干部进取意识、担当精神不强，政务服务、亲商环境有待进一步提升。我们一定将直面挑战，勇于担当，全力以赴做好政府工作，不辱历史使命，不负人民重托。</w:t>
      </w:r>
    </w:p>
    <w:p>
      <w:pPr>
        <w:spacing w:line="600" w:lineRule="exact"/>
        <w:ind w:firstLine="31680" w:firstLineChars="200"/>
        <w:rPr>
          <w:rFonts w:ascii="黑体" w:eastAsia="黑体"/>
          <w:sz w:val="32"/>
          <w:szCs w:val="32"/>
        </w:rPr>
      </w:pPr>
      <w:r>
        <w:rPr>
          <w:rFonts w:hint="eastAsia" w:ascii="黑体" w:eastAsia="黑体"/>
          <w:sz w:val="32"/>
          <w:szCs w:val="32"/>
        </w:rPr>
        <w:t>二、今后五年工作思路和目标任务</w:t>
      </w:r>
    </w:p>
    <w:p>
      <w:pPr>
        <w:spacing w:line="600" w:lineRule="exact"/>
        <w:ind w:firstLine="31680" w:firstLineChars="200"/>
        <w:rPr>
          <w:rFonts w:ascii="仿宋_GB2312" w:hAnsi="仿宋_GB2312" w:eastAsia="仿宋_GB2312" w:cs="仿宋_GB2312"/>
          <w:color w:val="000000"/>
          <w:sz w:val="32"/>
          <w:szCs w:val="32"/>
        </w:rPr>
      </w:pPr>
      <w:r>
        <w:rPr>
          <w:rFonts w:hint="eastAsia" w:ascii="仿宋_GB2312" w:hAnsi="方正仿宋简体" w:eastAsia="仿宋_GB2312" w:cs="方正仿宋简体"/>
          <w:sz w:val="32"/>
          <w:szCs w:val="32"/>
        </w:rPr>
        <w:t>今后五年，是全面完成脱贫攻坚任务、全面建成小康社会的决胜阶段，是新起点上谋求新作为、开创新局面、建设新唐河的关键时期。未来五年，唐河面临扩张经济总量、提升发展质量的双重任务，面临竞相赶超、争先晋位的激烈竞争，但挑战之中有机遇，压力之下有动力。审时度势，机遇大于挑战。</w:t>
      </w:r>
      <w:r>
        <w:rPr>
          <w:rFonts w:hint="eastAsia" w:ascii="仿宋_GB2312" w:hAnsi="仿宋_GB2312" w:eastAsia="仿宋_GB2312" w:cs="仿宋_GB2312"/>
          <w:color w:val="000000"/>
          <w:sz w:val="32"/>
          <w:szCs w:val="32"/>
        </w:rPr>
        <w:t>当前，实现唐河加速发展至少有以下六个方面的机遇和优势：</w:t>
      </w:r>
      <w:r>
        <w:rPr>
          <w:rFonts w:hint="eastAsia" w:ascii="仿宋_GB2312" w:hAnsi="仿宋_GB2312" w:eastAsia="仿宋_GB2312" w:cs="仿宋_GB2312"/>
          <w:b/>
          <w:bCs/>
          <w:sz w:val="32"/>
          <w:szCs w:val="32"/>
        </w:rPr>
        <w:t>一是《大别山革命老区振兴发展规划》全面实施。</w:t>
      </w:r>
      <w:r>
        <w:rPr>
          <w:rFonts w:ascii="仿宋_GB2312" w:hAnsi="仿宋_GB2312" w:eastAsia="仿宋_GB2312" w:cs="仿宋_GB2312"/>
          <w:color w:val="000000"/>
          <w:sz w:val="32"/>
          <w:szCs w:val="32"/>
        </w:rPr>
        <w:t>2015</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月，我县成功纳入国务院《大别山革命老区振兴发展规划》，这是我县第一次被纳入国家区域战略，进入国家视野。</w:t>
      </w:r>
      <w:r>
        <w:rPr>
          <w:rFonts w:ascii="仿宋_GB2312" w:hAnsi="仿宋_GB2312" w:eastAsia="仿宋_GB2312" w:cs="仿宋_GB2312"/>
          <w:color w:val="000000"/>
          <w:sz w:val="32"/>
          <w:szCs w:val="32"/>
        </w:rPr>
        <w:t>2016</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月，河南省政府针对大别山革命老区出台政策，其中纳入唐河元素</w:t>
      </w:r>
      <w:r>
        <w:rPr>
          <w:rFonts w:ascii="仿宋_GB2312" w:hAnsi="仿宋_GB2312" w:eastAsia="仿宋_GB2312" w:cs="仿宋_GB2312"/>
          <w:color w:val="000000"/>
          <w:sz w:val="32"/>
          <w:szCs w:val="32"/>
        </w:rPr>
        <w:t>36</w:t>
      </w:r>
      <w:r>
        <w:rPr>
          <w:rFonts w:hint="eastAsia" w:ascii="仿宋_GB2312" w:hAnsi="仿宋_GB2312" w:eastAsia="仿宋_GB2312" w:cs="仿宋_GB2312"/>
          <w:color w:val="000000"/>
          <w:sz w:val="32"/>
          <w:szCs w:val="32"/>
        </w:rPr>
        <w:t>处，明确指出支持唐河等</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个人口大县可以按设市城市规模和标准建设。随着规划的全面实施，上级在下达县乡交通、现代农业、新型城镇化等十大领域项目时，革命老区县与贫困县享受同等待遇。</w:t>
      </w:r>
      <w:r>
        <w:rPr>
          <w:rFonts w:hint="eastAsia" w:ascii="仿宋_GB2312" w:hAnsi="仿宋_GB2312" w:eastAsia="仿宋_GB2312" w:cs="仿宋_GB2312"/>
          <w:b/>
          <w:bCs/>
          <w:color w:val="000000"/>
          <w:sz w:val="32"/>
          <w:szCs w:val="32"/>
        </w:rPr>
        <w:t>二是成功进入全省百城建设提质工程首批实施县。</w:t>
      </w:r>
      <w:r>
        <w:rPr>
          <w:rFonts w:hint="eastAsia" w:ascii="仿宋_GB2312" w:hAnsi="方正仿宋简体" w:eastAsia="仿宋_GB2312" w:cs="方正仿宋简体"/>
          <w:sz w:val="32"/>
          <w:szCs w:val="32"/>
        </w:rPr>
        <w:t>今年初，我县成功获批全省</w:t>
      </w:r>
      <w:r>
        <w:rPr>
          <w:rFonts w:ascii="仿宋_GB2312" w:hAnsi="方正仿宋简体" w:eastAsia="仿宋_GB2312" w:cs="方正仿宋简体"/>
          <w:sz w:val="32"/>
          <w:szCs w:val="32"/>
        </w:rPr>
        <w:t>45</w:t>
      </w:r>
      <w:r>
        <w:rPr>
          <w:rFonts w:hint="eastAsia" w:ascii="仿宋_GB2312" w:hAnsi="方正仿宋简体" w:eastAsia="仿宋_GB2312" w:cs="方正仿宋简体"/>
          <w:sz w:val="32"/>
          <w:szCs w:val="32"/>
        </w:rPr>
        <w:t>个首批实施百城建设提质工程县，省政府明确支持我们通过市场化融资，提升城镇建设速度和质量，各类资金将优先支持，土地等要素指标优先匹配，县级融资能力全面增强</w:t>
      </w:r>
      <w:r>
        <w:rPr>
          <w:rFonts w:hint="eastAsia" w:ascii="仿宋_GB2312" w:hAnsi="仿宋_GB2312" w:eastAsia="仿宋_GB2312" w:cs="仿宋_GB2312"/>
          <w:sz w:val="32"/>
          <w:szCs w:val="32"/>
        </w:rPr>
        <w:t>，这给我县加快城镇化进程提供了千载难逢的机遇。</w:t>
      </w:r>
      <w:r>
        <w:rPr>
          <w:rFonts w:hint="eastAsia" w:ascii="仿宋_GB2312" w:hAnsi="仿宋_GB2312" w:eastAsia="仿宋_GB2312" w:cs="仿宋_GB2312"/>
          <w:b/>
          <w:bCs/>
          <w:color w:val="000000"/>
          <w:sz w:val="32"/>
          <w:szCs w:val="32"/>
        </w:rPr>
        <w:t>三是被省国土资源厅确定为全省后备资源开发综合试点县。</w:t>
      </w:r>
      <w:r>
        <w:rPr>
          <w:rFonts w:hint="eastAsia" w:ascii="仿宋_GB2312" w:hAnsi="仿宋_GB2312" w:eastAsia="仿宋_GB2312" w:cs="仿宋_GB2312"/>
          <w:sz w:val="32"/>
          <w:szCs w:val="32"/>
        </w:rPr>
        <w:t>省级投入资金和技术，实施补充耕地项目、空心村整治项目、低效资源开发项目、新区建设项目，科学盘活存量低效用地，我县可以实现增加耕地面积、土地地力、农民收益、财政收入等一举多得。同时，省国土资源厅投资中心与我县签订深度合作协议，将通过政策、资金等全力支持县城西南片区一级开发。</w:t>
      </w:r>
      <w:r>
        <w:rPr>
          <w:rFonts w:hint="eastAsia" w:ascii="仿宋_GB2312" w:hAnsi="仿宋_GB2312" w:eastAsia="仿宋_GB2312" w:cs="仿宋_GB2312"/>
          <w:b/>
          <w:bCs/>
          <w:color w:val="000000"/>
          <w:sz w:val="32"/>
          <w:szCs w:val="32"/>
        </w:rPr>
        <w:t>四是区域交通优势全面增强。</w:t>
      </w:r>
      <w:r>
        <w:rPr>
          <w:rFonts w:hint="eastAsia" w:ascii="仿宋_GB2312" w:hAnsi="方正仿宋简体" w:eastAsia="仿宋_GB2312" w:cs="方正仿宋简体"/>
          <w:sz w:val="32"/>
          <w:szCs w:val="32"/>
        </w:rPr>
        <w:t>唐河城乡总体规划已完成修编，城市外环将全线贯通，</w:t>
      </w:r>
      <w:r>
        <w:rPr>
          <w:rFonts w:ascii="仿宋_GB2312" w:hAnsi="方正仿宋简体" w:eastAsia="仿宋_GB2312" w:cs="方正仿宋简体"/>
          <w:sz w:val="32"/>
          <w:szCs w:val="32"/>
        </w:rPr>
        <w:t>3</w:t>
      </w:r>
      <w:r>
        <w:rPr>
          <w:rFonts w:hint="eastAsia" w:ascii="仿宋_GB2312" w:hAnsi="方正仿宋简体" w:eastAsia="仿宋_GB2312" w:cs="方正仿宋简体"/>
          <w:sz w:val="32"/>
          <w:szCs w:val="32"/>
        </w:rPr>
        <w:t>条国道以及宁西铁路、沪陕高速在县城交汇，“七纵八横”的县域骨干交通网络初步形成。“十三五”期间，唐河复航、方枣高速、邓桐高速、郑万高铁、宁西高铁等重大交通项目将基本完成或开工建设，南阳至唐河城际轻轨、通用机场提上议事日程，我县将成为豫鄂陕黄金水道、中部地区南北高速枢纽、豫西南现代水陆交通枢纽，区域交通优势将更加凸显。</w:t>
      </w:r>
      <w:r>
        <w:rPr>
          <w:rFonts w:hint="eastAsia" w:ascii="仿宋_GB2312" w:hAnsi="仿宋_GB2312" w:eastAsia="仿宋_GB2312" w:cs="仿宋_GB2312"/>
          <w:b/>
          <w:bCs/>
          <w:color w:val="000000"/>
          <w:sz w:val="32"/>
          <w:szCs w:val="32"/>
        </w:rPr>
        <w:t>五是省市明确支持唐河跨越发展。</w:t>
      </w:r>
      <w:r>
        <w:rPr>
          <w:rFonts w:hint="eastAsia" w:ascii="仿宋_GB2312" w:hAnsi="仿宋_GB2312" w:eastAsia="仿宋_GB2312" w:cs="仿宋_GB2312"/>
          <w:color w:val="000000"/>
          <w:sz w:val="32"/>
          <w:szCs w:val="32"/>
        </w:rPr>
        <w:t>河南省提出“支持省际交界城市提升跨区域竞争力、吸引力”，南阳市六次党代会提出“培育发展县域经济，力争唐河进入全省</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强；加快唐河向现代化中等城市迈进；发挥冯友兰等名人效应，增强南阳文化影响力；唐河要挑大梁、走前列，成为南阳的重要增长极，引领、支撑宛东发展振兴”，市五届人大五次会议提出“唐河与南阳中心城区要相向发展，加快交通一体、产业配套、服务共享，培育卫星城镇，形成组团都市区”等新使命和新要求，这都为我们调高定位、加快发展指明了方向路径。</w:t>
      </w:r>
      <w:r>
        <w:rPr>
          <w:rFonts w:hint="eastAsia" w:ascii="仿宋_GB2312" w:hAnsi="仿宋_GB2312" w:eastAsia="仿宋_GB2312" w:cs="仿宋_GB2312"/>
          <w:b/>
          <w:bCs/>
          <w:color w:val="000000"/>
          <w:sz w:val="32"/>
          <w:szCs w:val="32"/>
        </w:rPr>
        <w:t>六是综合竞争优势正在形成。</w:t>
      </w:r>
      <w:r>
        <w:rPr>
          <w:rFonts w:hint="eastAsia" w:ascii="仿宋_GB2312" w:hAnsi="仿宋_GB2312" w:eastAsia="仿宋_GB2312" w:cs="仿宋_GB2312"/>
          <w:color w:val="000000"/>
          <w:sz w:val="32"/>
          <w:szCs w:val="32"/>
        </w:rPr>
        <w:t>我县正处在工业化、城镇化加速推进的中期阶段，相对于先进地区推进供给侧结构性改革的大趋势，发展不充分是我们的弱势，但也是我们最大的潜力，加上劳动力、矿产品、农产品及风能光能资源丰富，拥有</w:t>
      </w:r>
      <w:r>
        <w:rPr>
          <w:rFonts w:ascii="仿宋_GB2312" w:hAnsi="仿宋_GB2312" w:eastAsia="仿宋_GB2312" w:cs="仿宋_GB2312"/>
          <w:color w:val="000000"/>
          <w:sz w:val="32"/>
          <w:szCs w:val="32"/>
        </w:rPr>
        <w:t>150</w:t>
      </w:r>
      <w:r>
        <w:rPr>
          <w:rFonts w:hint="eastAsia" w:ascii="仿宋_GB2312" w:hAnsi="仿宋_GB2312" w:eastAsia="仿宋_GB2312" w:cs="仿宋_GB2312"/>
          <w:color w:val="000000"/>
          <w:sz w:val="32"/>
          <w:szCs w:val="32"/>
        </w:rPr>
        <w:t>万人口的大市场，产业集聚区、特色商业区等载体支撑能力不断提升，这为我们赶超先进、加快发展蓄积了后发优势和充足动能。特别是县十二次党代会确立的发展思路清晰，全县人民热爱家乡、建设唐河的愿望迫切、信心十足，广大干部队伍蓬勃向上、不甘落后，加快发展的条件已经具备，唐河蓄势崛起必将呈现光明前景。</w:t>
      </w:r>
    </w:p>
    <w:p>
      <w:pPr>
        <w:pStyle w:val="5"/>
        <w:widowControl/>
        <w:spacing w:line="600" w:lineRule="exact"/>
        <w:jc w:val="both"/>
        <w:rPr>
          <w:rFonts w:ascii="黑体" w:hAnsi="黑体" w:eastAsia="黑体"/>
          <w:sz w:val="32"/>
          <w:szCs w:val="32"/>
        </w:rPr>
      </w:pPr>
      <w:r>
        <w:rPr>
          <w:rFonts w:ascii="方正仿宋简体" w:hAnsi="仿宋_GB2312" w:eastAsia="方正仿宋简体" w:cs="仿宋_GB2312"/>
          <w:color w:val="000000"/>
          <w:sz w:val="32"/>
          <w:szCs w:val="32"/>
        </w:rPr>
        <w:t xml:space="preserve">   </w:t>
      </w:r>
      <w:r>
        <w:rPr>
          <w:rFonts w:ascii="仿宋_GB2312" w:hAnsi="仿宋_GB2312" w:eastAsia="仿宋_GB2312" w:cs="仿宋_GB2312"/>
          <w:color w:val="000000"/>
          <w:sz w:val="32"/>
          <w:szCs w:val="32"/>
        </w:rPr>
        <w:t xml:space="preserve"> </w:t>
      </w:r>
      <w:r>
        <w:rPr>
          <w:rFonts w:hint="eastAsia" w:ascii="仿宋_GB2312" w:eastAsia="仿宋_GB2312"/>
          <w:sz w:val="32"/>
          <w:szCs w:val="32"/>
        </w:rPr>
        <w:t>县第十二次党代会确立了我县未来发展的指导思想，县十五届人民政府的总体工作思路是：</w:t>
      </w:r>
      <w:r>
        <w:rPr>
          <w:rFonts w:hint="eastAsia" w:ascii="黑体" w:hAnsi="黑体" w:eastAsia="黑体"/>
          <w:sz w:val="32"/>
          <w:szCs w:val="32"/>
        </w:rPr>
        <w:t>全面贯彻习近平总书记系列重要讲话精神和治国理政新理念新思想新战略，统筹推进“五位一体”总体布局和协调推进“四个全面”战略布局，坚持稳中求进、快中求好总基调，突出项目建设、科技创新“两大关键”，立足中部现代农业示范区、革命老区绿色发展先行区、现代化中等城市“三大定位”，推动经济发展、城乡建设、生态文明、民生事业全面升级，努力打造天蓝地绿的自然生态、充满活力的经济生态、向上向善的社会生态、风清气正的政治生态，为建设经济实力强、人民生活富、城乡环境美、文明程度高的新唐河做出新贡献。</w:t>
      </w:r>
    </w:p>
    <w:p>
      <w:pPr>
        <w:adjustRightInd w:val="0"/>
        <w:spacing w:line="600" w:lineRule="exact"/>
        <w:ind w:firstLine="31680" w:firstLineChars="200"/>
        <w:rPr>
          <w:rFonts w:ascii="黑体" w:hAnsi="黑体" w:eastAsia="黑体"/>
          <w:sz w:val="32"/>
          <w:szCs w:val="32"/>
        </w:rPr>
      </w:pPr>
      <w:r>
        <w:rPr>
          <w:rFonts w:hint="eastAsia" w:ascii="仿宋_GB2312" w:eastAsia="仿宋_GB2312"/>
          <w:sz w:val="32"/>
          <w:szCs w:val="32"/>
        </w:rPr>
        <w:t>县第十二次党代会描绘了未来五年的美好蓝图，围绕建设“强富美高”新唐河，今后五年的奋斗目标和主要任务是：</w:t>
      </w:r>
      <w:r>
        <w:rPr>
          <w:rFonts w:hint="eastAsia" w:ascii="黑体" w:hAnsi="黑体" w:eastAsia="黑体"/>
          <w:sz w:val="32"/>
          <w:szCs w:val="32"/>
        </w:rPr>
        <w:t>经济增长速度高于全省、全市平均水平，综合实力进入全市第一方阵，全面建成小康社会。国民生产总值超过</w:t>
      </w:r>
      <w:r>
        <w:rPr>
          <w:rFonts w:ascii="黑体" w:hAnsi="黑体" w:eastAsia="黑体"/>
          <w:sz w:val="32"/>
          <w:szCs w:val="32"/>
        </w:rPr>
        <w:t>400</w:t>
      </w:r>
      <w:r>
        <w:rPr>
          <w:rFonts w:hint="eastAsia" w:ascii="黑体" w:hAnsi="黑体" w:eastAsia="黑体"/>
          <w:sz w:val="32"/>
          <w:szCs w:val="32"/>
        </w:rPr>
        <w:t>亿元，人均指标与全省、全市水平进一步缩小。一般公共预算收入两年超过</w:t>
      </w:r>
      <w:r>
        <w:rPr>
          <w:rFonts w:ascii="黑体" w:hAnsi="黑体" w:eastAsia="黑体"/>
          <w:sz w:val="32"/>
          <w:szCs w:val="32"/>
        </w:rPr>
        <w:t>10</w:t>
      </w:r>
      <w:r>
        <w:rPr>
          <w:rFonts w:hint="eastAsia" w:ascii="黑体" w:hAnsi="黑体" w:eastAsia="黑体"/>
          <w:sz w:val="32"/>
          <w:szCs w:val="32"/>
        </w:rPr>
        <w:t>亿元，五年力争达到</w:t>
      </w:r>
      <w:r>
        <w:rPr>
          <w:rFonts w:ascii="黑体" w:hAnsi="黑体" w:eastAsia="黑体"/>
          <w:sz w:val="32"/>
          <w:szCs w:val="32"/>
        </w:rPr>
        <w:t>15</w:t>
      </w:r>
      <w:r>
        <w:rPr>
          <w:rFonts w:hint="eastAsia" w:ascii="黑体" w:hAnsi="黑体" w:eastAsia="黑体"/>
          <w:sz w:val="32"/>
          <w:szCs w:val="32"/>
        </w:rPr>
        <w:t>亿元。人民生活水平显著提高，脱贫攻坚任务圆满完成，城乡居民人均可支配收入年均增长</w:t>
      </w:r>
      <w:r>
        <w:rPr>
          <w:rFonts w:ascii="黑体" w:hAnsi="黑体" w:eastAsia="黑体"/>
          <w:sz w:val="32"/>
          <w:szCs w:val="32"/>
        </w:rPr>
        <w:t>9%</w:t>
      </w:r>
      <w:r>
        <w:rPr>
          <w:rFonts w:hint="eastAsia" w:ascii="黑体" w:hAnsi="黑体" w:eastAsia="黑体"/>
          <w:sz w:val="32"/>
          <w:szCs w:val="32"/>
        </w:rPr>
        <w:t>以上，五年后分别接近</w:t>
      </w:r>
      <w:r>
        <w:rPr>
          <w:rFonts w:ascii="黑体" w:hAnsi="黑体" w:eastAsia="黑体"/>
          <w:sz w:val="32"/>
          <w:szCs w:val="32"/>
        </w:rPr>
        <w:t>4</w:t>
      </w:r>
      <w:r>
        <w:rPr>
          <w:rFonts w:hint="eastAsia" w:ascii="黑体" w:hAnsi="黑体" w:eastAsia="黑体"/>
          <w:sz w:val="32"/>
          <w:szCs w:val="32"/>
        </w:rPr>
        <w:t>万元、</w:t>
      </w:r>
      <w:r>
        <w:rPr>
          <w:rFonts w:ascii="黑体" w:hAnsi="黑体" w:eastAsia="黑体"/>
          <w:sz w:val="32"/>
          <w:szCs w:val="32"/>
        </w:rPr>
        <w:t>2</w:t>
      </w:r>
      <w:r>
        <w:rPr>
          <w:rFonts w:hint="eastAsia" w:ascii="黑体" w:hAnsi="黑体" w:eastAsia="黑体"/>
          <w:sz w:val="32"/>
          <w:szCs w:val="32"/>
        </w:rPr>
        <w:t>万元，快于经济增长。生态环境质量显著改善，低碳、绿色生产、生活、消费方式在全社会形成共识，万元</w:t>
      </w:r>
      <w:r>
        <w:rPr>
          <w:rFonts w:ascii="黑体" w:hAnsi="黑体" w:eastAsia="黑体"/>
          <w:sz w:val="32"/>
          <w:szCs w:val="32"/>
        </w:rPr>
        <w:t>GDP</w:t>
      </w:r>
      <w:r>
        <w:rPr>
          <w:rFonts w:hint="eastAsia" w:ascii="黑体" w:hAnsi="黑体" w:eastAsia="黑体"/>
          <w:sz w:val="32"/>
          <w:szCs w:val="32"/>
        </w:rPr>
        <w:t>能耗完成下达任务，主要污染物排放达标。社会保障体系更加健全，城乡基本养老保险、医疗保险、失业保险基本实现全覆盖，教育、卫生、文化等公共服务供给水平显著提高，群众法治建设满意度、公众安全感以及社会文明程度测评指数均达</w:t>
      </w:r>
      <w:r>
        <w:rPr>
          <w:rFonts w:ascii="黑体" w:hAnsi="黑体" w:eastAsia="黑体"/>
          <w:sz w:val="32"/>
          <w:szCs w:val="32"/>
        </w:rPr>
        <w:t>90%</w:t>
      </w:r>
      <w:r>
        <w:rPr>
          <w:rFonts w:hint="eastAsia" w:ascii="黑体" w:hAnsi="黑体" w:eastAsia="黑体"/>
          <w:sz w:val="32"/>
          <w:szCs w:val="32"/>
        </w:rPr>
        <w:t>以上。社会文明程度显著提升，创成全省文明城市、卫生县城，争创国家级文明城市、卫生县城、园林县城，社会主义核心价值观更加深入人心。</w:t>
      </w:r>
    </w:p>
    <w:p>
      <w:pPr>
        <w:spacing w:line="600" w:lineRule="exact"/>
        <w:ind w:firstLine="31680" w:firstLineChars="200"/>
        <w:rPr>
          <w:rFonts w:ascii="仿宋_GB2312" w:eastAsia="仿宋_GB2312"/>
          <w:sz w:val="32"/>
          <w:szCs w:val="32"/>
        </w:rPr>
      </w:pPr>
      <w:r>
        <w:rPr>
          <w:rFonts w:hint="eastAsia" w:ascii="仿宋_GB2312" w:eastAsia="仿宋_GB2312"/>
          <w:sz w:val="32"/>
          <w:szCs w:val="32"/>
        </w:rPr>
        <w:t>今后五年，县政府将重点围绕以下四个方面开展工作：</w:t>
      </w:r>
    </w:p>
    <w:p>
      <w:pPr>
        <w:spacing w:line="600" w:lineRule="exact"/>
        <w:ind w:firstLine="31680" w:firstLineChars="200"/>
        <w:rPr>
          <w:rFonts w:ascii="仿宋_GB2312" w:hAnsi="方正仿宋简体" w:eastAsia="仿宋_GB2312" w:cs="方正仿宋简体"/>
          <w:sz w:val="32"/>
          <w:szCs w:val="32"/>
        </w:rPr>
      </w:pPr>
      <w:r>
        <w:rPr>
          <w:rFonts w:hint="eastAsia" w:ascii="楷体_GB2312" w:eastAsia="楷体_GB2312"/>
          <w:b/>
          <w:sz w:val="32"/>
          <w:szCs w:val="32"/>
        </w:rPr>
        <w:t>（一）夯实产业基础，不遗余力持续提质增量。</w:t>
      </w:r>
      <w:r>
        <w:rPr>
          <w:rFonts w:hint="eastAsia" w:ascii="仿宋_GB2312" w:eastAsia="仿宋_GB2312"/>
          <w:b/>
          <w:bCs/>
          <w:sz w:val="32"/>
          <w:szCs w:val="32"/>
        </w:rPr>
        <w:t>做特做优现代农业。</w:t>
      </w:r>
      <w:r>
        <w:rPr>
          <w:rFonts w:hint="eastAsia" w:ascii="仿宋_GB2312" w:eastAsia="仿宋_GB2312"/>
          <w:sz w:val="32"/>
          <w:szCs w:val="32"/>
        </w:rPr>
        <w:t>以市场为导向，加快农业结构调整。大力发展规模种养业，扶持涉农企业发展壮大，树立品牌。大力培育新型经营主体，支持农村土地适度流转，帮助种养大户组建农民专业合作社。以示范基地和农业园区建设为载体，打造绿色优质和观光旅游两大特色。优化区域布局，突出有机绿色、标准化、品牌化建设。</w:t>
      </w:r>
      <w:r>
        <w:rPr>
          <w:rFonts w:hint="eastAsia" w:ascii="仿宋_GB2312" w:hAnsi="仿宋_GB2312" w:eastAsia="仿宋_GB2312" w:cs="仿宋_GB2312"/>
          <w:sz w:val="32"/>
          <w:szCs w:val="32"/>
        </w:rPr>
        <w:t>到</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年，土地规模经营占全县土地总面积</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以上，农产品质量安全检测覆盖率力争超过</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w:t>
      </w:r>
      <w:r>
        <w:rPr>
          <w:rFonts w:hint="eastAsia" w:ascii="仿宋_GB2312" w:eastAsia="仿宋_GB2312"/>
          <w:b/>
          <w:bCs/>
          <w:sz w:val="32"/>
          <w:szCs w:val="32"/>
        </w:rPr>
        <w:t>做大做强工业经济。</w:t>
      </w:r>
      <w:r>
        <w:rPr>
          <w:rFonts w:hint="eastAsia" w:ascii="仿宋_GB2312" w:eastAsia="仿宋_GB2312"/>
          <w:sz w:val="32"/>
          <w:szCs w:val="32"/>
        </w:rPr>
        <w:t>打造产业集聚区平台，建成生态文明示范区、产城融合先行区、经济发展带动区。</w:t>
      </w:r>
      <w:r>
        <w:rPr>
          <w:rFonts w:hint="eastAsia" w:ascii="仿宋_GB2312" w:hAnsi="仿宋_GB2312" w:eastAsia="仿宋_GB2312" w:cs="仿宋_GB2312"/>
          <w:sz w:val="32"/>
          <w:szCs w:val="32"/>
        </w:rPr>
        <w:t>立足工业基础和资源优势，突出延链补链强链，全力打造“一主两特一新”产业格局。</w:t>
      </w:r>
      <w:r>
        <w:rPr>
          <w:rFonts w:hint="eastAsia" w:ascii="仿宋_GB2312" w:eastAsia="仿宋_GB2312"/>
          <w:sz w:val="32"/>
          <w:szCs w:val="32"/>
        </w:rPr>
        <w:t>实施工业振兴计划，每年确定一批培优扶强骨干企业，通过招商引进一批、培育壮大一批、改造提升一批，形成新的工业增长点。到</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年，县产业集聚区建成区达到</w:t>
      </w:r>
      <w:r>
        <w:rPr>
          <w:rFonts w:ascii="仿宋_GB2312" w:hAnsi="仿宋_GB2312" w:eastAsia="仿宋_GB2312" w:cs="仿宋_GB2312"/>
          <w:sz w:val="32"/>
          <w:szCs w:val="32"/>
        </w:rPr>
        <w:t>19.6</w:t>
      </w:r>
      <w:r>
        <w:rPr>
          <w:rFonts w:hint="eastAsia" w:ascii="仿宋_GB2312" w:hAnsi="仿宋_GB2312" w:eastAsia="仿宋_GB2312" w:cs="仿宋_GB2312"/>
          <w:sz w:val="32"/>
          <w:szCs w:val="32"/>
        </w:rPr>
        <w:t>平方公里，引进企业</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家以上，规模以上企业主营业务收入达到</w:t>
      </w:r>
      <w:r>
        <w:rPr>
          <w:rFonts w:ascii="仿宋_GB2312" w:hAnsi="仿宋_GB2312" w:eastAsia="仿宋_GB2312" w:cs="仿宋_GB2312"/>
          <w:sz w:val="32"/>
          <w:szCs w:val="32"/>
        </w:rPr>
        <w:t>400</w:t>
      </w:r>
      <w:r>
        <w:rPr>
          <w:rFonts w:hint="eastAsia" w:ascii="仿宋_GB2312" w:hAnsi="仿宋_GB2312" w:eastAsia="仿宋_GB2312" w:cs="仿宋_GB2312"/>
          <w:sz w:val="32"/>
          <w:szCs w:val="32"/>
        </w:rPr>
        <w:t>亿元。全县规模以上工业增加值达</w:t>
      </w:r>
      <w:r>
        <w:rPr>
          <w:rFonts w:ascii="仿宋_GB2312" w:hAnsi="仿宋_GB2312" w:eastAsia="仿宋_GB2312" w:cs="仿宋_GB2312"/>
          <w:sz w:val="32"/>
          <w:szCs w:val="32"/>
        </w:rPr>
        <w:t>160</w:t>
      </w:r>
      <w:r>
        <w:rPr>
          <w:rFonts w:hint="eastAsia" w:ascii="仿宋_GB2312" w:hAnsi="仿宋_GB2312" w:eastAsia="仿宋_GB2312" w:cs="仿宋_GB2312"/>
          <w:sz w:val="32"/>
          <w:szCs w:val="32"/>
        </w:rPr>
        <w:t>亿元，年均增速</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w:t>
      </w:r>
      <w:r>
        <w:rPr>
          <w:rFonts w:hint="eastAsia" w:ascii="仿宋_GB2312" w:eastAsia="仿宋_GB2312"/>
          <w:b/>
          <w:bCs/>
          <w:sz w:val="32"/>
          <w:szCs w:val="32"/>
        </w:rPr>
        <w:t>发展繁荣第三产业。</w:t>
      </w:r>
      <w:r>
        <w:rPr>
          <w:rFonts w:hint="eastAsia" w:ascii="仿宋_GB2312" w:eastAsia="仿宋_GB2312"/>
          <w:sz w:val="32"/>
          <w:szCs w:val="32"/>
        </w:rPr>
        <w:t>规划建设</w:t>
      </w:r>
      <w:r>
        <w:rPr>
          <w:rFonts w:ascii="仿宋_GB2312" w:eastAsia="仿宋_GB2312"/>
          <w:sz w:val="32"/>
          <w:szCs w:val="32"/>
        </w:rPr>
        <w:t>10</w:t>
      </w:r>
      <w:r>
        <w:rPr>
          <w:rFonts w:hint="eastAsia" w:ascii="仿宋_GB2312" w:eastAsia="仿宋_GB2312"/>
          <w:sz w:val="32"/>
          <w:szCs w:val="32"/>
        </w:rPr>
        <w:t>个专业市场，集中建好特色商业区、物流电商园区、工业交易园区。大力发展网络经济，引进国内一流电商企业，培养一批本土电商企业。抓好文化休闲、健康养生等生活服务业，壮大电子商务、科技信息等生产服务业，推动现代服务业提档升级。到</w:t>
      </w:r>
      <w:r>
        <w:rPr>
          <w:rFonts w:ascii="仿宋_GB2312" w:eastAsia="仿宋_GB2312"/>
          <w:sz w:val="32"/>
          <w:szCs w:val="32"/>
        </w:rPr>
        <w:t>2021</w:t>
      </w:r>
      <w:r>
        <w:rPr>
          <w:rFonts w:hint="eastAsia" w:ascii="仿宋_GB2312" w:eastAsia="仿宋_GB2312"/>
          <w:sz w:val="32"/>
          <w:szCs w:val="32"/>
        </w:rPr>
        <w:t>年，全县服务业增加值达到</w:t>
      </w:r>
      <w:r>
        <w:rPr>
          <w:rFonts w:ascii="仿宋_GB2312" w:eastAsia="仿宋_GB2312"/>
          <w:sz w:val="32"/>
          <w:szCs w:val="32"/>
        </w:rPr>
        <w:t>150</w:t>
      </w:r>
      <w:r>
        <w:rPr>
          <w:rFonts w:hint="eastAsia" w:ascii="仿宋_GB2312" w:eastAsia="仿宋_GB2312"/>
          <w:sz w:val="32"/>
          <w:szCs w:val="32"/>
        </w:rPr>
        <w:t>亿元，年均增速</w:t>
      </w:r>
      <w:r>
        <w:rPr>
          <w:rFonts w:ascii="仿宋_GB2312" w:eastAsia="仿宋_GB2312"/>
          <w:sz w:val="32"/>
          <w:szCs w:val="32"/>
        </w:rPr>
        <w:t>15%</w:t>
      </w:r>
      <w:r>
        <w:rPr>
          <w:rFonts w:hint="eastAsia" w:ascii="仿宋_GB2312" w:eastAsia="仿宋_GB2312"/>
          <w:sz w:val="32"/>
          <w:szCs w:val="32"/>
        </w:rPr>
        <w:t>。</w:t>
      </w:r>
      <w:r>
        <w:rPr>
          <w:rFonts w:hint="eastAsia" w:ascii="仿宋_GB2312" w:eastAsia="仿宋_GB2312"/>
          <w:b/>
          <w:bCs/>
          <w:sz w:val="32"/>
          <w:szCs w:val="32"/>
        </w:rPr>
        <w:t>推进三产融合。</w:t>
      </w:r>
      <w:r>
        <w:rPr>
          <w:rFonts w:hint="eastAsia" w:ascii="仿宋_GB2312" w:eastAsia="仿宋_GB2312"/>
          <w:sz w:val="32"/>
          <w:szCs w:val="32"/>
        </w:rPr>
        <w:t>扶持农业企业向二三产业发展，引导工业企业向一三产业两头拓展，鼓励三产为一二产业增加附加值，促进三次产业紧密连接、协同发展，形成交叉融合、互促互融的现代产业体系。</w:t>
      </w:r>
    </w:p>
    <w:p>
      <w:pPr>
        <w:spacing w:line="600" w:lineRule="exact"/>
        <w:ind w:firstLine="31680" w:firstLineChars="200"/>
        <w:rPr>
          <w:rFonts w:ascii="仿宋_GB2312" w:hAnsi="方正仿宋简体" w:eastAsia="仿宋_GB2312" w:cs="方正仿宋简体"/>
          <w:sz w:val="32"/>
          <w:szCs w:val="32"/>
        </w:rPr>
      </w:pPr>
      <w:r>
        <w:rPr>
          <w:rFonts w:hint="eastAsia" w:ascii="楷体_GB2312" w:eastAsia="楷体_GB2312"/>
          <w:b/>
          <w:sz w:val="32"/>
          <w:szCs w:val="32"/>
        </w:rPr>
        <w:t>（二）建设美丽家园，持之以恒打造宜居环境。</w:t>
      </w:r>
      <w:r>
        <w:rPr>
          <w:rFonts w:hint="eastAsia" w:ascii="仿宋_GB2312" w:eastAsia="仿宋_GB2312"/>
          <w:b/>
          <w:bCs/>
          <w:sz w:val="32"/>
          <w:szCs w:val="32"/>
        </w:rPr>
        <w:t>构筑便捷交通。</w:t>
      </w:r>
      <w:r>
        <w:rPr>
          <w:rFonts w:hint="eastAsia" w:ascii="仿宋_GB2312" w:eastAsia="仿宋_GB2312"/>
          <w:sz w:val="32"/>
          <w:szCs w:val="32"/>
        </w:rPr>
        <w:t>加快推进唐河复航、方枣高速、宁西高铁、邓桐高速等重大交通项目建设，启动实施</w:t>
      </w:r>
      <w:r>
        <w:rPr>
          <w:rFonts w:hint="eastAsia" w:ascii="仿宋_GB2312" w:hAnsi="方正仿宋简体" w:eastAsia="仿宋_GB2312" w:cs="方正仿宋简体"/>
          <w:sz w:val="32"/>
          <w:szCs w:val="32"/>
        </w:rPr>
        <w:t>南阳至唐河城际轻轨、通用机场，推动我县公路、铁路、水运、航空多式联运，</w:t>
      </w:r>
      <w:r>
        <w:rPr>
          <w:rFonts w:hint="eastAsia" w:ascii="仿宋_GB2312" w:eastAsia="仿宋_GB2312"/>
          <w:sz w:val="32"/>
          <w:szCs w:val="32"/>
        </w:rPr>
        <w:t>重现历史上南船北马万里茶道盛景，建成豫鄂交界新的水陆现代交通枢纽。</w:t>
      </w:r>
      <w:r>
        <w:rPr>
          <w:rFonts w:hint="eastAsia" w:ascii="仿宋_GB2312" w:eastAsia="仿宋_GB2312"/>
          <w:b/>
          <w:bCs/>
          <w:sz w:val="32"/>
          <w:szCs w:val="32"/>
        </w:rPr>
        <w:t>提升城市品位。</w:t>
      </w:r>
      <w:r>
        <w:rPr>
          <w:rFonts w:hint="eastAsia" w:ascii="仿宋_GB2312" w:hAnsi="Times New Roman" w:eastAsia="仿宋_GB2312"/>
          <w:sz w:val="32"/>
          <w:szCs w:val="32"/>
        </w:rPr>
        <w:t>抢抓国家实施大别山革命老区振兴发展规划和河南省百城建设提质工程的重大机遇，以撤县设市为目标，</w:t>
      </w:r>
      <w:r>
        <w:rPr>
          <w:rFonts w:hint="eastAsia" w:ascii="仿宋_GB2312" w:hAnsi="方正仿宋简体" w:eastAsia="仿宋_GB2312" w:cs="方正仿宋简体"/>
          <w:sz w:val="32"/>
          <w:szCs w:val="32"/>
        </w:rPr>
        <w:t>按照“一环一带一新城，三区并进抓提升”的思路建设县城区，鼓励小城镇差异化、特色化发展，</w:t>
      </w:r>
      <w:r>
        <w:rPr>
          <w:rFonts w:hint="eastAsia" w:ascii="仿宋_GB2312" w:hAnsi="Times New Roman" w:eastAsia="仿宋_GB2312"/>
          <w:sz w:val="32"/>
          <w:szCs w:val="32"/>
        </w:rPr>
        <w:t>努力构建基础设施完善、服务功能齐全、人居环境优美、经济支撑有力的新型城镇体系，</w:t>
      </w:r>
      <w:r>
        <w:rPr>
          <w:rFonts w:hint="eastAsia" w:ascii="仿宋_GB2312" w:hAnsi="黑体" w:eastAsia="仿宋_GB2312" w:cs="仿宋"/>
          <w:kern w:val="1"/>
          <w:sz w:val="32"/>
          <w:szCs w:val="32"/>
        </w:rPr>
        <w:t>到</w:t>
      </w:r>
      <w:r>
        <w:rPr>
          <w:rFonts w:ascii="仿宋_GB2312" w:hAnsi="黑体" w:eastAsia="仿宋_GB2312" w:cs="仿宋"/>
          <w:kern w:val="1"/>
          <w:sz w:val="32"/>
          <w:szCs w:val="32"/>
        </w:rPr>
        <w:t>2021</w:t>
      </w:r>
      <w:r>
        <w:rPr>
          <w:rFonts w:hint="eastAsia" w:ascii="仿宋_GB2312" w:hAnsi="黑体" w:eastAsia="仿宋_GB2312" w:cs="仿宋"/>
          <w:kern w:val="1"/>
          <w:sz w:val="32"/>
          <w:szCs w:val="32"/>
        </w:rPr>
        <w:t>年，全县城镇化率达到</w:t>
      </w:r>
      <w:r>
        <w:rPr>
          <w:rFonts w:ascii="仿宋_GB2312" w:hAnsi="黑体" w:eastAsia="仿宋_GB2312" w:cs="仿宋"/>
          <w:kern w:val="1"/>
          <w:sz w:val="32"/>
          <w:szCs w:val="32"/>
        </w:rPr>
        <w:t>47%</w:t>
      </w:r>
      <w:r>
        <w:rPr>
          <w:rFonts w:hint="eastAsia" w:ascii="仿宋_GB2312" w:hAnsi="Times New Roman" w:eastAsia="仿宋_GB2312"/>
          <w:sz w:val="32"/>
          <w:szCs w:val="32"/>
        </w:rPr>
        <w:t>。</w:t>
      </w:r>
      <w:r>
        <w:rPr>
          <w:rFonts w:hint="eastAsia" w:ascii="仿宋_GB2312" w:eastAsia="仿宋_GB2312"/>
          <w:sz w:val="32"/>
          <w:szCs w:val="32"/>
        </w:rPr>
        <w:t>创新城市治理模式，加快智慧城市建设，实现更高水平的共治共管、共建共享。</w:t>
      </w:r>
      <w:r>
        <w:rPr>
          <w:rFonts w:hint="eastAsia" w:ascii="仿宋_GB2312" w:eastAsia="仿宋_GB2312"/>
          <w:b/>
          <w:bCs/>
          <w:sz w:val="32"/>
          <w:szCs w:val="32"/>
        </w:rPr>
        <w:t>打造特色乡村。</w:t>
      </w:r>
      <w:r>
        <w:rPr>
          <w:rFonts w:hint="eastAsia" w:ascii="仿宋_GB2312" w:eastAsia="仿宋_GB2312"/>
          <w:sz w:val="32"/>
          <w:szCs w:val="32"/>
        </w:rPr>
        <w:t>以创新建管机制为突破口，精心打造各具风格的中心镇、特色镇，推进公共设施、公共服务向农村延伸。深入开展美丽乡村建设和农村人居环境改善，注重乡土味道，保留乡村风貌，望得见山，看得见水，记得住乡愁。积极改善交通状况，</w:t>
      </w:r>
      <w:r>
        <w:rPr>
          <w:rFonts w:hint="eastAsia" w:ascii="仿宋_GB2312" w:hAnsi="方正仿宋简体" w:eastAsia="仿宋_GB2312" w:cs="方正仿宋简体"/>
          <w:sz w:val="32"/>
          <w:szCs w:val="32"/>
        </w:rPr>
        <w:t>干线公路和农村道路全面翻新，实现村村通、户户通。</w:t>
      </w:r>
      <w:r>
        <w:rPr>
          <w:rFonts w:hint="eastAsia" w:ascii="仿宋_GB2312" w:eastAsia="仿宋_GB2312"/>
          <w:b/>
          <w:bCs/>
          <w:sz w:val="32"/>
          <w:szCs w:val="32"/>
        </w:rPr>
        <w:t>建设生态家园。</w:t>
      </w:r>
      <w:r>
        <w:rPr>
          <w:rFonts w:hint="eastAsia" w:ascii="仿宋_GB2312" w:eastAsia="仿宋_GB2312"/>
          <w:sz w:val="32"/>
          <w:szCs w:val="32"/>
        </w:rPr>
        <w:t>大力实施蓝天、碧水、乡村清洁工程，持续改善人居环境。</w:t>
      </w:r>
      <w:r>
        <w:rPr>
          <w:rFonts w:hint="eastAsia" w:ascii="仿宋_GB2312" w:hAnsi="方正仿宋简体" w:eastAsia="仿宋_GB2312" w:cs="方正仿宋简体"/>
          <w:sz w:val="32"/>
          <w:szCs w:val="32"/>
        </w:rPr>
        <w:t>加强污染源治理，严守耕地、绿地、水域红线，给子孙后代留下天蓝、地绿、水清的美好家园。</w:t>
      </w:r>
    </w:p>
    <w:p>
      <w:pPr>
        <w:spacing w:line="600" w:lineRule="exact"/>
        <w:ind w:firstLine="31680" w:firstLineChars="200"/>
        <w:rPr>
          <w:rFonts w:ascii="仿宋_GB2312" w:eastAsia="仿宋_GB2312"/>
          <w:sz w:val="32"/>
          <w:szCs w:val="32"/>
        </w:rPr>
      </w:pPr>
      <w:r>
        <w:rPr>
          <w:rFonts w:hint="eastAsia" w:ascii="楷体_GB2312" w:eastAsia="楷体_GB2312"/>
          <w:b/>
          <w:sz w:val="32"/>
          <w:szCs w:val="32"/>
        </w:rPr>
        <w:t>（三）顺应群众期盼，一以贯之改善民生民利。</w:t>
      </w:r>
      <w:r>
        <w:rPr>
          <w:rFonts w:hint="eastAsia" w:ascii="仿宋_GB2312" w:eastAsia="仿宋_GB2312"/>
          <w:sz w:val="32"/>
          <w:szCs w:val="32"/>
        </w:rPr>
        <w:t>坚持把促进就业作为增加居民收入的主渠道，实现更加充分、更高质量的就业。加强社会保障，逐步建立覆盖城乡居民的养老保险、基本医疗、保障性住房和最低生活保障等体系。努力提高教育质量，办好人民满意的教育。合理配置城乡教育资源，大力实施高中普惠制，确保</w:t>
      </w:r>
      <w:r>
        <w:rPr>
          <w:rFonts w:ascii="仿宋_GB2312" w:eastAsia="仿宋_GB2312"/>
          <w:sz w:val="32"/>
          <w:szCs w:val="32"/>
        </w:rPr>
        <w:t>2018</w:t>
      </w:r>
      <w:r>
        <w:rPr>
          <w:rFonts w:hint="eastAsia" w:ascii="仿宋_GB2312" w:eastAsia="仿宋_GB2312"/>
          <w:sz w:val="32"/>
          <w:szCs w:val="32"/>
        </w:rPr>
        <w:t>年顺利通过省义务教育均衡发展验收。树牢大卫生、大健康理念，让广大人民群众享有更高水平的医疗卫生服务。加强人口与计划生育服务管理，促进人口结构优化和素质提高。筑牢食品安全防线，确保舌尖上的安全。支持城乡社会救助、养老服务体系建设，建立健全农村留守儿童和妇女、残疾人、老人关爱服务体系。大力发展文化事业和文化产业，积极开展全民健身活动。加强普法宣传教育，推进公民道德建设，提升社会文明程度。逐步构建守信激励和失信惩戒机制，使守信者一路畅通、失信者寸步难行。推进平安唐河创建，强化社会治安防控体系，完善社会矛盾排查预警和调处化解机制，依法严厉打击各类违法犯罪，维护社会公平正义，保障人民安居乐业。</w:t>
      </w:r>
    </w:p>
    <w:p>
      <w:pPr>
        <w:spacing w:line="600" w:lineRule="exact"/>
        <w:ind w:firstLine="31680" w:firstLineChars="200"/>
        <w:rPr>
          <w:rFonts w:ascii="仿宋_GB2312" w:hAnsi="仿宋" w:eastAsia="仿宋_GB2312" w:cs="仿宋"/>
          <w:bCs/>
          <w:color w:val="000000"/>
          <w:sz w:val="32"/>
          <w:szCs w:val="32"/>
          <w:shd w:val="clear" w:color="auto" w:fill="FFFFFF"/>
        </w:rPr>
      </w:pPr>
      <w:r>
        <w:rPr>
          <w:rFonts w:hint="eastAsia" w:ascii="楷体_GB2312" w:eastAsia="楷体_GB2312"/>
          <w:b/>
          <w:sz w:val="32"/>
          <w:szCs w:val="32"/>
        </w:rPr>
        <w:t>（四）强化责任担当，全力以赴决胜脱贫攻坚。</w:t>
      </w:r>
      <w:r>
        <w:rPr>
          <w:rFonts w:hint="eastAsia" w:ascii="仿宋_GB2312" w:eastAsia="仿宋_GB2312"/>
          <w:sz w:val="32"/>
          <w:szCs w:val="32"/>
        </w:rPr>
        <w:t>把脱贫攻坚作为第一责任、第一任务和最大的民心工程来抓，</w:t>
      </w:r>
      <w:r>
        <w:rPr>
          <w:rFonts w:hint="eastAsia" w:ascii="仿宋_GB2312" w:hAnsi="仿宋" w:eastAsia="仿宋_GB2312" w:cs="仿宋"/>
          <w:bCs/>
          <w:color w:val="000000"/>
          <w:sz w:val="32"/>
          <w:szCs w:val="32"/>
          <w:shd w:val="clear" w:color="auto" w:fill="FFFFFF"/>
        </w:rPr>
        <w:t>按照“</w:t>
      </w:r>
      <w:r>
        <w:rPr>
          <w:rFonts w:ascii="仿宋_GB2312" w:hAnsi="仿宋" w:eastAsia="仿宋_GB2312" w:cs="仿宋"/>
          <w:bCs/>
          <w:color w:val="000000"/>
          <w:sz w:val="32"/>
          <w:szCs w:val="32"/>
          <w:shd w:val="clear" w:color="auto" w:fill="FFFFFF"/>
        </w:rPr>
        <w:t>12345</w:t>
      </w:r>
      <w:r>
        <w:rPr>
          <w:rFonts w:hint="eastAsia" w:ascii="仿宋_GB2312" w:hAnsi="仿宋" w:eastAsia="仿宋_GB2312" w:cs="仿宋"/>
          <w:bCs/>
          <w:color w:val="000000"/>
          <w:sz w:val="32"/>
          <w:szCs w:val="32"/>
          <w:shd w:val="clear" w:color="auto" w:fill="FFFFFF"/>
        </w:rPr>
        <w:t>”的工作思路，即扭住“</w:t>
      </w:r>
      <w:r>
        <w:rPr>
          <w:rFonts w:ascii="仿宋_GB2312" w:hAnsi="仿宋" w:eastAsia="仿宋_GB2312" w:cs="仿宋"/>
          <w:bCs/>
          <w:color w:val="000000"/>
          <w:sz w:val="32"/>
          <w:szCs w:val="32"/>
          <w:shd w:val="clear" w:color="auto" w:fill="FFFFFF"/>
        </w:rPr>
        <w:t>2018</w:t>
      </w:r>
      <w:r>
        <w:rPr>
          <w:rFonts w:hint="eastAsia" w:ascii="仿宋_GB2312" w:hAnsi="仿宋" w:eastAsia="仿宋_GB2312" w:cs="仿宋"/>
          <w:bCs/>
          <w:color w:val="000000"/>
          <w:sz w:val="32"/>
          <w:szCs w:val="32"/>
          <w:shd w:val="clear" w:color="auto" w:fill="FFFFFF"/>
        </w:rPr>
        <w:t>年实现全县</w:t>
      </w:r>
      <w:r>
        <w:rPr>
          <w:rFonts w:ascii="仿宋_GB2312" w:hAnsi="仿宋" w:eastAsia="仿宋_GB2312" w:cs="仿宋"/>
          <w:bCs/>
          <w:color w:val="000000"/>
          <w:sz w:val="32"/>
          <w:szCs w:val="32"/>
          <w:shd w:val="clear" w:color="auto" w:fill="FFFFFF"/>
        </w:rPr>
        <w:t>14164</w:t>
      </w:r>
      <w:r>
        <w:rPr>
          <w:rFonts w:hint="eastAsia" w:ascii="仿宋_GB2312" w:hAnsi="仿宋" w:eastAsia="仿宋_GB2312" w:cs="仿宋"/>
          <w:bCs/>
          <w:color w:val="000000"/>
          <w:sz w:val="32"/>
          <w:szCs w:val="32"/>
          <w:shd w:val="clear" w:color="auto" w:fill="FFFFFF"/>
        </w:rPr>
        <w:t>户</w:t>
      </w:r>
      <w:r>
        <w:rPr>
          <w:rFonts w:ascii="仿宋_GB2312" w:hAnsi="仿宋" w:eastAsia="仿宋_GB2312" w:cs="仿宋"/>
          <w:bCs/>
          <w:color w:val="000000"/>
          <w:sz w:val="32"/>
          <w:szCs w:val="32"/>
          <w:shd w:val="clear" w:color="auto" w:fill="FFFFFF"/>
        </w:rPr>
        <w:t>29289</w:t>
      </w:r>
      <w:r>
        <w:rPr>
          <w:rFonts w:hint="eastAsia" w:ascii="仿宋_GB2312" w:hAnsi="仿宋" w:eastAsia="仿宋_GB2312" w:cs="仿宋"/>
          <w:bCs/>
          <w:color w:val="000000"/>
          <w:sz w:val="32"/>
          <w:szCs w:val="32"/>
          <w:shd w:val="clear" w:color="auto" w:fill="FFFFFF"/>
        </w:rPr>
        <w:t>贫困人口全部稳定脱贫，</w:t>
      </w:r>
      <w:r>
        <w:rPr>
          <w:rFonts w:ascii="仿宋_GB2312" w:hAnsi="仿宋" w:eastAsia="仿宋_GB2312" w:cs="仿宋"/>
          <w:bCs/>
          <w:color w:val="000000"/>
          <w:sz w:val="32"/>
          <w:szCs w:val="32"/>
          <w:shd w:val="clear" w:color="auto" w:fill="FFFFFF"/>
        </w:rPr>
        <w:t>90</w:t>
      </w:r>
      <w:r>
        <w:rPr>
          <w:rFonts w:hint="eastAsia" w:ascii="仿宋_GB2312" w:hAnsi="仿宋" w:eastAsia="仿宋_GB2312" w:cs="仿宋"/>
          <w:bCs/>
          <w:color w:val="000000"/>
          <w:sz w:val="32"/>
          <w:szCs w:val="32"/>
          <w:shd w:val="clear" w:color="auto" w:fill="FFFFFF"/>
        </w:rPr>
        <w:t>个贫困村脱贫摘帽，</w:t>
      </w:r>
      <w:r>
        <w:rPr>
          <w:rFonts w:ascii="仿宋_GB2312" w:hAnsi="仿宋" w:eastAsia="仿宋_GB2312" w:cs="仿宋"/>
          <w:bCs/>
          <w:color w:val="000000"/>
          <w:sz w:val="32"/>
          <w:szCs w:val="32"/>
          <w:shd w:val="clear" w:color="auto" w:fill="FFFFFF"/>
        </w:rPr>
        <w:t>2020</w:t>
      </w:r>
      <w:r>
        <w:rPr>
          <w:rFonts w:hint="eastAsia" w:ascii="仿宋_GB2312" w:hAnsi="仿宋" w:eastAsia="仿宋_GB2312" w:cs="仿宋"/>
          <w:bCs/>
          <w:color w:val="000000"/>
          <w:sz w:val="32"/>
          <w:szCs w:val="32"/>
          <w:shd w:val="clear" w:color="auto" w:fill="FFFFFF"/>
        </w:rPr>
        <w:t>年全面建成小康社会”一个总目标，抓牢</w:t>
      </w:r>
      <w:r>
        <w:rPr>
          <w:rFonts w:ascii="仿宋_GB2312" w:hAnsi="仿宋" w:eastAsia="仿宋_GB2312" w:cs="仿宋"/>
          <w:bCs/>
          <w:color w:val="000000"/>
          <w:sz w:val="32"/>
          <w:szCs w:val="32"/>
          <w:shd w:val="clear" w:color="auto" w:fill="FFFFFF"/>
        </w:rPr>
        <w:t>90</w:t>
      </w:r>
      <w:r>
        <w:rPr>
          <w:rFonts w:hint="eastAsia" w:ascii="仿宋_GB2312" w:hAnsi="仿宋" w:eastAsia="仿宋_GB2312" w:cs="仿宋"/>
          <w:bCs/>
          <w:color w:val="000000"/>
          <w:sz w:val="32"/>
          <w:szCs w:val="32"/>
          <w:shd w:val="clear" w:color="auto" w:fill="FFFFFF"/>
        </w:rPr>
        <w:t>个贫困村整村推进项目和易地扶贫搬迁两个支点，实施教育、医疗、最低生活保障三个兜底，实现产业扶贫就业基地、扶贫粮仓、电商扶贫、农业保险和小额意外伤害保险四个全覆盖，强化组织、机制、政策、资金、队伍五项保障，全力推进脱贫攻坚，确保</w:t>
      </w:r>
      <w:r>
        <w:rPr>
          <w:rFonts w:hint="eastAsia" w:ascii="仿宋_GB2312" w:eastAsia="仿宋_GB2312"/>
          <w:sz w:val="32"/>
          <w:szCs w:val="32"/>
        </w:rPr>
        <w:t>贫困发生率降至</w:t>
      </w:r>
      <w:r>
        <w:rPr>
          <w:rFonts w:ascii="仿宋_GB2312" w:eastAsia="仿宋_GB2312"/>
          <w:sz w:val="32"/>
          <w:szCs w:val="32"/>
        </w:rPr>
        <w:t>2%</w:t>
      </w:r>
      <w:r>
        <w:rPr>
          <w:rFonts w:hint="eastAsia" w:ascii="仿宋_GB2312" w:eastAsia="仿宋_GB2312"/>
          <w:sz w:val="32"/>
          <w:szCs w:val="32"/>
        </w:rPr>
        <w:t>以下，全面完成脱贫攻坚任务。</w:t>
      </w:r>
    </w:p>
    <w:p>
      <w:pPr>
        <w:spacing w:line="600" w:lineRule="exact"/>
        <w:ind w:firstLine="31680" w:firstLineChars="200"/>
        <w:rPr>
          <w:rFonts w:ascii="仿宋_GB2312" w:eastAsia="仿宋_GB2312"/>
          <w:sz w:val="32"/>
          <w:szCs w:val="32"/>
        </w:rPr>
      </w:pPr>
      <w:r>
        <w:rPr>
          <w:rFonts w:hint="eastAsia" w:ascii="仿宋_GB2312" w:eastAsia="仿宋_GB2312"/>
          <w:sz w:val="32"/>
          <w:szCs w:val="32"/>
        </w:rPr>
        <w:t>做好今后政府工作，要把握好以下五点：</w:t>
      </w:r>
    </w:p>
    <w:p>
      <w:pPr>
        <w:spacing w:line="580" w:lineRule="exact"/>
        <w:ind w:firstLine="31680" w:firstLineChars="200"/>
        <w:rPr>
          <w:rFonts w:ascii="仿宋_GB2312" w:eastAsia="仿宋_GB2312"/>
          <w:sz w:val="32"/>
          <w:szCs w:val="32"/>
        </w:rPr>
      </w:pPr>
      <w:r>
        <w:rPr>
          <w:rFonts w:hint="eastAsia" w:ascii="仿宋_GB2312" w:eastAsia="仿宋_GB2312"/>
          <w:b/>
          <w:bCs/>
          <w:sz w:val="32"/>
          <w:szCs w:val="32"/>
        </w:rPr>
        <w:t>一是必须用项目引领带动发展。</w:t>
      </w:r>
      <w:r>
        <w:rPr>
          <w:rFonts w:hint="eastAsia" w:ascii="仿宋_GB2312" w:eastAsia="仿宋_GB2312"/>
          <w:sz w:val="32"/>
          <w:szCs w:val="32"/>
        </w:rPr>
        <w:t>项目是发展的牛鼻子。我们必须树牢项目至上、项目为王的理念，把项目建设作为经济社会发展的总引擎和总抓手，实行工作项目化、项目责任化、责任具体化，跑京进省争项目、招商引资选项目、专班负责抓项目，才能充分发挥项目的聚合裂变、牵引拉动功能，以项目带动发展。</w:t>
      </w:r>
    </w:p>
    <w:p>
      <w:pPr>
        <w:spacing w:line="580" w:lineRule="exact"/>
        <w:ind w:firstLine="31680" w:firstLineChars="200"/>
        <w:rPr>
          <w:rFonts w:ascii="仿宋_GB2312" w:eastAsia="仿宋_GB2312"/>
          <w:sz w:val="32"/>
          <w:szCs w:val="32"/>
        </w:rPr>
      </w:pPr>
      <w:r>
        <w:rPr>
          <w:rFonts w:hint="eastAsia" w:ascii="仿宋_GB2312" w:eastAsia="仿宋_GB2312"/>
          <w:b/>
          <w:bCs/>
          <w:sz w:val="32"/>
          <w:szCs w:val="32"/>
        </w:rPr>
        <w:t>二是必须用创新精神推动工作。</w:t>
      </w:r>
      <w:r>
        <w:rPr>
          <w:rFonts w:hint="eastAsia" w:ascii="仿宋_GB2312" w:eastAsia="仿宋_GB2312"/>
          <w:sz w:val="32"/>
          <w:szCs w:val="32"/>
        </w:rPr>
        <w:t>实践没有止境，创新也没有止境。我们只有坚持把解放思想、开拓创新贯穿于经济社会发展的全过程，结合唐河实际，创新观念，创新思路，创新举措，才能创造性地开展工作，以创新支撑发展。</w:t>
      </w:r>
    </w:p>
    <w:p>
      <w:pPr>
        <w:spacing w:line="580" w:lineRule="exact"/>
        <w:ind w:firstLine="31680" w:firstLineChars="200"/>
        <w:rPr>
          <w:rFonts w:ascii="仿宋_GB2312" w:eastAsia="仿宋_GB2312"/>
          <w:sz w:val="32"/>
          <w:szCs w:val="32"/>
        </w:rPr>
      </w:pPr>
      <w:r>
        <w:rPr>
          <w:rFonts w:hint="eastAsia" w:ascii="仿宋_GB2312" w:eastAsia="仿宋_GB2312"/>
          <w:b/>
          <w:bCs/>
          <w:sz w:val="32"/>
          <w:szCs w:val="32"/>
        </w:rPr>
        <w:t>三是必须用发展办法解决难题。</w:t>
      </w:r>
      <w:r>
        <w:rPr>
          <w:rFonts w:hint="eastAsia" w:ascii="仿宋_GB2312" w:eastAsia="仿宋_GB2312"/>
          <w:sz w:val="32"/>
          <w:szCs w:val="32"/>
        </w:rPr>
        <w:t>发展是解决我们所有困难和问题的关键。面对不断变化的宏观经济形势和环境，我们只有坚持发展为先、发展为重，破解发展难题，提高发展质量，才能推动经济社会又好又快发展。</w:t>
      </w:r>
    </w:p>
    <w:p>
      <w:pPr>
        <w:spacing w:line="580" w:lineRule="exact"/>
        <w:ind w:firstLine="31680" w:firstLineChars="200"/>
        <w:rPr>
          <w:rFonts w:ascii="仿宋_GB2312" w:eastAsia="仿宋_GB2312"/>
          <w:sz w:val="32"/>
          <w:szCs w:val="32"/>
        </w:rPr>
      </w:pPr>
      <w:r>
        <w:rPr>
          <w:rFonts w:hint="eastAsia" w:ascii="仿宋_GB2312" w:eastAsia="仿宋_GB2312"/>
          <w:b/>
          <w:bCs/>
          <w:sz w:val="32"/>
          <w:szCs w:val="32"/>
        </w:rPr>
        <w:t>四是必须用惠民举措凝聚力量。</w:t>
      </w:r>
      <w:r>
        <w:rPr>
          <w:rFonts w:hint="eastAsia" w:ascii="仿宋_GB2312" w:eastAsia="仿宋_GB2312"/>
          <w:sz w:val="32"/>
          <w:szCs w:val="32"/>
        </w:rPr>
        <w:t>执政为民是我们的根本要求。我们只有把不断改善民生作为一切工作的出发点和落脚点，树牢以人民为中心的发展理念，体民心、察民情、顺民意，办成办好一批事关群众切身利益的大事、实事、好事，让发展成果实实在在惠及人民群众，才能团结和调动一切积极因素，形成强大的发展合力。</w:t>
      </w:r>
    </w:p>
    <w:p>
      <w:pPr>
        <w:spacing w:line="580" w:lineRule="exact"/>
        <w:ind w:firstLine="31680" w:firstLineChars="200"/>
        <w:rPr>
          <w:rFonts w:ascii="仿宋_GB2312" w:eastAsia="仿宋_GB2312"/>
          <w:sz w:val="32"/>
          <w:szCs w:val="32"/>
        </w:rPr>
      </w:pPr>
      <w:r>
        <w:rPr>
          <w:rFonts w:hint="eastAsia" w:ascii="仿宋_GB2312" w:eastAsia="仿宋_GB2312"/>
          <w:b/>
          <w:bCs/>
          <w:sz w:val="32"/>
          <w:szCs w:val="32"/>
        </w:rPr>
        <w:t>五是必须用务实作风求得实效。</w:t>
      </w:r>
      <w:r>
        <w:rPr>
          <w:rFonts w:hint="eastAsia" w:ascii="仿宋_GB2312" w:eastAsia="仿宋_GB2312"/>
          <w:sz w:val="32"/>
          <w:szCs w:val="32"/>
        </w:rPr>
        <w:t>务实就是能力，落实就是水平。我们只有注重转变领导方式和工作方法，充分调动广大干部群众的积极性，围绕工作部署，加强督促检查，一级抓一级，层层抓落实，促进全县上下形成“风清、气正、心齐、劲足”的良好局面，才能求得工作的实效。</w:t>
      </w:r>
    </w:p>
    <w:p>
      <w:pPr>
        <w:spacing w:line="580" w:lineRule="exact"/>
        <w:ind w:firstLine="31680" w:firstLineChars="200"/>
        <w:rPr>
          <w:rFonts w:ascii="黑体" w:hAnsi="宋体" w:eastAsia="黑体" w:cs="宋体"/>
          <w:sz w:val="32"/>
          <w:szCs w:val="32"/>
        </w:rPr>
      </w:pPr>
      <w:r>
        <w:rPr>
          <w:rFonts w:hint="eastAsia" w:ascii="黑体" w:hAnsi="宋体" w:eastAsia="黑体" w:cs="宋体"/>
          <w:sz w:val="32"/>
          <w:szCs w:val="32"/>
        </w:rPr>
        <w:t>三、</w:t>
      </w:r>
      <w:r>
        <w:rPr>
          <w:rFonts w:ascii="黑体" w:hAnsi="宋体" w:eastAsia="黑体" w:cs="宋体"/>
          <w:sz w:val="32"/>
          <w:szCs w:val="32"/>
        </w:rPr>
        <w:t>2017</w:t>
      </w:r>
      <w:r>
        <w:rPr>
          <w:rFonts w:hint="eastAsia" w:ascii="黑体" w:hAnsi="宋体" w:eastAsia="黑体" w:cs="宋体"/>
          <w:sz w:val="32"/>
          <w:szCs w:val="32"/>
        </w:rPr>
        <w:t>年工作安排</w:t>
      </w:r>
    </w:p>
    <w:p>
      <w:pPr>
        <w:spacing w:line="600" w:lineRule="exact"/>
        <w:ind w:firstLine="31680" w:firstLineChars="200"/>
        <w:rPr>
          <w:rFonts w:ascii="黑体" w:hAnsi="黑体" w:eastAsia="黑体"/>
          <w:sz w:val="32"/>
          <w:szCs w:val="32"/>
        </w:rPr>
      </w:pPr>
      <w:r>
        <w:rPr>
          <w:rFonts w:ascii="仿宋_GB2312" w:hAnsi="宋体" w:eastAsia="仿宋_GB2312" w:cs="宋体"/>
          <w:sz w:val="32"/>
          <w:szCs w:val="32"/>
        </w:rPr>
        <w:t>2017</w:t>
      </w:r>
      <w:r>
        <w:rPr>
          <w:rFonts w:hint="eastAsia" w:ascii="仿宋_GB2312" w:hAnsi="宋体" w:eastAsia="仿宋_GB2312" w:cs="宋体"/>
          <w:sz w:val="32"/>
          <w:szCs w:val="32"/>
        </w:rPr>
        <w:t>年是新一届政府履职的第一年。根据县委经济工作会议、全县三级干部会议的指导思想和县委、县政府研究的意见，今年经济社会发展主要预期目标为：</w:t>
      </w:r>
      <w:r>
        <w:rPr>
          <w:rFonts w:hint="eastAsia" w:ascii="黑体" w:hAnsi="黑体" w:eastAsia="黑体"/>
          <w:sz w:val="32"/>
          <w:szCs w:val="32"/>
        </w:rPr>
        <w:t>国内生产总值增长</w:t>
      </w:r>
      <w:r>
        <w:rPr>
          <w:rFonts w:ascii="黑体" w:hAnsi="黑体" w:eastAsia="黑体"/>
          <w:sz w:val="32"/>
          <w:szCs w:val="32"/>
        </w:rPr>
        <w:t>9.5%</w:t>
      </w:r>
      <w:r>
        <w:rPr>
          <w:rFonts w:hint="eastAsia" w:ascii="黑体" w:hAnsi="黑体" w:eastAsia="黑体"/>
          <w:sz w:val="32"/>
          <w:szCs w:val="32"/>
        </w:rPr>
        <w:t>左右，规模以上工业增加值增长</w:t>
      </w:r>
      <w:r>
        <w:rPr>
          <w:rFonts w:ascii="黑体" w:hAnsi="黑体" w:eastAsia="黑体"/>
          <w:sz w:val="32"/>
          <w:szCs w:val="32"/>
        </w:rPr>
        <w:t>13%</w:t>
      </w:r>
      <w:r>
        <w:rPr>
          <w:rFonts w:hint="eastAsia" w:ascii="黑体" w:hAnsi="黑体" w:eastAsia="黑体"/>
          <w:sz w:val="32"/>
          <w:szCs w:val="32"/>
        </w:rPr>
        <w:t>左右，一般公共预算收入增长</w:t>
      </w:r>
      <w:r>
        <w:rPr>
          <w:rFonts w:ascii="黑体" w:hAnsi="黑体" w:eastAsia="黑体"/>
          <w:sz w:val="32"/>
          <w:szCs w:val="32"/>
        </w:rPr>
        <w:t>9%</w:t>
      </w:r>
      <w:r>
        <w:rPr>
          <w:rFonts w:hint="eastAsia" w:ascii="黑体" w:hAnsi="黑体" w:eastAsia="黑体"/>
          <w:sz w:val="32"/>
          <w:szCs w:val="32"/>
        </w:rPr>
        <w:t>左右，全社会固定资产投资增长</w:t>
      </w:r>
      <w:r>
        <w:rPr>
          <w:rFonts w:ascii="黑体" w:hAnsi="黑体" w:eastAsia="黑体"/>
          <w:sz w:val="32"/>
          <w:szCs w:val="32"/>
        </w:rPr>
        <w:t>16%</w:t>
      </w:r>
      <w:r>
        <w:rPr>
          <w:rFonts w:hint="eastAsia" w:ascii="黑体" w:hAnsi="黑体" w:eastAsia="黑体"/>
          <w:sz w:val="32"/>
          <w:szCs w:val="32"/>
        </w:rPr>
        <w:t>左右，城乡居民人均收入增长</w:t>
      </w:r>
      <w:r>
        <w:rPr>
          <w:rFonts w:ascii="黑体" w:hAnsi="黑体" w:eastAsia="黑体"/>
          <w:sz w:val="32"/>
          <w:szCs w:val="32"/>
        </w:rPr>
        <w:t>9%</w:t>
      </w:r>
      <w:r>
        <w:rPr>
          <w:rFonts w:hint="eastAsia" w:ascii="黑体" w:hAnsi="黑体" w:eastAsia="黑体"/>
          <w:sz w:val="32"/>
          <w:szCs w:val="32"/>
        </w:rPr>
        <w:t>以上，社会消费品零售总额增长</w:t>
      </w:r>
      <w:r>
        <w:rPr>
          <w:rFonts w:ascii="黑体" w:hAnsi="黑体" w:eastAsia="黑体"/>
          <w:sz w:val="32"/>
          <w:szCs w:val="32"/>
        </w:rPr>
        <w:t>13%</w:t>
      </w:r>
      <w:r>
        <w:rPr>
          <w:rFonts w:hint="eastAsia" w:ascii="黑体" w:hAnsi="黑体" w:eastAsia="黑体"/>
          <w:sz w:val="32"/>
          <w:szCs w:val="32"/>
        </w:rPr>
        <w:t>左右，居民消费价格涨幅</w:t>
      </w:r>
      <w:r>
        <w:rPr>
          <w:rFonts w:ascii="黑体" w:hAnsi="黑体" w:eastAsia="黑体"/>
          <w:sz w:val="32"/>
          <w:szCs w:val="32"/>
        </w:rPr>
        <w:t>3%</w:t>
      </w:r>
      <w:r>
        <w:rPr>
          <w:rFonts w:hint="eastAsia" w:ascii="黑体" w:hAnsi="黑体" w:eastAsia="黑体"/>
          <w:sz w:val="32"/>
          <w:szCs w:val="32"/>
        </w:rPr>
        <w:t>左右，节能减排和环境质量改善完成市定任务。</w:t>
      </w:r>
    </w:p>
    <w:p>
      <w:pPr>
        <w:pStyle w:val="5"/>
        <w:spacing w:line="600" w:lineRule="exact"/>
        <w:ind w:firstLine="31680" w:firstLineChars="200"/>
        <w:jc w:val="both"/>
        <w:rPr>
          <w:rFonts w:ascii="黑体" w:hAnsi="黑体" w:eastAsia="黑体"/>
          <w:kern w:val="2"/>
          <w:sz w:val="32"/>
          <w:szCs w:val="32"/>
        </w:rPr>
      </w:pPr>
      <w:r>
        <w:rPr>
          <w:rFonts w:hint="eastAsia" w:ascii="仿宋_GB2312" w:hAnsi="黑体" w:eastAsia="仿宋_GB2312" w:cs="黑体"/>
          <w:kern w:val="2"/>
          <w:sz w:val="32"/>
          <w:szCs w:val="32"/>
        </w:rPr>
        <w:t>围绕上述目标，我们着力抓好</w:t>
      </w:r>
      <w:r>
        <w:rPr>
          <w:rFonts w:hint="eastAsia" w:ascii="黑体" w:hAnsi="黑体" w:eastAsia="黑体"/>
          <w:kern w:val="2"/>
          <w:sz w:val="32"/>
          <w:szCs w:val="32"/>
        </w:rPr>
        <w:t>“四项重点工作”、“十件实事”、“十件大事”、“十大振兴工业项目”、“二十个培优扶强工业企业”。</w:t>
      </w:r>
    </w:p>
    <w:p>
      <w:pPr>
        <w:pStyle w:val="5"/>
        <w:spacing w:line="600" w:lineRule="exact"/>
        <w:ind w:firstLine="31680" w:firstLineChars="200"/>
        <w:jc w:val="both"/>
        <w:rPr>
          <w:rFonts w:ascii="方正仿宋简体" w:hAnsi="方正仿宋简体" w:eastAsia="方正仿宋简体" w:cs="方正仿宋简体"/>
          <w:sz w:val="32"/>
          <w:szCs w:val="32"/>
        </w:rPr>
      </w:pPr>
      <w:r>
        <w:rPr>
          <w:rFonts w:hint="eastAsia" w:ascii="黑体" w:hAnsi="黑体" w:eastAsia="黑体"/>
          <w:kern w:val="2"/>
          <w:sz w:val="32"/>
          <w:szCs w:val="32"/>
        </w:rPr>
        <w:t>着力抓好“四项重点工作”</w:t>
      </w:r>
      <w:r>
        <w:rPr>
          <w:rFonts w:hint="eastAsia" w:ascii="方正仿宋简体" w:hAnsi="方正仿宋简体" w:eastAsia="方正仿宋简体" w:cs="方正仿宋简体"/>
          <w:sz w:val="32"/>
          <w:szCs w:val="32"/>
        </w:rPr>
        <w:t>：</w:t>
      </w:r>
    </w:p>
    <w:p>
      <w:pPr>
        <w:pStyle w:val="5"/>
        <w:spacing w:line="600" w:lineRule="exact"/>
        <w:ind w:firstLine="31680" w:firstLineChars="200"/>
        <w:jc w:val="both"/>
        <w:rPr>
          <w:rFonts w:ascii="楷体_GB2312" w:eastAsia="楷体_GB2312"/>
          <w:b/>
          <w:kern w:val="2"/>
          <w:sz w:val="32"/>
          <w:szCs w:val="32"/>
        </w:rPr>
      </w:pPr>
      <w:r>
        <w:rPr>
          <w:rFonts w:hint="eastAsia" w:ascii="楷体_GB2312" w:eastAsia="楷体_GB2312"/>
          <w:b/>
          <w:kern w:val="2"/>
          <w:sz w:val="32"/>
          <w:szCs w:val="32"/>
        </w:rPr>
        <w:t>（一）以招商引资为引领，全力培优扶强，推进工业经济“四量”齐升</w:t>
      </w:r>
    </w:p>
    <w:p>
      <w:pPr>
        <w:pStyle w:val="5"/>
        <w:spacing w:line="600" w:lineRule="exact"/>
        <w:ind w:firstLine="31680" w:firstLineChars="200"/>
        <w:jc w:val="both"/>
        <w:rPr>
          <w:rFonts w:ascii="仿宋_GB2312" w:hAnsi="方正仿宋简体" w:eastAsia="仿宋_GB2312" w:cs="方正仿宋简体"/>
          <w:sz w:val="32"/>
          <w:szCs w:val="32"/>
        </w:rPr>
      </w:pPr>
      <w:r>
        <w:rPr>
          <w:rFonts w:hint="eastAsia" w:ascii="仿宋_GB2312" w:hAnsi="方正仿宋简体" w:eastAsia="仿宋_GB2312" w:cs="方正仿宋简体"/>
          <w:sz w:val="32"/>
          <w:szCs w:val="32"/>
        </w:rPr>
        <w:t>工业是我县的短板，但也是我们的希望所在、潜力所在，等不起、慢不得，必须加压奋进、迎难而上，让工业立县、工业强县理念深入人心，让加快工业发展成为全县上下抓经济、实现新跨越的共同理念、一致追求，</w:t>
      </w:r>
      <w:r>
        <w:rPr>
          <w:rFonts w:hint="eastAsia" w:ascii="仿宋_GB2312" w:hAnsi="仿宋_GB2312" w:eastAsia="仿宋_GB2312" w:cs="仿宋_GB2312"/>
          <w:sz w:val="32"/>
          <w:szCs w:val="32"/>
        </w:rPr>
        <w:t>力争通过</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至</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年的持续努力，形成机械电子、农副产品加工、矿产资源开发、新能源产业</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亿级产业集群。</w:t>
      </w:r>
    </w:p>
    <w:p>
      <w:pPr>
        <w:spacing w:line="600" w:lineRule="exact"/>
        <w:ind w:firstLine="31680" w:firstLineChars="200"/>
        <w:rPr>
          <w:rFonts w:ascii="仿宋_GB2312" w:hAnsi="方正仿宋简体" w:eastAsia="仿宋_GB2312" w:cs="方正仿宋简体"/>
          <w:sz w:val="32"/>
          <w:szCs w:val="32"/>
        </w:rPr>
      </w:pPr>
      <w:r>
        <w:rPr>
          <w:rFonts w:ascii="仿宋_GB2312" w:hAnsi="方正仿宋简体" w:eastAsia="仿宋_GB2312" w:cs="方正仿宋简体"/>
          <w:b/>
          <w:bCs/>
          <w:sz w:val="32"/>
          <w:szCs w:val="32"/>
        </w:rPr>
        <w:t>1.</w:t>
      </w:r>
      <w:r>
        <w:rPr>
          <w:rFonts w:hint="eastAsia" w:ascii="仿宋_GB2312" w:hAnsi="方正仿宋简体" w:eastAsia="仿宋_GB2312" w:cs="方正仿宋简体"/>
          <w:b/>
          <w:bCs/>
          <w:sz w:val="32"/>
          <w:szCs w:val="32"/>
        </w:rPr>
        <w:t>招商引资“扩总量”。</w:t>
      </w:r>
      <w:r>
        <w:rPr>
          <w:rFonts w:hint="eastAsia" w:ascii="仿宋_GB2312" w:hAnsi="方正仿宋简体" w:eastAsia="仿宋_GB2312" w:cs="方正仿宋简体"/>
          <w:sz w:val="32"/>
          <w:szCs w:val="32"/>
        </w:rPr>
        <w:t>按照“管行业就必须管招商”的原则，坚持领导干部带头招商、行业部门精准招商、相关单位主动招商、社会各界广泛参与的基本要求，突出“招大、招特、招群”，形成上下联动、全民参与的招商引资新格局。</w:t>
      </w:r>
      <w:r>
        <w:rPr>
          <w:rFonts w:hint="eastAsia" w:ascii="仿宋_GB2312" w:hAnsi="方正仿宋简体" w:eastAsia="仿宋_GB2312" w:cs="方正仿宋简体"/>
          <w:b/>
          <w:bCs/>
          <w:sz w:val="32"/>
          <w:szCs w:val="32"/>
        </w:rPr>
        <w:t>一是明确目标任务。</w:t>
      </w:r>
      <w:r>
        <w:rPr>
          <w:rFonts w:hint="eastAsia" w:ascii="仿宋_GB2312" w:eastAsia="仿宋_GB2312"/>
          <w:sz w:val="32"/>
          <w:szCs w:val="32"/>
        </w:rPr>
        <w:t>依据乡镇基础条件和部门职责，将全年的招商引资任务进行细化分解。把县直部门分为责任招商单位和鼓励招商单位，分别明确年度指令性目标任务和年度指导性</w:t>
      </w:r>
      <w:r>
        <w:rPr>
          <w:rFonts w:hint="eastAsia" w:ascii="仿宋_GB2312" w:hAnsi="方正仿宋简体" w:eastAsia="仿宋_GB2312" w:cs="方正仿宋简体"/>
          <w:sz w:val="32"/>
          <w:szCs w:val="32"/>
        </w:rPr>
        <w:t>目标任务</w:t>
      </w:r>
      <w:r>
        <w:rPr>
          <w:rFonts w:hint="eastAsia" w:ascii="仿宋_GB2312" w:eastAsia="仿宋_GB2312"/>
          <w:sz w:val="32"/>
          <w:szCs w:val="32"/>
        </w:rPr>
        <w:t>。继续</w:t>
      </w:r>
      <w:r>
        <w:rPr>
          <w:rFonts w:hint="eastAsia" w:ascii="仿宋_GB2312" w:hAnsi="方正仿宋简体" w:eastAsia="仿宋_GB2312" w:cs="方正仿宋简体"/>
          <w:sz w:val="32"/>
          <w:szCs w:val="32"/>
        </w:rPr>
        <w:t>加大政策性项目争取力度，</w:t>
      </w:r>
      <w:r>
        <w:rPr>
          <w:rFonts w:hint="eastAsia" w:ascii="仿宋_GB2312" w:eastAsia="仿宋_GB2312"/>
          <w:sz w:val="32"/>
          <w:szCs w:val="32"/>
        </w:rPr>
        <w:t>全年争取政策性资金力争突破</w:t>
      </w:r>
      <w:r>
        <w:rPr>
          <w:rFonts w:ascii="仿宋_GB2312" w:eastAsia="仿宋_GB2312"/>
          <w:sz w:val="32"/>
          <w:szCs w:val="32"/>
        </w:rPr>
        <w:t>35</w:t>
      </w:r>
      <w:r>
        <w:rPr>
          <w:rFonts w:hint="eastAsia" w:ascii="仿宋_GB2312" w:eastAsia="仿宋_GB2312"/>
          <w:sz w:val="32"/>
          <w:szCs w:val="32"/>
        </w:rPr>
        <w:t>亿元。</w:t>
      </w:r>
      <w:r>
        <w:rPr>
          <w:rFonts w:hint="eastAsia" w:ascii="仿宋_GB2312" w:hAnsi="方正仿宋简体" w:eastAsia="仿宋_GB2312" w:cs="方正仿宋简体"/>
          <w:b/>
          <w:bCs/>
          <w:sz w:val="32"/>
          <w:szCs w:val="32"/>
        </w:rPr>
        <w:t>二是主攻招商重点。</w:t>
      </w:r>
      <w:r>
        <w:rPr>
          <w:rFonts w:hint="eastAsia" w:ascii="仿宋_GB2312" w:hAnsi="方正仿宋简体" w:eastAsia="仿宋_GB2312" w:cs="方正仿宋简体"/>
          <w:sz w:val="32"/>
          <w:szCs w:val="32"/>
        </w:rPr>
        <w:t>突出招“大”，认真研究大企业、大集团的战略布局和投资意向，精心策划包装一批符合我县实际的重大项目，有针对性组织开展专题招商活动。突出招“特”，立足唐河县情和资源优势，重点招引“一主两特一新”产业企业。突出招“群”，围绕农机、光电电子、手机制造、不锈钢、新能源汽车等产业集群，实现集群式、链条式、板块式引进一批重大项目。</w:t>
      </w:r>
      <w:r>
        <w:rPr>
          <w:rFonts w:hint="eastAsia" w:ascii="仿宋_GB2312" w:hAnsi="方正仿宋简体" w:eastAsia="仿宋_GB2312" w:cs="方正仿宋简体"/>
          <w:b/>
          <w:bCs/>
          <w:sz w:val="32"/>
          <w:szCs w:val="32"/>
        </w:rPr>
        <w:t>三是完善工作机制。</w:t>
      </w:r>
      <w:r>
        <w:rPr>
          <w:rFonts w:hint="eastAsia" w:ascii="仿宋_GB2312" w:hAnsi="汉仪仿宋简" w:eastAsia="仿宋_GB2312" w:cs="方正仿宋简体"/>
          <w:sz w:val="32"/>
          <w:szCs w:val="32"/>
        </w:rPr>
        <w:t>加快组建北京、上海、郑州等驻外招商联络处，充分发挥服务和管理职能。依托广东、北京、浙江等</w:t>
      </w:r>
      <w:r>
        <w:rPr>
          <w:rFonts w:ascii="仿宋_GB2312" w:hAnsi="汉仪仿宋简" w:eastAsia="仿宋_GB2312" w:cs="方正仿宋简体"/>
          <w:sz w:val="32"/>
          <w:szCs w:val="32"/>
        </w:rPr>
        <w:t>9</w:t>
      </w:r>
      <w:r>
        <w:rPr>
          <w:rFonts w:hint="eastAsia" w:ascii="仿宋_GB2312" w:hAnsi="汉仪仿宋简" w:eastAsia="仿宋_GB2312" w:cs="方正仿宋简体"/>
          <w:sz w:val="32"/>
          <w:szCs w:val="32"/>
        </w:rPr>
        <w:t>个唐河商会，</w:t>
      </w:r>
      <w:r>
        <w:rPr>
          <w:rFonts w:hint="eastAsia" w:ascii="仿宋_GB2312" w:hAnsi="方正仿宋简体" w:eastAsia="仿宋_GB2312" w:cs="方正仿宋简体"/>
          <w:sz w:val="32"/>
          <w:szCs w:val="32"/>
        </w:rPr>
        <w:t>围绕中国农机化协会、深圳</w:t>
      </w:r>
      <w:r>
        <w:rPr>
          <w:rFonts w:hint="eastAsia" w:ascii="仿宋_GB2312" w:hAnsi="仿宋" w:eastAsia="仿宋_GB2312"/>
          <w:sz w:val="32"/>
          <w:szCs w:val="32"/>
        </w:rPr>
        <w:t>工业自动化俱乐部</w:t>
      </w:r>
      <w:r>
        <w:rPr>
          <w:rFonts w:hint="eastAsia" w:ascii="仿宋_GB2312" w:hAnsi="方正仿宋简体" w:eastAsia="仿宋_GB2312" w:cs="方正仿宋简体"/>
          <w:sz w:val="32"/>
          <w:szCs w:val="32"/>
        </w:rPr>
        <w:t>等，</w:t>
      </w:r>
      <w:r>
        <w:rPr>
          <w:rFonts w:hint="eastAsia" w:ascii="仿宋_GB2312" w:hAnsi="汉仪仿宋简" w:eastAsia="仿宋_GB2312" w:cs="方正仿宋简体"/>
          <w:sz w:val="32"/>
          <w:szCs w:val="32"/>
        </w:rPr>
        <w:t>推行驻地招商、小分队招商，开展商会招商、协会招商。继续</w:t>
      </w:r>
      <w:r>
        <w:rPr>
          <w:rFonts w:hint="eastAsia" w:ascii="仿宋_GB2312" w:hAnsi="方正仿宋简体" w:eastAsia="仿宋_GB2312" w:cs="方正仿宋简体"/>
          <w:sz w:val="32"/>
          <w:szCs w:val="32"/>
        </w:rPr>
        <w:t>完善招商引资考核体系，每月听取一次各单位的招商任务进展情况，每季度进行一次总结并通报全县，对差距较大、措施不力的发出督办函或启动问责，年底按照相关规定坚决兑现奖惩。</w:t>
      </w:r>
    </w:p>
    <w:p>
      <w:pPr>
        <w:spacing w:line="600" w:lineRule="exact"/>
        <w:ind w:firstLine="31680" w:firstLineChars="200"/>
        <w:rPr>
          <w:rFonts w:ascii="仿宋_GB2312" w:hAnsi="仿宋_GB2312"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抓牢</w:t>
      </w:r>
      <w:r>
        <w:rPr>
          <w:rFonts w:hint="eastAsia" w:ascii="仿宋_GB2312" w:hAnsi="仿宋_GB2312" w:eastAsia="仿宋_GB2312"/>
          <w:b/>
          <w:sz w:val="32"/>
          <w:szCs w:val="32"/>
        </w:rPr>
        <w:t>项目</w:t>
      </w:r>
      <w:r>
        <w:rPr>
          <w:rFonts w:hint="eastAsia" w:ascii="仿宋_GB2312" w:hAnsi="仿宋" w:eastAsia="仿宋_GB2312"/>
          <w:b/>
          <w:sz w:val="32"/>
          <w:szCs w:val="32"/>
        </w:rPr>
        <w:t>“培增量”。</w:t>
      </w:r>
      <w:r>
        <w:rPr>
          <w:rFonts w:hint="eastAsia" w:ascii="仿宋_GB2312" w:hAnsi="方正仿宋简体" w:eastAsia="仿宋_GB2312" w:cs="方正仿宋简体"/>
          <w:sz w:val="32"/>
          <w:szCs w:val="32"/>
        </w:rPr>
        <w:t>围绕“项目建设加速推进年”活动，确定</w:t>
      </w:r>
      <w:r>
        <w:rPr>
          <w:rFonts w:hint="eastAsia" w:ascii="仿宋_GB2312" w:hAnsi="仿宋_GB2312" w:eastAsia="仿宋_GB2312"/>
          <w:sz w:val="32"/>
          <w:szCs w:val="32"/>
        </w:rPr>
        <w:t>全年签约落地项目</w:t>
      </w:r>
      <w:r>
        <w:rPr>
          <w:rFonts w:ascii="仿宋_GB2312" w:hAnsi="仿宋_GB2312" w:eastAsia="仿宋_GB2312"/>
          <w:sz w:val="32"/>
          <w:szCs w:val="32"/>
        </w:rPr>
        <w:t>30</w:t>
      </w:r>
      <w:r>
        <w:rPr>
          <w:rFonts w:hint="eastAsia" w:ascii="仿宋_GB2312" w:hAnsi="仿宋_GB2312" w:eastAsia="仿宋_GB2312"/>
          <w:sz w:val="32"/>
          <w:szCs w:val="32"/>
        </w:rPr>
        <w:t>个、</w:t>
      </w:r>
      <w:r>
        <w:rPr>
          <w:rFonts w:hint="eastAsia" w:ascii="仿宋_GB2312" w:eastAsia="仿宋_GB2312"/>
          <w:sz w:val="32"/>
          <w:szCs w:val="32"/>
        </w:rPr>
        <w:t>建成投产项目</w:t>
      </w:r>
      <w:r>
        <w:rPr>
          <w:rFonts w:ascii="仿宋_GB2312" w:eastAsia="仿宋_GB2312"/>
          <w:sz w:val="32"/>
          <w:szCs w:val="32"/>
        </w:rPr>
        <w:t>20</w:t>
      </w:r>
      <w:r>
        <w:rPr>
          <w:rFonts w:hint="eastAsia" w:ascii="仿宋_GB2312" w:eastAsia="仿宋_GB2312"/>
          <w:sz w:val="32"/>
          <w:szCs w:val="32"/>
        </w:rPr>
        <w:t>个、</w:t>
      </w:r>
      <w:r>
        <w:rPr>
          <w:rFonts w:hint="eastAsia" w:ascii="仿宋_GB2312" w:hAnsi="仿宋_GB2312" w:eastAsia="仿宋_GB2312"/>
          <w:sz w:val="32"/>
          <w:szCs w:val="32"/>
        </w:rPr>
        <w:t>培优扶强企业</w:t>
      </w:r>
      <w:r>
        <w:rPr>
          <w:rFonts w:ascii="仿宋_GB2312" w:hAnsi="仿宋_GB2312" w:eastAsia="仿宋_GB2312"/>
          <w:sz w:val="32"/>
          <w:szCs w:val="32"/>
        </w:rPr>
        <w:t>20</w:t>
      </w:r>
      <w:r>
        <w:rPr>
          <w:rFonts w:hint="eastAsia" w:ascii="仿宋_GB2312" w:hAnsi="仿宋_GB2312" w:eastAsia="仿宋_GB2312"/>
          <w:sz w:val="32"/>
          <w:szCs w:val="32"/>
        </w:rPr>
        <w:t>家。</w:t>
      </w:r>
      <w:r>
        <w:rPr>
          <w:rFonts w:hint="eastAsia" w:ascii="仿宋_GB2312" w:hAnsi="仿宋_GB2312" w:eastAsia="仿宋_GB2312"/>
          <w:b/>
          <w:bCs/>
          <w:sz w:val="32"/>
          <w:szCs w:val="32"/>
        </w:rPr>
        <w:t>一是竣工项目抓生产。</w:t>
      </w:r>
      <w:r>
        <w:rPr>
          <w:rFonts w:hint="eastAsia" w:ascii="仿宋_GB2312" w:hAnsi="仿宋_GB2312" w:eastAsia="仿宋_GB2312"/>
          <w:sz w:val="32"/>
          <w:szCs w:val="32"/>
        </w:rPr>
        <w:t>对亚澳农机、格瑞光电等</w:t>
      </w:r>
      <w:r>
        <w:rPr>
          <w:rFonts w:ascii="仿宋_GB2312" w:hAnsi="仿宋_GB2312" w:eastAsia="仿宋_GB2312"/>
          <w:sz w:val="32"/>
          <w:szCs w:val="32"/>
        </w:rPr>
        <w:t>10</w:t>
      </w:r>
      <w:r>
        <w:rPr>
          <w:rFonts w:hint="eastAsia" w:ascii="仿宋_GB2312" w:hAnsi="仿宋_GB2312" w:eastAsia="仿宋_GB2312"/>
          <w:sz w:val="32"/>
          <w:szCs w:val="32"/>
        </w:rPr>
        <w:t>个建成投产项目，继续跟踪问效，紧盯不放，确保稳产达产。</w:t>
      </w:r>
      <w:r>
        <w:rPr>
          <w:rFonts w:hint="eastAsia" w:ascii="仿宋_GB2312" w:hAnsi="仿宋_GB2312" w:eastAsia="仿宋_GB2312"/>
          <w:b/>
          <w:bCs/>
          <w:sz w:val="32"/>
          <w:szCs w:val="32"/>
        </w:rPr>
        <w:t>二是在建续建项目抓进度。</w:t>
      </w:r>
      <w:r>
        <w:rPr>
          <w:rFonts w:hint="eastAsia" w:ascii="仿宋_GB2312" w:hAnsi="仿宋_GB2312" w:eastAsia="仿宋_GB2312"/>
          <w:sz w:val="32"/>
          <w:szCs w:val="32"/>
        </w:rPr>
        <w:t>对江海宏远物流、恒天源科技等</w:t>
      </w:r>
      <w:r>
        <w:rPr>
          <w:rFonts w:ascii="仿宋_GB2312" w:hAnsi="仿宋_GB2312" w:eastAsia="仿宋_GB2312"/>
          <w:sz w:val="32"/>
          <w:szCs w:val="32"/>
        </w:rPr>
        <w:t>21</w:t>
      </w:r>
      <w:r>
        <w:rPr>
          <w:rFonts w:hint="eastAsia" w:ascii="仿宋_GB2312" w:hAnsi="仿宋_GB2312" w:eastAsia="仿宋_GB2312"/>
          <w:sz w:val="32"/>
          <w:szCs w:val="32"/>
        </w:rPr>
        <w:t>个在建续建项目，全部纳入</w:t>
      </w:r>
      <w:r>
        <w:rPr>
          <w:rFonts w:ascii="仿宋_GB2312" w:hAnsi="仿宋_GB2312" w:eastAsia="仿宋_GB2312"/>
          <w:sz w:val="32"/>
          <w:szCs w:val="32"/>
        </w:rPr>
        <w:t>2017</w:t>
      </w:r>
      <w:r>
        <w:rPr>
          <w:rFonts w:hint="eastAsia" w:ascii="仿宋_GB2312" w:hAnsi="仿宋_GB2312" w:eastAsia="仿宋_GB2312"/>
          <w:sz w:val="32"/>
          <w:szCs w:val="32"/>
        </w:rPr>
        <w:t>年度专班，进一步建立明细台账，确保按期竣工，尽早投产达产。</w:t>
      </w:r>
      <w:r>
        <w:rPr>
          <w:rFonts w:hint="eastAsia" w:ascii="仿宋_GB2312" w:hAnsi="仿宋_GB2312" w:eastAsia="仿宋_GB2312"/>
          <w:b/>
          <w:bCs/>
          <w:sz w:val="32"/>
          <w:szCs w:val="32"/>
        </w:rPr>
        <w:t>三是新签约项目抓落地。</w:t>
      </w:r>
      <w:r>
        <w:rPr>
          <w:rFonts w:hint="eastAsia" w:ascii="仿宋_GB2312" w:hAnsi="仿宋_GB2312" w:eastAsia="仿宋_GB2312"/>
          <w:sz w:val="32"/>
          <w:szCs w:val="32"/>
        </w:rPr>
        <w:t>对建伟通用粮食机械、奥凯盛箱包等</w:t>
      </w:r>
      <w:r>
        <w:rPr>
          <w:rFonts w:ascii="仿宋_GB2312" w:hAnsi="仿宋_GB2312" w:eastAsia="仿宋_GB2312"/>
          <w:sz w:val="32"/>
          <w:szCs w:val="32"/>
        </w:rPr>
        <w:t>8</w:t>
      </w:r>
      <w:r>
        <w:rPr>
          <w:rFonts w:hint="eastAsia" w:ascii="仿宋_GB2312" w:hAnsi="仿宋_GB2312" w:eastAsia="仿宋_GB2312"/>
          <w:sz w:val="32"/>
          <w:szCs w:val="32"/>
        </w:rPr>
        <w:t>个新签约项目，全力搞好征地拆迁和施工准备，力争早开工早建设。</w:t>
      </w:r>
      <w:r>
        <w:rPr>
          <w:rFonts w:hint="eastAsia" w:ascii="仿宋_GB2312" w:hAnsi="仿宋_GB2312" w:eastAsia="仿宋_GB2312"/>
          <w:b/>
          <w:bCs/>
          <w:sz w:val="32"/>
          <w:szCs w:val="32"/>
        </w:rPr>
        <w:t>四是前期项目抓争取。</w:t>
      </w:r>
      <w:r>
        <w:rPr>
          <w:rFonts w:hint="eastAsia" w:ascii="仿宋_GB2312" w:hAnsi="仿宋_GB2312" w:eastAsia="仿宋_GB2312"/>
          <w:sz w:val="32"/>
          <w:szCs w:val="32"/>
        </w:rPr>
        <w:t>围绕主导产业发展和骨干企业壮大，谋划和储备一批打基础、利长远的大项目，包装推介，择机招商。</w:t>
      </w:r>
    </w:p>
    <w:p>
      <w:pPr>
        <w:spacing w:line="600" w:lineRule="exact"/>
        <w:ind w:firstLine="31680" w:firstLineChars="200"/>
        <w:rPr>
          <w:rFonts w:ascii="仿宋_GB2312" w:hAnsi="仿宋_GB2312" w:eastAsia="仿宋_GB2312"/>
          <w:sz w:val="32"/>
          <w:szCs w:val="32"/>
        </w:rPr>
      </w:pPr>
      <w:r>
        <w:rPr>
          <w:rFonts w:ascii="仿宋_GB2312" w:hAnsi="仿宋_GB2312" w:eastAsia="仿宋_GB2312"/>
          <w:b/>
          <w:bCs/>
          <w:sz w:val="32"/>
          <w:szCs w:val="32"/>
        </w:rPr>
        <w:t>3.</w:t>
      </w:r>
      <w:r>
        <w:rPr>
          <w:rFonts w:hint="eastAsia" w:ascii="仿宋_GB2312" w:hAnsi="仿宋" w:eastAsia="仿宋_GB2312"/>
          <w:b/>
          <w:bCs/>
          <w:sz w:val="32"/>
          <w:szCs w:val="32"/>
        </w:rPr>
        <w:t>搭建平台</w:t>
      </w:r>
      <w:r>
        <w:rPr>
          <w:rFonts w:hint="eastAsia" w:ascii="仿宋_GB2312" w:hAnsi="仿宋_GB2312" w:eastAsia="仿宋_GB2312"/>
          <w:b/>
          <w:bCs/>
          <w:sz w:val="32"/>
          <w:szCs w:val="32"/>
        </w:rPr>
        <w:t>“盘存量”。</w:t>
      </w:r>
      <w:r>
        <w:rPr>
          <w:rFonts w:hint="eastAsia" w:ascii="仿宋_GB2312" w:hAnsi="仿宋" w:eastAsia="仿宋_GB2312"/>
          <w:bCs/>
          <w:sz w:val="32"/>
          <w:szCs w:val="32"/>
        </w:rPr>
        <w:t>持续不断地抓好产业集聚区基础设施建设，加大对工业项目的入驻、建设、管理、整合力度，全年盘</w:t>
      </w:r>
      <w:r>
        <w:rPr>
          <w:rFonts w:hint="eastAsia" w:ascii="仿宋_GB2312" w:hAnsi="仿宋_GB2312" w:eastAsia="仿宋_GB2312"/>
          <w:sz w:val="32"/>
          <w:szCs w:val="32"/>
        </w:rPr>
        <w:t>活项目</w:t>
      </w:r>
      <w:r>
        <w:rPr>
          <w:rFonts w:ascii="仿宋_GB2312" w:hAnsi="仿宋_GB2312" w:eastAsia="仿宋_GB2312"/>
          <w:sz w:val="32"/>
          <w:szCs w:val="32"/>
        </w:rPr>
        <w:t>10</w:t>
      </w:r>
      <w:r>
        <w:rPr>
          <w:rFonts w:hint="eastAsia" w:ascii="仿宋_GB2312" w:hAnsi="仿宋_GB2312" w:eastAsia="仿宋_GB2312"/>
          <w:sz w:val="32"/>
          <w:szCs w:val="32"/>
        </w:rPr>
        <w:t>个以上，利用闲置厂房</w:t>
      </w:r>
      <w:r>
        <w:rPr>
          <w:rFonts w:ascii="仿宋_GB2312" w:hAnsi="仿宋_GB2312" w:eastAsia="仿宋_GB2312"/>
          <w:sz w:val="32"/>
          <w:szCs w:val="32"/>
        </w:rPr>
        <w:t>3</w:t>
      </w:r>
      <w:r>
        <w:rPr>
          <w:rFonts w:hint="eastAsia" w:ascii="仿宋_GB2312" w:hAnsi="仿宋_GB2312" w:eastAsia="仿宋_GB2312"/>
          <w:sz w:val="32"/>
          <w:szCs w:val="32"/>
        </w:rPr>
        <w:t>万平方米以上，新征建设用地</w:t>
      </w:r>
      <w:r>
        <w:rPr>
          <w:rFonts w:ascii="仿宋_GB2312" w:hAnsi="仿宋_GB2312" w:eastAsia="仿宋_GB2312"/>
          <w:sz w:val="32"/>
          <w:szCs w:val="32"/>
        </w:rPr>
        <w:t>600</w:t>
      </w:r>
      <w:r>
        <w:rPr>
          <w:rFonts w:hint="eastAsia" w:ascii="仿宋_GB2312" w:hAnsi="仿宋_GB2312" w:eastAsia="仿宋_GB2312"/>
          <w:sz w:val="32"/>
          <w:szCs w:val="32"/>
        </w:rPr>
        <w:t>亩，实现税收</w:t>
      </w:r>
      <w:r>
        <w:rPr>
          <w:rFonts w:ascii="仿宋_GB2312" w:hAnsi="仿宋_GB2312" w:eastAsia="仿宋_GB2312"/>
          <w:sz w:val="32"/>
          <w:szCs w:val="32"/>
        </w:rPr>
        <w:t>2.5</w:t>
      </w:r>
      <w:r>
        <w:rPr>
          <w:rFonts w:hint="eastAsia" w:ascii="仿宋_GB2312" w:hAnsi="仿宋_GB2312" w:eastAsia="仿宋_GB2312"/>
          <w:sz w:val="32"/>
          <w:szCs w:val="32"/>
        </w:rPr>
        <w:t>亿元。</w:t>
      </w:r>
      <w:r>
        <w:rPr>
          <w:rFonts w:hint="eastAsia" w:ascii="仿宋_GB2312" w:eastAsia="仿宋_GB2312"/>
          <w:b/>
          <w:bCs/>
          <w:sz w:val="32"/>
          <w:szCs w:val="32"/>
        </w:rPr>
        <w:t>一是</w:t>
      </w:r>
      <w:r>
        <w:rPr>
          <w:rFonts w:hint="eastAsia" w:ascii="仿宋_GB2312" w:hAnsi="仿宋" w:eastAsia="仿宋_GB2312"/>
          <w:b/>
          <w:bCs/>
          <w:sz w:val="32"/>
          <w:szCs w:val="32"/>
        </w:rPr>
        <w:t>加快</w:t>
      </w:r>
      <w:r>
        <w:rPr>
          <w:rFonts w:hint="eastAsia" w:ascii="仿宋_GB2312" w:hAnsi="仿宋" w:eastAsia="仿宋_GB2312"/>
          <w:b/>
          <w:sz w:val="32"/>
          <w:szCs w:val="32"/>
        </w:rPr>
        <w:t>配套设施建设。</w:t>
      </w:r>
      <w:r>
        <w:rPr>
          <w:rFonts w:hint="eastAsia" w:ascii="仿宋_GB2312" w:hAnsi="仿宋" w:eastAsia="仿宋_GB2312"/>
          <w:bCs/>
          <w:sz w:val="32"/>
          <w:szCs w:val="32"/>
        </w:rPr>
        <w:t>规划建设产业集聚区服务中心、火车站广场、物流产业园，加快电管所建设，启动没良心沟生态治理工程，新修</w:t>
      </w:r>
      <w:r>
        <w:rPr>
          <w:rFonts w:hint="eastAsia" w:ascii="仿宋_GB2312" w:hAnsi="方正仿宋简体" w:eastAsia="仿宋_GB2312" w:cs="方正仿宋简体"/>
          <w:sz w:val="32"/>
          <w:szCs w:val="32"/>
        </w:rPr>
        <w:t>文峰路南延、李季路南段、盛居路东延、北京大道东延、友兰大道东延、经五路、盛产路等</w:t>
      </w:r>
      <w:r>
        <w:rPr>
          <w:rFonts w:ascii="仿宋_GB2312" w:hAnsi="方正仿宋简体" w:eastAsia="仿宋_GB2312" w:cs="方正仿宋简体"/>
          <w:sz w:val="32"/>
          <w:szCs w:val="32"/>
        </w:rPr>
        <w:t>7</w:t>
      </w:r>
      <w:r>
        <w:rPr>
          <w:rFonts w:hint="eastAsia" w:ascii="仿宋_GB2312" w:hAnsi="方正仿宋简体" w:eastAsia="仿宋_GB2312" w:cs="方正仿宋简体"/>
          <w:sz w:val="32"/>
          <w:szCs w:val="32"/>
        </w:rPr>
        <w:t>条道路</w:t>
      </w:r>
      <w:r>
        <w:rPr>
          <w:rFonts w:hint="eastAsia" w:ascii="仿宋_GB2312" w:eastAsia="仿宋_GB2312"/>
          <w:sz w:val="32"/>
          <w:szCs w:val="32"/>
        </w:rPr>
        <w:t>。把标准化厂房建设作为快速招引项目和培育企业壮大的有力抓手，全年</w:t>
      </w:r>
      <w:r>
        <w:rPr>
          <w:rFonts w:hint="eastAsia" w:ascii="仿宋_GB2312" w:hAnsi="仿宋" w:eastAsia="仿宋_GB2312"/>
          <w:bCs/>
          <w:sz w:val="32"/>
          <w:szCs w:val="32"/>
        </w:rPr>
        <w:t>新建农机产业园、圳华光电产业园标准化厂房各</w:t>
      </w:r>
      <w:r>
        <w:rPr>
          <w:rFonts w:ascii="仿宋_GB2312" w:hAnsi="仿宋" w:eastAsia="仿宋_GB2312"/>
          <w:bCs/>
          <w:sz w:val="32"/>
          <w:szCs w:val="32"/>
        </w:rPr>
        <w:t>10</w:t>
      </w:r>
      <w:r>
        <w:rPr>
          <w:rFonts w:hint="eastAsia" w:ascii="仿宋_GB2312" w:hAnsi="仿宋" w:eastAsia="仿宋_GB2312"/>
          <w:bCs/>
          <w:sz w:val="32"/>
          <w:szCs w:val="32"/>
        </w:rPr>
        <w:t>万平方米，鼓励社会化投资建设标准化厂房</w:t>
      </w:r>
      <w:r>
        <w:rPr>
          <w:rFonts w:ascii="仿宋_GB2312" w:hAnsi="仿宋" w:eastAsia="仿宋_GB2312"/>
          <w:bCs/>
          <w:sz w:val="32"/>
          <w:szCs w:val="32"/>
        </w:rPr>
        <w:t>50</w:t>
      </w:r>
      <w:r>
        <w:rPr>
          <w:rFonts w:hint="eastAsia" w:ascii="仿宋_GB2312" w:hAnsi="仿宋" w:eastAsia="仿宋_GB2312"/>
          <w:bCs/>
          <w:sz w:val="32"/>
          <w:szCs w:val="32"/>
        </w:rPr>
        <w:t>万平方米。</w:t>
      </w:r>
      <w:r>
        <w:rPr>
          <w:rFonts w:hint="eastAsia" w:ascii="仿宋_GB2312" w:hAnsi="仿宋" w:eastAsia="仿宋_GB2312" w:cs="仿宋_GB2312"/>
          <w:b/>
          <w:bCs/>
          <w:sz w:val="32"/>
          <w:szCs w:val="32"/>
        </w:rPr>
        <w:t>二是严格项目准入。</w:t>
      </w:r>
      <w:r>
        <w:rPr>
          <w:rFonts w:hint="eastAsia" w:ascii="仿宋_GB2312" w:hAnsi="仿宋" w:eastAsia="仿宋_GB2312" w:cs="仿宋_GB2312"/>
          <w:sz w:val="32"/>
          <w:szCs w:val="32"/>
        </w:rPr>
        <w:t>把好项目入驻门槛，所有单独供地项目，固定资产投资、亩均投资强度、亩均年纳税都必须达到合同约定规模。所有招商引资项目，必须经过县政府办公会议研究通过，方可入驻。所有签约落地项目，以及投产项目的改扩建，规划方案一律要通过县政府评审。</w:t>
      </w:r>
      <w:r>
        <w:rPr>
          <w:rFonts w:hint="eastAsia" w:ascii="仿宋_GB2312" w:hAnsi="仿宋" w:eastAsia="仿宋_GB2312" w:cs="仿宋_GB2312"/>
          <w:b/>
          <w:bCs/>
          <w:sz w:val="32"/>
          <w:szCs w:val="32"/>
        </w:rPr>
        <w:t>三是狠抓项目建设管理。</w:t>
      </w:r>
      <w:r>
        <w:rPr>
          <w:rFonts w:hint="eastAsia" w:ascii="仿宋_GB2312" w:hAnsi="仿宋" w:eastAsia="仿宋_GB2312" w:cs="仿宋_GB2312"/>
          <w:sz w:val="32"/>
          <w:szCs w:val="32"/>
        </w:rPr>
        <w:t>全程监管项目建设，加强跟踪服务，确保按规划建设。不按照规划设计方案建设的，取消优惠政策，坚决予以整改或者拆除。对不能正常运营的项目，采用政府回购、项目置换、征收土地闲置费等方式，实施一企一策，切实提高土地使用效率。</w:t>
      </w:r>
    </w:p>
    <w:p>
      <w:pPr>
        <w:spacing w:line="600" w:lineRule="exact"/>
        <w:ind w:firstLine="31680" w:firstLineChars="200"/>
        <w:rPr>
          <w:rFonts w:ascii="仿宋_GB2312" w:hAnsi="仿宋_GB2312" w:eastAsia="仿宋_GB2312"/>
          <w:sz w:val="32"/>
          <w:szCs w:val="32"/>
        </w:rPr>
      </w:pPr>
      <w:r>
        <w:rPr>
          <w:rFonts w:ascii="仿宋_GB2312" w:hAnsi="仿宋_GB2312" w:eastAsia="仿宋_GB2312"/>
          <w:b/>
          <w:bCs/>
          <w:sz w:val="32"/>
          <w:szCs w:val="32"/>
        </w:rPr>
        <w:t>4</w:t>
      </w:r>
      <w:r>
        <w:rPr>
          <w:rFonts w:hint="eastAsia" w:ascii="仿宋_GB2312" w:hAnsi="仿宋_GB2312" w:eastAsia="仿宋_GB2312"/>
          <w:b/>
          <w:bCs/>
          <w:sz w:val="32"/>
          <w:szCs w:val="32"/>
        </w:rPr>
        <w:t>、强化服务“提质量”。</w:t>
      </w:r>
      <w:r>
        <w:rPr>
          <w:rFonts w:hint="eastAsia" w:ascii="仿宋_GB2312" w:hAnsi="仿宋_GB2312" w:eastAsia="仿宋_GB2312"/>
          <w:sz w:val="32"/>
          <w:szCs w:val="32"/>
        </w:rPr>
        <w:t>加大培优扶强力度，做细项目帮办服务，集中培育一批市场前景广、经济效益好、支撑能力强的骨干企业，</w:t>
      </w:r>
      <w:r>
        <w:rPr>
          <w:rFonts w:hint="eastAsia" w:ascii="仿宋_GB2312" w:eastAsia="仿宋_GB2312"/>
          <w:sz w:val="32"/>
          <w:szCs w:val="32"/>
        </w:rPr>
        <w:t>确保新增规模以上企业</w:t>
      </w:r>
      <w:r>
        <w:rPr>
          <w:rFonts w:ascii="仿宋_GB2312" w:eastAsia="仿宋_GB2312"/>
          <w:sz w:val="32"/>
          <w:szCs w:val="32"/>
        </w:rPr>
        <w:t>20</w:t>
      </w:r>
      <w:r>
        <w:rPr>
          <w:rFonts w:hint="eastAsia" w:ascii="仿宋_GB2312" w:eastAsia="仿宋_GB2312"/>
          <w:sz w:val="32"/>
          <w:szCs w:val="32"/>
        </w:rPr>
        <w:t>家，规模以上工业增加值增长</w:t>
      </w:r>
      <w:r>
        <w:rPr>
          <w:rFonts w:ascii="仿宋_GB2312" w:eastAsia="仿宋_GB2312"/>
          <w:sz w:val="32"/>
          <w:szCs w:val="32"/>
        </w:rPr>
        <w:t>13%</w:t>
      </w:r>
      <w:r>
        <w:rPr>
          <w:rFonts w:hint="eastAsia" w:ascii="仿宋_GB2312" w:eastAsia="仿宋_GB2312"/>
          <w:sz w:val="32"/>
          <w:szCs w:val="32"/>
        </w:rPr>
        <w:t>。</w:t>
      </w:r>
      <w:r>
        <w:rPr>
          <w:rFonts w:hint="eastAsia" w:ascii="仿宋_GB2312" w:hAnsi="仿宋_GB2312" w:eastAsia="仿宋_GB2312"/>
          <w:b/>
          <w:bCs/>
          <w:sz w:val="32"/>
          <w:szCs w:val="32"/>
        </w:rPr>
        <w:t>一是突出科技创新。</w:t>
      </w:r>
      <w:r>
        <w:rPr>
          <w:rFonts w:hint="eastAsia" w:ascii="仿宋_GB2312" w:hAnsi="仿宋_GB2312" w:eastAsia="仿宋_GB2312" w:cs="仿宋_GB2312"/>
          <w:sz w:val="32"/>
          <w:szCs w:val="32"/>
        </w:rPr>
        <w:t>围绕产业升级、民生改善、生态环保等重点领域，积极争取国家、省市重大科技专利，巩固提升全国科技进步示范县、全省知识产权县地位。建立创新体制机制，成立高规格的科技创新工作领导小组，设立支持科技发展的财政专项资金。打造创新载体平台，强化企业主体地位，加强与省内外高校及科研机构的交流合作，深入实施创新龙头企业和“科技小巨人”企业培育工程，</w:t>
      </w:r>
      <w:r>
        <w:rPr>
          <w:rFonts w:hint="eastAsia" w:ascii="仿宋_GB2312" w:eastAsia="仿宋_GB2312"/>
          <w:sz w:val="32"/>
          <w:szCs w:val="32"/>
        </w:rPr>
        <w:t>筹建全市首家县级专利技术和科技成果展示交易中心，力争全年申报省市级工程中心</w:t>
      </w:r>
      <w:r>
        <w:rPr>
          <w:rFonts w:ascii="仿宋_GB2312" w:eastAsia="仿宋_GB2312"/>
          <w:sz w:val="32"/>
          <w:szCs w:val="32"/>
        </w:rPr>
        <w:t>4</w:t>
      </w:r>
      <w:r>
        <w:rPr>
          <w:rFonts w:hint="eastAsia" w:ascii="仿宋_GB2312" w:eastAsia="仿宋_GB2312"/>
          <w:sz w:val="32"/>
          <w:szCs w:val="32"/>
        </w:rPr>
        <w:t>个、重点实验室</w:t>
      </w:r>
      <w:r>
        <w:rPr>
          <w:rFonts w:ascii="仿宋_GB2312" w:eastAsia="仿宋_GB2312"/>
          <w:sz w:val="32"/>
          <w:szCs w:val="32"/>
        </w:rPr>
        <w:t>1</w:t>
      </w:r>
      <w:r>
        <w:rPr>
          <w:rFonts w:hint="eastAsia" w:ascii="仿宋_GB2312" w:eastAsia="仿宋_GB2312"/>
          <w:sz w:val="32"/>
          <w:szCs w:val="32"/>
        </w:rPr>
        <w:t>个，申报高新技术企业</w:t>
      </w:r>
      <w:r>
        <w:rPr>
          <w:rFonts w:ascii="仿宋_GB2312" w:eastAsia="仿宋_GB2312"/>
          <w:sz w:val="32"/>
          <w:szCs w:val="32"/>
        </w:rPr>
        <w:t>3</w:t>
      </w:r>
      <w:r>
        <w:rPr>
          <w:rFonts w:hint="eastAsia" w:ascii="仿宋_GB2312" w:eastAsia="仿宋_GB2312"/>
          <w:sz w:val="32"/>
          <w:szCs w:val="32"/>
        </w:rPr>
        <w:t>家、专利</w:t>
      </w:r>
      <w:r>
        <w:rPr>
          <w:rFonts w:ascii="仿宋_GB2312" w:eastAsia="仿宋_GB2312"/>
          <w:sz w:val="32"/>
          <w:szCs w:val="32"/>
        </w:rPr>
        <w:t>240</w:t>
      </w:r>
      <w:r>
        <w:rPr>
          <w:rFonts w:hint="eastAsia" w:ascii="仿宋_GB2312" w:eastAsia="仿宋_GB2312"/>
          <w:sz w:val="32"/>
          <w:szCs w:val="32"/>
        </w:rPr>
        <w:t>件，</w:t>
      </w:r>
      <w:r>
        <w:rPr>
          <w:rFonts w:hint="eastAsia" w:ascii="仿宋_GB2312" w:hAnsi="仿宋_GB2312" w:eastAsia="仿宋_GB2312" w:cs="仿宋_GB2312"/>
          <w:sz w:val="32"/>
          <w:szCs w:val="32"/>
        </w:rPr>
        <w:t>着力营造“小企业铺天盖地、大企业顶天立地，市场活力和社会创造力竞相迸发”的科技创新生动局面。</w:t>
      </w:r>
      <w:r>
        <w:rPr>
          <w:rFonts w:hint="eastAsia" w:ascii="仿宋_GB2312" w:hAnsi="仿宋_GB2312" w:eastAsia="仿宋_GB2312"/>
          <w:b/>
          <w:bCs/>
          <w:sz w:val="32"/>
          <w:szCs w:val="32"/>
        </w:rPr>
        <w:t>二是强化要素保障。</w:t>
      </w:r>
      <w:r>
        <w:rPr>
          <w:rFonts w:hint="eastAsia" w:ascii="仿宋_GB2312" w:hAnsi="仿宋_GB2312" w:eastAsia="仿宋_GB2312"/>
          <w:sz w:val="32"/>
          <w:szCs w:val="32"/>
        </w:rPr>
        <w:t>完善星级企业评定办法，每季度集中组织一次星级企业现场观摩，指导促进企业晋档升星。对星级企业在项目资金争取、融资担保等方面，给予优先扶持。严格落实企业上市各项扶持政策，全力支持宣溢环保在创业板上市，实现</w:t>
      </w:r>
      <w:r>
        <w:rPr>
          <w:rFonts w:ascii="仿宋_GB2312" w:hAnsi="仿宋_GB2312" w:eastAsia="仿宋_GB2312"/>
          <w:sz w:val="32"/>
          <w:szCs w:val="32"/>
        </w:rPr>
        <w:t>2</w:t>
      </w:r>
      <w:r>
        <w:rPr>
          <w:rFonts w:hint="eastAsia" w:ascii="仿宋_GB2312" w:hAnsi="仿宋_GB2312" w:eastAsia="仿宋_GB2312"/>
          <w:sz w:val="32"/>
          <w:szCs w:val="32"/>
        </w:rPr>
        <w:t>家企业在新三板挂牌、</w:t>
      </w:r>
      <w:r>
        <w:rPr>
          <w:rFonts w:ascii="仿宋_GB2312" w:hAnsi="仿宋_GB2312" w:eastAsia="仿宋_GB2312"/>
          <w:sz w:val="32"/>
          <w:szCs w:val="32"/>
        </w:rPr>
        <w:t>7</w:t>
      </w:r>
      <w:r>
        <w:rPr>
          <w:rFonts w:hint="eastAsia" w:ascii="仿宋_GB2312" w:hAnsi="仿宋_GB2312" w:eastAsia="仿宋_GB2312"/>
          <w:sz w:val="32"/>
          <w:szCs w:val="32"/>
        </w:rPr>
        <w:t>家企业在交易板、</w:t>
      </w:r>
      <w:r>
        <w:rPr>
          <w:rFonts w:ascii="仿宋_GB2312" w:hAnsi="仿宋_GB2312" w:eastAsia="仿宋_GB2312"/>
          <w:sz w:val="32"/>
          <w:szCs w:val="32"/>
        </w:rPr>
        <w:t>16</w:t>
      </w:r>
      <w:r>
        <w:rPr>
          <w:rFonts w:hint="eastAsia" w:ascii="仿宋_GB2312" w:hAnsi="仿宋_GB2312" w:eastAsia="仿宋_GB2312"/>
          <w:sz w:val="32"/>
          <w:szCs w:val="32"/>
        </w:rPr>
        <w:t>家企业在区域性板块展示。</w:t>
      </w:r>
      <w:r>
        <w:rPr>
          <w:rFonts w:hint="eastAsia" w:ascii="仿宋_GB2312" w:hAnsi="仿宋_GB2312" w:eastAsia="仿宋_GB2312"/>
          <w:b/>
          <w:bCs/>
          <w:sz w:val="32"/>
          <w:szCs w:val="32"/>
        </w:rPr>
        <w:t>三是注重企业家和人才队伍建设。</w:t>
      </w:r>
      <w:r>
        <w:rPr>
          <w:rFonts w:hint="eastAsia" w:ascii="仿宋_GB2312" w:hAnsi="仿宋_GB2312" w:eastAsia="仿宋_GB2312"/>
          <w:sz w:val="32"/>
          <w:szCs w:val="32"/>
        </w:rPr>
        <w:t>发挥行业协会和企业家协会作用，组建企业家俱乐部，促进企业自律和自我约束，推动企业健康发展。</w:t>
      </w:r>
      <w:r>
        <w:rPr>
          <w:rFonts w:hint="eastAsia" w:ascii="仿宋_GB2312" w:hAnsi="仿宋_GB2312" w:eastAsia="仿宋_GB2312" w:cs="仿宋_GB2312"/>
          <w:sz w:val="32"/>
          <w:szCs w:val="32"/>
        </w:rPr>
        <w:t>深化人才发展体制改革，实施更加有效的人才引进政策，广聚天下英才，激发激情活力，成就创新大业。</w:t>
      </w:r>
    </w:p>
    <w:p>
      <w:pPr>
        <w:pStyle w:val="5"/>
        <w:spacing w:line="600" w:lineRule="exact"/>
        <w:ind w:firstLine="31680" w:firstLineChars="200"/>
        <w:jc w:val="both"/>
        <w:rPr>
          <w:rFonts w:ascii="楷体_GB2312" w:eastAsia="楷体_GB2312"/>
          <w:b/>
          <w:kern w:val="2"/>
          <w:sz w:val="32"/>
          <w:szCs w:val="32"/>
        </w:rPr>
      </w:pPr>
      <w:r>
        <w:rPr>
          <w:rFonts w:hint="eastAsia" w:ascii="楷体_GB2312" w:eastAsia="楷体_GB2312"/>
          <w:b/>
          <w:kern w:val="2"/>
          <w:sz w:val="32"/>
          <w:szCs w:val="32"/>
        </w:rPr>
        <w:t>（二）以百城建设提质工程为引领，全力推进“双创”，促进城乡面貌更加靓丽</w:t>
      </w:r>
    </w:p>
    <w:p>
      <w:pPr>
        <w:spacing w:line="600" w:lineRule="exact"/>
        <w:ind w:firstLine="31680" w:firstLineChars="200"/>
        <w:rPr>
          <w:rFonts w:ascii="仿宋_GB2312" w:hAnsi="仿宋" w:eastAsia="仿宋_GB2312" w:cs="仿宋_GB2312"/>
          <w:sz w:val="32"/>
          <w:szCs w:val="32"/>
        </w:rPr>
      </w:pPr>
      <w:r>
        <w:rPr>
          <w:rFonts w:hint="eastAsia" w:ascii="仿宋_GB2312" w:hAnsi="方正仿宋简体" w:eastAsia="仿宋_GB2312" w:cs="方正仿宋简体"/>
          <w:sz w:val="32"/>
          <w:szCs w:val="32"/>
        </w:rPr>
        <w:t>城镇化率低是我县的短板，但同时也是我们发展经济社会的空间优势、后发优势，要持续不断完善城乡基础设施建设，强化项目带动和产业支撑，</w:t>
      </w:r>
      <w:r>
        <w:rPr>
          <w:rFonts w:hint="eastAsia" w:ascii="仿宋_GB2312" w:hAnsi="仿宋" w:eastAsia="仿宋_GB2312" w:cs="仿宋_GB2312"/>
          <w:sz w:val="32"/>
          <w:szCs w:val="32"/>
        </w:rPr>
        <w:t>不断提升城镇聚人、聚财、聚气能力，增强辐射带动能力。</w:t>
      </w:r>
    </w:p>
    <w:p>
      <w:pPr>
        <w:pStyle w:val="5"/>
        <w:shd w:val="clear" w:color="auto" w:fill="FFFFFF"/>
        <w:spacing w:line="600" w:lineRule="exact"/>
        <w:ind w:firstLine="31680" w:firstLineChars="200"/>
        <w:jc w:val="both"/>
        <w:rPr>
          <w:rFonts w:ascii="仿宋_GB2312" w:hAnsi="方正仿宋简体" w:eastAsia="仿宋_GB2312" w:cs="方正仿宋简体"/>
          <w:sz w:val="32"/>
          <w:szCs w:val="32"/>
        </w:rPr>
      </w:pPr>
      <w:r>
        <w:rPr>
          <w:rFonts w:ascii="仿宋_GB2312" w:hAnsi="方正仿宋简体" w:eastAsia="仿宋_GB2312" w:cs="方正仿宋简体"/>
          <w:b/>
          <w:sz w:val="32"/>
          <w:szCs w:val="32"/>
        </w:rPr>
        <w:t>1.</w:t>
      </w:r>
      <w:r>
        <w:rPr>
          <w:rFonts w:hint="eastAsia" w:ascii="仿宋_GB2312" w:hAnsi="方正仿宋简体" w:eastAsia="仿宋_GB2312" w:cs="方正仿宋简体"/>
          <w:b/>
          <w:sz w:val="32"/>
          <w:szCs w:val="32"/>
        </w:rPr>
        <w:t>规划先行，科学引领城乡建设方向。</w:t>
      </w:r>
      <w:r>
        <w:rPr>
          <w:rFonts w:hint="eastAsia" w:ascii="仿宋_GB2312" w:hAnsi="方正仿宋简体" w:eastAsia="仿宋_GB2312" w:cs="方正仿宋简体"/>
          <w:sz w:val="32"/>
          <w:szCs w:val="32"/>
        </w:rPr>
        <w:t>加强土地利用、产业发展、美丽乡村、旅游开发、水系水资源等规划与唐河县总体规划的衔接配套，加快城区控制性详细规划、专项规划以及乡镇规划编制等，早日实现城乡规划全覆盖。</w:t>
      </w:r>
      <w:r>
        <w:rPr>
          <w:rFonts w:hint="eastAsia" w:ascii="仿宋_GB2312" w:hAnsi="方正仿宋简体" w:eastAsia="仿宋_GB2312" w:cs="方正仿宋简体"/>
          <w:b/>
          <w:bCs/>
          <w:sz w:val="32"/>
          <w:szCs w:val="32"/>
        </w:rPr>
        <w:t>一是科学优化县城空间布局。</w:t>
      </w:r>
      <w:r>
        <w:rPr>
          <w:rFonts w:hint="eastAsia" w:ascii="仿宋_GB2312" w:hAnsi="方正仿宋简体" w:eastAsia="仿宋_GB2312" w:cs="方正仿宋简体"/>
          <w:sz w:val="32"/>
          <w:szCs w:val="32"/>
        </w:rPr>
        <w:t>全面编制县城各区域的控制性详细规划和各项专项规划，同步启动县城道路、区域景观等城市设计，不断优化提升“一带四区”的首位度、宜居度和承载力、辐射力。</w:t>
      </w:r>
      <w:r>
        <w:rPr>
          <w:rFonts w:hint="eastAsia" w:ascii="仿宋_GB2312" w:hAnsi="方正仿宋简体" w:eastAsia="仿宋_GB2312" w:cs="方正仿宋简体"/>
          <w:b/>
          <w:bCs/>
          <w:sz w:val="32"/>
          <w:szCs w:val="32"/>
        </w:rPr>
        <w:t>二是全面提升城镇体系建设规划。</w:t>
      </w:r>
      <w:r>
        <w:rPr>
          <w:rFonts w:hint="eastAsia" w:ascii="仿宋_GB2312" w:hAnsi="方正仿宋简体" w:eastAsia="仿宋_GB2312" w:cs="方正仿宋简体"/>
          <w:sz w:val="32"/>
          <w:szCs w:val="32"/>
        </w:rPr>
        <w:t>高度重视村镇规划的领衔作用，注重多规合一，完成毕店、源潭等</w:t>
      </w:r>
      <w:r>
        <w:rPr>
          <w:rFonts w:ascii="仿宋_GB2312" w:hAnsi="方正仿宋简体" w:eastAsia="仿宋_GB2312" w:cs="方正仿宋简体"/>
          <w:sz w:val="32"/>
          <w:szCs w:val="32"/>
        </w:rPr>
        <w:t>4</w:t>
      </w:r>
      <w:r>
        <w:rPr>
          <w:rFonts w:hint="eastAsia" w:ascii="仿宋_GB2312" w:hAnsi="方正仿宋简体" w:eastAsia="仿宋_GB2312" w:cs="方正仿宋简体"/>
          <w:sz w:val="32"/>
          <w:szCs w:val="32"/>
        </w:rPr>
        <w:t>个重点镇控制性详规和</w:t>
      </w:r>
      <w:r>
        <w:rPr>
          <w:rFonts w:ascii="仿宋_GB2312" w:hAnsi="方正仿宋简体" w:eastAsia="仿宋_GB2312" w:cs="方正仿宋简体"/>
          <w:sz w:val="32"/>
          <w:szCs w:val="32"/>
        </w:rPr>
        <w:t>5</w:t>
      </w:r>
      <w:r>
        <w:rPr>
          <w:rFonts w:hint="eastAsia" w:ascii="仿宋_GB2312" w:hAnsi="方正仿宋简体" w:eastAsia="仿宋_GB2312" w:cs="方正仿宋简体"/>
          <w:sz w:val="32"/>
          <w:szCs w:val="32"/>
        </w:rPr>
        <w:t>类专项规划编制，高标准建设湖阳、龙潭等</w:t>
      </w:r>
      <w:r>
        <w:rPr>
          <w:rFonts w:ascii="仿宋_GB2312" w:hAnsi="方正仿宋简体" w:eastAsia="仿宋_GB2312" w:cs="方正仿宋简体"/>
          <w:sz w:val="32"/>
          <w:szCs w:val="32"/>
        </w:rPr>
        <w:t>11</w:t>
      </w:r>
      <w:r>
        <w:rPr>
          <w:rFonts w:hint="eastAsia" w:ascii="仿宋_GB2312" w:hAnsi="方正仿宋简体" w:eastAsia="仿宋_GB2312" w:cs="方正仿宋简体"/>
          <w:sz w:val="32"/>
          <w:szCs w:val="32"/>
        </w:rPr>
        <w:t>个乡镇规划展示室。</w:t>
      </w:r>
      <w:r>
        <w:rPr>
          <w:rFonts w:hint="eastAsia" w:ascii="仿宋_GB2312" w:hAnsi="方正仿宋简体" w:eastAsia="仿宋_GB2312" w:cs="方正仿宋简体"/>
          <w:b/>
          <w:bCs/>
          <w:sz w:val="32"/>
          <w:szCs w:val="32"/>
        </w:rPr>
        <w:t>三是严格规划刚性约束。</w:t>
      </w:r>
      <w:r>
        <w:rPr>
          <w:rFonts w:hint="eastAsia" w:ascii="仿宋_GB2312" w:hAnsi="方正仿宋简体" w:eastAsia="仿宋_GB2312" w:cs="方正仿宋简体"/>
          <w:sz w:val="32"/>
          <w:szCs w:val="32"/>
        </w:rPr>
        <w:t>狠抓规划执法和规划管理，强力推进城乡违法占地、违法建房、违法销售三项整治。集中开展拆违控违行动，实现城乡建设有序推进、沿路沿线环境持续优化、存量土地有效盘活。严格规范征地主体，严控房地产开发准入门槛。</w:t>
      </w:r>
    </w:p>
    <w:p>
      <w:pPr>
        <w:spacing w:line="600" w:lineRule="exact"/>
        <w:ind w:firstLine="31680" w:firstLineChars="200"/>
        <w:rPr>
          <w:rFonts w:ascii="仿宋_GB2312" w:hAnsi="方正仿宋简体" w:eastAsia="仿宋_GB2312" w:cs="方正仿宋简体"/>
          <w:sz w:val="32"/>
          <w:szCs w:val="32"/>
        </w:rPr>
      </w:pPr>
      <w:r>
        <w:rPr>
          <w:rFonts w:ascii="仿宋_GB2312" w:hAnsi="方正仿宋简体" w:eastAsia="仿宋_GB2312" w:cs="方正仿宋简体"/>
          <w:b/>
          <w:sz w:val="32"/>
          <w:szCs w:val="32"/>
        </w:rPr>
        <w:t>2.</w:t>
      </w:r>
      <w:r>
        <w:rPr>
          <w:rFonts w:hint="eastAsia" w:ascii="仿宋_GB2312" w:hAnsi="方正仿宋简体" w:eastAsia="仿宋_GB2312" w:cs="方正仿宋简体"/>
          <w:b/>
          <w:sz w:val="32"/>
          <w:szCs w:val="32"/>
        </w:rPr>
        <w:t>集力聚财，高品质建设中心城区。</w:t>
      </w:r>
      <w:r>
        <w:rPr>
          <w:rFonts w:hint="eastAsia" w:ascii="仿宋_GB2312" w:hAnsi="方正仿宋简体" w:eastAsia="仿宋_GB2312" w:cs="方正仿宋简体"/>
          <w:sz w:val="32"/>
          <w:szCs w:val="32"/>
        </w:rPr>
        <w:t>以建设</w:t>
      </w:r>
      <w:r>
        <w:rPr>
          <w:rFonts w:ascii="仿宋_GB2312" w:hAnsi="方正仿宋简体" w:eastAsia="仿宋_GB2312" w:cs="方正仿宋简体"/>
          <w:sz w:val="32"/>
          <w:szCs w:val="32"/>
        </w:rPr>
        <w:t>64</w:t>
      </w:r>
      <w:r>
        <w:rPr>
          <w:rFonts w:hint="eastAsia" w:ascii="仿宋_GB2312" w:hAnsi="方正仿宋简体" w:eastAsia="仿宋_GB2312" w:cs="方正仿宋简体"/>
          <w:sz w:val="32"/>
          <w:szCs w:val="32"/>
        </w:rPr>
        <w:t>平方公里、</w:t>
      </w:r>
      <w:r>
        <w:rPr>
          <w:rFonts w:ascii="仿宋_GB2312" w:hAnsi="方正仿宋简体" w:eastAsia="仿宋_GB2312" w:cs="方正仿宋简体"/>
          <w:sz w:val="32"/>
          <w:szCs w:val="32"/>
        </w:rPr>
        <w:t>50</w:t>
      </w:r>
      <w:r>
        <w:rPr>
          <w:rFonts w:hint="eastAsia" w:ascii="仿宋_GB2312" w:hAnsi="方正仿宋简体" w:eastAsia="仿宋_GB2312" w:cs="方正仿宋简体"/>
          <w:sz w:val="32"/>
          <w:szCs w:val="32"/>
        </w:rPr>
        <w:t>万人口现代化中等城市为目标，坚持“以产业为支撑，以文化添内涵，以商贸增活力，以水塑灵魂，以绿造宜居”的理念，强力推进城市重点项目建设。</w:t>
      </w:r>
      <w:r>
        <w:rPr>
          <w:rFonts w:hint="eastAsia" w:ascii="仿宋_GB2312" w:hAnsi="方正仿宋简体" w:eastAsia="仿宋_GB2312" w:cs="方正仿宋简体"/>
          <w:b/>
          <w:sz w:val="32"/>
          <w:szCs w:val="32"/>
        </w:rPr>
        <w:t>一是打通外环。</w:t>
      </w:r>
      <w:r>
        <w:rPr>
          <w:rFonts w:hint="eastAsia" w:ascii="仿宋_GB2312" w:hAnsi="方正仿宋简体" w:eastAsia="仿宋_GB2312" w:cs="方正仿宋简体"/>
          <w:sz w:val="32"/>
          <w:szCs w:val="32"/>
        </w:rPr>
        <w:t>新建澧水大桥、五里河大桥，打通城区西环（迎宾大道南延张店路口至澧水大桥段）、城区南环（油田至张店段东延大朱岗至常庄）、高速口至五里河大桥连接线，形成</w:t>
      </w:r>
      <w:r>
        <w:rPr>
          <w:rFonts w:ascii="仿宋_GB2312" w:hAnsi="方正仿宋简体" w:eastAsia="仿宋_GB2312" w:cs="方正仿宋简体"/>
          <w:sz w:val="32"/>
          <w:szCs w:val="32"/>
        </w:rPr>
        <w:t>38</w:t>
      </w:r>
      <w:r>
        <w:rPr>
          <w:rFonts w:hint="eastAsia" w:ascii="仿宋_GB2312" w:hAnsi="方正仿宋简体" w:eastAsia="仿宋_GB2312" w:cs="方正仿宋简体"/>
          <w:sz w:val="32"/>
          <w:szCs w:val="32"/>
        </w:rPr>
        <w:t>公里的城市外环高速通道，实现唐河城区外环道路闭合。</w:t>
      </w:r>
      <w:r>
        <w:rPr>
          <w:rFonts w:hint="eastAsia" w:ascii="仿宋_GB2312" w:hAnsi="方正仿宋简体" w:eastAsia="仿宋_GB2312" w:cs="方正仿宋简体"/>
          <w:b/>
          <w:bCs/>
          <w:sz w:val="32"/>
          <w:szCs w:val="32"/>
        </w:rPr>
        <w:t>二是扮靓一带。</w:t>
      </w:r>
      <w:r>
        <w:rPr>
          <w:rFonts w:hint="eastAsia" w:ascii="仿宋_GB2312" w:hAnsi="方正仿宋简体" w:eastAsia="仿宋_GB2312" w:cs="方正仿宋简体"/>
          <w:sz w:val="32"/>
          <w:szCs w:val="32"/>
        </w:rPr>
        <w:t>围绕唐河</w:t>
      </w:r>
      <w:r>
        <w:rPr>
          <w:rFonts w:ascii="仿宋_GB2312" w:hAnsi="方正仿宋简体" w:eastAsia="仿宋_GB2312" w:cs="方正仿宋简体"/>
          <w:sz w:val="32"/>
          <w:szCs w:val="32"/>
        </w:rPr>
        <w:t>10</w:t>
      </w:r>
      <w:r>
        <w:rPr>
          <w:rFonts w:hint="eastAsia" w:ascii="仿宋_GB2312" w:hAnsi="方正仿宋简体" w:eastAsia="仿宋_GB2312" w:cs="方正仿宋简体"/>
          <w:sz w:val="32"/>
          <w:szCs w:val="32"/>
        </w:rPr>
        <w:t>公里画廊旅游策划，升级改造滨河南路，新建龙山南路，启动万亩湿地公园建设，新建</w:t>
      </w:r>
      <w:r>
        <w:rPr>
          <w:rFonts w:ascii="仿宋_GB2312" w:hAnsi="方正仿宋简体" w:eastAsia="仿宋_GB2312" w:cs="方正仿宋简体"/>
          <w:sz w:val="32"/>
          <w:szCs w:val="32"/>
        </w:rPr>
        <w:t>3</w:t>
      </w:r>
      <w:r>
        <w:rPr>
          <w:rFonts w:hint="eastAsia" w:ascii="仿宋_GB2312" w:hAnsi="方正仿宋简体" w:eastAsia="仿宋_GB2312" w:cs="方正仿宋简体"/>
          <w:sz w:val="32"/>
          <w:szCs w:val="32"/>
        </w:rPr>
        <w:t>个月季园，完成沅君文化园，配套两岸堤防、光亮、绿化工程，形成河畅、水清、岸绿、景美的城市新景观。</w:t>
      </w:r>
      <w:r>
        <w:rPr>
          <w:rFonts w:hint="eastAsia" w:ascii="仿宋_GB2312" w:hAnsi="方正仿宋简体" w:eastAsia="仿宋_GB2312" w:cs="方正仿宋简体"/>
          <w:b/>
          <w:bCs/>
          <w:sz w:val="32"/>
          <w:szCs w:val="32"/>
        </w:rPr>
        <w:t>三是启动新城。</w:t>
      </w:r>
      <w:r>
        <w:rPr>
          <w:rFonts w:hint="eastAsia" w:ascii="仿宋_GB2312" w:hAnsi="方正仿宋简体" w:eastAsia="仿宋_GB2312" w:cs="方正仿宋简体"/>
          <w:sz w:val="32"/>
          <w:szCs w:val="32"/>
        </w:rPr>
        <w:t>以建设特色小镇为方向，依托自然地理地貌，切实加强生态保护和水源涵养，完成新区控制性规划和海绵城市建设工程规划，分批建设新区主干道、职教园区等基础设施，打造城市生态圈和海绵城市示范区。探索实施“政府规划引导、社会资本投资建设”的区域性打包融资开发模式，全面拉动商贸、物流、房地产等产业发展，增强城市发展潜力。</w:t>
      </w:r>
      <w:r>
        <w:rPr>
          <w:rFonts w:hint="eastAsia" w:ascii="仿宋_GB2312" w:hAnsi="方正仿宋简体" w:eastAsia="仿宋_GB2312" w:cs="方正仿宋简体"/>
          <w:b/>
          <w:bCs/>
          <w:sz w:val="32"/>
          <w:szCs w:val="32"/>
        </w:rPr>
        <w:t>四是提升三区。</w:t>
      </w:r>
      <w:r>
        <w:rPr>
          <w:rFonts w:hint="eastAsia" w:ascii="仿宋_GB2312" w:hAnsi="方正仿宋简体" w:eastAsia="仿宋_GB2312" w:cs="方正仿宋简体"/>
          <w:sz w:val="32"/>
          <w:szCs w:val="32"/>
        </w:rPr>
        <w:t>行政文化服务区以突出唐河历史人文特色和打造精品工程为重点，融入大型建筑、城市雕塑等地标性景观，重点建设迎宾大道升级改造、第三供水厂、城市综合体、科技馆、雨污管网升级改造、公共停车场及人防工程等精品项目，加快智慧城市建设，升级改造凤山地质公园，完成幸福里城中村改造项目。商贸居住区突出商务宜居功能，完成水木澜山、星都会、清华园棚户区改造项目，启动宝塔广场区域棚户区改造和人民路南段旧城改造，建成星辉游园、唐河一高竹润清华园，实施内河管网改造，全面改善老城区人居环境。产业集聚区突出功能集合构建，持续提升配套基础设施建设，科学预留发展空间，打造经济增长极。</w:t>
      </w:r>
    </w:p>
    <w:p>
      <w:pPr>
        <w:spacing w:line="600" w:lineRule="exact"/>
        <w:ind w:firstLine="31680" w:firstLineChars="200"/>
        <w:rPr>
          <w:rFonts w:ascii="仿宋_GB2312" w:hAnsi="方正仿宋简体" w:eastAsia="仿宋_GB2312" w:cs="方正仿宋简体"/>
          <w:sz w:val="32"/>
          <w:szCs w:val="32"/>
        </w:rPr>
      </w:pPr>
      <w:r>
        <w:rPr>
          <w:rFonts w:ascii="仿宋_GB2312" w:hAnsi="方正仿宋简体" w:eastAsia="仿宋_GB2312" w:cs="方正仿宋简体"/>
          <w:b/>
          <w:sz w:val="32"/>
          <w:szCs w:val="32"/>
        </w:rPr>
        <w:t>3.</w:t>
      </w:r>
      <w:r>
        <w:rPr>
          <w:rFonts w:hint="eastAsia" w:ascii="仿宋_GB2312" w:hAnsi="方正仿宋简体" w:eastAsia="仿宋_GB2312" w:cs="方正仿宋简体"/>
          <w:b/>
          <w:sz w:val="32"/>
          <w:szCs w:val="32"/>
        </w:rPr>
        <w:t>统筹谋划，集中推进小城镇和美丽乡村建设。</w:t>
      </w:r>
      <w:r>
        <w:rPr>
          <w:rFonts w:hint="eastAsia" w:ascii="仿宋_GB2312" w:hAnsi="方正仿宋简体" w:eastAsia="仿宋_GB2312" w:cs="方正仿宋简体"/>
          <w:sz w:val="32"/>
          <w:szCs w:val="32"/>
        </w:rPr>
        <w:t>要加大小城镇建设力度，科学布局美丽乡村示范点，持续完善基础设施和服务功能，逐步打造特色风貌鲜明、生态环境优良的现代化镇村。</w:t>
      </w:r>
      <w:r>
        <w:rPr>
          <w:rFonts w:hint="eastAsia" w:ascii="仿宋_GB2312" w:hAnsi="方正仿宋简体" w:eastAsia="仿宋_GB2312" w:cs="方正仿宋简体"/>
          <w:b/>
          <w:bCs/>
          <w:sz w:val="32"/>
          <w:szCs w:val="32"/>
        </w:rPr>
        <w:t>一是分类建设小城镇。</w:t>
      </w:r>
      <w:r>
        <w:rPr>
          <w:rFonts w:hint="eastAsia" w:ascii="仿宋_GB2312" w:hAnsi="方正仿宋简体" w:eastAsia="仿宋_GB2312" w:cs="方正仿宋简体"/>
          <w:sz w:val="32"/>
          <w:szCs w:val="32"/>
        </w:rPr>
        <w:t>依托百城建设提质工程“</w:t>
      </w:r>
      <w:r>
        <w:rPr>
          <w:rFonts w:ascii="仿宋_GB2312" w:hAnsi="方正仿宋简体" w:eastAsia="仿宋_GB2312" w:cs="方正仿宋简体"/>
          <w:sz w:val="32"/>
          <w:szCs w:val="32"/>
        </w:rPr>
        <w:t>1</w:t>
      </w:r>
      <w:r>
        <w:rPr>
          <w:rFonts w:hint="eastAsia" w:ascii="仿宋_GB2312" w:hAnsi="方正仿宋简体" w:eastAsia="仿宋_GB2312" w:cs="方正仿宋简体"/>
          <w:sz w:val="32"/>
          <w:szCs w:val="32"/>
        </w:rPr>
        <w:t>城（县城区）带</w:t>
      </w:r>
      <w:r>
        <w:rPr>
          <w:rFonts w:ascii="仿宋_GB2312" w:hAnsi="方正仿宋简体" w:eastAsia="仿宋_GB2312" w:cs="方正仿宋简体"/>
          <w:sz w:val="32"/>
          <w:szCs w:val="32"/>
        </w:rPr>
        <w:t>9</w:t>
      </w:r>
      <w:r>
        <w:rPr>
          <w:rFonts w:hint="eastAsia" w:ascii="仿宋_GB2312" w:hAnsi="方正仿宋简体" w:eastAsia="仿宋_GB2312" w:cs="方正仿宋简体"/>
          <w:sz w:val="32"/>
          <w:szCs w:val="32"/>
        </w:rPr>
        <w:t>镇”政策，集中打造湖阳、祁仪、马振抚</w:t>
      </w:r>
      <w:r>
        <w:rPr>
          <w:rFonts w:ascii="仿宋_GB2312" w:hAnsi="方正仿宋简体" w:eastAsia="仿宋_GB2312" w:cs="方正仿宋简体"/>
          <w:sz w:val="32"/>
          <w:szCs w:val="32"/>
        </w:rPr>
        <w:t>3</w:t>
      </w:r>
      <w:r>
        <w:rPr>
          <w:rFonts w:hint="eastAsia" w:ascii="仿宋_GB2312" w:hAnsi="方正仿宋简体" w:eastAsia="仿宋_GB2312" w:cs="方正仿宋简体"/>
          <w:sz w:val="32"/>
          <w:szCs w:val="32"/>
        </w:rPr>
        <w:t>个特色风情小镇，精心建设毕店、大河屯、源潭、桐寨铺、郭滩、黑龙镇</w:t>
      </w:r>
      <w:r>
        <w:rPr>
          <w:rFonts w:ascii="仿宋_GB2312" w:hAnsi="方正仿宋简体" w:eastAsia="仿宋_GB2312" w:cs="方正仿宋简体"/>
          <w:sz w:val="32"/>
          <w:szCs w:val="32"/>
        </w:rPr>
        <w:t>6</w:t>
      </w:r>
      <w:r>
        <w:rPr>
          <w:rFonts w:hint="eastAsia" w:ascii="仿宋_GB2312" w:hAnsi="方正仿宋简体" w:eastAsia="仿宋_GB2312" w:cs="方正仿宋简体"/>
          <w:sz w:val="32"/>
          <w:szCs w:val="32"/>
        </w:rPr>
        <w:t>个区域中心镇。高品位规划建设刘岗、井楼、涧岭店、岗柳</w:t>
      </w:r>
      <w:r>
        <w:rPr>
          <w:rFonts w:ascii="仿宋_GB2312" w:hAnsi="方正仿宋简体" w:eastAsia="仿宋_GB2312" w:cs="方正仿宋简体"/>
          <w:sz w:val="32"/>
          <w:szCs w:val="32"/>
        </w:rPr>
        <w:t>4</w:t>
      </w:r>
      <w:r>
        <w:rPr>
          <w:rFonts w:hint="eastAsia" w:ascii="仿宋_GB2312" w:hAnsi="方正仿宋简体" w:eastAsia="仿宋_GB2312" w:cs="方正仿宋简体"/>
          <w:sz w:val="32"/>
          <w:szCs w:val="32"/>
        </w:rPr>
        <w:t>个村级集镇，持续做大产业支撑，承接县城部分服务功能。</w:t>
      </w:r>
      <w:r>
        <w:rPr>
          <w:rFonts w:hint="eastAsia" w:ascii="仿宋_GB2312" w:hAnsi="方正仿宋简体" w:eastAsia="仿宋_GB2312" w:cs="方正仿宋简体"/>
          <w:b/>
          <w:bCs/>
          <w:sz w:val="32"/>
          <w:szCs w:val="32"/>
        </w:rPr>
        <w:t>二是持续打造美丽乡村。</w:t>
      </w:r>
      <w:r>
        <w:rPr>
          <w:rFonts w:hint="eastAsia" w:ascii="仿宋_GB2312" w:hAnsi="方正仿宋简体" w:eastAsia="仿宋_GB2312" w:cs="方正仿宋简体"/>
          <w:sz w:val="32"/>
          <w:szCs w:val="32"/>
        </w:rPr>
        <w:t>通过以奖代补等多种形式，高标准打造</w:t>
      </w:r>
      <w:r>
        <w:rPr>
          <w:rFonts w:ascii="仿宋_GB2312" w:hAnsi="方正仿宋简体" w:eastAsia="仿宋_GB2312" w:cs="方正仿宋简体"/>
          <w:sz w:val="32"/>
          <w:szCs w:val="32"/>
        </w:rPr>
        <w:t>101</w:t>
      </w:r>
      <w:r>
        <w:rPr>
          <w:rFonts w:hint="eastAsia" w:ascii="仿宋_GB2312" w:hAnsi="方正仿宋简体" w:eastAsia="仿宋_GB2312" w:cs="方正仿宋简体"/>
          <w:sz w:val="32"/>
          <w:szCs w:val="32"/>
        </w:rPr>
        <w:t>个达标村、</w:t>
      </w:r>
      <w:r>
        <w:rPr>
          <w:rFonts w:ascii="仿宋_GB2312" w:hAnsi="方正仿宋简体" w:eastAsia="仿宋_GB2312" w:cs="方正仿宋简体"/>
          <w:sz w:val="32"/>
          <w:szCs w:val="32"/>
        </w:rPr>
        <w:t>52</w:t>
      </w:r>
      <w:r>
        <w:rPr>
          <w:rFonts w:hint="eastAsia" w:ascii="仿宋_GB2312" w:hAnsi="方正仿宋简体" w:eastAsia="仿宋_GB2312" w:cs="方正仿宋简体"/>
          <w:sz w:val="32"/>
          <w:szCs w:val="32"/>
        </w:rPr>
        <w:t>个示范村。按照美丽乡村建设标准，对全县</w:t>
      </w:r>
      <w:r>
        <w:rPr>
          <w:rFonts w:ascii="仿宋_GB2312" w:hAnsi="方正仿宋简体" w:eastAsia="仿宋_GB2312" w:cs="方正仿宋简体"/>
          <w:sz w:val="32"/>
          <w:szCs w:val="32"/>
        </w:rPr>
        <w:t>90</w:t>
      </w:r>
      <w:r>
        <w:rPr>
          <w:rFonts w:hint="eastAsia" w:ascii="仿宋_GB2312" w:hAnsi="方正仿宋简体" w:eastAsia="仿宋_GB2312" w:cs="方正仿宋简体"/>
          <w:sz w:val="32"/>
          <w:szCs w:val="32"/>
        </w:rPr>
        <w:t>个贫困村实施整村推进。以植树造绿、拆除违章建筑等为重点，精心打造唐枣路和唐方路示范线路，着力改善沿路沿线环境。围绕</w:t>
      </w:r>
      <w:r>
        <w:rPr>
          <w:rFonts w:ascii="仿宋_GB2312" w:hAnsi="方正仿宋简体" w:eastAsia="仿宋_GB2312" w:cs="方正仿宋简体"/>
          <w:sz w:val="32"/>
          <w:szCs w:val="32"/>
        </w:rPr>
        <w:t>312</w:t>
      </w:r>
      <w:r>
        <w:rPr>
          <w:rFonts w:hint="eastAsia" w:ascii="仿宋_GB2312" w:hAnsi="方正仿宋简体" w:eastAsia="仿宋_GB2312" w:cs="方正仿宋简体"/>
          <w:sz w:val="32"/>
          <w:szCs w:val="32"/>
        </w:rPr>
        <w:t>国道两侧，推进文明廊道建设，高标准建设</w:t>
      </w:r>
      <w:r>
        <w:rPr>
          <w:rFonts w:ascii="仿宋_GB2312" w:hAnsi="方正仿宋简体" w:eastAsia="仿宋_GB2312" w:cs="方正仿宋简体"/>
          <w:sz w:val="32"/>
          <w:szCs w:val="32"/>
        </w:rPr>
        <w:t>42</w:t>
      </w:r>
      <w:r>
        <w:rPr>
          <w:rFonts w:hint="eastAsia" w:ascii="仿宋_GB2312" w:hAnsi="方正仿宋简体" w:eastAsia="仿宋_GB2312" w:cs="方正仿宋简体"/>
          <w:sz w:val="32"/>
          <w:szCs w:val="32"/>
        </w:rPr>
        <w:t>公里示范工程。全面开展农村污水治理，切实提高生活污水处理覆盖率。加大生活垃圾收运处理力度，按照村集中、乡收集运输、县处理的工作机制，每个行政村都配备不低于占总人口</w:t>
      </w:r>
      <w:r>
        <w:rPr>
          <w:rFonts w:ascii="仿宋_GB2312" w:hAnsi="方正仿宋简体" w:eastAsia="仿宋_GB2312" w:cs="方正仿宋简体"/>
          <w:sz w:val="32"/>
          <w:szCs w:val="32"/>
        </w:rPr>
        <w:t>2</w:t>
      </w:r>
      <w:r>
        <w:rPr>
          <w:rFonts w:hint="eastAsia" w:ascii="仿宋_GB2312" w:hAnsi="Arial" w:eastAsia="仿宋_GB2312" w:cs="Arial"/>
          <w:sz w:val="32"/>
          <w:szCs w:val="32"/>
        </w:rPr>
        <w:t>‰</w:t>
      </w:r>
      <w:r>
        <w:rPr>
          <w:rFonts w:hint="eastAsia" w:ascii="仿宋_GB2312" w:hAnsi="方正仿宋简体" w:eastAsia="仿宋_GB2312" w:cs="方正仿宋简体"/>
          <w:sz w:val="32"/>
          <w:szCs w:val="32"/>
        </w:rPr>
        <w:t>的保洁员。</w:t>
      </w:r>
      <w:r>
        <w:rPr>
          <w:rFonts w:hint="eastAsia" w:ascii="仿宋_GB2312" w:hAnsi="方正仿宋简体" w:eastAsia="仿宋_GB2312" w:cs="方正仿宋简体"/>
          <w:b/>
          <w:bCs/>
          <w:sz w:val="32"/>
          <w:szCs w:val="32"/>
        </w:rPr>
        <w:t>三是着力改善城乡出行条件。</w:t>
      </w:r>
      <w:r>
        <w:rPr>
          <w:rFonts w:hint="eastAsia" w:ascii="仿宋_GB2312" w:hAnsi="方正仿宋简体" w:eastAsia="仿宋_GB2312" w:cs="方正仿宋简体"/>
          <w:sz w:val="32"/>
          <w:szCs w:val="32"/>
        </w:rPr>
        <w:t>根据唐河交通现状，结合群众期盼，全面实施交通基础设施建设攻坚战，加快实现全县干线公路标准全面提升，县乡公路全部规范，致力打造乡与乡相通，村与村相连，县乡村道与国省道连接贯通、纵横交错的公路网络，不断解决群众出行难问题。</w:t>
      </w:r>
    </w:p>
    <w:p>
      <w:pPr>
        <w:spacing w:line="600" w:lineRule="exact"/>
        <w:ind w:firstLine="31680" w:firstLineChars="200"/>
        <w:rPr>
          <w:rFonts w:ascii="仿宋_GB2312" w:hAnsi="方正仿宋简体" w:eastAsia="仿宋_GB2312" w:cs="方正仿宋简体"/>
          <w:sz w:val="32"/>
          <w:szCs w:val="32"/>
        </w:rPr>
      </w:pPr>
      <w:r>
        <w:rPr>
          <w:rFonts w:ascii="仿宋_GB2312" w:hAnsi="方正仿宋简体" w:eastAsia="仿宋_GB2312" w:cs="方正仿宋简体"/>
          <w:b/>
          <w:sz w:val="32"/>
          <w:szCs w:val="32"/>
        </w:rPr>
        <w:t>4.</w:t>
      </w:r>
      <w:r>
        <w:rPr>
          <w:rFonts w:hint="eastAsia" w:ascii="仿宋_GB2312" w:hAnsi="方正仿宋简体" w:eastAsia="仿宋_GB2312" w:cs="方正仿宋简体"/>
          <w:b/>
          <w:sz w:val="32"/>
          <w:szCs w:val="32"/>
        </w:rPr>
        <w:t>全县动员，打好“双创”攻坚战。</w:t>
      </w:r>
      <w:r>
        <w:rPr>
          <w:rFonts w:hint="eastAsia" w:ascii="仿宋_GB2312" w:hAnsi="方正仿宋简体" w:eastAsia="仿宋_GB2312" w:cs="方正仿宋简体"/>
          <w:sz w:val="32"/>
          <w:szCs w:val="32"/>
        </w:rPr>
        <w:t>严格对照《省级文明城市测评体系》和《省级卫生县城标准》，查漏补缺，高位推进，确保如期顺利通过省级文明城市和省级卫生县城检查验收。</w:t>
      </w:r>
      <w:r>
        <w:rPr>
          <w:rFonts w:hint="eastAsia" w:ascii="仿宋_GB2312" w:hAnsi="方正仿宋简体" w:eastAsia="仿宋_GB2312" w:cs="方正仿宋简体"/>
          <w:b/>
          <w:bCs/>
          <w:sz w:val="32"/>
          <w:szCs w:val="32"/>
        </w:rPr>
        <w:t>一是加快基础设施建设。</w:t>
      </w:r>
      <w:r>
        <w:rPr>
          <w:rFonts w:hint="eastAsia" w:ascii="仿宋_GB2312" w:hAnsi="方正仿宋简体" w:eastAsia="仿宋_GB2312" w:cs="方正仿宋简体"/>
          <w:sz w:val="32"/>
          <w:szCs w:val="32"/>
        </w:rPr>
        <w:t>完成河西污水处理厂建设，启动粪便无害化处理场、建筑垃圾消纳场、生活废弃物处理园等项目。加大公厕、垃圾中转站选址建设力度，保证数量达标，实现城区无旱厕，垃圾中转站布局合理。</w:t>
      </w:r>
      <w:r>
        <w:rPr>
          <w:rFonts w:hint="eastAsia" w:ascii="仿宋_GB2312" w:hAnsi="方正仿宋简体" w:eastAsia="仿宋_GB2312" w:cs="方正仿宋简体"/>
          <w:b/>
          <w:bCs/>
          <w:sz w:val="32"/>
          <w:szCs w:val="32"/>
        </w:rPr>
        <w:t>二是改善社区居住环境。</w:t>
      </w:r>
      <w:r>
        <w:rPr>
          <w:rFonts w:hint="eastAsia" w:ascii="仿宋_GB2312" w:hAnsi="方正仿宋简体" w:eastAsia="仿宋_GB2312" w:cs="方正仿宋简体"/>
          <w:sz w:val="32"/>
          <w:szCs w:val="32"/>
        </w:rPr>
        <w:t>按照“绿洁畅亮美”的标准，条件相对较好的社区要按示范社区进行打造，基础较差的以提升基础设施建设水平为重点，情况特殊、改造困难的区域要集中解决事关群众切身利益的突出问题。同时，要加强对商品房小区的管理，重点解决居民反映强烈的物业管理问题。</w:t>
      </w:r>
      <w:r>
        <w:rPr>
          <w:rFonts w:hint="eastAsia" w:ascii="仿宋_GB2312" w:hAnsi="方正仿宋简体" w:eastAsia="仿宋_GB2312" w:cs="方正仿宋简体"/>
          <w:b/>
          <w:bCs/>
          <w:sz w:val="32"/>
          <w:szCs w:val="32"/>
        </w:rPr>
        <w:t>三是加大城市管理。</w:t>
      </w:r>
      <w:r>
        <w:rPr>
          <w:rFonts w:hint="eastAsia" w:ascii="仿宋_GB2312" w:hAnsi="方正仿宋简体" w:eastAsia="仿宋_GB2312" w:cs="方正仿宋简体"/>
          <w:sz w:val="32"/>
          <w:szCs w:val="32"/>
        </w:rPr>
        <w:t>以交通市容秩序、公共卫生和食品饮用水安全、集贸市场规范、河砂管理等为重点，狠下决心，集中开展各类专项整治。</w:t>
      </w:r>
      <w:r>
        <w:rPr>
          <w:rFonts w:hint="eastAsia" w:ascii="仿宋_GB2312" w:hAnsi="方正仿宋简体" w:eastAsia="仿宋_GB2312" w:cs="方正仿宋简体"/>
          <w:b/>
          <w:sz w:val="32"/>
          <w:szCs w:val="32"/>
        </w:rPr>
        <w:t>四是注重市民素质提升。</w:t>
      </w:r>
      <w:r>
        <w:rPr>
          <w:rFonts w:hint="eastAsia" w:ascii="仿宋_GB2312" w:hAnsi="方正仿宋简体" w:eastAsia="仿宋_GB2312" w:cs="方正仿宋简体"/>
          <w:sz w:val="32"/>
          <w:szCs w:val="32"/>
        </w:rPr>
        <w:t>加大宣传，营造“双创”浓厚氛围，不断提升群众的知晓率和参与度。制定切实可行的文明市民公约和行为规范，强化城市管理、市政管理、市容管理，向不文明、不守法行为宣战，坚决对不文明、不守法行为进行曝光、批评、处罚，不断增强市民文明意识。</w:t>
      </w:r>
    </w:p>
    <w:p>
      <w:pPr>
        <w:spacing w:line="600" w:lineRule="exact"/>
        <w:ind w:firstLine="31680" w:firstLineChars="200"/>
        <w:rPr>
          <w:rFonts w:ascii="仿宋_GB2312" w:hAnsi="方正仿宋简体" w:eastAsia="仿宋_GB2312" w:cs="方正仿宋简体"/>
          <w:color w:val="000000"/>
          <w:sz w:val="32"/>
          <w:szCs w:val="32"/>
        </w:rPr>
      </w:pPr>
      <w:r>
        <w:rPr>
          <w:rFonts w:ascii="仿宋_GB2312" w:hAnsi="方正仿宋简体" w:eastAsia="仿宋_GB2312" w:cs="方正仿宋简体"/>
          <w:b/>
          <w:bCs/>
          <w:sz w:val="32"/>
          <w:szCs w:val="32"/>
        </w:rPr>
        <w:t>5.</w:t>
      </w:r>
      <w:r>
        <w:rPr>
          <w:rFonts w:hint="eastAsia" w:ascii="仿宋_GB2312" w:hAnsi="方正仿宋简体" w:eastAsia="仿宋_GB2312" w:cs="方正仿宋简体"/>
          <w:b/>
          <w:bCs/>
          <w:sz w:val="32"/>
          <w:szCs w:val="32"/>
        </w:rPr>
        <w:t>多措并举，全面繁荣第三产业。</w:t>
      </w:r>
      <w:r>
        <w:rPr>
          <w:rFonts w:hint="eastAsia" w:ascii="仿宋_GB2312" w:hAnsi="方正仿宋简体" w:eastAsia="仿宋_GB2312" w:cs="方正仿宋简体"/>
          <w:sz w:val="32"/>
          <w:szCs w:val="32"/>
        </w:rPr>
        <w:t>加强统筹规划，有机衔接各种交通物流方式，积极推进文化旅游</w:t>
      </w:r>
      <w:r>
        <w:rPr>
          <w:rFonts w:hint="eastAsia" w:ascii="仿宋_GB2312" w:eastAsia="仿宋_GB2312" w:cs="Arial"/>
          <w:sz w:val="32"/>
          <w:szCs w:val="32"/>
        </w:rPr>
        <w:t>融合，全面提升第三产业。</w:t>
      </w:r>
      <w:r>
        <w:rPr>
          <w:rFonts w:hint="eastAsia" w:ascii="仿宋_GB2312" w:eastAsia="仿宋_GB2312" w:cs="Arial"/>
          <w:b/>
          <w:sz w:val="32"/>
          <w:szCs w:val="32"/>
        </w:rPr>
        <w:t>一是</w:t>
      </w:r>
      <w:r>
        <w:rPr>
          <w:rFonts w:hint="eastAsia" w:ascii="仿宋_GB2312" w:hAnsi="汉仪仿宋简" w:eastAsia="仿宋_GB2312" w:cs="汉仪仿宋简"/>
          <w:b/>
          <w:sz w:val="32"/>
          <w:szCs w:val="32"/>
        </w:rPr>
        <w:t>大力发展旅游业。</w:t>
      </w:r>
      <w:r>
        <w:rPr>
          <w:rFonts w:hint="eastAsia" w:ascii="仿宋_GB2312" w:hAnsi="方正仿宋简体" w:eastAsia="仿宋_GB2312" w:cs="方正仿宋简体"/>
          <w:sz w:val="32"/>
          <w:szCs w:val="32"/>
        </w:rPr>
        <w:t>高标准编制唐河县旅游发展总体规划，高度融合人文历史、城镇建</w:t>
      </w:r>
      <w:r>
        <w:rPr>
          <w:rFonts w:hint="eastAsia" w:ascii="仿宋_GB2312" w:hAnsi="仿宋_GB2312" w:eastAsia="仿宋_GB2312" w:cs="仿宋_GB2312"/>
          <w:sz w:val="32"/>
          <w:szCs w:val="32"/>
        </w:rPr>
        <w:t>设、主导产业等元素，重点发展休闲观光、文化寻踪、健身度假、农家体验等新业态。依托唐河复航项目，围绕城区唐河两岸，精心打造景观景点，开辟“夜游唐河”精品线路。抓好“九龙湖</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石柱山</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龙泉禅寺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普化讲寺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唐河滨河景观带”旅游环线开发，改造提升旅游公路，建设沿路沿线生态农业观光带。按</w:t>
      </w:r>
      <w:r>
        <w:rPr>
          <w:rFonts w:ascii="仿宋_GB2312" w:hAnsi="方正仿宋简体" w:eastAsia="仿宋_GB2312" w:cs="方正仿宋简体"/>
          <w:sz w:val="32"/>
          <w:szCs w:val="32"/>
        </w:rPr>
        <w:t>4A</w:t>
      </w:r>
      <w:r>
        <w:rPr>
          <w:rFonts w:hint="eastAsia" w:ascii="仿宋_GB2312" w:hAnsi="方正仿宋简体" w:eastAsia="仿宋_GB2312" w:cs="方正仿宋简体"/>
          <w:sz w:val="32"/>
          <w:szCs w:val="32"/>
        </w:rPr>
        <w:t>级景区标准，持续建设</w:t>
      </w:r>
      <w:r>
        <w:rPr>
          <w:rFonts w:hint="eastAsia" w:ascii="仿宋_GB2312" w:eastAsia="仿宋_GB2312"/>
          <w:sz w:val="32"/>
          <w:szCs w:val="32"/>
        </w:rPr>
        <w:t>石柱山森林公园，鼓励发展山村公寓、休闲农庄，逐步开发自驾营地、户外运动、农耕体验等户外旅游项目。</w:t>
      </w:r>
      <w:r>
        <w:rPr>
          <w:rFonts w:hint="eastAsia" w:ascii="仿宋_GB2312" w:eastAsia="仿宋_GB2312"/>
          <w:b/>
          <w:sz w:val="32"/>
          <w:szCs w:val="32"/>
        </w:rPr>
        <w:t>二</w:t>
      </w:r>
      <w:r>
        <w:rPr>
          <w:rFonts w:hint="eastAsia" w:ascii="仿宋_GB2312" w:hAnsi="汉仪仿宋简" w:eastAsia="仿宋_GB2312" w:cs="汉仪仿宋简"/>
          <w:b/>
          <w:sz w:val="32"/>
          <w:szCs w:val="32"/>
        </w:rPr>
        <w:t>是集中建设特色商业区。</w:t>
      </w:r>
      <w:r>
        <w:rPr>
          <w:rFonts w:hint="eastAsia" w:ascii="仿宋_GB2312" w:hAnsi="汉仪仿宋简" w:eastAsia="仿宋_GB2312" w:cs="汉仪仿宋简"/>
          <w:sz w:val="32"/>
          <w:szCs w:val="32"/>
        </w:rPr>
        <w:t>进一步健全管理机构，全面完成“四街一区”升级改造，完成</w:t>
      </w:r>
      <w:r>
        <w:rPr>
          <w:rFonts w:hint="eastAsia" w:ascii="仿宋_GB2312" w:hAnsi="方正仿宋简体" w:eastAsia="仿宋_GB2312" w:cs="方正仿宋简体"/>
          <w:color w:val="000000"/>
          <w:sz w:val="32"/>
          <w:szCs w:val="32"/>
        </w:rPr>
        <w:t>唐河外滩、水木澜山等项目建设，鼓励支持创业创新，</w:t>
      </w:r>
      <w:r>
        <w:rPr>
          <w:rFonts w:hint="eastAsia" w:ascii="仿宋_GB2312" w:eastAsia="仿宋_GB2312"/>
          <w:sz w:val="32"/>
          <w:szCs w:val="32"/>
        </w:rPr>
        <w:t>推进风味小吃、休闲娱乐等传统服务业上档升级，</w:t>
      </w:r>
      <w:r>
        <w:rPr>
          <w:rFonts w:hint="eastAsia" w:ascii="仿宋_GB2312" w:hAnsi="方正仿宋简体" w:eastAsia="仿宋_GB2312" w:cs="方正仿宋简体"/>
          <w:color w:val="000000"/>
          <w:sz w:val="32"/>
          <w:szCs w:val="32"/>
        </w:rPr>
        <w:t>培育特色亮点。</w:t>
      </w:r>
      <w:r>
        <w:rPr>
          <w:rFonts w:hint="eastAsia" w:ascii="仿宋_GB2312" w:hAnsi="方正仿宋简体" w:eastAsia="仿宋_GB2312" w:cs="方正仿宋简体"/>
          <w:b/>
          <w:color w:val="000000"/>
          <w:sz w:val="32"/>
          <w:szCs w:val="32"/>
        </w:rPr>
        <w:t>三</w:t>
      </w:r>
      <w:r>
        <w:rPr>
          <w:rFonts w:hint="eastAsia" w:ascii="仿宋_GB2312" w:hAnsi="汉仪仿宋简" w:eastAsia="仿宋_GB2312" w:cs="汉仪仿宋简"/>
          <w:b/>
          <w:sz w:val="32"/>
          <w:szCs w:val="32"/>
        </w:rPr>
        <w:t>是积极培育网络经济。</w:t>
      </w:r>
      <w:r>
        <w:rPr>
          <w:rFonts w:hint="eastAsia" w:ascii="仿宋_GB2312" w:hAnsi="方正仿宋简体" w:eastAsia="仿宋_GB2312" w:cs="方正仿宋简体"/>
          <w:color w:val="000000"/>
          <w:sz w:val="32"/>
          <w:szCs w:val="32"/>
        </w:rPr>
        <w:t>深化信息技术在经济社会各个领域的广泛应用，实施“互联网</w:t>
      </w:r>
      <w:r>
        <w:rPr>
          <w:rFonts w:ascii="仿宋_GB2312" w:hAnsi="方正仿宋简体" w:eastAsia="仿宋_GB2312" w:cs="方正仿宋简体"/>
          <w:color w:val="000000"/>
          <w:sz w:val="32"/>
          <w:szCs w:val="32"/>
        </w:rPr>
        <w:t>+</w:t>
      </w:r>
      <w:r>
        <w:rPr>
          <w:rFonts w:hint="eastAsia" w:ascii="仿宋_GB2312" w:hAnsi="方正仿宋简体" w:eastAsia="仿宋_GB2312" w:cs="方正仿宋简体"/>
          <w:color w:val="000000"/>
          <w:sz w:val="32"/>
          <w:szCs w:val="32"/>
        </w:rPr>
        <w:t>”行动。扶持电商企业发展，依托唐韵汉风电商一条街和唐河外滩电商大厦，加快建设电子商务孵化园和宛东电商产业园。大力引进全国知名电商企业，加强与阿里巴巴等知名网络公司的深度合作。规划建设全县统一的物流园区，加快仓储物流整合，打造完善的县级农副产品冷链储运系统。</w:t>
      </w:r>
    </w:p>
    <w:p>
      <w:pPr>
        <w:spacing w:line="600" w:lineRule="exact"/>
        <w:ind w:firstLine="31680" w:firstLineChars="200"/>
        <w:rPr>
          <w:rFonts w:ascii="楷体_GB2312" w:eastAsia="楷体_GB2312"/>
          <w:b/>
          <w:sz w:val="32"/>
          <w:szCs w:val="32"/>
        </w:rPr>
      </w:pPr>
      <w:r>
        <w:rPr>
          <w:rFonts w:hint="eastAsia" w:ascii="楷体_GB2312" w:eastAsia="楷体_GB2312"/>
          <w:b/>
          <w:sz w:val="32"/>
          <w:szCs w:val="32"/>
        </w:rPr>
        <w:t>（三）以有机特色为引领，加快结构调整，彰显农业大县产业优势</w:t>
      </w:r>
    </w:p>
    <w:p>
      <w:pPr>
        <w:pStyle w:val="5"/>
        <w:spacing w:line="600" w:lineRule="exact"/>
        <w:ind w:firstLine="31680" w:firstLineChars="200"/>
        <w:jc w:val="both"/>
        <w:rPr>
          <w:rFonts w:ascii="仿宋_GB2312" w:eastAsia="仿宋_GB2312"/>
          <w:sz w:val="32"/>
          <w:szCs w:val="32"/>
        </w:rPr>
      </w:pPr>
      <w:r>
        <w:rPr>
          <w:rFonts w:hint="eastAsia" w:ascii="仿宋_GB2312" w:hAnsi="方正仿宋简体" w:eastAsia="仿宋_GB2312" w:cs="方正仿宋简体"/>
          <w:sz w:val="32"/>
          <w:szCs w:val="32"/>
        </w:rPr>
        <w:t>农业是唐河的最大优势，但同时也是最大的问题所在，是制约加快发展、跨越发展的关键，要认真落实</w:t>
      </w:r>
      <w:r>
        <w:rPr>
          <w:rFonts w:hint="eastAsia" w:ascii="仿宋_GB2312" w:hAnsi="方正仿宋简体" w:eastAsia="仿宋_GB2312" w:cs="方正仿宋简体"/>
          <w:color w:val="000000"/>
          <w:kern w:val="2"/>
          <w:sz w:val="32"/>
          <w:szCs w:val="32"/>
        </w:rPr>
        <w:t>供给侧结构性改革，以有机绿色农产品供给为主攻方向，统筹推进区域化布局、专业化生产、一体化经营、企业化管理、社会化服务，把大农业做成大特色，把大特色做成大产</w:t>
      </w:r>
      <w:r>
        <w:rPr>
          <w:rFonts w:hint="eastAsia" w:ascii="仿宋_GB2312" w:eastAsia="仿宋_GB2312"/>
          <w:sz w:val="32"/>
          <w:szCs w:val="32"/>
        </w:rPr>
        <w:t>业。</w:t>
      </w:r>
    </w:p>
    <w:p>
      <w:pPr>
        <w:pStyle w:val="5"/>
        <w:spacing w:line="600" w:lineRule="exact"/>
        <w:ind w:firstLine="31680" w:firstLineChars="200"/>
        <w:jc w:val="both"/>
        <w:rPr>
          <w:rFonts w:ascii="仿宋_GB2312" w:eastAsia="仿宋_GB2312"/>
          <w:kern w:val="2"/>
          <w:sz w:val="32"/>
          <w:szCs w:val="32"/>
        </w:rPr>
      </w:pPr>
      <w:r>
        <w:rPr>
          <w:rFonts w:ascii="仿宋_GB2312" w:eastAsia="仿宋_GB2312"/>
          <w:b/>
          <w:bCs/>
          <w:kern w:val="2"/>
          <w:sz w:val="32"/>
          <w:szCs w:val="32"/>
        </w:rPr>
        <w:t>1.</w:t>
      </w:r>
      <w:r>
        <w:rPr>
          <w:rFonts w:hint="eastAsia" w:ascii="仿宋_GB2312" w:eastAsia="仿宋_GB2312"/>
          <w:b/>
          <w:bCs/>
          <w:kern w:val="2"/>
          <w:sz w:val="32"/>
          <w:szCs w:val="32"/>
        </w:rPr>
        <w:t>着力调整农业结构。</w:t>
      </w:r>
      <w:r>
        <w:rPr>
          <w:rFonts w:hint="eastAsia" w:ascii="仿宋_GB2312" w:eastAsia="仿宋_GB2312"/>
          <w:kern w:val="2"/>
          <w:sz w:val="32"/>
          <w:szCs w:val="32"/>
        </w:rPr>
        <w:t>以市场需求为导向，压缩玉米等低质低效粮食作物种植面积，全力扩大土豆、花生、红薯等种植面积，积极发展食用菌、绿香米、优质西瓜、艾草、莲藕等</w:t>
      </w:r>
      <w:r>
        <w:rPr>
          <w:rFonts w:hint="eastAsia" w:ascii="仿宋_GB2312" w:hAnsi="方正仿宋简体" w:eastAsia="仿宋_GB2312" w:cs="方正仿宋简体"/>
          <w:sz w:val="32"/>
          <w:szCs w:val="32"/>
        </w:rPr>
        <w:t>，</w:t>
      </w:r>
      <w:r>
        <w:rPr>
          <w:rFonts w:hint="eastAsia" w:ascii="仿宋_GB2312" w:eastAsia="仿宋_GB2312"/>
          <w:kern w:val="2"/>
          <w:sz w:val="32"/>
          <w:szCs w:val="32"/>
        </w:rPr>
        <w:t>全年新发展花生面积</w:t>
      </w:r>
      <w:r>
        <w:rPr>
          <w:rFonts w:ascii="仿宋_GB2312" w:eastAsia="仿宋_GB2312"/>
          <w:kern w:val="2"/>
          <w:sz w:val="32"/>
          <w:szCs w:val="32"/>
        </w:rPr>
        <w:t>120</w:t>
      </w:r>
      <w:r>
        <w:rPr>
          <w:rFonts w:hint="eastAsia" w:ascii="仿宋_GB2312" w:eastAsia="仿宋_GB2312"/>
          <w:kern w:val="2"/>
          <w:sz w:val="32"/>
          <w:szCs w:val="32"/>
        </w:rPr>
        <w:t>万亩，其他各类高效作物</w:t>
      </w:r>
      <w:r>
        <w:rPr>
          <w:rFonts w:ascii="仿宋_GB2312" w:eastAsia="仿宋_GB2312"/>
          <w:kern w:val="2"/>
          <w:sz w:val="32"/>
          <w:szCs w:val="32"/>
        </w:rPr>
        <w:t>100</w:t>
      </w:r>
      <w:r>
        <w:rPr>
          <w:rFonts w:hint="eastAsia" w:ascii="仿宋_GB2312" w:eastAsia="仿宋_GB2312"/>
          <w:kern w:val="2"/>
          <w:sz w:val="32"/>
          <w:szCs w:val="32"/>
        </w:rPr>
        <w:t>万亩。积极发展现代畜牧业，扶持各类经济主体规模化养殖。</w:t>
      </w:r>
    </w:p>
    <w:p>
      <w:pPr>
        <w:pStyle w:val="5"/>
        <w:spacing w:line="600" w:lineRule="exact"/>
        <w:jc w:val="both"/>
        <w:rPr>
          <w:rFonts w:ascii="仿宋_GB2312" w:eastAsia="仿宋_GB2312"/>
          <w:kern w:val="2"/>
          <w:sz w:val="32"/>
          <w:szCs w:val="32"/>
        </w:rPr>
      </w:pPr>
      <w:r>
        <w:rPr>
          <w:rFonts w:ascii="仿宋_GB2312" w:hAnsi="方正仿宋简体" w:eastAsia="仿宋_GB2312" w:cs="方正仿宋简体"/>
          <w:b/>
          <w:bCs/>
          <w:sz w:val="32"/>
          <w:szCs w:val="32"/>
        </w:rPr>
        <w:t xml:space="preserve">    2.</w:t>
      </w:r>
      <w:r>
        <w:rPr>
          <w:rFonts w:hint="eastAsia" w:ascii="仿宋_GB2312" w:hAnsi="方正仿宋简体" w:eastAsia="仿宋_GB2312" w:cs="方正仿宋简体"/>
          <w:b/>
          <w:bCs/>
          <w:sz w:val="32"/>
          <w:szCs w:val="32"/>
        </w:rPr>
        <w:t>大力发展绿色有机农业。</w:t>
      </w:r>
      <w:r>
        <w:rPr>
          <w:rFonts w:hint="eastAsia" w:ascii="仿宋_GB2312" w:hAnsi="汉仪仿宋简" w:eastAsia="仿宋_GB2312" w:cs="汉仪仿宋简"/>
          <w:sz w:val="32"/>
          <w:szCs w:val="32"/>
        </w:rPr>
        <w:t>制定农产品质量检测监管操作规程，提供产前、产中、产后全程服务，监督生产者按规程生产。统筹推进检验检测、档案登记、产品标签编码等数字化建设，保证产品质量。鼓励支持企业</w:t>
      </w:r>
      <w:r>
        <w:rPr>
          <w:rFonts w:hint="eastAsia" w:ascii="仿宋_GB2312" w:hAnsi="宋体" w:eastAsia="仿宋_GB2312" w:cs="宋体"/>
          <w:sz w:val="32"/>
          <w:szCs w:val="32"/>
        </w:rPr>
        <w:t>培育品牌，提高市场竞争力。积极组织“三品一标”认证，全县</w:t>
      </w:r>
      <w:r>
        <w:rPr>
          <w:rFonts w:hint="eastAsia" w:ascii="仿宋_GB2312" w:hAnsi="汉仪仿宋简" w:eastAsia="仿宋_GB2312" w:cs="汉仪仿宋简"/>
          <w:sz w:val="32"/>
          <w:szCs w:val="32"/>
        </w:rPr>
        <w:t>无公害农产品、绿色食品、有机农产品和地理标志农产品认证基地达到</w:t>
      </w:r>
      <w:r>
        <w:rPr>
          <w:rFonts w:ascii="仿宋_GB2312" w:hAnsi="汉仪仿宋简" w:eastAsia="仿宋_GB2312" w:cs="汉仪仿宋简"/>
          <w:sz w:val="32"/>
          <w:szCs w:val="32"/>
        </w:rPr>
        <w:t>100</w:t>
      </w:r>
      <w:r>
        <w:rPr>
          <w:rFonts w:hint="eastAsia" w:ascii="仿宋_GB2312" w:hAnsi="汉仪仿宋简" w:eastAsia="仿宋_GB2312" w:cs="汉仪仿宋简"/>
          <w:sz w:val="32"/>
          <w:szCs w:val="32"/>
        </w:rPr>
        <w:t>万亩，产品种类</w:t>
      </w:r>
      <w:r>
        <w:rPr>
          <w:rFonts w:ascii="仿宋_GB2312" w:hAnsi="汉仪仿宋简" w:eastAsia="仿宋_GB2312" w:cs="汉仪仿宋简"/>
          <w:sz w:val="32"/>
          <w:szCs w:val="32"/>
        </w:rPr>
        <w:t>35</w:t>
      </w:r>
      <w:r>
        <w:rPr>
          <w:rFonts w:hint="eastAsia" w:ascii="仿宋_GB2312" w:hAnsi="汉仪仿宋简" w:eastAsia="仿宋_GB2312" w:cs="汉仪仿宋简"/>
          <w:sz w:val="32"/>
          <w:szCs w:val="32"/>
        </w:rPr>
        <w:t>个。</w:t>
      </w:r>
      <w:r>
        <w:rPr>
          <w:rFonts w:hint="eastAsia" w:ascii="仿宋_GB2312" w:eastAsia="仿宋_GB2312"/>
          <w:kern w:val="2"/>
          <w:sz w:val="32"/>
          <w:szCs w:val="32"/>
        </w:rPr>
        <w:t>大力实施</w:t>
      </w:r>
      <w:r>
        <w:rPr>
          <w:rFonts w:hint="eastAsia" w:ascii="仿宋_GB2312" w:hAnsi="方正仿宋简体" w:eastAsia="仿宋_GB2312" w:cs="方正仿宋简体"/>
          <w:sz w:val="32"/>
          <w:szCs w:val="32"/>
        </w:rPr>
        <w:t>林业生态建设，围绕“六带四区一基地”示范工程建设，新营造林</w:t>
      </w:r>
      <w:r>
        <w:rPr>
          <w:rFonts w:ascii="仿宋_GB2312" w:hAnsi="方正仿宋简体" w:eastAsia="仿宋_GB2312" w:cs="方正仿宋简体"/>
          <w:sz w:val="32"/>
          <w:szCs w:val="32"/>
        </w:rPr>
        <w:t>7.2</w:t>
      </w:r>
      <w:r>
        <w:rPr>
          <w:rFonts w:hint="eastAsia" w:ascii="仿宋_GB2312" w:hAnsi="方正仿宋简体" w:eastAsia="仿宋_GB2312" w:cs="方正仿宋简体"/>
          <w:sz w:val="32"/>
          <w:szCs w:val="32"/>
        </w:rPr>
        <w:t>万亩，植树</w:t>
      </w:r>
      <w:r>
        <w:rPr>
          <w:rFonts w:ascii="仿宋_GB2312" w:hAnsi="方正仿宋简体" w:eastAsia="仿宋_GB2312" w:cs="方正仿宋简体"/>
          <w:sz w:val="32"/>
          <w:szCs w:val="32"/>
        </w:rPr>
        <w:t>360</w:t>
      </w:r>
      <w:r>
        <w:rPr>
          <w:rFonts w:hint="eastAsia" w:ascii="仿宋_GB2312" w:hAnsi="方正仿宋简体" w:eastAsia="仿宋_GB2312" w:cs="方正仿宋简体"/>
          <w:sz w:val="32"/>
          <w:szCs w:val="32"/>
        </w:rPr>
        <w:t>万株，新发展特色经济林</w:t>
      </w:r>
      <w:r>
        <w:rPr>
          <w:rFonts w:ascii="仿宋_GB2312" w:hAnsi="方正仿宋简体" w:eastAsia="仿宋_GB2312" w:cs="方正仿宋简体"/>
          <w:sz w:val="32"/>
          <w:szCs w:val="32"/>
        </w:rPr>
        <w:t>1</w:t>
      </w:r>
      <w:r>
        <w:rPr>
          <w:rFonts w:hint="eastAsia" w:ascii="仿宋_GB2312" w:hAnsi="方正仿宋简体" w:eastAsia="仿宋_GB2312" w:cs="方正仿宋简体"/>
          <w:sz w:val="32"/>
          <w:szCs w:val="32"/>
        </w:rPr>
        <w:t>万亩。</w:t>
      </w:r>
    </w:p>
    <w:p>
      <w:pPr>
        <w:pStyle w:val="5"/>
        <w:spacing w:line="600" w:lineRule="exact"/>
        <w:ind w:firstLine="31680" w:firstLineChars="200"/>
        <w:jc w:val="both"/>
        <w:rPr>
          <w:rFonts w:ascii="仿宋_GB2312" w:eastAsia="仿宋_GB2312"/>
          <w:kern w:val="2"/>
          <w:sz w:val="32"/>
          <w:szCs w:val="32"/>
        </w:rPr>
      </w:pPr>
      <w:r>
        <w:rPr>
          <w:rFonts w:ascii="仿宋_GB2312" w:eastAsia="仿宋_GB2312"/>
          <w:b/>
          <w:bCs/>
          <w:kern w:val="2"/>
          <w:sz w:val="32"/>
          <w:szCs w:val="32"/>
        </w:rPr>
        <w:t>3.</w:t>
      </w:r>
      <w:r>
        <w:rPr>
          <w:rFonts w:hint="eastAsia" w:ascii="仿宋_GB2312" w:eastAsia="仿宋_GB2312"/>
          <w:b/>
          <w:bCs/>
          <w:kern w:val="2"/>
          <w:sz w:val="32"/>
          <w:szCs w:val="32"/>
        </w:rPr>
        <w:t>持续</w:t>
      </w:r>
      <w:r>
        <w:rPr>
          <w:rFonts w:hint="eastAsia" w:ascii="仿宋_GB2312" w:hAnsi="方正仿宋简体" w:eastAsia="仿宋_GB2312" w:cs="方正仿宋简体"/>
          <w:b/>
          <w:bCs/>
          <w:sz w:val="32"/>
          <w:szCs w:val="32"/>
        </w:rPr>
        <w:t>提升粮食综合生产能力。</w:t>
      </w:r>
      <w:r>
        <w:rPr>
          <w:rFonts w:hint="eastAsia" w:ascii="仿宋_GB2312" w:eastAsia="仿宋_GB2312"/>
          <w:kern w:val="2"/>
          <w:sz w:val="32"/>
          <w:szCs w:val="32"/>
        </w:rPr>
        <w:t>落实藏粮于地、藏粮于技战略，以争创全省粮食生产第一大县为目标，围绕</w:t>
      </w:r>
      <w:r>
        <w:rPr>
          <w:rFonts w:ascii="仿宋_GB2312" w:eastAsia="仿宋_GB2312"/>
          <w:kern w:val="2"/>
          <w:sz w:val="32"/>
          <w:szCs w:val="32"/>
        </w:rPr>
        <w:t>16.3</w:t>
      </w:r>
      <w:r>
        <w:rPr>
          <w:rFonts w:hint="eastAsia" w:ascii="仿宋_GB2312" w:eastAsia="仿宋_GB2312"/>
          <w:kern w:val="2"/>
          <w:sz w:val="32"/>
          <w:szCs w:val="32"/>
        </w:rPr>
        <w:t>万亩高标准永久性粮田省级示范区和</w:t>
      </w:r>
      <w:r>
        <w:rPr>
          <w:rFonts w:ascii="仿宋_GB2312" w:eastAsia="仿宋_GB2312"/>
          <w:kern w:val="2"/>
          <w:sz w:val="32"/>
          <w:szCs w:val="32"/>
        </w:rPr>
        <w:t>5</w:t>
      </w:r>
      <w:r>
        <w:rPr>
          <w:rFonts w:hint="eastAsia" w:ascii="仿宋_GB2312" w:eastAsia="仿宋_GB2312"/>
          <w:kern w:val="2"/>
          <w:sz w:val="32"/>
          <w:szCs w:val="32"/>
        </w:rPr>
        <w:t>万亩国家级现代农业示</w:t>
      </w:r>
      <w:r>
        <w:rPr>
          <w:rFonts w:hint="eastAsia" w:ascii="仿宋_GB2312" w:hAnsi="汉仪仿宋简" w:eastAsia="仿宋_GB2312" w:cs="汉仪仿宋简"/>
          <w:sz w:val="32"/>
          <w:szCs w:val="32"/>
        </w:rPr>
        <w:t>范园区，</w:t>
      </w:r>
      <w:r>
        <w:rPr>
          <w:rFonts w:hint="eastAsia" w:ascii="仿宋_GB2312" w:eastAsia="仿宋_GB2312"/>
          <w:kern w:val="2"/>
          <w:sz w:val="32"/>
          <w:szCs w:val="32"/>
        </w:rPr>
        <w:t>整合农综开发、土地整理、千亿斤粮食等项目，新建</w:t>
      </w:r>
      <w:r>
        <w:rPr>
          <w:rFonts w:ascii="仿宋_GB2312" w:eastAsia="仿宋_GB2312"/>
          <w:kern w:val="2"/>
          <w:sz w:val="32"/>
          <w:szCs w:val="32"/>
        </w:rPr>
        <w:t>28</w:t>
      </w:r>
      <w:r>
        <w:rPr>
          <w:rFonts w:hint="eastAsia" w:ascii="仿宋_GB2312" w:eastAsia="仿宋_GB2312"/>
          <w:kern w:val="2"/>
          <w:sz w:val="32"/>
          <w:szCs w:val="32"/>
        </w:rPr>
        <w:t>万亩高标准永久性粮田，统筹推进水、电、路、林等田间设施，改善农业生产生活条件，为农业发展强基固本。</w:t>
      </w:r>
    </w:p>
    <w:p>
      <w:pPr>
        <w:adjustRightInd w:val="0"/>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积极引进和培育龙头企业</w:t>
      </w:r>
      <w:r>
        <w:rPr>
          <w:rFonts w:hint="eastAsia" w:ascii="仿宋_GB2312" w:eastAsia="仿宋_GB2312"/>
          <w:b/>
          <w:bCs/>
          <w:sz w:val="32"/>
          <w:szCs w:val="32"/>
        </w:rPr>
        <w:t>。</w:t>
      </w:r>
      <w:r>
        <w:rPr>
          <w:rFonts w:hint="eastAsia" w:ascii="仿宋_GB2312" w:hAnsi="仿宋_GB2312" w:eastAsia="仿宋_GB2312" w:cs="仿宋_GB2312"/>
          <w:sz w:val="32"/>
          <w:szCs w:val="32"/>
        </w:rPr>
        <w:t>统筹规划全县农业资源开发，大力招引工商资本，力争新引进</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家投资</w:t>
      </w:r>
      <w:r>
        <w:rPr>
          <w:rFonts w:ascii="仿宋_GB2312" w:hAnsi="仿宋_GB2312" w:eastAsia="仿宋_GB2312" w:cs="仿宋_GB2312"/>
          <w:sz w:val="32"/>
          <w:szCs w:val="32"/>
        </w:rPr>
        <w:t>5000</w:t>
      </w:r>
      <w:r>
        <w:rPr>
          <w:rFonts w:hint="eastAsia" w:ascii="仿宋_GB2312" w:hAnsi="仿宋_GB2312" w:eastAsia="仿宋_GB2312" w:cs="仿宋_GB2312"/>
          <w:sz w:val="32"/>
          <w:szCs w:val="32"/>
        </w:rPr>
        <w:t>万元的农副产品加工企业。围绕</w:t>
      </w:r>
      <w:r>
        <w:rPr>
          <w:rFonts w:hint="eastAsia" w:ascii="仿宋_GB2312" w:hAnsi="方正仿宋简体" w:eastAsia="仿宋_GB2312" w:cs="方正仿宋简体"/>
          <w:sz w:val="32"/>
          <w:szCs w:val="32"/>
        </w:rPr>
        <w:t>面粉、栀子、畜产品、农机制造，改进生产工艺，研发和推广新产品，扩大市场占有率，力争</w:t>
      </w:r>
      <w:r>
        <w:rPr>
          <w:rFonts w:hint="eastAsia" w:ascii="仿宋_GB2312" w:hAnsi="仿宋_GB2312" w:eastAsia="仿宋_GB2312" w:cs="仿宋_GB2312"/>
          <w:sz w:val="32"/>
          <w:szCs w:val="32"/>
        </w:rPr>
        <w:t>培育规模以上涉农企业</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家。巩固全国生猪调出大县地位，精心服务牧原</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万头生猪生产项目，支持全县畜牧业标准化养殖。</w:t>
      </w:r>
    </w:p>
    <w:p>
      <w:pPr>
        <w:adjustRightInd w:val="0"/>
        <w:spacing w:line="600" w:lineRule="exact"/>
        <w:ind w:firstLine="31680" w:firstLineChars="200"/>
        <w:rPr>
          <w:rFonts w:ascii="仿宋_GB2312" w:hAnsi="宋体" w:eastAsia="仿宋_GB2312" w:cs="宋体"/>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积极</w:t>
      </w:r>
      <w:r>
        <w:rPr>
          <w:rFonts w:hint="eastAsia" w:ascii="仿宋_GB2312" w:eastAsia="仿宋_GB2312"/>
          <w:b/>
          <w:bCs/>
          <w:sz w:val="32"/>
          <w:szCs w:val="32"/>
        </w:rPr>
        <w:t>转变农业发展方式。</w:t>
      </w:r>
      <w:r>
        <w:rPr>
          <w:rFonts w:hint="eastAsia" w:ascii="仿宋_GB2312" w:eastAsia="仿宋_GB2312"/>
          <w:sz w:val="32"/>
          <w:szCs w:val="32"/>
        </w:rPr>
        <w:t>引入各类新型农业经营主体，发挥农民专业合作社、家庭农场带动作用，新发展各类农民专业合作社</w:t>
      </w:r>
      <w:r>
        <w:rPr>
          <w:rFonts w:ascii="仿宋_GB2312" w:eastAsia="仿宋_GB2312"/>
          <w:sz w:val="32"/>
          <w:szCs w:val="32"/>
        </w:rPr>
        <w:t>200</w:t>
      </w:r>
      <w:r>
        <w:rPr>
          <w:rFonts w:hint="eastAsia" w:ascii="仿宋_GB2312" w:eastAsia="仿宋_GB2312"/>
          <w:sz w:val="32"/>
          <w:szCs w:val="32"/>
        </w:rPr>
        <w:t>家、家庭农场</w:t>
      </w:r>
      <w:r>
        <w:rPr>
          <w:rFonts w:ascii="仿宋_GB2312" w:eastAsia="仿宋_GB2312"/>
          <w:sz w:val="32"/>
          <w:szCs w:val="32"/>
        </w:rPr>
        <w:t>100</w:t>
      </w:r>
      <w:r>
        <w:rPr>
          <w:rFonts w:hint="eastAsia" w:ascii="仿宋_GB2312" w:eastAsia="仿宋_GB2312"/>
          <w:sz w:val="32"/>
          <w:szCs w:val="32"/>
        </w:rPr>
        <w:t>家。支持农业产业规模经营，推动土地合理有序规模流转</w:t>
      </w:r>
      <w:r>
        <w:rPr>
          <w:rFonts w:ascii="仿宋_GB2312" w:eastAsia="仿宋_GB2312"/>
          <w:sz w:val="32"/>
          <w:szCs w:val="32"/>
        </w:rPr>
        <w:t>80</w:t>
      </w:r>
      <w:r>
        <w:rPr>
          <w:rFonts w:hint="eastAsia" w:ascii="仿宋_GB2312" w:eastAsia="仿宋_GB2312"/>
          <w:sz w:val="32"/>
          <w:szCs w:val="32"/>
        </w:rPr>
        <w:t>万亩以上。</w:t>
      </w:r>
      <w:r>
        <w:rPr>
          <w:rFonts w:hint="eastAsia" w:ascii="仿宋_GB2312" w:hAnsi="仿宋_GB2312" w:eastAsia="仿宋_GB2312" w:cs="仿宋_GB2312"/>
          <w:sz w:val="32"/>
          <w:szCs w:val="32"/>
        </w:rPr>
        <w:t>依托全国电子商务进农村综合示范县项目，</w:t>
      </w:r>
      <w:r>
        <w:rPr>
          <w:rFonts w:hint="eastAsia" w:ascii="仿宋_GB2312" w:eastAsia="仿宋_GB2312"/>
          <w:sz w:val="32"/>
          <w:szCs w:val="32"/>
        </w:rPr>
        <w:t>支持“互联网</w:t>
      </w:r>
      <w:r>
        <w:rPr>
          <w:rFonts w:ascii="仿宋_GB2312" w:eastAsia="仿宋_GB2312"/>
          <w:sz w:val="32"/>
          <w:szCs w:val="32"/>
        </w:rPr>
        <w:t>+</w:t>
      </w:r>
      <w:r>
        <w:rPr>
          <w:rFonts w:hint="eastAsia" w:ascii="仿宋_GB2312" w:eastAsia="仿宋_GB2312"/>
          <w:sz w:val="32"/>
          <w:szCs w:val="32"/>
        </w:rPr>
        <w:t>农业”模式，</w:t>
      </w:r>
      <w:r>
        <w:rPr>
          <w:rFonts w:hint="eastAsia" w:ascii="仿宋_GB2312" w:hAnsi="仿宋_GB2312" w:eastAsia="仿宋_GB2312" w:cs="仿宋_GB2312"/>
          <w:sz w:val="32"/>
          <w:szCs w:val="32"/>
        </w:rPr>
        <w:t>大力</w:t>
      </w:r>
      <w:r>
        <w:rPr>
          <w:rFonts w:hint="eastAsia" w:ascii="仿宋_GB2312" w:eastAsia="仿宋_GB2312"/>
          <w:sz w:val="32"/>
          <w:szCs w:val="32"/>
        </w:rPr>
        <w:t>发展农业电商。</w:t>
      </w:r>
    </w:p>
    <w:p>
      <w:pPr>
        <w:spacing w:line="600" w:lineRule="exact"/>
        <w:ind w:firstLine="31680" w:firstLineChars="200"/>
        <w:rPr>
          <w:rFonts w:ascii="仿宋_GB2312" w:eastAsia="仿宋_GB2312"/>
          <w:sz w:val="32"/>
          <w:szCs w:val="32"/>
        </w:rPr>
      </w:pPr>
      <w:r>
        <w:rPr>
          <w:rFonts w:ascii="仿宋_GB2312" w:hAnsi="方正仿宋简体" w:eastAsia="仿宋_GB2312" w:cs="方正仿宋简体"/>
          <w:b/>
          <w:bCs/>
          <w:sz w:val="32"/>
          <w:szCs w:val="32"/>
          <w:shd w:val="clear" w:color="auto" w:fill="FFFFFF"/>
        </w:rPr>
        <w:t>6.</w:t>
      </w:r>
      <w:r>
        <w:rPr>
          <w:rFonts w:hint="eastAsia" w:ascii="仿宋_GB2312" w:hAnsi="方正仿宋简体" w:eastAsia="仿宋_GB2312" w:cs="方正仿宋简体"/>
          <w:b/>
          <w:bCs/>
          <w:sz w:val="32"/>
          <w:szCs w:val="32"/>
          <w:shd w:val="clear" w:color="auto" w:fill="FFFFFF"/>
        </w:rPr>
        <w:t>切实做好</w:t>
      </w:r>
      <w:r>
        <w:rPr>
          <w:rFonts w:hint="eastAsia" w:ascii="仿宋_GB2312" w:hAnsi="仿宋" w:eastAsia="仿宋_GB2312"/>
          <w:b/>
          <w:bCs/>
          <w:sz w:val="32"/>
          <w:szCs w:val="32"/>
        </w:rPr>
        <w:t>移民后续发展稳定。</w:t>
      </w:r>
      <w:r>
        <w:rPr>
          <w:rFonts w:hint="eastAsia" w:ascii="仿宋_GB2312" w:eastAsia="仿宋_GB2312"/>
          <w:sz w:val="32"/>
          <w:szCs w:val="32"/>
        </w:rPr>
        <w:t>积极争取国家对移民后期扶持项目资金，实施移民后续扶持项目示范化建设，持续建设移民村美丽乡村，确保顺利通过国家终结验收。</w:t>
      </w:r>
    </w:p>
    <w:p>
      <w:pPr>
        <w:spacing w:line="600" w:lineRule="exact"/>
        <w:ind w:firstLine="31680" w:firstLineChars="200"/>
        <w:rPr>
          <w:rFonts w:ascii="楷体_GB2312" w:eastAsia="楷体_GB2312"/>
          <w:b/>
          <w:sz w:val="32"/>
          <w:szCs w:val="32"/>
        </w:rPr>
      </w:pPr>
      <w:r>
        <w:rPr>
          <w:rFonts w:hint="eastAsia" w:ascii="楷体_GB2312" w:eastAsia="楷体_GB2312"/>
          <w:b/>
          <w:sz w:val="32"/>
          <w:szCs w:val="32"/>
        </w:rPr>
        <w:t>（四）以民生建设为引领，强化改革创新，确保社会大局和谐稳定</w:t>
      </w:r>
    </w:p>
    <w:p>
      <w:pPr>
        <w:spacing w:line="600" w:lineRule="exact"/>
        <w:ind w:firstLine="3168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政府的一切工作都是为了人民，要咬定青山不放松，用改革创新的办法化解各类问题，用创新的思维打破前进壁垒，着力提高公共服务水平，创新社会治理，确保在加快发展中保障民生、在维护稳定中加快发展。</w:t>
      </w:r>
    </w:p>
    <w:p>
      <w:pPr>
        <w:numPr>
          <w:ilvl w:val="0"/>
          <w:numId w:val="1"/>
        </w:numPr>
        <w:spacing w:line="600" w:lineRule="exact"/>
        <w:ind w:firstLine="31680" w:firstLineChars="200"/>
        <w:rPr>
          <w:rFonts w:ascii="仿宋_GB2312" w:eastAsia="仿宋_GB2312"/>
          <w:sz w:val="32"/>
          <w:szCs w:val="32"/>
        </w:rPr>
      </w:pPr>
      <w:r>
        <w:rPr>
          <w:rFonts w:hint="eastAsia" w:ascii="仿宋_GB2312" w:eastAsia="仿宋_GB2312"/>
          <w:b/>
          <w:bCs/>
          <w:sz w:val="32"/>
          <w:szCs w:val="32"/>
        </w:rPr>
        <w:t>持续深化改革。</w:t>
      </w:r>
      <w:r>
        <w:rPr>
          <w:rFonts w:hint="eastAsia" w:ascii="仿宋_GB2312" w:hAnsi="仿宋_GB2312" w:eastAsia="仿宋_GB2312" w:cs="仿宋_GB2312"/>
          <w:sz w:val="32"/>
          <w:szCs w:val="32"/>
        </w:rPr>
        <w:t>完善权力清单，大幅精简、清理规范行政审批事项，做到清单之外无权力。</w:t>
      </w:r>
      <w:r>
        <w:rPr>
          <w:rFonts w:hint="eastAsia" w:ascii="仿宋_GB2312" w:eastAsia="仿宋_GB2312"/>
          <w:sz w:val="32"/>
          <w:szCs w:val="32"/>
        </w:rPr>
        <w:t>继续深化行政审批、投融资、公务用车、不动产统一登记等重点领域改革。推进城市执法体制改革，实现城市管理领域的机构综合设置，相关职责划转到位，规定领域处罚权集中行使。</w:t>
      </w:r>
      <w:r>
        <w:rPr>
          <w:rFonts w:hint="eastAsia" w:ascii="仿宋_GB2312" w:hAnsi="仿宋_GB2312" w:eastAsia="仿宋_GB2312" w:cs="仿宋_GB2312"/>
          <w:sz w:val="32"/>
          <w:szCs w:val="32"/>
        </w:rPr>
        <w:t>深化农业农村改革，做好土地承包经营权确权扫尾，积极推进承包土地“三权分置”，加快宅基地和集体建设用地使用权确权登记发证，探索实施整乡整村土地流转承包新机制。</w:t>
      </w:r>
    </w:p>
    <w:p>
      <w:pPr>
        <w:spacing w:line="600" w:lineRule="exact"/>
        <w:ind w:firstLine="31680" w:firstLineChars="200"/>
        <w:rPr>
          <w:rFonts w:ascii="仿宋_GB2312" w:eastAsia="仿宋_GB2312"/>
          <w:b/>
          <w:bCs/>
          <w:sz w:val="32"/>
          <w:szCs w:val="32"/>
        </w:rPr>
      </w:pPr>
      <w:r>
        <w:rPr>
          <w:rFonts w:ascii="仿宋_GB2312" w:eastAsia="仿宋_GB2312"/>
          <w:b/>
          <w:bCs/>
          <w:sz w:val="32"/>
          <w:szCs w:val="32"/>
        </w:rPr>
        <w:t>2.</w:t>
      </w:r>
      <w:r>
        <w:rPr>
          <w:rFonts w:hint="eastAsia" w:ascii="仿宋_GB2312" w:eastAsia="仿宋_GB2312"/>
          <w:b/>
          <w:bCs/>
          <w:sz w:val="32"/>
          <w:szCs w:val="32"/>
        </w:rPr>
        <w:t>扎实推进脱贫攻坚。</w:t>
      </w:r>
      <w:r>
        <w:rPr>
          <w:rFonts w:hint="eastAsia" w:ascii="仿宋_GB2312" w:hAnsi="仿宋" w:eastAsia="仿宋_GB2312"/>
          <w:sz w:val="32"/>
          <w:szCs w:val="32"/>
        </w:rPr>
        <w:t>以产业扶贫基地建设为抓手，真正通过产业发展带动脱贫，确保</w:t>
      </w:r>
      <w:r>
        <w:rPr>
          <w:rFonts w:ascii="仿宋_GB2312" w:hAnsi="仿宋" w:eastAsia="仿宋_GB2312"/>
          <w:sz w:val="32"/>
          <w:szCs w:val="32"/>
        </w:rPr>
        <w:t>8500</w:t>
      </w:r>
      <w:r>
        <w:rPr>
          <w:rFonts w:hint="eastAsia" w:ascii="仿宋_GB2312" w:hAnsi="仿宋" w:eastAsia="仿宋_GB2312"/>
          <w:sz w:val="32"/>
          <w:szCs w:val="32"/>
        </w:rPr>
        <w:t>贫困人口脱贫。以整村推进项目为抓手，加强基础设施和公益事业建设，确保实现</w:t>
      </w:r>
      <w:r>
        <w:rPr>
          <w:rFonts w:ascii="仿宋_GB2312" w:hAnsi="仿宋" w:eastAsia="仿宋_GB2312"/>
          <w:sz w:val="32"/>
          <w:szCs w:val="32"/>
        </w:rPr>
        <w:t>40</w:t>
      </w:r>
      <w:r>
        <w:rPr>
          <w:rFonts w:hint="eastAsia" w:ascii="仿宋_GB2312" w:hAnsi="仿宋" w:eastAsia="仿宋_GB2312"/>
          <w:sz w:val="32"/>
          <w:szCs w:val="32"/>
        </w:rPr>
        <w:t>个贫困村脱贫摘帽。围绕</w:t>
      </w:r>
      <w:r>
        <w:rPr>
          <w:rFonts w:ascii="仿宋_GB2312" w:hAnsi="仿宋" w:eastAsia="仿宋_GB2312"/>
          <w:sz w:val="32"/>
          <w:szCs w:val="32"/>
        </w:rPr>
        <w:t>521</w:t>
      </w:r>
      <w:r>
        <w:rPr>
          <w:rFonts w:hint="eastAsia" w:ascii="仿宋_GB2312" w:hAnsi="仿宋" w:eastAsia="仿宋_GB2312"/>
          <w:sz w:val="32"/>
          <w:szCs w:val="32"/>
        </w:rPr>
        <w:t>户</w:t>
      </w:r>
      <w:r>
        <w:rPr>
          <w:rFonts w:ascii="仿宋_GB2312" w:hAnsi="仿宋" w:eastAsia="仿宋_GB2312"/>
          <w:sz w:val="32"/>
          <w:szCs w:val="32"/>
        </w:rPr>
        <w:t>1123</w:t>
      </w:r>
      <w:r>
        <w:rPr>
          <w:rFonts w:hint="eastAsia" w:ascii="仿宋_GB2312" w:hAnsi="仿宋" w:eastAsia="仿宋_GB2312"/>
          <w:sz w:val="32"/>
          <w:szCs w:val="32"/>
        </w:rPr>
        <w:t>人易地扶贫搬迁群众后续产业发展，通过建立的产业扶贫基地、公益岗位、外出务工等实现贫困户稳定发展、脱贫致富。</w:t>
      </w:r>
    </w:p>
    <w:p>
      <w:pPr>
        <w:pStyle w:val="5"/>
        <w:shd w:val="clear" w:color="auto" w:fill="FFFFFF"/>
        <w:spacing w:line="600" w:lineRule="exact"/>
        <w:ind w:firstLine="642"/>
        <w:jc w:val="both"/>
        <w:rPr>
          <w:rFonts w:ascii="仿宋_GB2312" w:hAnsi="宋体" w:eastAsia="仿宋_GB2312" w:cs="宋体"/>
          <w:sz w:val="32"/>
          <w:szCs w:val="32"/>
        </w:rPr>
      </w:pPr>
      <w:r>
        <w:rPr>
          <w:rFonts w:ascii="仿宋_GB2312" w:hAnsi="宋体" w:eastAsia="仿宋_GB2312" w:cs="宋体"/>
          <w:b/>
          <w:sz w:val="32"/>
          <w:szCs w:val="32"/>
        </w:rPr>
        <w:t>3.</w:t>
      </w:r>
      <w:r>
        <w:rPr>
          <w:rFonts w:hint="eastAsia" w:ascii="仿宋_GB2312" w:hAnsi="宋体" w:eastAsia="仿宋_GB2312" w:cs="宋体"/>
          <w:b/>
          <w:sz w:val="32"/>
          <w:szCs w:val="32"/>
        </w:rPr>
        <w:t>强化财政金融保障。</w:t>
      </w:r>
      <w:r>
        <w:rPr>
          <w:rFonts w:hint="eastAsia" w:ascii="仿宋_GB2312" w:hAnsi="宋体" w:eastAsia="仿宋_GB2312" w:cs="宋体"/>
          <w:sz w:val="32"/>
          <w:szCs w:val="32"/>
        </w:rPr>
        <w:t>发挥财政资金“四两拨千斤”的杠杆作用，通过贴息、补助、专项奖励等形式，抓好财源培育。加强财税征管，确保应收尽收。深化财政体制改革，健全部门预算、政府采购、国库集中支付、非税收入管理和国有资产管理制度，提高科学理财水平。建立健全财政资金跟踪问效和绩效评价制度，强化财政投资项目的监管审计，提高财政资金使用效益。做好土地收储和经营，最大限度地实现土地收益。牢固树立节支增效意识，把有限的资金用在民生上、用在发展上、用在项目建设上。</w:t>
      </w:r>
    </w:p>
    <w:p>
      <w:pPr>
        <w:spacing w:line="600" w:lineRule="exact"/>
        <w:ind w:firstLine="31680" w:firstLineChars="200"/>
        <w:rPr>
          <w:rFonts w:ascii="仿宋_GB2312" w:hAnsi="仿宋" w:eastAsia="仿宋_GB2312"/>
          <w:color w:val="000000"/>
          <w:sz w:val="32"/>
          <w:szCs w:val="32"/>
        </w:rPr>
      </w:pPr>
      <w:r>
        <w:rPr>
          <w:rFonts w:ascii="仿宋_GB2312" w:hAnsi="方正仿宋简体" w:eastAsia="仿宋_GB2312" w:cs="方正仿宋简体"/>
          <w:b/>
          <w:bCs/>
          <w:sz w:val="32"/>
          <w:szCs w:val="32"/>
        </w:rPr>
        <w:t>4.</w:t>
      </w:r>
      <w:r>
        <w:rPr>
          <w:rFonts w:hint="eastAsia" w:ascii="仿宋_GB2312" w:hAnsi="方正仿宋简体" w:eastAsia="仿宋_GB2312" w:cs="方正仿宋简体"/>
          <w:b/>
          <w:bCs/>
          <w:sz w:val="32"/>
          <w:szCs w:val="32"/>
        </w:rPr>
        <w:t>全面实施教育振兴工程。</w:t>
      </w:r>
      <w:r>
        <w:rPr>
          <w:rFonts w:hint="eastAsia" w:ascii="仿宋_GB2312" w:hAnsi="仿宋" w:eastAsia="仿宋_GB2312"/>
          <w:color w:val="000000"/>
          <w:sz w:val="32"/>
          <w:szCs w:val="32"/>
        </w:rPr>
        <w:t>以办好人民满意教育为目标，认真落实教育振兴实施意见，强化教师教学管理，切实提高教育教学质量。全面引入竞争机制，对乡镇、学校、教师进行比排亮兑，开展校长竞争上岗试点。严格学校管理，对完不成目标任务或多次评比落后的校长，坚决实行末位淘汰。强化教师队伍管理，狠抓师德师风建设，严厉整治“吃空饷”和有偿家教等问题。在持续加大政府投资的基础上，适当引入社会力量办学，严格监管，提高民办学校管理水平和教育教学质量。</w:t>
      </w:r>
    </w:p>
    <w:p>
      <w:pPr>
        <w:pStyle w:val="5"/>
        <w:spacing w:line="600" w:lineRule="exact"/>
        <w:ind w:firstLine="31680" w:firstLineChars="200"/>
        <w:jc w:val="both"/>
        <w:rPr>
          <w:rFonts w:ascii="仿宋_GB2312" w:hAnsi="方正仿宋简体" w:eastAsia="仿宋_GB2312" w:cs="方正仿宋简体"/>
          <w:b/>
          <w:bCs/>
          <w:sz w:val="32"/>
          <w:szCs w:val="32"/>
        </w:rPr>
      </w:pPr>
      <w:r>
        <w:rPr>
          <w:rFonts w:ascii="仿宋_GB2312" w:hAnsi="方正仿宋简体" w:eastAsia="仿宋_GB2312" w:cs="方正仿宋简体"/>
          <w:b/>
          <w:bCs/>
          <w:sz w:val="32"/>
          <w:szCs w:val="32"/>
        </w:rPr>
        <w:t>5.</w:t>
      </w:r>
      <w:r>
        <w:rPr>
          <w:rFonts w:hint="eastAsia" w:ascii="仿宋_GB2312" w:hAnsi="方正仿宋简体" w:eastAsia="仿宋_GB2312" w:cs="方正仿宋简体"/>
          <w:b/>
          <w:bCs/>
          <w:sz w:val="32"/>
          <w:szCs w:val="32"/>
        </w:rPr>
        <w:t>不断提高医疗卫生保障水平。</w:t>
      </w:r>
      <w:r>
        <w:rPr>
          <w:rFonts w:hint="eastAsia" w:ascii="仿宋_GB2312" w:hAnsi="仿宋" w:eastAsia="仿宋_GB2312" w:cs="仿宋"/>
          <w:bCs/>
          <w:color w:val="000000"/>
          <w:kern w:val="2"/>
          <w:sz w:val="32"/>
          <w:szCs w:val="32"/>
          <w:shd w:val="clear" w:color="auto" w:fill="FFFFFF"/>
        </w:rPr>
        <w:t>完善城乡居民大病保险制度，完成城乡居民医保整合。实施“</w:t>
      </w:r>
      <w:r>
        <w:rPr>
          <w:rFonts w:ascii="仿宋_GB2312" w:hAnsi="仿宋" w:eastAsia="仿宋_GB2312" w:cs="仿宋"/>
          <w:bCs/>
          <w:color w:val="000000"/>
          <w:kern w:val="2"/>
          <w:sz w:val="32"/>
          <w:szCs w:val="32"/>
          <w:shd w:val="clear" w:color="auto" w:fill="FFFFFF"/>
        </w:rPr>
        <w:t>369</w:t>
      </w:r>
      <w:r>
        <w:rPr>
          <w:rFonts w:hint="eastAsia" w:ascii="仿宋_GB2312" w:hAnsi="仿宋" w:eastAsia="仿宋_GB2312" w:cs="仿宋"/>
          <w:bCs/>
          <w:color w:val="000000"/>
          <w:kern w:val="2"/>
          <w:sz w:val="32"/>
          <w:szCs w:val="32"/>
          <w:shd w:val="clear" w:color="auto" w:fill="FFFFFF"/>
        </w:rPr>
        <w:t>人才工程”，加强医疗卫生队伍建设。大力发展和推广中医适宜技术，巩固中医先进县创建成果，争创国家级中医先进县。坚持计划生育国策不动摇，抓好全面二孩政策的宣传落实，依法依规严厉查处违法生育行为。</w:t>
      </w:r>
    </w:p>
    <w:p>
      <w:pPr>
        <w:pStyle w:val="5"/>
        <w:spacing w:line="600" w:lineRule="exact"/>
        <w:ind w:firstLine="31680" w:firstLineChars="200"/>
        <w:jc w:val="both"/>
        <w:rPr>
          <w:rFonts w:ascii="仿宋_GB2312" w:hAnsi="仿宋" w:eastAsia="仿宋_GB2312"/>
          <w:spacing w:val="2"/>
          <w:sz w:val="32"/>
          <w:szCs w:val="32"/>
        </w:rPr>
      </w:pPr>
      <w:r>
        <w:rPr>
          <w:rFonts w:ascii="仿宋_GB2312" w:hAnsi="方正仿宋简体" w:eastAsia="仿宋_GB2312" w:cs="方正仿宋简体"/>
          <w:b/>
          <w:bCs/>
          <w:sz w:val="32"/>
          <w:szCs w:val="32"/>
        </w:rPr>
        <w:t>6.</w:t>
      </w:r>
      <w:r>
        <w:rPr>
          <w:rFonts w:hint="eastAsia" w:ascii="仿宋_GB2312" w:hAnsi="方正仿宋简体" w:eastAsia="仿宋_GB2312" w:cs="方正仿宋简体"/>
          <w:b/>
          <w:bCs/>
          <w:sz w:val="32"/>
          <w:szCs w:val="32"/>
        </w:rPr>
        <w:t>积极发展文化产业。</w:t>
      </w:r>
      <w:r>
        <w:rPr>
          <w:rFonts w:hint="eastAsia" w:ascii="仿宋_GB2312" w:hAnsi="仿宋" w:eastAsia="仿宋_GB2312"/>
          <w:spacing w:val="2"/>
          <w:sz w:val="32"/>
          <w:szCs w:val="32"/>
        </w:rPr>
        <w:t>加大对冯友兰文化的研究和宣传，推动友兰文化品牌创建。</w:t>
      </w:r>
      <w:r>
        <w:rPr>
          <w:rFonts w:hint="eastAsia" w:ascii="仿宋_GB2312" w:hAnsi="仿宋" w:eastAsia="仿宋_GB2312" w:cs="仿宋"/>
          <w:bCs/>
          <w:color w:val="000000"/>
          <w:kern w:val="2"/>
          <w:sz w:val="32"/>
          <w:szCs w:val="32"/>
          <w:shd w:val="clear" w:color="auto" w:fill="FFFFFF"/>
        </w:rPr>
        <w:t>健全非物质文化遗产保护机制，保护好菩提寺、文庙大成殿、山陕会馆等文物单位。</w:t>
      </w:r>
      <w:r>
        <w:rPr>
          <w:rFonts w:hint="eastAsia" w:ascii="仿宋_GB2312" w:hAnsi="方正仿宋简体" w:eastAsia="仿宋_GB2312" w:cs="方正仿宋简体"/>
          <w:sz w:val="32"/>
          <w:szCs w:val="32"/>
        </w:rPr>
        <w:t>启动</w:t>
      </w:r>
      <w:r>
        <w:rPr>
          <w:rFonts w:hint="eastAsia" w:ascii="仿宋_GB2312" w:hAnsi="仿宋" w:eastAsia="仿宋_GB2312" w:cs="仿宋"/>
          <w:bCs/>
          <w:color w:val="000000"/>
          <w:kern w:val="2"/>
          <w:sz w:val="32"/>
          <w:szCs w:val="32"/>
          <w:shd w:val="clear" w:color="auto" w:fill="FFFFFF"/>
        </w:rPr>
        <w:t>文化产业综合市场建设，整合友兰纪念馆、革命纪念馆、地质博物馆和三馆一剧院等场馆资源，申报省级文化产业园，建设文化强县。</w:t>
      </w:r>
    </w:p>
    <w:p>
      <w:pPr>
        <w:pStyle w:val="5"/>
        <w:spacing w:line="600" w:lineRule="exact"/>
        <w:ind w:firstLine="31680" w:firstLineChars="200"/>
        <w:jc w:val="both"/>
        <w:rPr>
          <w:rFonts w:ascii="仿宋_GB2312" w:hAnsi="仿宋" w:eastAsia="仿宋_GB2312" w:cs="仿宋"/>
          <w:bCs/>
          <w:color w:val="000000"/>
          <w:kern w:val="2"/>
          <w:sz w:val="32"/>
          <w:szCs w:val="32"/>
          <w:shd w:val="clear" w:color="auto" w:fill="FFFFFF"/>
        </w:rPr>
      </w:pPr>
      <w:r>
        <w:rPr>
          <w:rFonts w:ascii="仿宋_GB2312" w:hAnsi="方正仿宋简体" w:eastAsia="仿宋_GB2312" w:cs="方正仿宋简体"/>
          <w:b/>
          <w:bCs/>
          <w:sz w:val="32"/>
          <w:szCs w:val="32"/>
        </w:rPr>
        <w:t>7.</w:t>
      </w:r>
      <w:r>
        <w:rPr>
          <w:rFonts w:hint="eastAsia" w:ascii="仿宋_GB2312" w:hAnsi="方正仿宋简体" w:eastAsia="仿宋_GB2312" w:cs="方正仿宋简体"/>
          <w:b/>
          <w:bCs/>
          <w:sz w:val="32"/>
          <w:szCs w:val="32"/>
        </w:rPr>
        <w:t>继续加强民生保障。</w:t>
      </w:r>
      <w:r>
        <w:rPr>
          <w:rFonts w:hint="eastAsia" w:ascii="仿宋_GB2312" w:hAnsi="仿宋" w:eastAsia="仿宋_GB2312" w:cs="仿宋"/>
          <w:bCs/>
          <w:color w:val="000000"/>
          <w:kern w:val="2"/>
          <w:sz w:val="32"/>
          <w:szCs w:val="32"/>
          <w:shd w:val="clear" w:color="auto" w:fill="FFFFFF"/>
        </w:rPr>
        <w:t>落实就业创业优惠政策，鼓励大众创新、万众创业。推进养老保险征缴体制改革，加强社会保险征缴，逐步提高社会保障水平。以“救急难”为重点，全面及时救助无诉求能力人。全面对城乡低保进行调查摸底，切实做到应保尽保，真正实现精准救助、有效救助。大力发展养老事业，建成社会福利中心老年公寓，鼓励社会力量参与养老服务。</w:t>
      </w:r>
    </w:p>
    <w:p>
      <w:pPr>
        <w:pStyle w:val="5"/>
        <w:spacing w:line="600" w:lineRule="exact"/>
        <w:ind w:firstLine="31680" w:firstLineChars="200"/>
        <w:jc w:val="both"/>
        <w:rPr>
          <w:rFonts w:ascii="仿宋_GB2312" w:hAnsi="仿宋" w:eastAsia="仿宋_GB2312" w:cs="仿宋"/>
          <w:bCs/>
          <w:color w:val="000000"/>
          <w:kern w:val="2"/>
          <w:sz w:val="32"/>
          <w:szCs w:val="32"/>
          <w:shd w:val="clear" w:color="auto" w:fill="FFFFFF"/>
        </w:rPr>
      </w:pPr>
      <w:r>
        <w:rPr>
          <w:rFonts w:ascii="仿宋_GB2312" w:hAnsi="方正仿宋简体" w:eastAsia="仿宋_GB2312" w:cs="方正仿宋简体"/>
          <w:b/>
          <w:bCs/>
          <w:sz w:val="32"/>
          <w:szCs w:val="32"/>
        </w:rPr>
        <w:t>8.</w:t>
      </w:r>
      <w:r>
        <w:rPr>
          <w:rFonts w:hint="eastAsia" w:ascii="仿宋_GB2312" w:hAnsi="方正仿宋简体" w:eastAsia="仿宋_GB2312" w:cs="方正仿宋简体"/>
          <w:b/>
          <w:bCs/>
          <w:sz w:val="32"/>
          <w:szCs w:val="32"/>
        </w:rPr>
        <w:t>始终坚守平安底线。</w:t>
      </w:r>
      <w:r>
        <w:rPr>
          <w:rFonts w:hint="eastAsia" w:ascii="仿宋_GB2312" w:hAnsi="仿宋" w:eastAsia="仿宋_GB2312" w:cs="仿宋"/>
          <w:bCs/>
          <w:color w:val="000000"/>
          <w:kern w:val="2"/>
          <w:sz w:val="32"/>
          <w:szCs w:val="32"/>
          <w:shd w:val="clear" w:color="auto" w:fill="FFFFFF"/>
        </w:rPr>
        <w:t>加强法制宣传和法律服务，认真组织开展法律进万家活动，全年法律援助</w:t>
      </w:r>
      <w:r>
        <w:rPr>
          <w:rFonts w:ascii="仿宋_GB2312" w:hAnsi="仿宋" w:eastAsia="仿宋_GB2312" w:cs="仿宋"/>
          <w:bCs/>
          <w:color w:val="000000"/>
          <w:kern w:val="2"/>
          <w:sz w:val="32"/>
          <w:szCs w:val="32"/>
          <w:shd w:val="clear" w:color="auto" w:fill="FFFFFF"/>
        </w:rPr>
        <w:t>1000</w:t>
      </w:r>
      <w:r>
        <w:rPr>
          <w:rFonts w:hint="eastAsia" w:ascii="仿宋_GB2312" w:hAnsi="仿宋" w:eastAsia="仿宋_GB2312" w:cs="仿宋"/>
          <w:bCs/>
          <w:color w:val="000000"/>
          <w:kern w:val="2"/>
          <w:sz w:val="32"/>
          <w:szCs w:val="32"/>
          <w:shd w:val="clear" w:color="auto" w:fill="FFFFFF"/>
        </w:rPr>
        <w:t>次以上。始终保持对刑事犯罪的高压态势，以平安建设为依托，进一步健全防控体系，强化公共安全管理，保持社会安全稳定。持续开展信访维稳攻坚，对疑难案件和长期得不到解决的问题，一包到底，千方百计解决到位；对无理取闹、缠访闹访的，加大依法处置力度，全力消化信访积案。科学稳妥应对社会舆论焦点，加强对网络虚拟社会的监控管理。毫不放松地抓好安全生产，严格落实领导责任、监管职责和主体责任，确保各项防范措施落到实处。切实加强食品药品安全监管和质量技术监督监管，加快工商、质监、食药监职能整合，用最严谨的标准、最严格的监管、最严厉的处罚、最严肃的问责保障食药安全。</w:t>
      </w:r>
    </w:p>
    <w:p>
      <w:pPr>
        <w:pStyle w:val="5"/>
        <w:spacing w:line="600" w:lineRule="exact"/>
        <w:ind w:firstLine="31680" w:firstLineChars="200"/>
        <w:jc w:val="both"/>
        <w:rPr>
          <w:rFonts w:ascii="仿宋_GB2312" w:hAnsi="方正仿宋简体" w:eastAsia="仿宋_GB2312" w:cs="方正仿宋简体"/>
          <w:sz w:val="32"/>
          <w:szCs w:val="32"/>
        </w:rPr>
      </w:pPr>
      <w:r>
        <w:rPr>
          <w:rFonts w:ascii="仿宋_GB2312" w:hAnsi="方正仿宋简体" w:eastAsia="仿宋_GB2312" w:cs="方正仿宋简体"/>
          <w:b/>
          <w:bCs/>
          <w:sz w:val="32"/>
          <w:szCs w:val="32"/>
        </w:rPr>
        <w:t>9.</w:t>
      </w:r>
      <w:r>
        <w:rPr>
          <w:rFonts w:hint="eastAsia" w:ascii="仿宋_GB2312" w:hAnsi="方正仿宋简体" w:eastAsia="仿宋_GB2312" w:cs="方正仿宋简体"/>
          <w:b/>
          <w:bCs/>
          <w:sz w:val="32"/>
          <w:szCs w:val="32"/>
        </w:rPr>
        <w:t>着力改善生态环境。</w:t>
      </w:r>
      <w:r>
        <w:rPr>
          <w:rFonts w:hint="eastAsia" w:ascii="仿宋_GB2312" w:hAnsi="方正仿宋简体" w:eastAsia="仿宋_GB2312" w:cs="方正仿宋简体"/>
          <w:sz w:val="32"/>
          <w:szCs w:val="32"/>
        </w:rPr>
        <w:t>持续开展环境综合整治，深入实施蓝天工程，打赢“六控”（控尘、控煤、控烧、控烟、控排、控车）攻坚战；深入实施碧水工程，全面整治内河黑臭水体、畜禽养殖污染等，严格落实河长制，推进“五水共治”；深入实施乡村清洁工程，加强农村人居环境综合整治，推进农业面源污染防治，打造美丽宜居乡村。抓好生态修复，围绕森林、湿地、流域、农田、城市“五大生态”建设，提升生态系统稳定性和生态服务功能，构建绿色发展屏障。实施最严格的源头保护制度、排污许可制度、损害赔偿制度、责任追究制度，用制度和法律保护生态环境。加大力度惩治污染环境违法行为，对偷排、造假的，坚决严厉打击；对执法不力、姑息纵容的，坚决严肃追究；对生态环境恶化、应对不力的，坚决严格问责。加大环保事业投入，全力争取环保部唐河流域水污染专项整治项目，积极盘活社会资本投入环保项目建设和生态修复工程。</w:t>
      </w:r>
    </w:p>
    <w:p>
      <w:pPr>
        <w:spacing w:line="600" w:lineRule="exact"/>
        <w:ind w:firstLine="31680" w:firstLineChars="200"/>
        <w:rPr>
          <w:rFonts w:ascii="黑体" w:hAnsi="黑体" w:eastAsia="黑体"/>
          <w:sz w:val="32"/>
          <w:szCs w:val="32"/>
        </w:rPr>
      </w:pPr>
      <w:r>
        <w:rPr>
          <w:rFonts w:hint="eastAsia" w:ascii="黑体" w:hAnsi="黑体" w:eastAsia="黑体"/>
          <w:sz w:val="32"/>
          <w:szCs w:val="32"/>
        </w:rPr>
        <w:t>着力办好事关人民群众切身利益的“十件实事”：</w:t>
      </w:r>
    </w:p>
    <w:p>
      <w:pPr>
        <w:spacing w:line="600" w:lineRule="exact"/>
        <w:ind w:firstLine="31680" w:firstLineChars="200"/>
        <w:rPr>
          <w:rFonts w:ascii="仿宋_GB2312" w:hAnsi="方正仿宋简体" w:eastAsia="仿宋_GB2312" w:cs="方正仿宋简体"/>
          <w:sz w:val="32"/>
          <w:szCs w:val="32"/>
        </w:rPr>
      </w:pPr>
      <w:r>
        <w:rPr>
          <w:rFonts w:hint="eastAsia" w:ascii="仿宋_GB2312" w:hAnsi="方正仿宋简体" w:eastAsia="仿宋_GB2312" w:cs="方正仿宋简体"/>
          <w:b/>
          <w:bCs/>
          <w:sz w:val="32"/>
          <w:szCs w:val="32"/>
        </w:rPr>
        <w:t>①改善城区居民出行条件。</w:t>
      </w:r>
      <w:r>
        <w:rPr>
          <w:rFonts w:hint="eastAsia" w:ascii="仿宋_GB2312" w:hAnsi="方正仿宋简体" w:eastAsia="仿宋_GB2312" w:cs="方正仿宋简体"/>
          <w:sz w:val="32"/>
          <w:szCs w:val="32"/>
        </w:rPr>
        <w:t>开工建设重庆路、秦晋路、成都路、南京路、上马路、龙山南路、文峰路北延、北京大道东延、花园路西段、竹林路南段、文化路中段、廖源路中段、新春路与人民路区间路、解放路西段至滨河路区间路、老酒厂至友兰大道区间路等道路</w:t>
      </w:r>
      <w:r>
        <w:rPr>
          <w:rFonts w:ascii="仿宋_GB2312" w:hAnsi="方正仿宋简体" w:eastAsia="仿宋_GB2312" w:cs="方正仿宋简体"/>
          <w:sz w:val="32"/>
          <w:szCs w:val="32"/>
        </w:rPr>
        <w:t>15</w:t>
      </w:r>
      <w:r>
        <w:rPr>
          <w:rFonts w:hint="eastAsia" w:ascii="仿宋_GB2312" w:hAnsi="方正仿宋简体" w:eastAsia="仿宋_GB2312" w:cs="方正仿宋简体"/>
          <w:sz w:val="32"/>
          <w:szCs w:val="32"/>
        </w:rPr>
        <w:t>条，升级改造迎宾大道、北京大道、建设路、星江路、滨河路中段、友兰大道东段等道路</w:t>
      </w:r>
      <w:r>
        <w:rPr>
          <w:rFonts w:ascii="仿宋_GB2312" w:hAnsi="方正仿宋简体" w:eastAsia="仿宋_GB2312" w:cs="方正仿宋简体"/>
          <w:sz w:val="32"/>
          <w:szCs w:val="32"/>
        </w:rPr>
        <w:t>6</w:t>
      </w:r>
      <w:r>
        <w:rPr>
          <w:rFonts w:hint="eastAsia" w:ascii="仿宋_GB2312" w:hAnsi="方正仿宋简体" w:eastAsia="仿宋_GB2312" w:cs="方正仿宋简体"/>
          <w:sz w:val="32"/>
          <w:szCs w:val="32"/>
        </w:rPr>
        <w:t>条。</w:t>
      </w:r>
      <w:r>
        <w:rPr>
          <w:rFonts w:hint="eastAsia" w:ascii="仿宋_GB2312" w:hAnsi="方正仿宋简体" w:eastAsia="仿宋_GB2312" w:cs="方正仿宋简体"/>
          <w:b/>
          <w:bCs/>
          <w:sz w:val="32"/>
          <w:szCs w:val="32"/>
        </w:rPr>
        <w:t>②提升城乡交通基础设施。</w:t>
      </w:r>
      <w:r>
        <w:rPr>
          <w:rFonts w:hint="eastAsia" w:ascii="仿宋_GB2312" w:hAnsi="方正仿宋简体" w:eastAsia="仿宋_GB2312" w:cs="方正仿宋简体"/>
          <w:sz w:val="32"/>
          <w:szCs w:val="32"/>
        </w:rPr>
        <w:t>新修</w:t>
      </w:r>
      <w:r>
        <w:rPr>
          <w:rFonts w:ascii="仿宋_GB2312" w:hAnsi="方正仿宋简体" w:eastAsia="仿宋_GB2312" w:cs="方正仿宋简体"/>
          <w:sz w:val="32"/>
          <w:szCs w:val="32"/>
        </w:rPr>
        <w:t>3</w:t>
      </w:r>
      <w:r>
        <w:rPr>
          <w:rFonts w:hint="eastAsia" w:ascii="仿宋_GB2312" w:hAnsi="方正仿宋简体" w:eastAsia="仿宋_GB2312" w:cs="方正仿宋简体"/>
          <w:sz w:val="32"/>
          <w:szCs w:val="32"/>
        </w:rPr>
        <w:t>条干线公路</w:t>
      </w:r>
      <w:r>
        <w:rPr>
          <w:rFonts w:ascii="仿宋_GB2312" w:hAnsi="方正仿宋简体" w:eastAsia="仿宋_GB2312" w:cs="方正仿宋简体"/>
          <w:sz w:val="32"/>
          <w:szCs w:val="32"/>
        </w:rPr>
        <w:t>57.5</w:t>
      </w:r>
      <w:r>
        <w:rPr>
          <w:rFonts w:hint="eastAsia" w:ascii="仿宋_GB2312" w:hAnsi="方正仿宋简体" w:eastAsia="仿宋_GB2312" w:cs="方正仿宋简体"/>
          <w:sz w:val="32"/>
          <w:szCs w:val="32"/>
        </w:rPr>
        <w:t>公里，新建东南片山区</w:t>
      </w:r>
      <w:r>
        <w:rPr>
          <w:rFonts w:ascii="仿宋_GB2312" w:hAnsi="方正仿宋简体" w:eastAsia="仿宋_GB2312" w:cs="方正仿宋简体"/>
          <w:sz w:val="32"/>
          <w:szCs w:val="32"/>
        </w:rPr>
        <w:t>5</w:t>
      </w:r>
      <w:r>
        <w:rPr>
          <w:rFonts w:hint="eastAsia" w:ascii="仿宋_GB2312" w:hAnsi="方正仿宋简体" w:eastAsia="仿宋_GB2312" w:cs="方正仿宋简体"/>
          <w:sz w:val="32"/>
          <w:szCs w:val="32"/>
        </w:rPr>
        <w:t>条县乡公路</w:t>
      </w:r>
      <w:r>
        <w:rPr>
          <w:rFonts w:ascii="仿宋_GB2312" w:hAnsi="方正仿宋简体" w:eastAsia="仿宋_GB2312" w:cs="方正仿宋简体"/>
          <w:sz w:val="32"/>
          <w:szCs w:val="32"/>
        </w:rPr>
        <w:t>57</w:t>
      </w:r>
      <w:r>
        <w:rPr>
          <w:rFonts w:hint="eastAsia" w:ascii="仿宋_GB2312" w:hAnsi="方正仿宋简体" w:eastAsia="仿宋_GB2312" w:cs="方正仿宋简体"/>
          <w:sz w:val="32"/>
          <w:szCs w:val="32"/>
        </w:rPr>
        <w:t>公里，铺设通村公路</w:t>
      </w:r>
      <w:r>
        <w:rPr>
          <w:rFonts w:ascii="仿宋_GB2312" w:hAnsi="方正仿宋简体" w:eastAsia="仿宋_GB2312" w:cs="方正仿宋简体"/>
          <w:sz w:val="32"/>
          <w:szCs w:val="32"/>
        </w:rPr>
        <w:t>368.5</w:t>
      </w:r>
      <w:r>
        <w:rPr>
          <w:rFonts w:hint="eastAsia" w:ascii="仿宋_GB2312" w:hAnsi="方正仿宋简体" w:eastAsia="仿宋_GB2312" w:cs="方正仿宋简体"/>
          <w:sz w:val="32"/>
          <w:szCs w:val="32"/>
        </w:rPr>
        <w:t>公里。</w:t>
      </w:r>
      <w:r>
        <w:rPr>
          <w:rFonts w:hint="eastAsia" w:ascii="仿宋_GB2312" w:hAnsi="方正仿宋简体" w:eastAsia="仿宋_GB2312" w:cs="方正仿宋简体"/>
          <w:b/>
          <w:bCs/>
          <w:sz w:val="32"/>
          <w:szCs w:val="32"/>
        </w:rPr>
        <w:t>③大力发展城市公交事业。</w:t>
      </w:r>
      <w:r>
        <w:rPr>
          <w:rFonts w:hint="eastAsia" w:ascii="仿宋_GB2312" w:hAnsi="方正仿宋简体" w:eastAsia="仿宋_GB2312" w:cs="方正仿宋简体"/>
          <w:sz w:val="32"/>
          <w:szCs w:val="32"/>
        </w:rPr>
        <w:t>进一步扩大公交覆盖面，新购置</w:t>
      </w:r>
      <w:r>
        <w:rPr>
          <w:rFonts w:ascii="仿宋_GB2312" w:hAnsi="方正仿宋简体" w:eastAsia="仿宋_GB2312" w:cs="方正仿宋简体"/>
          <w:sz w:val="32"/>
          <w:szCs w:val="32"/>
        </w:rPr>
        <w:t>40</w:t>
      </w:r>
      <w:r>
        <w:rPr>
          <w:rFonts w:hint="eastAsia" w:ascii="仿宋_GB2312" w:hAnsi="方正仿宋简体" w:eastAsia="仿宋_GB2312" w:cs="方正仿宋简体"/>
          <w:sz w:val="32"/>
          <w:szCs w:val="32"/>
        </w:rPr>
        <w:t>台城市新能源公交车，完成公交车站建设任务。</w:t>
      </w:r>
      <w:r>
        <w:rPr>
          <w:rFonts w:hint="eastAsia" w:ascii="仿宋_GB2312" w:hAnsi="方正仿宋简体" w:eastAsia="仿宋_GB2312" w:cs="方正仿宋简体"/>
          <w:b/>
          <w:bCs/>
          <w:sz w:val="32"/>
          <w:szCs w:val="32"/>
        </w:rPr>
        <w:t>④积极推进城乡教育基础设施建设。</w:t>
      </w:r>
      <w:r>
        <w:rPr>
          <w:rFonts w:hint="eastAsia" w:ascii="仿宋_GB2312" w:hAnsi="方正仿宋简体" w:eastAsia="仿宋_GB2312" w:cs="方正仿宋简体"/>
          <w:sz w:val="32"/>
          <w:szCs w:val="32"/>
        </w:rPr>
        <w:t>完成二小、友兰小学、三初中、星江中学</w:t>
      </w:r>
      <w:r>
        <w:rPr>
          <w:rFonts w:ascii="仿宋_GB2312" w:hAnsi="方正仿宋简体" w:eastAsia="仿宋_GB2312" w:cs="方正仿宋简体"/>
          <w:sz w:val="32"/>
          <w:szCs w:val="32"/>
        </w:rPr>
        <w:t>4</w:t>
      </w:r>
      <w:r>
        <w:rPr>
          <w:rFonts w:hint="eastAsia" w:ascii="仿宋_GB2312" w:hAnsi="方正仿宋简体" w:eastAsia="仿宋_GB2312" w:cs="方正仿宋简体"/>
          <w:sz w:val="32"/>
          <w:szCs w:val="32"/>
        </w:rPr>
        <w:t>所学校改扩建，建设新三小、新二初中、十九小、第四中学，迁建六小，着力解决城区大班额现象。</w:t>
      </w:r>
      <w:r>
        <w:rPr>
          <w:rFonts w:hint="eastAsia" w:ascii="仿宋_GB2312" w:hAnsi="仿宋" w:eastAsia="仿宋_GB2312" w:cs="仿宋"/>
          <w:bCs/>
          <w:color w:val="000000"/>
          <w:sz w:val="32"/>
          <w:szCs w:val="32"/>
          <w:shd w:val="clear" w:color="auto" w:fill="FFFFFF"/>
        </w:rPr>
        <w:t>每个乡镇建成寄宿式初中</w:t>
      </w:r>
      <w:r>
        <w:rPr>
          <w:rFonts w:ascii="仿宋_GB2312" w:hAnsi="仿宋" w:eastAsia="仿宋_GB2312" w:cs="仿宋"/>
          <w:bCs/>
          <w:color w:val="000000"/>
          <w:sz w:val="32"/>
          <w:szCs w:val="32"/>
          <w:shd w:val="clear" w:color="auto" w:fill="FFFFFF"/>
        </w:rPr>
        <w:t>1-2</w:t>
      </w:r>
      <w:r>
        <w:rPr>
          <w:rFonts w:hint="eastAsia" w:ascii="仿宋_GB2312" w:hAnsi="仿宋" w:eastAsia="仿宋_GB2312" w:cs="仿宋"/>
          <w:bCs/>
          <w:color w:val="000000"/>
          <w:sz w:val="32"/>
          <w:szCs w:val="32"/>
          <w:shd w:val="clear" w:color="auto" w:fill="FFFFFF"/>
        </w:rPr>
        <w:t>所、小学</w:t>
      </w:r>
      <w:r>
        <w:rPr>
          <w:rFonts w:ascii="仿宋_GB2312" w:hAnsi="仿宋" w:eastAsia="仿宋_GB2312" w:cs="仿宋"/>
          <w:bCs/>
          <w:color w:val="000000"/>
          <w:sz w:val="32"/>
          <w:szCs w:val="32"/>
          <w:shd w:val="clear" w:color="auto" w:fill="FFFFFF"/>
        </w:rPr>
        <w:t>1-3</w:t>
      </w:r>
      <w:r>
        <w:rPr>
          <w:rFonts w:hint="eastAsia" w:ascii="仿宋_GB2312" w:hAnsi="仿宋" w:eastAsia="仿宋_GB2312" w:cs="仿宋"/>
          <w:bCs/>
          <w:color w:val="000000"/>
          <w:sz w:val="32"/>
          <w:szCs w:val="32"/>
          <w:shd w:val="clear" w:color="auto" w:fill="FFFFFF"/>
        </w:rPr>
        <w:t>所、中心幼儿园</w:t>
      </w:r>
      <w:r>
        <w:rPr>
          <w:rFonts w:ascii="仿宋_GB2312" w:hAnsi="仿宋" w:eastAsia="仿宋_GB2312" w:cs="仿宋"/>
          <w:bCs/>
          <w:color w:val="000000"/>
          <w:sz w:val="32"/>
          <w:szCs w:val="32"/>
          <w:shd w:val="clear" w:color="auto" w:fill="FFFFFF"/>
        </w:rPr>
        <w:t>1</w:t>
      </w:r>
      <w:r>
        <w:rPr>
          <w:rFonts w:hint="eastAsia" w:ascii="仿宋_GB2312" w:hAnsi="仿宋" w:eastAsia="仿宋_GB2312" w:cs="仿宋"/>
          <w:bCs/>
          <w:color w:val="000000"/>
          <w:sz w:val="32"/>
          <w:szCs w:val="32"/>
          <w:shd w:val="clear" w:color="auto" w:fill="FFFFFF"/>
        </w:rPr>
        <w:t>所，在中心村建成标准化小学</w:t>
      </w:r>
      <w:r>
        <w:rPr>
          <w:rFonts w:ascii="仿宋_GB2312" w:hAnsi="仿宋" w:eastAsia="仿宋_GB2312" w:cs="仿宋"/>
          <w:bCs/>
          <w:color w:val="000000"/>
          <w:sz w:val="32"/>
          <w:szCs w:val="32"/>
          <w:shd w:val="clear" w:color="auto" w:fill="FFFFFF"/>
        </w:rPr>
        <w:t>1</w:t>
      </w:r>
      <w:r>
        <w:rPr>
          <w:rFonts w:hint="eastAsia" w:ascii="仿宋_GB2312" w:hAnsi="仿宋" w:eastAsia="仿宋_GB2312" w:cs="仿宋"/>
          <w:bCs/>
          <w:color w:val="000000"/>
          <w:sz w:val="32"/>
          <w:szCs w:val="32"/>
          <w:shd w:val="clear" w:color="auto" w:fill="FFFFFF"/>
        </w:rPr>
        <w:t>所，实现村级幼儿园全覆盖。</w:t>
      </w:r>
      <w:r>
        <w:rPr>
          <w:rFonts w:hint="eastAsia" w:ascii="仿宋_GB2312" w:hAnsi="方正仿宋简体" w:eastAsia="仿宋_GB2312" w:cs="方正仿宋简体"/>
          <w:b/>
          <w:bCs/>
          <w:sz w:val="32"/>
          <w:szCs w:val="32"/>
        </w:rPr>
        <w:t>⑤实</w:t>
      </w:r>
      <w:r>
        <w:rPr>
          <w:rFonts w:hint="eastAsia" w:ascii="仿宋_GB2312" w:eastAsia="仿宋_GB2312"/>
          <w:b/>
          <w:sz w:val="32"/>
          <w:szCs w:val="32"/>
        </w:rPr>
        <w:t>施文化惠民工程。</w:t>
      </w:r>
      <w:r>
        <w:rPr>
          <w:rFonts w:hint="eastAsia" w:ascii="仿宋_GB2312" w:eastAsia="仿宋_GB2312"/>
          <w:sz w:val="32"/>
          <w:szCs w:val="32"/>
        </w:rPr>
        <w:t>建成新闻中心及滨河、文峰、兴唐街道综合文化服务中心，启动广播电视发射塔建设，全面整合全县有线电视网络，继续开展“舞台艺术送农民”、送戏下乡演出、农村公益电影放映等文化惠民工程。</w:t>
      </w:r>
      <w:r>
        <w:rPr>
          <w:rFonts w:hint="eastAsia" w:ascii="仿宋_GB2312" w:hAnsi="方正仿宋简体" w:eastAsia="仿宋_GB2312" w:cs="方正仿宋简体"/>
          <w:b/>
          <w:bCs/>
          <w:sz w:val="32"/>
          <w:szCs w:val="32"/>
        </w:rPr>
        <w:t>⑥不断改善群众医疗卫生条件。</w:t>
      </w:r>
      <w:r>
        <w:rPr>
          <w:rFonts w:hint="eastAsia" w:ascii="仿宋_GB2312" w:hAnsi="方正仿宋简体" w:eastAsia="仿宋_GB2312" w:cs="方正仿宋简体"/>
          <w:sz w:val="32"/>
          <w:szCs w:val="32"/>
        </w:rPr>
        <w:t>加快推进中医院门诊医技楼项目和精神病专科医院建设，加速滨河、文峰、兴唐社区医疗机构整合升级，促进基层医疗服务能力提升。</w:t>
      </w:r>
      <w:r>
        <w:rPr>
          <w:rFonts w:hint="eastAsia" w:ascii="仿宋_GB2312" w:hAnsi="方正仿宋简体" w:eastAsia="仿宋_GB2312" w:cs="方正仿宋简体"/>
          <w:b/>
          <w:bCs/>
          <w:sz w:val="32"/>
          <w:szCs w:val="32"/>
        </w:rPr>
        <w:t>⑦强力推进脱贫攻坚。</w:t>
      </w:r>
      <w:r>
        <w:rPr>
          <w:rFonts w:hint="eastAsia" w:ascii="仿宋_GB2312" w:hAnsi="仿宋" w:eastAsia="仿宋_GB2312" w:cs="仿宋"/>
          <w:bCs/>
          <w:color w:val="000000"/>
          <w:sz w:val="32"/>
          <w:szCs w:val="32"/>
          <w:shd w:val="clear" w:color="auto" w:fill="FFFFFF"/>
        </w:rPr>
        <w:t>完成</w:t>
      </w:r>
      <w:r>
        <w:rPr>
          <w:rFonts w:ascii="仿宋_GB2312" w:hAnsi="仿宋" w:eastAsia="仿宋_GB2312" w:cs="仿宋"/>
          <w:bCs/>
          <w:color w:val="000000"/>
          <w:sz w:val="32"/>
          <w:szCs w:val="32"/>
          <w:shd w:val="clear" w:color="auto" w:fill="FFFFFF"/>
        </w:rPr>
        <w:t>90</w:t>
      </w:r>
      <w:r>
        <w:rPr>
          <w:rFonts w:hint="eastAsia" w:ascii="仿宋_GB2312" w:hAnsi="仿宋" w:eastAsia="仿宋_GB2312" w:cs="仿宋"/>
          <w:bCs/>
          <w:color w:val="000000"/>
          <w:sz w:val="32"/>
          <w:szCs w:val="32"/>
          <w:shd w:val="clear" w:color="auto" w:fill="FFFFFF"/>
        </w:rPr>
        <w:t>个贫困村整村推进项目，电子商务实现</w:t>
      </w:r>
      <w:r>
        <w:rPr>
          <w:rFonts w:ascii="仿宋_GB2312" w:hAnsi="仿宋" w:eastAsia="仿宋_GB2312" w:cs="仿宋"/>
          <w:bCs/>
          <w:color w:val="000000"/>
          <w:sz w:val="32"/>
          <w:szCs w:val="32"/>
          <w:shd w:val="clear" w:color="auto" w:fill="FFFFFF"/>
        </w:rPr>
        <w:t>90</w:t>
      </w:r>
      <w:r>
        <w:rPr>
          <w:rFonts w:hint="eastAsia" w:ascii="仿宋_GB2312" w:hAnsi="仿宋" w:eastAsia="仿宋_GB2312" w:cs="仿宋"/>
          <w:bCs/>
          <w:color w:val="000000"/>
          <w:sz w:val="32"/>
          <w:szCs w:val="32"/>
          <w:shd w:val="clear" w:color="auto" w:fill="FFFFFF"/>
        </w:rPr>
        <w:t>个贫困村全覆盖，建成产业扶贫基地</w:t>
      </w:r>
      <w:r>
        <w:rPr>
          <w:rFonts w:ascii="仿宋_GB2312" w:hAnsi="仿宋" w:eastAsia="仿宋_GB2312" w:cs="仿宋"/>
          <w:bCs/>
          <w:color w:val="000000"/>
          <w:sz w:val="32"/>
          <w:szCs w:val="32"/>
          <w:shd w:val="clear" w:color="auto" w:fill="FFFFFF"/>
        </w:rPr>
        <w:t>60</w:t>
      </w:r>
      <w:r>
        <w:rPr>
          <w:rFonts w:hint="eastAsia" w:ascii="仿宋_GB2312" w:hAnsi="仿宋" w:eastAsia="仿宋_GB2312" w:cs="仿宋"/>
          <w:bCs/>
          <w:color w:val="000000"/>
          <w:sz w:val="32"/>
          <w:szCs w:val="32"/>
          <w:shd w:val="clear" w:color="auto" w:fill="FFFFFF"/>
        </w:rPr>
        <w:t>个，实现</w:t>
      </w:r>
      <w:r>
        <w:rPr>
          <w:rFonts w:ascii="仿宋_GB2312" w:hAnsi="仿宋" w:eastAsia="仿宋_GB2312" w:cs="仿宋"/>
          <w:bCs/>
          <w:color w:val="000000"/>
          <w:sz w:val="32"/>
          <w:szCs w:val="32"/>
          <w:shd w:val="clear" w:color="auto" w:fill="FFFFFF"/>
        </w:rPr>
        <w:t>8500</w:t>
      </w:r>
      <w:r>
        <w:rPr>
          <w:rFonts w:hint="eastAsia" w:ascii="仿宋_GB2312" w:hAnsi="仿宋" w:eastAsia="仿宋_GB2312" w:cs="仿宋"/>
          <w:bCs/>
          <w:color w:val="000000"/>
          <w:sz w:val="32"/>
          <w:szCs w:val="32"/>
          <w:shd w:val="clear" w:color="auto" w:fill="FFFFFF"/>
        </w:rPr>
        <w:t>贫困人口稳定脱贫、</w:t>
      </w:r>
      <w:r>
        <w:rPr>
          <w:rFonts w:ascii="仿宋_GB2312" w:hAnsi="仿宋" w:eastAsia="仿宋_GB2312" w:cs="仿宋"/>
          <w:bCs/>
          <w:color w:val="000000"/>
          <w:sz w:val="32"/>
          <w:szCs w:val="32"/>
          <w:shd w:val="clear" w:color="auto" w:fill="FFFFFF"/>
        </w:rPr>
        <w:t>40</w:t>
      </w:r>
      <w:r>
        <w:rPr>
          <w:rFonts w:hint="eastAsia" w:ascii="仿宋_GB2312" w:hAnsi="仿宋" w:eastAsia="仿宋_GB2312" w:cs="仿宋"/>
          <w:bCs/>
          <w:color w:val="000000"/>
          <w:sz w:val="32"/>
          <w:szCs w:val="32"/>
          <w:shd w:val="clear" w:color="auto" w:fill="FFFFFF"/>
        </w:rPr>
        <w:t>个贫困村脱贫摘帽。</w:t>
      </w:r>
      <w:r>
        <w:rPr>
          <w:rFonts w:hint="eastAsia" w:ascii="仿宋_GB2312" w:hAnsi="方正仿宋简体" w:eastAsia="仿宋_GB2312" w:cs="方正仿宋简体"/>
          <w:b/>
          <w:bCs/>
          <w:sz w:val="32"/>
          <w:szCs w:val="32"/>
        </w:rPr>
        <w:t>⑧切实改善城乡居民住房条件。</w:t>
      </w:r>
      <w:r>
        <w:rPr>
          <w:rFonts w:hint="eastAsia" w:ascii="仿宋_GB2312" w:hAnsi="方正仿宋简体" w:eastAsia="仿宋_GB2312" w:cs="方正仿宋简体"/>
          <w:sz w:val="32"/>
          <w:szCs w:val="32"/>
        </w:rPr>
        <w:t>全面完成旧城改造和棚户区改造遗留，新增棚户区改造货币化安置</w:t>
      </w:r>
      <w:r>
        <w:rPr>
          <w:rFonts w:ascii="仿宋_GB2312" w:hAnsi="方正仿宋简体" w:eastAsia="仿宋_GB2312" w:cs="方正仿宋简体"/>
          <w:sz w:val="32"/>
          <w:szCs w:val="32"/>
        </w:rPr>
        <w:t>503</w:t>
      </w:r>
      <w:r>
        <w:rPr>
          <w:rFonts w:hint="eastAsia" w:ascii="仿宋_GB2312" w:hAnsi="方正仿宋简体" w:eastAsia="仿宋_GB2312" w:cs="方正仿宋简体"/>
          <w:sz w:val="32"/>
          <w:szCs w:val="32"/>
        </w:rPr>
        <w:t>户，完成农村危房改造</w:t>
      </w:r>
      <w:r>
        <w:rPr>
          <w:rFonts w:ascii="仿宋_GB2312" w:hAnsi="方正仿宋简体" w:eastAsia="仿宋_GB2312" w:cs="方正仿宋简体"/>
          <w:sz w:val="32"/>
          <w:szCs w:val="32"/>
        </w:rPr>
        <w:t>3200</w:t>
      </w:r>
      <w:r>
        <w:rPr>
          <w:rFonts w:hint="eastAsia" w:ascii="仿宋_GB2312" w:hAnsi="方正仿宋简体" w:eastAsia="仿宋_GB2312" w:cs="方正仿宋简体"/>
          <w:sz w:val="32"/>
          <w:szCs w:val="32"/>
        </w:rPr>
        <w:t>户。</w:t>
      </w:r>
      <w:r>
        <w:rPr>
          <w:rFonts w:hint="eastAsia" w:ascii="仿宋_GB2312" w:hAnsi="方正仿宋简体" w:eastAsia="仿宋_GB2312" w:cs="方正仿宋简体"/>
          <w:b/>
          <w:bCs/>
          <w:sz w:val="32"/>
          <w:szCs w:val="32"/>
        </w:rPr>
        <w:t>⑨加大社会救助力度。</w:t>
      </w:r>
      <w:r>
        <w:rPr>
          <w:rFonts w:hint="eastAsia" w:ascii="仿宋_GB2312" w:hAnsi="方正仿宋简体" w:eastAsia="仿宋_GB2312" w:cs="方正仿宋简体"/>
          <w:sz w:val="32"/>
          <w:szCs w:val="32"/>
        </w:rPr>
        <w:t>对困难群体实施全方位生活救助，全年救助对象</w:t>
      </w:r>
      <w:r>
        <w:rPr>
          <w:rFonts w:ascii="仿宋_GB2312" w:hAnsi="方正仿宋简体" w:eastAsia="仿宋_GB2312" w:cs="方正仿宋简体"/>
          <w:sz w:val="32"/>
          <w:szCs w:val="32"/>
        </w:rPr>
        <w:t>20</w:t>
      </w:r>
      <w:r>
        <w:rPr>
          <w:rFonts w:hint="eastAsia" w:ascii="仿宋_GB2312" w:hAnsi="方正仿宋简体" w:eastAsia="仿宋_GB2312" w:cs="方正仿宋简体"/>
          <w:sz w:val="32"/>
          <w:szCs w:val="32"/>
        </w:rPr>
        <w:t>万人次，发放社会救助资金</w:t>
      </w:r>
      <w:r>
        <w:rPr>
          <w:rFonts w:ascii="仿宋_GB2312" w:hAnsi="方正仿宋简体" w:eastAsia="仿宋_GB2312" w:cs="方正仿宋简体"/>
          <w:sz w:val="32"/>
          <w:szCs w:val="32"/>
        </w:rPr>
        <w:t>1.5</w:t>
      </w:r>
      <w:r>
        <w:rPr>
          <w:rFonts w:hint="eastAsia" w:ascii="仿宋_GB2312" w:hAnsi="方正仿宋简体" w:eastAsia="仿宋_GB2312" w:cs="方正仿宋简体"/>
          <w:sz w:val="32"/>
          <w:szCs w:val="32"/>
        </w:rPr>
        <w:t>亿元。</w:t>
      </w:r>
      <w:r>
        <w:rPr>
          <w:rFonts w:hint="eastAsia" w:ascii="仿宋_GB2312" w:hAnsi="方正仿宋简体" w:eastAsia="仿宋_GB2312" w:cs="方正仿宋简体"/>
          <w:b/>
          <w:bCs/>
          <w:sz w:val="32"/>
          <w:szCs w:val="32"/>
        </w:rPr>
        <w:t>⑩持续改善农村生产生活条件。</w:t>
      </w:r>
      <w:r>
        <w:rPr>
          <w:rFonts w:hint="eastAsia" w:ascii="仿宋_GB2312" w:hAnsi="方正仿宋简体" w:eastAsia="仿宋_GB2312" w:cs="方正仿宋简体"/>
          <w:sz w:val="32"/>
          <w:szCs w:val="32"/>
        </w:rPr>
        <w:t>建设农村饮水安全巩固提升工程，解决</w:t>
      </w:r>
      <w:r>
        <w:rPr>
          <w:rFonts w:ascii="仿宋_GB2312" w:hAnsi="方正仿宋简体" w:eastAsia="仿宋_GB2312" w:cs="方正仿宋简体"/>
          <w:sz w:val="32"/>
          <w:szCs w:val="32"/>
        </w:rPr>
        <w:t>13</w:t>
      </w:r>
      <w:r>
        <w:rPr>
          <w:rFonts w:hint="eastAsia" w:ascii="仿宋_GB2312" w:hAnsi="方正仿宋简体" w:eastAsia="仿宋_GB2312" w:cs="方正仿宋简体"/>
          <w:sz w:val="32"/>
          <w:szCs w:val="32"/>
        </w:rPr>
        <w:t>万人农村饮水安全问题。继续实施农业综合开发、土地整理、新增千亿斤粮食等项目建设。</w:t>
      </w:r>
    </w:p>
    <w:p>
      <w:pPr>
        <w:spacing w:line="600" w:lineRule="exact"/>
        <w:ind w:firstLine="31680" w:firstLineChars="200"/>
        <w:rPr>
          <w:rFonts w:ascii="黑体" w:hAnsi="黑体" w:eastAsia="黑体"/>
          <w:sz w:val="32"/>
          <w:szCs w:val="32"/>
        </w:rPr>
      </w:pPr>
      <w:r>
        <w:rPr>
          <w:rFonts w:hint="eastAsia" w:ascii="黑体" w:hAnsi="黑体" w:eastAsia="黑体"/>
          <w:sz w:val="32"/>
          <w:szCs w:val="32"/>
        </w:rPr>
        <w:t>着力抓好事关全县发展的“十件大事”：</w:t>
      </w:r>
    </w:p>
    <w:p>
      <w:pPr>
        <w:spacing w:line="600" w:lineRule="exact"/>
        <w:ind w:firstLine="31680" w:firstLineChars="200"/>
        <w:rPr>
          <w:rFonts w:ascii="仿宋_GB2312" w:hAnsi="黑体" w:eastAsia="仿宋_GB2312"/>
          <w:sz w:val="32"/>
          <w:szCs w:val="32"/>
        </w:rPr>
      </w:pPr>
      <w:r>
        <w:rPr>
          <w:rFonts w:hint="eastAsia" w:ascii="仿宋_GB2312" w:hAnsi="方正仿宋简体" w:eastAsia="仿宋_GB2312" w:cs="方正仿宋简体"/>
          <w:b/>
          <w:bCs/>
          <w:sz w:val="32"/>
          <w:szCs w:val="32"/>
        </w:rPr>
        <w:t>①</w:t>
      </w:r>
      <w:r>
        <w:rPr>
          <w:rFonts w:hint="eastAsia" w:ascii="仿宋_GB2312" w:eastAsia="仿宋_GB2312"/>
          <w:sz w:val="32"/>
          <w:szCs w:val="32"/>
        </w:rPr>
        <w:t>开工建设方枣高速，力争下半年动工建设。</w:t>
      </w:r>
      <w:r>
        <w:rPr>
          <w:rFonts w:hint="eastAsia" w:ascii="仿宋_GB2312" w:hAnsi="方正仿宋简体" w:eastAsia="仿宋_GB2312" w:cs="方正仿宋简体"/>
          <w:b/>
          <w:bCs/>
          <w:sz w:val="32"/>
          <w:szCs w:val="32"/>
        </w:rPr>
        <w:t>②</w:t>
      </w:r>
      <w:r>
        <w:rPr>
          <w:rFonts w:hint="eastAsia" w:ascii="仿宋_GB2312" w:eastAsia="仿宋_GB2312"/>
          <w:sz w:val="32"/>
          <w:szCs w:val="32"/>
        </w:rPr>
        <w:t>开工建设唐河复航，力争下半年动工建设。</w:t>
      </w:r>
      <w:r>
        <w:rPr>
          <w:rFonts w:hint="eastAsia" w:ascii="仿宋_GB2312" w:hAnsi="方正仿宋简体" w:eastAsia="仿宋_GB2312" w:cs="方正仿宋简体"/>
          <w:b/>
          <w:bCs/>
          <w:sz w:val="32"/>
          <w:szCs w:val="32"/>
        </w:rPr>
        <w:t>③</w:t>
      </w:r>
      <w:r>
        <w:rPr>
          <w:rFonts w:hint="eastAsia" w:ascii="仿宋_GB2312" w:eastAsia="仿宋_GB2312"/>
          <w:sz w:val="32"/>
          <w:szCs w:val="32"/>
        </w:rPr>
        <w:t>深入推进撤县设市，争取取得实质性进展。</w:t>
      </w:r>
      <w:r>
        <w:rPr>
          <w:rFonts w:hint="eastAsia" w:ascii="仿宋_GB2312" w:hAnsi="方正仿宋简体" w:eastAsia="仿宋_GB2312" w:cs="方正仿宋简体"/>
          <w:b/>
          <w:bCs/>
          <w:sz w:val="32"/>
          <w:szCs w:val="32"/>
        </w:rPr>
        <w:t>④</w:t>
      </w:r>
      <w:r>
        <w:rPr>
          <w:rFonts w:hint="eastAsia" w:ascii="仿宋_GB2312" w:eastAsia="仿宋_GB2312"/>
          <w:sz w:val="32"/>
          <w:szCs w:val="32"/>
        </w:rPr>
        <w:t>开工没良心沟治理工程，年底建成。</w:t>
      </w:r>
      <w:r>
        <w:rPr>
          <w:rFonts w:hint="eastAsia" w:ascii="仿宋_GB2312" w:hAnsi="方正仿宋简体" w:eastAsia="仿宋_GB2312" w:cs="方正仿宋简体"/>
          <w:b/>
          <w:bCs/>
          <w:sz w:val="32"/>
          <w:szCs w:val="32"/>
        </w:rPr>
        <w:t>⑤</w:t>
      </w:r>
      <w:r>
        <w:rPr>
          <w:rFonts w:hint="eastAsia" w:ascii="仿宋_GB2312" w:eastAsia="仿宋_GB2312"/>
          <w:sz w:val="32"/>
          <w:szCs w:val="32"/>
        </w:rPr>
        <w:t>启动五里河森林公园建设，完成征地及土地手续办理。</w:t>
      </w:r>
      <w:r>
        <w:rPr>
          <w:rFonts w:hint="eastAsia" w:ascii="仿宋_GB2312" w:hAnsi="方正仿宋简体" w:eastAsia="仿宋_GB2312" w:cs="方正仿宋简体"/>
          <w:b/>
          <w:bCs/>
          <w:sz w:val="32"/>
          <w:szCs w:val="32"/>
        </w:rPr>
        <w:t>⑥</w:t>
      </w:r>
      <w:r>
        <w:rPr>
          <w:rFonts w:hint="eastAsia" w:ascii="仿宋_GB2312" w:eastAsia="仿宋_GB2312"/>
          <w:sz w:val="32"/>
          <w:szCs w:val="32"/>
        </w:rPr>
        <w:t>实施生态水系修复工程，启动城北、城南两个万亩湿地公园项目建设，开工唐河城区段两岸水系生态修复工程，启动东风干渠沿线及东城内河生态修复工程，完成施工设计和征地。</w:t>
      </w:r>
      <w:r>
        <w:rPr>
          <w:rFonts w:hint="eastAsia" w:ascii="仿宋_GB2312" w:hAnsi="方正仿宋简体" w:eastAsia="仿宋_GB2312" w:cs="方正仿宋简体"/>
          <w:b/>
          <w:bCs/>
          <w:sz w:val="32"/>
          <w:szCs w:val="32"/>
        </w:rPr>
        <w:t>⑦</w:t>
      </w:r>
      <w:r>
        <w:rPr>
          <w:rFonts w:hint="eastAsia" w:ascii="仿宋_GB2312" w:eastAsia="仿宋_GB2312"/>
          <w:sz w:val="32"/>
          <w:szCs w:val="32"/>
        </w:rPr>
        <w:t>完成三馆一剧院建设，扫清遗留，全面对外开放。</w:t>
      </w:r>
      <w:r>
        <w:rPr>
          <w:rFonts w:hint="eastAsia" w:ascii="仿宋_GB2312" w:hAnsi="方正仿宋简体" w:eastAsia="仿宋_GB2312" w:cs="方正仿宋简体"/>
          <w:b/>
          <w:bCs/>
          <w:sz w:val="32"/>
          <w:szCs w:val="32"/>
        </w:rPr>
        <w:t>⑧</w:t>
      </w:r>
      <w:r>
        <w:rPr>
          <w:rFonts w:hint="eastAsia" w:ascii="仿宋_GB2312" w:eastAsia="仿宋_GB2312"/>
          <w:sz w:val="32"/>
          <w:szCs w:val="32"/>
        </w:rPr>
        <w:t>打通县城外环，开工建设城区西环、南环道路及大桥项目，全面完成城区环线建设。</w:t>
      </w:r>
      <w:r>
        <w:rPr>
          <w:rFonts w:hint="eastAsia" w:ascii="仿宋_GB2312" w:hAnsi="方正仿宋简体" w:eastAsia="仿宋_GB2312" w:cs="方正仿宋简体"/>
          <w:b/>
          <w:bCs/>
          <w:sz w:val="32"/>
          <w:szCs w:val="32"/>
        </w:rPr>
        <w:t>⑨</w:t>
      </w:r>
      <w:r>
        <w:rPr>
          <w:rFonts w:hint="eastAsia" w:ascii="仿宋_GB2312" w:eastAsia="仿宋_GB2312"/>
          <w:sz w:val="32"/>
          <w:szCs w:val="32"/>
        </w:rPr>
        <w:t>开工建设县医院分院，及早完成征地拆迁任务，下半年启动建设。</w:t>
      </w:r>
      <w:r>
        <w:rPr>
          <w:rFonts w:hint="eastAsia" w:ascii="仿宋_GB2312" w:hAnsi="方正仿宋简体" w:eastAsia="仿宋_GB2312" w:cs="方正仿宋简体"/>
          <w:b/>
          <w:bCs/>
          <w:sz w:val="32"/>
          <w:szCs w:val="32"/>
        </w:rPr>
        <w:t>⑩</w:t>
      </w:r>
      <w:r>
        <w:rPr>
          <w:rFonts w:hint="eastAsia" w:ascii="仿宋_GB2312" w:eastAsia="仿宋_GB2312"/>
          <w:sz w:val="32"/>
          <w:szCs w:val="32"/>
        </w:rPr>
        <w:t>建成扶贫粮仓，新建或改建总库容</w:t>
      </w:r>
      <w:r>
        <w:rPr>
          <w:rFonts w:ascii="仿宋_GB2312" w:eastAsia="仿宋_GB2312"/>
          <w:sz w:val="32"/>
          <w:szCs w:val="32"/>
        </w:rPr>
        <w:t>31</w:t>
      </w:r>
      <w:r>
        <w:rPr>
          <w:rFonts w:hint="eastAsia" w:ascii="仿宋_GB2312" w:eastAsia="仿宋_GB2312"/>
          <w:sz w:val="32"/>
          <w:szCs w:val="32"/>
        </w:rPr>
        <w:t>万吨，确保夏收时投入使用。</w:t>
      </w:r>
    </w:p>
    <w:p>
      <w:pPr>
        <w:pStyle w:val="5"/>
        <w:spacing w:line="600" w:lineRule="exact"/>
        <w:ind w:firstLine="31680" w:firstLineChars="200"/>
        <w:jc w:val="both"/>
        <w:rPr>
          <w:rFonts w:ascii="黑体" w:hAnsi="黑体" w:eastAsia="黑体"/>
          <w:kern w:val="2"/>
          <w:sz w:val="32"/>
          <w:szCs w:val="32"/>
        </w:rPr>
      </w:pPr>
      <w:r>
        <w:rPr>
          <w:rFonts w:hint="eastAsia" w:ascii="黑体" w:hAnsi="黑体" w:eastAsia="黑体"/>
          <w:kern w:val="2"/>
          <w:sz w:val="32"/>
          <w:szCs w:val="32"/>
        </w:rPr>
        <w:t>着力抓好“十大振兴工业项目”：</w:t>
      </w:r>
    </w:p>
    <w:p>
      <w:pPr>
        <w:pStyle w:val="5"/>
        <w:spacing w:line="600" w:lineRule="exact"/>
        <w:ind w:firstLine="31680" w:firstLineChars="200"/>
        <w:jc w:val="both"/>
        <w:rPr>
          <w:rFonts w:ascii="仿宋_GB2312" w:hAnsi="仿宋" w:eastAsia="仿宋_GB2312" w:cs="仿宋"/>
          <w:sz w:val="32"/>
          <w:szCs w:val="32"/>
        </w:rPr>
      </w:pPr>
      <w:r>
        <w:rPr>
          <w:rFonts w:hint="eastAsia" w:ascii="仿宋_GB2312" w:hAnsi="仿宋" w:eastAsia="仿宋_GB2312" w:cs="仿宋"/>
          <w:sz w:val="32"/>
          <w:szCs w:val="32"/>
        </w:rPr>
        <w:t>坚定不移地实施工业振兴战略，精心筛选符合“一主两特一新”产业格局和发展前景好、效益高的项目，作为引领唐河工业振兴的排头兵、领头雁。抓好湖阳铜镍矿协调服务，力争早日复工；推动</w:t>
      </w:r>
      <w:r>
        <w:rPr>
          <w:rFonts w:hint="eastAsia" w:ascii="仿宋_GB2312" w:hAnsi="方正仿宋简体" w:eastAsia="仿宋_GB2312" w:cs="方正仿宋简体"/>
          <w:sz w:val="32"/>
          <w:szCs w:val="32"/>
        </w:rPr>
        <w:t>东王集</w:t>
      </w:r>
      <w:r>
        <w:rPr>
          <w:rFonts w:hint="eastAsia" w:ascii="仿宋_GB2312" w:eastAsia="仿宋_GB2312"/>
          <w:sz w:val="32"/>
          <w:szCs w:val="32"/>
        </w:rPr>
        <w:t>碱矿前期工作，</w:t>
      </w:r>
      <w:r>
        <w:rPr>
          <w:rFonts w:hint="eastAsia" w:ascii="仿宋_GB2312" w:hAnsi="仿宋" w:eastAsia="仿宋_GB2312" w:cs="仿宋"/>
          <w:sz w:val="32"/>
          <w:szCs w:val="32"/>
        </w:rPr>
        <w:t>争取快速开工建设；支持泰隆水泥技术改造，开发下游产品；加快华润风电项目建设进度，年底实现并网发电；加速推进润唐新能源、曜恒新能源等项目建设；鼓励亚澳农机、南商农牧、亿翔市政、宣溢环保加强科技创新，提升水平，做大规模。</w:t>
      </w:r>
    </w:p>
    <w:p>
      <w:pPr>
        <w:spacing w:line="600" w:lineRule="exact"/>
        <w:ind w:firstLine="31680" w:firstLineChars="200"/>
        <w:rPr>
          <w:rFonts w:ascii="黑体" w:hAnsi="黑体" w:eastAsia="黑体"/>
          <w:sz w:val="32"/>
          <w:szCs w:val="32"/>
        </w:rPr>
      </w:pPr>
      <w:r>
        <w:rPr>
          <w:rFonts w:hint="eastAsia" w:ascii="黑体" w:hAnsi="黑体" w:eastAsia="黑体"/>
          <w:sz w:val="32"/>
          <w:szCs w:val="32"/>
        </w:rPr>
        <w:t>着力抓好“二十个培优扶强工业企业”：</w:t>
      </w:r>
    </w:p>
    <w:p>
      <w:pPr>
        <w:spacing w:line="600" w:lineRule="exact"/>
        <w:ind w:firstLine="31680" w:firstLineChars="200"/>
        <w:rPr>
          <w:rFonts w:ascii="仿宋_GB2312" w:eastAsia="仿宋_GB2312"/>
          <w:sz w:val="32"/>
          <w:szCs w:val="32"/>
        </w:rPr>
      </w:pPr>
      <w:r>
        <w:rPr>
          <w:rFonts w:hint="eastAsia" w:ascii="仿宋_GB2312" w:hAnsi="仿宋" w:eastAsia="仿宋_GB2312" w:cs="仿宋"/>
          <w:spacing w:val="-8"/>
          <w:sz w:val="32"/>
          <w:szCs w:val="32"/>
        </w:rPr>
        <w:t>围绕“做大企业、做强实力、做优产品、做响品牌”的目标，对</w:t>
      </w:r>
      <w:r>
        <w:rPr>
          <w:rFonts w:hint="eastAsia" w:ascii="仿宋_GB2312" w:hAnsi="方正仿宋简体" w:eastAsia="仿宋_GB2312" w:cs="方正仿宋简体"/>
          <w:spacing w:val="-8"/>
          <w:sz w:val="32"/>
          <w:szCs w:val="32"/>
        </w:rPr>
        <w:t>东联变速箱、</w:t>
      </w:r>
      <w:r>
        <w:rPr>
          <w:rFonts w:hint="eastAsia" w:ascii="仿宋_GB2312" w:eastAsia="仿宋_GB2312"/>
          <w:spacing w:val="-8"/>
          <w:sz w:val="32"/>
          <w:szCs w:val="32"/>
        </w:rPr>
        <w:t>大华机械、南京红太阳、锦瀚消防、格瑞光电、亚盛电器、统包包装、佳一日用品、亿瑞陶瓷、皓月棉业、畅鸿塑胶、日之新电子、兴利源电子、永福德不锈钢、卓越变速箱、麒丰饮品、坚兴餐具、</w:t>
      </w:r>
      <w:r>
        <w:rPr>
          <w:rFonts w:hint="eastAsia" w:ascii="仿宋_GB2312" w:eastAsia="仿宋_GB2312"/>
          <w:sz w:val="32"/>
          <w:szCs w:val="32"/>
        </w:rPr>
        <w:t>向阳红农机、鸿易新材料、中盛汽配等</w:t>
      </w:r>
      <w:r>
        <w:rPr>
          <w:rFonts w:ascii="仿宋_GB2312" w:eastAsia="仿宋_GB2312"/>
          <w:sz w:val="32"/>
          <w:szCs w:val="32"/>
        </w:rPr>
        <w:t>20</w:t>
      </w:r>
      <w:r>
        <w:rPr>
          <w:rFonts w:hint="eastAsia" w:ascii="仿宋_GB2312" w:eastAsia="仿宋_GB2312"/>
          <w:sz w:val="32"/>
          <w:szCs w:val="32"/>
        </w:rPr>
        <w:t>个</w:t>
      </w:r>
      <w:r>
        <w:rPr>
          <w:rFonts w:hint="eastAsia" w:ascii="仿宋_GB2312" w:hAnsi="仿宋" w:eastAsia="仿宋_GB2312" w:cs="仿宋"/>
          <w:sz w:val="32"/>
          <w:szCs w:val="32"/>
        </w:rPr>
        <w:t>重点企业进行培优扶强，鼓励企业技改创新，增投入、扩规模、提档次，发展壮大为龙头企业。</w:t>
      </w:r>
    </w:p>
    <w:p>
      <w:pPr>
        <w:spacing w:line="600" w:lineRule="exact"/>
        <w:ind w:firstLine="31680" w:firstLineChars="200"/>
        <w:rPr>
          <w:rFonts w:ascii="黑体" w:hAnsi="黑体" w:eastAsia="黑体"/>
          <w:sz w:val="32"/>
          <w:szCs w:val="32"/>
        </w:rPr>
      </w:pPr>
      <w:r>
        <w:rPr>
          <w:rFonts w:hint="eastAsia" w:ascii="黑体" w:hAnsi="黑体" w:eastAsia="黑体"/>
          <w:sz w:val="32"/>
          <w:szCs w:val="32"/>
        </w:rPr>
        <w:t>四、加强政府自身建设</w:t>
      </w:r>
    </w:p>
    <w:p>
      <w:pPr>
        <w:spacing w:line="600" w:lineRule="exact"/>
        <w:ind w:firstLine="3168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新常态蕴含新机遇，新蓝图催生新动力。政府将切实加强自身建设，夙兴夜寐，勤勉工作，在新的起点上推动各项工作迈上新台阶。</w:t>
      </w:r>
    </w:p>
    <w:p>
      <w:pPr>
        <w:spacing w:line="600" w:lineRule="exact"/>
        <w:ind w:firstLine="31680" w:firstLineChars="200"/>
        <w:rPr>
          <w:rFonts w:ascii="仿宋_GB2312" w:eastAsia="仿宋_GB2312"/>
          <w:sz w:val="32"/>
          <w:szCs w:val="32"/>
        </w:rPr>
      </w:pPr>
      <w:r>
        <w:rPr>
          <w:rFonts w:hint="eastAsia" w:ascii="楷体_GB2312" w:eastAsia="楷体_GB2312"/>
          <w:b/>
          <w:sz w:val="32"/>
          <w:szCs w:val="32"/>
        </w:rPr>
        <w:t>（一）推进依法行政，打造法治政府。</w:t>
      </w:r>
      <w:r>
        <w:rPr>
          <w:rFonts w:hint="eastAsia" w:ascii="仿宋_GB2312" w:eastAsia="仿宋_GB2312"/>
          <w:sz w:val="32"/>
          <w:szCs w:val="32"/>
        </w:rPr>
        <w:t>严格依照法定权限和程序，正确行使职责权力。坚决服从县委领导，把县委各项决策部署落实落细到政府工作中去。自觉接受人大及其常委会法律监督和政协民主监督，及时办理人大代表建议和政协委员提案。广泛听取民主党派、工商联、无党派人士和各人民团体的意见，切实把政府工作置于人民监督之下。健全民主决策机制，完善行政程序制度，让权力在阳光下运行。</w:t>
      </w:r>
    </w:p>
    <w:p>
      <w:pPr>
        <w:spacing w:line="600" w:lineRule="exact"/>
        <w:ind w:firstLine="31680" w:firstLineChars="200"/>
        <w:rPr>
          <w:rFonts w:ascii="仿宋_GB2312" w:eastAsia="仿宋_GB2312"/>
          <w:sz w:val="32"/>
          <w:szCs w:val="32"/>
        </w:rPr>
      </w:pPr>
      <w:r>
        <w:rPr>
          <w:rFonts w:hint="eastAsia" w:ascii="楷体_GB2312" w:eastAsia="楷体_GB2312"/>
          <w:b/>
          <w:sz w:val="32"/>
          <w:szCs w:val="32"/>
        </w:rPr>
        <w:t>（二）狠抓工作落实，打造实干政府。</w:t>
      </w:r>
      <w:r>
        <w:rPr>
          <w:rFonts w:hint="eastAsia" w:ascii="仿宋_GB2312" w:eastAsia="仿宋_GB2312"/>
          <w:sz w:val="32"/>
          <w:szCs w:val="32"/>
        </w:rPr>
        <w:t>坚持踏石留印、抓铁有痕的工作力度，坚持一抓到底、善作善成的工作韧劲，说实话、出实招，不折腾、不懈怠，敢于落实、勤于落实、善于落实。坚持勇于担责、迎难而上，创新思路和办法解决问题，在破解难题中推动发展。坚持高质量、快节奏完成任务，保持开局就是开战、起步就是攻坚的气势，让各项工作执行更有效率，落实更富成效。坚持盯住不放、重督严考，已经落实的工作看成效，正在落实的工作看进度，没有落实的工作查原因，落实不力的追责任。</w:t>
      </w:r>
    </w:p>
    <w:p>
      <w:pPr>
        <w:spacing w:line="600" w:lineRule="exact"/>
        <w:ind w:firstLine="31680" w:firstLineChars="200"/>
        <w:rPr>
          <w:rFonts w:ascii="仿宋_GB2312" w:eastAsia="仿宋_GB2312"/>
          <w:sz w:val="32"/>
          <w:szCs w:val="32"/>
        </w:rPr>
      </w:pPr>
      <w:r>
        <w:rPr>
          <w:rFonts w:hint="eastAsia" w:ascii="楷体_GB2312" w:eastAsia="楷体_GB2312"/>
          <w:b/>
          <w:sz w:val="32"/>
          <w:szCs w:val="32"/>
        </w:rPr>
        <w:t>（三）增强群众意识，打造为民政府。</w:t>
      </w:r>
      <w:r>
        <w:rPr>
          <w:rFonts w:hint="eastAsia" w:ascii="仿宋_GB2312" w:eastAsia="仿宋_GB2312"/>
          <w:sz w:val="32"/>
          <w:szCs w:val="32"/>
        </w:rPr>
        <w:t>树牢以人民为中心的发展理念，始终把人民群众拥护不拥护、赞成不赞成、满意不满意、答应不答应作为检验工作的首要标准，问政、问需、问计于民，使政府的工作思路、决策、措施更加符合实际、符合民意，着力解决群众最直接、最关心的问题。始终把富民安民责任扛在肩上，把群众忧乐放在心头，勤勉为公，俯首为民。对群众关注的事，定一条是一条，条条算数；对群众期盼的事，做一件成一件，件件落实，让唐河发展更有“温度”，让百姓幸福更有“质感”。</w:t>
      </w:r>
    </w:p>
    <w:p>
      <w:pPr>
        <w:spacing w:line="600" w:lineRule="exact"/>
        <w:ind w:firstLine="31680" w:firstLineChars="200"/>
        <w:rPr>
          <w:rFonts w:ascii="仿宋_GB2312" w:eastAsia="仿宋_GB2312"/>
          <w:sz w:val="32"/>
          <w:szCs w:val="32"/>
        </w:rPr>
      </w:pPr>
      <w:r>
        <w:rPr>
          <w:rFonts w:hint="eastAsia" w:ascii="楷体_GB2312" w:eastAsia="楷体_GB2312"/>
          <w:b/>
          <w:sz w:val="32"/>
          <w:szCs w:val="32"/>
        </w:rPr>
        <w:t>（四）加强政风建设，打造廉洁政府。</w:t>
      </w:r>
      <w:r>
        <w:rPr>
          <w:rFonts w:hint="eastAsia" w:ascii="仿宋_GB2312" w:eastAsia="仿宋_GB2312"/>
          <w:sz w:val="32"/>
          <w:szCs w:val="32"/>
        </w:rPr>
        <w:t>严格遵守廉洁从政各项纪律规定，强化“一岗双责”，全面落实党风廉政建设责任。健全廉政风险防控机制，以减权限权、创新监管等举措减少寻租空间，铲除滋生腐败的土壤。坚持把纪律挺在前面，知规明纪、遵规守纪，抓早抓小抓预防。加大行政监察和审计监督力度，强化重点领域和关键环节的监管，实现公共资金、国有资产、国有资源和领导干部经济责任审计全覆盖。严格控制政府财政支出，认真落实政府预算、采购等各项制度，把有限的财力更多地用到改善民生和服务发展上来。</w:t>
      </w:r>
    </w:p>
    <w:p>
      <w:pPr>
        <w:spacing w:line="600" w:lineRule="exact"/>
        <w:ind w:firstLine="31680" w:firstLineChars="200"/>
        <w:rPr>
          <w:rFonts w:ascii="仿宋_GB2312" w:eastAsia="仿宋_GB2312"/>
          <w:sz w:val="32"/>
          <w:szCs w:val="32"/>
        </w:rPr>
      </w:pPr>
      <w:r>
        <w:rPr>
          <w:rFonts w:hint="eastAsia" w:ascii="仿宋_GB2312" w:eastAsia="仿宋_GB2312"/>
          <w:sz w:val="32"/>
          <w:szCs w:val="32"/>
        </w:rPr>
        <w:t>各位代表！梦想照亮前方，奋进正当其时。让我们更加紧密地团结在以习近平同志为核心的党中央周围，在县委的坚强领导下，不忘初心、牢记重托，撸起袖子加油干，脱脚下河抓落实，为建设“强富美高”新唐河、全面建成小康社会努力奋斗！</w:t>
      </w:r>
    </w:p>
    <w:sectPr>
      <w:headerReference r:id="rId5" w:type="first"/>
      <w:footerReference r:id="rId8" w:type="first"/>
      <w:headerReference r:id="rId3" w:type="default"/>
      <w:footerReference r:id="rId6" w:type="default"/>
      <w:headerReference r:id="rId4" w:type="even"/>
      <w:footerReference r:id="rId7" w:type="even"/>
      <w:pgSz w:w="11907" w:h="16840" w:orient="landscape"/>
      <w:pgMar w:top="1701" w:right="1418" w:bottom="1701" w:left="1418" w:header="851"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楷体简体">
    <w:altName w:val="宋体"/>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Impact">
    <w:panose1 w:val="020B080603090205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80F3C52" w:usb2="00000016" w:usb3="00000000" w:csb0="0004001F" w:csb1="00000000"/>
  </w:font>
  <w:font w:name="方正大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汉仪仿宋简">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ascii="宋体"/>
        <w:sz w:val="21"/>
        <w:szCs w:val="21"/>
      </w:rPr>
    </w:pPr>
    <w:r>
      <w:rPr>
        <w:rStyle w:val="8"/>
        <w:rFonts w:ascii="宋体" w:hAnsi="宋体"/>
        <w:sz w:val="21"/>
        <w:szCs w:val="21"/>
      </w:rPr>
      <w:fldChar w:fldCharType="begin"/>
    </w:r>
    <w:r>
      <w:rPr>
        <w:rStyle w:val="8"/>
        <w:rFonts w:ascii="宋体" w:hAnsi="宋体"/>
        <w:sz w:val="21"/>
        <w:szCs w:val="21"/>
      </w:rPr>
      <w:instrText xml:space="preserve">PAGE  </w:instrText>
    </w:r>
    <w:r>
      <w:rPr>
        <w:rStyle w:val="8"/>
        <w:rFonts w:ascii="宋体" w:hAnsi="宋体"/>
        <w:sz w:val="21"/>
        <w:szCs w:val="21"/>
      </w:rPr>
      <w:fldChar w:fldCharType="separate"/>
    </w:r>
    <w:r>
      <w:rPr>
        <w:rStyle w:val="8"/>
        <w:rFonts w:ascii="宋体" w:hAnsi="宋体"/>
        <w:sz w:val="21"/>
        <w:szCs w:val="21"/>
      </w:rPr>
      <w:t>- 32 -</w:t>
    </w:r>
    <w:r>
      <w:rPr>
        <w:rStyle w:val="8"/>
        <w:rFonts w:ascii="宋体" w:hAnsi="宋体"/>
        <w:sz w:val="21"/>
        <w:szCs w:val="21"/>
      </w:rPr>
      <w:fldChar w:fldCharType="end"/>
    </w:r>
  </w:p>
  <w:p>
    <w:pPr>
      <w:pStyle w:val="3"/>
      <w:rPr>
        <w:rFonts w:asci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D1AA4"/>
    <w:multiLevelType w:val="singleLevel"/>
    <w:tmpl w:val="58BD1AA4"/>
    <w:lvl w:ilvl="0" w:tentative="0">
      <w:start w:val="1"/>
      <w:numFmt w:val="decimal"/>
      <w:suff w:val="nothing"/>
      <w:lvlText w:val="%1."/>
      <w:lvlJc w:val="left"/>
      <w:rPr>
        <w:rFonts w:cs="Times New Roman"/>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bookFoldPrinting w:val="1"/>
  <w:bookFoldPrintingSheets w:val="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7B3D"/>
    <w:rsid w:val="00016CDD"/>
    <w:rsid w:val="0003205A"/>
    <w:rsid w:val="000732CB"/>
    <w:rsid w:val="00086671"/>
    <w:rsid w:val="000A779B"/>
    <w:rsid w:val="00116BA6"/>
    <w:rsid w:val="00152067"/>
    <w:rsid w:val="0017502D"/>
    <w:rsid w:val="001A411D"/>
    <w:rsid w:val="002A0736"/>
    <w:rsid w:val="002F2CCB"/>
    <w:rsid w:val="002F3626"/>
    <w:rsid w:val="0037125F"/>
    <w:rsid w:val="003C0FAF"/>
    <w:rsid w:val="003D1A00"/>
    <w:rsid w:val="00471B44"/>
    <w:rsid w:val="00496B76"/>
    <w:rsid w:val="004C6EBF"/>
    <w:rsid w:val="004D5FC3"/>
    <w:rsid w:val="004E3A03"/>
    <w:rsid w:val="005101D9"/>
    <w:rsid w:val="005F5ADC"/>
    <w:rsid w:val="006023C7"/>
    <w:rsid w:val="00616A48"/>
    <w:rsid w:val="006275CC"/>
    <w:rsid w:val="00630C49"/>
    <w:rsid w:val="00633970"/>
    <w:rsid w:val="00645497"/>
    <w:rsid w:val="006A20AB"/>
    <w:rsid w:val="006A571C"/>
    <w:rsid w:val="006C2DA9"/>
    <w:rsid w:val="006D7A49"/>
    <w:rsid w:val="006E30BC"/>
    <w:rsid w:val="00730B62"/>
    <w:rsid w:val="007A7A9A"/>
    <w:rsid w:val="00801C08"/>
    <w:rsid w:val="00840C18"/>
    <w:rsid w:val="00861A0F"/>
    <w:rsid w:val="008667E8"/>
    <w:rsid w:val="00980662"/>
    <w:rsid w:val="00A45BD1"/>
    <w:rsid w:val="00A60B60"/>
    <w:rsid w:val="00AB3045"/>
    <w:rsid w:val="00B16C7B"/>
    <w:rsid w:val="00B433A8"/>
    <w:rsid w:val="00B56D3B"/>
    <w:rsid w:val="00B950E7"/>
    <w:rsid w:val="00BA129F"/>
    <w:rsid w:val="00BA133F"/>
    <w:rsid w:val="00C37FBD"/>
    <w:rsid w:val="00CD4BF2"/>
    <w:rsid w:val="00D13048"/>
    <w:rsid w:val="00D14C08"/>
    <w:rsid w:val="00D70A94"/>
    <w:rsid w:val="00E07B3D"/>
    <w:rsid w:val="00E3682F"/>
    <w:rsid w:val="00E762B2"/>
    <w:rsid w:val="00EE4184"/>
    <w:rsid w:val="00F93FD9"/>
    <w:rsid w:val="01556984"/>
    <w:rsid w:val="02363D76"/>
    <w:rsid w:val="03A22CB3"/>
    <w:rsid w:val="03F969FF"/>
    <w:rsid w:val="04E6691E"/>
    <w:rsid w:val="05492A42"/>
    <w:rsid w:val="070911F8"/>
    <w:rsid w:val="070E2206"/>
    <w:rsid w:val="072848EC"/>
    <w:rsid w:val="07A0327F"/>
    <w:rsid w:val="07C34DEE"/>
    <w:rsid w:val="09042B4B"/>
    <w:rsid w:val="093149F1"/>
    <w:rsid w:val="0AF34FF6"/>
    <w:rsid w:val="0B2363D9"/>
    <w:rsid w:val="0BF31354"/>
    <w:rsid w:val="0C680548"/>
    <w:rsid w:val="0C750061"/>
    <w:rsid w:val="0D523FA8"/>
    <w:rsid w:val="0DA578FB"/>
    <w:rsid w:val="0EDA6ED9"/>
    <w:rsid w:val="0F151F3F"/>
    <w:rsid w:val="0F4F781C"/>
    <w:rsid w:val="10DC6F3F"/>
    <w:rsid w:val="11A04C46"/>
    <w:rsid w:val="124D719E"/>
    <w:rsid w:val="12EA33CB"/>
    <w:rsid w:val="1365531E"/>
    <w:rsid w:val="13D219D0"/>
    <w:rsid w:val="14E137FB"/>
    <w:rsid w:val="156B7E5E"/>
    <w:rsid w:val="15B7020B"/>
    <w:rsid w:val="168C70B7"/>
    <w:rsid w:val="170E0E24"/>
    <w:rsid w:val="19394DFC"/>
    <w:rsid w:val="19EE3B98"/>
    <w:rsid w:val="1A076955"/>
    <w:rsid w:val="1ADE6966"/>
    <w:rsid w:val="1B5822A3"/>
    <w:rsid w:val="1C3F7EC1"/>
    <w:rsid w:val="1D072B9E"/>
    <w:rsid w:val="1D1C6351"/>
    <w:rsid w:val="1D551141"/>
    <w:rsid w:val="1D593BB0"/>
    <w:rsid w:val="1D8C3835"/>
    <w:rsid w:val="1DC71434"/>
    <w:rsid w:val="1DD0290D"/>
    <w:rsid w:val="1E5B51B5"/>
    <w:rsid w:val="1E9A4B24"/>
    <w:rsid w:val="20031DFF"/>
    <w:rsid w:val="209D1CED"/>
    <w:rsid w:val="22FC7E9F"/>
    <w:rsid w:val="239E5B70"/>
    <w:rsid w:val="23F41EA8"/>
    <w:rsid w:val="240C1AED"/>
    <w:rsid w:val="242B1E75"/>
    <w:rsid w:val="246A5A6A"/>
    <w:rsid w:val="247B77F2"/>
    <w:rsid w:val="24831ABB"/>
    <w:rsid w:val="248D204A"/>
    <w:rsid w:val="26074AC6"/>
    <w:rsid w:val="265C01AB"/>
    <w:rsid w:val="26F45A4B"/>
    <w:rsid w:val="27121EBC"/>
    <w:rsid w:val="27345193"/>
    <w:rsid w:val="27816BBB"/>
    <w:rsid w:val="27C056B9"/>
    <w:rsid w:val="28AE2BD5"/>
    <w:rsid w:val="28BC02B4"/>
    <w:rsid w:val="293D1D0B"/>
    <w:rsid w:val="29680E39"/>
    <w:rsid w:val="2B040B2F"/>
    <w:rsid w:val="2B195D7A"/>
    <w:rsid w:val="2C6B12AA"/>
    <w:rsid w:val="2C8B454E"/>
    <w:rsid w:val="2E6363BE"/>
    <w:rsid w:val="2E75406C"/>
    <w:rsid w:val="2EED7514"/>
    <w:rsid w:val="2FA81C9C"/>
    <w:rsid w:val="2FBC108C"/>
    <w:rsid w:val="2FF563C9"/>
    <w:rsid w:val="318B1CB7"/>
    <w:rsid w:val="31B64B84"/>
    <w:rsid w:val="31BA6457"/>
    <w:rsid w:val="336615D7"/>
    <w:rsid w:val="336E2C01"/>
    <w:rsid w:val="33BD71E0"/>
    <w:rsid w:val="347516A4"/>
    <w:rsid w:val="34780B6F"/>
    <w:rsid w:val="34B00488"/>
    <w:rsid w:val="350D14C3"/>
    <w:rsid w:val="36CA50CA"/>
    <w:rsid w:val="386002E4"/>
    <w:rsid w:val="38F1341B"/>
    <w:rsid w:val="39CF13E6"/>
    <w:rsid w:val="3AB43FB0"/>
    <w:rsid w:val="3AD96F8B"/>
    <w:rsid w:val="3C463830"/>
    <w:rsid w:val="3C64732F"/>
    <w:rsid w:val="3C693778"/>
    <w:rsid w:val="3D5B38C3"/>
    <w:rsid w:val="3E0462F3"/>
    <w:rsid w:val="3FD676DF"/>
    <w:rsid w:val="3FE360E2"/>
    <w:rsid w:val="40433899"/>
    <w:rsid w:val="424D4FA4"/>
    <w:rsid w:val="425E4E4D"/>
    <w:rsid w:val="42940869"/>
    <w:rsid w:val="444E7175"/>
    <w:rsid w:val="44C47B01"/>
    <w:rsid w:val="44D635AF"/>
    <w:rsid w:val="456F3A92"/>
    <w:rsid w:val="46492C33"/>
    <w:rsid w:val="47BC785B"/>
    <w:rsid w:val="48BE7C4A"/>
    <w:rsid w:val="48ED6BDA"/>
    <w:rsid w:val="494A4D31"/>
    <w:rsid w:val="4BD32A64"/>
    <w:rsid w:val="4D142158"/>
    <w:rsid w:val="4D3B755B"/>
    <w:rsid w:val="4E2461AE"/>
    <w:rsid w:val="4EB5509A"/>
    <w:rsid w:val="4EE32891"/>
    <w:rsid w:val="501E3342"/>
    <w:rsid w:val="517F786E"/>
    <w:rsid w:val="51807486"/>
    <w:rsid w:val="52AC71FD"/>
    <w:rsid w:val="52CC1E46"/>
    <w:rsid w:val="535F7BE8"/>
    <w:rsid w:val="53DE259E"/>
    <w:rsid w:val="5585449D"/>
    <w:rsid w:val="56550FD4"/>
    <w:rsid w:val="568B0351"/>
    <w:rsid w:val="56964291"/>
    <w:rsid w:val="571648FF"/>
    <w:rsid w:val="574640D3"/>
    <w:rsid w:val="576D75E3"/>
    <w:rsid w:val="5963237F"/>
    <w:rsid w:val="59673062"/>
    <w:rsid w:val="59836E64"/>
    <w:rsid w:val="598B24DB"/>
    <w:rsid w:val="598F69AB"/>
    <w:rsid w:val="5B214771"/>
    <w:rsid w:val="5B413FDF"/>
    <w:rsid w:val="5B835478"/>
    <w:rsid w:val="5CC87920"/>
    <w:rsid w:val="5D195D97"/>
    <w:rsid w:val="5E6248DA"/>
    <w:rsid w:val="5FAF1605"/>
    <w:rsid w:val="60191A00"/>
    <w:rsid w:val="638B25FE"/>
    <w:rsid w:val="63D24044"/>
    <w:rsid w:val="656E0108"/>
    <w:rsid w:val="67025A4E"/>
    <w:rsid w:val="68495EC8"/>
    <w:rsid w:val="697F34DB"/>
    <w:rsid w:val="6A0C0035"/>
    <w:rsid w:val="6A7D2AB6"/>
    <w:rsid w:val="6A8E23D9"/>
    <w:rsid w:val="6B587DCC"/>
    <w:rsid w:val="6BEA502E"/>
    <w:rsid w:val="6C4E71F7"/>
    <w:rsid w:val="6C8A3353"/>
    <w:rsid w:val="6CE9472A"/>
    <w:rsid w:val="6D5E236F"/>
    <w:rsid w:val="6E5A416B"/>
    <w:rsid w:val="6E6F6856"/>
    <w:rsid w:val="72BE764E"/>
    <w:rsid w:val="732C1A5B"/>
    <w:rsid w:val="740129CA"/>
    <w:rsid w:val="740F42D1"/>
    <w:rsid w:val="75016D9C"/>
    <w:rsid w:val="75F504EF"/>
    <w:rsid w:val="76923F4A"/>
    <w:rsid w:val="76D05200"/>
    <w:rsid w:val="7787275D"/>
    <w:rsid w:val="77B6259E"/>
    <w:rsid w:val="78596A4D"/>
    <w:rsid w:val="78B637ED"/>
    <w:rsid w:val="79AF1F6F"/>
    <w:rsid w:val="7A773F54"/>
    <w:rsid w:val="7AA46E19"/>
    <w:rsid w:val="7AFA67C4"/>
    <w:rsid w:val="7B0F49D4"/>
    <w:rsid w:val="7B543F94"/>
    <w:rsid w:val="7C8C5C65"/>
    <w:rsid w:val="7C97506F"/>
    <w:rsid w:val="7D210434"/>
    <w:rsid w:val="7D2752E3"/>
    <w:rsid w:val="7F4A187F"/>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qFormat="1" w:unhideWhenUsed="0" w:uiPriority="99" w:semiHidden="0"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uiPriority="99" w:name="HTML Preformatted" w:locked="1"/>
    <w:lsdException w:uiPriority="99" w:name="HTML Sample" w:locked="1"/>
    <w:lsdException w:uiPriority="99" w:name="HTML Typewriter" w:locked="1"/>
    <w:lsdException w:qFormat="1" w:unhideWhenUsed="0" w:uiPriority="99" w:semiHidden="0" w:name="HTML Variable"/>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qFormat/>
    <w:uiPriority w:val="99"/>
    <w:pPr>
      <w:jc w:val="left"/>
    </w:pPr>
  </w:style>
  <w:style w:type="paragraph" w:styleId="3">
    <w:name w:val="footer"/>
    <w:basedOn w:val="1"/>
    <w:link w:val="19"/>
    <w:qFormat/>
    <w:uiPriority w:val="99"/>
    <w:pPr>
      <w:tabs>
        <w:tab w:val="center" w:pos="4153"/>
        <w:tab w:val="right" w:pos="8306"/>
      </w:tabs>
      <w:snapToGrid w:val="0"/>
      <w:jc w:val="left"/>
    </w:pPr>
    <w:rPr>
      <w:sz w:val="18"/>
    </w:rPr>
  </w:style>
  <w:style w:type="paragraph" w:styleId="4">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99"/>
    <w:pPr>
      <w:jc w:val="left"/>
    </w:pPr>
    <w:rPr>
      <w:kern w:val="0"/>
      <w:sz w:val="24"/>
    </w:r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 w:type="character" w:styleId="9">
    <w:name w:val="FollowedHyperlink"/>
    <w:basedOn w:val="6"/>
    <w:qFormat/>
    <w:uiPriority w:val="99"/>
    <w:rPr>
      <w:rFonts w:cs="Times New Roman"/>
      <w:color w:val="3366CC"/>
      <w:u w:val="none"/>
    </w:rPr>
  </w:style>
  <w:style w:type="character" w:styleId="10">
    <w:name w:val="Emphasis"/>
    <w:basedOn w:val="6"/>
    <w:qFormat/>
    <w:uiPriority w:val="99"/>
    <w:rPr>
      <w:rFonts w:cs="Times New Roman"/>
    </w:rPr>
  </w:style>
  <w:style w:type="character" w:styleId="11">
    <w:name w:val="HTML Definition"/>
    <w:basedOn w:val="6"/>
    <w:qFormat/>
    <w:uiPriority w:val="99"/>
    <w:rPr>
      <w:rFonts w:cs="Times New Roman"/>
    </w:rPr>
  </w:style>
  <w:style w:type="character" w:styleId="12">
    <w:name w:val="HTML Acronym"/>
    <w:basedOn w:val="6"/>
    <w:qFormat/>
    <w:locked/>
    <w:uiPriority w:val="99"/>
    <w:rPr>
      <w:rFonts w:cs="Times New Roman"/>
    </w:rPr>
  </w:style>
  <w:style w:type="character" w:styleId="13">
    <w:name w:val="HTML Variable"/>
    <w:basedOn w:val="6"/>
    <w:qFormat/>
    <w:uiPriority w:val="99"/>
    <w:rPr>
      <w:rFonts w:cs="Times New Roman"/>
    </w:rPr>
  </w:style>
  <w:style w:type="character" w:styleId="14">
    <w:name w:val="Hyperlink"/>
    <w:basedOn w:val="6"/>
    <w:uiPriority w:val="99"/>
    <w:rPr>
      <w:rFonts w:cs="Times New Roman"/>
      <w:color w:val="3366CC"/>
      <w:u w:val="none"/>
    </w:rPr>
  </w:style>
  <w:style w:type="character" w:styleId="15">
    <w:name w:val="HTML Code"/>
    <w:basedOn w:val="6"/>
    <w:qFormat/>
    <w:uiPriority w:val="99"/>
    <w:rPr>
      <w:rFonts w:ascii="Courier New" w:hAnsi="Courier New" w:cs="Times New Roman"/>
      <w:sz w:val="20"/>
      <w:u w:val="single"/>
    </w:rPr>
  </w:style>
  <w:style w:type="character" w:styleId="16">
    <w:name w:val="HTML Cite"/>
    <w:basedOn w:val="6"/>
    <w:qFormat/>
    <w:uiPriority w:val="99"/>
    <w:rPr>
      <w:rFonts w:cs="Times New Roman"/>
    </w:rPr>
  </w:style>
  <w:style w:type="character" w:customStyle="1" w:styleId="18">
    <w:name w:val="Comment Text Char"/>
    <w:basedOn w:val="6"/>
    <w:link w:val="2"/>
    <w:semiHidden/>
    <w:qFormat/>
    <w:locked/>
    <w:uiPriority w:val="99"/>
    <w:rPr>
      <w:rFonts w:ascii="Calibri" w:hAnsi="Calibri" w:cs="Times New Roman"/>
      <w:sz w:val="24"/>
      <w:szCs w:val="24"/>
    </w:rPr>
  </w:style>
  <w:style w:type="character" w:customStyle="1" w:styleId="19">
    <w:name w:val="Footer Char"/>
    <w:basedOn w:val="6"/>
    <w:link w:val="3"/>
    <w:semiHidden/>
    <w:qFormat/>
    <w:locked/>
    <w:uiPriority w:val="99"/>
    <w:rPr>
      <w:rFonts w:ascii="Calibri" w:hAnsi="Calibri" w:cs="Times New Roman"/>
      <w:sz w:val="18"/>
      <w:szCs w:val="18"/>
    </w:rPr>
  </w:style>
  <w:style w:type="character" w:customStyle="1" w:styleId="20">
    <w:name w:val="Header Char"/>
    <w:basedOn w:val="6"/>
    <w:link w:val="4"/>
    <w:semiHidden/>
    <w:qFormat/>
    <w:locked/>
    <w:uiPriority w:val="99"/>
    <w:rPr>
      <w:rFonts w:ascii="Calibri" w:hAnsi="Calibri" w:cs="Times New Roman"/>
      <w:sz w:val="18"/>
      <w:szCs w:val="18"/>
    </w:rPr>
  </w:style>
  <w:style w:type="character" w:customStyle="1" w:styleId="21">
    <w:name w:val="ds-reads-app-special"/>
    <w:basedOn w:val="6"/>
    <w:uiPriority w:val="99"/>
    <w:rPr>
      <w:rFonts w:cs="Times New Roman"/>
      <w:color w:val="FFFFFF"/>
      <w:shd w:val="clear" w:color="auto" w:fill="F94A47"/>
    </w:rPr>
  </w:style>
  <w:style w:type="character" w:customStyle="1" w:styleId="22">
    <w:name w:val="ds-reads-from"/>
    <w:basedOn w:val="6"/>
    <w:qFormat/>
    <w:uiPriority w:val="99"/>
    <w:rPr>
      <w:rFonts w:cs="Times New Roman"/>
    </w:rPr>
  </w:style>
  <w:style w:type="character" w:customStyle="1" w:styleId="23">
    <w:name w:val="ds-unread-count"/>
    <w:basedOn w:val="6"/>
    <w:qFormat/>
    <w:uiPriority w:val="99"/>
    <w:rPr>
      <w:rFonts w:cs="Times New Roman"/>
      <w:b/>
      <w:color w:val="EE3322"/>
    </w:rPr>
  </w:style>
  <w:style w:type="character" w:customStyle="1" w:styleId="24">
    <w:name w:val="t_tag"/>
    <w:basedOn w:val="6"/>
    <w:qFormat/>
    <w:uiPriority w:val="99"/>
    <w:rPr>
      <w:rFonts w:cs="Times New Roman"/>
    </w:rPr>
  </w:style>
  <w:style w:type="character" w:customStyle="1" w:styleId="25">
    <w:name w:val="n4"/>
    <w:basedOn w:val="6"/>
    <w:qFormat/>
    <w:uiPriority w:val="99"/>
    <w:rPr>
      <w:rFonts w:cs="Times New Roman"/>
    </w:rPr>
  </w:style>
  <w:style w:type="character" w:customStyle="1" w:styleId="26">
    <w:name w:val="n10"/>
    <w:basedOn w:val="6"/>
    <w:qFormat/>
    <w:uiPriority w:val="99"/>
    <w:rPr>
      <w:rFonts w:cs="Times New Roman"/>
    </w:rPr>
  </w:style>
  <w:style w:type="character" w:customStyle="1" w:styleId="27">
    <w:name w:val="txt"/>
    <w:basedOn w:val="6"/>
    <w:qFormat/>
    <w:uiPriority w:val="99"/>
    <w:rPr>
      <w:rFonts w:ascii="Arial" w:hAnsi="Arial" w:cs="Arial"/>
      <w:color w:val="646464"/>
      <w:bdr w:val="single" w:color="C9C8CE" w:sz="6" w:space="0"/>
      <w:shd w:val="clear" w:color="auto" w:fill="FFFFFF"/>
    </w:rPr>
  </w:style>
  <w:style w:type="character" w:customStyle="1" w:styleId="28">
    <w:name w:val="n7"/>
    <w:basedOn w:val="6"/>
    <w:qFormat/>
    <w:uiPriority w:val="99"/>
    <w:rPr>
      <w:rFonts w:cs="Times New Roman"/>
    </w:rPr>
  </w:style>
  <w:style w:type="character" w:customStyle="1" w:styleId="29">
    <w:name w:val="n6"/>
    <w:basedOn w:val="6"/>
    <w:qFormat/>
    <w:uiPriority w:val="99"/>
    <w:rPr>
      <w:rFonts w:cs="Times New Roman"/>
    </w:rPr>
  </w:style>
  <w:style w:type="character" w:customStyle="1" w:styleId="30">
    <w:name w:val="n5"/>
    <w:basedOn w:val="6"/>
    <w:qFormat/>
    <w:uiPriority w:val="99"/>
    <w:rPr>
      <w:rFonts w:cs="Times New Roman"/>
    </w:rPr>
  </w:style>
  <w:style w:type="character" w:customStyle="1" w:styleId="31">
    <w:name w:val="n1"/>
    <w:basedOn w:val="6"/>
    <w:qFormat/>
    <w:uiPriority w:val="99"/>
    <w:rPr>
      <w:rFonts w:cs="Times New Roman"/>
    </w:rPr>
  </w:style>
  <w:style w:type="character" w:customStyle="1" w:styleId="32">
    <w:name w:val="n2"/>
    <w:basedOn w:val="6"/>
    <w:uiPriority w:val="99"/>
    <w:rPr>
      <w:rFonts w:cs="Times New Roman"/>
    </w:rPr>
  </w:style>
  <w:style w:type="character" w:customStyle="1" w:styleId="33">
    <w:name w:val="n3"/>
    <w:basedOn w:val="6"/>
    <w:qFormat/>
    <w:uiPriority w:val="99"/>
    <w:rPr>
      <w:rFonts w:cs="Times New Roman"/>
    </w:rPr>
  </w:style>
  <w:style w:type="character" w:customStyle="1" w:styleId="34">
    <w:name w:val="n8"/>
    <w:basedOn w:val="6"/>
    <w:qFormat/>
    <w:uiPriority w:val="99"/>
    <w:rPr>
      <w:rFonts w:cs="Times New Roman"/>
    </w:rPr>
  </w:style>
  <w:style w:type="character" w:customStyle="1" w:styleId="35">
    <w:name w:val="n9"/>
    <w:basedOn w:val="6"/>
    <w:uiPriority w:val="99"/>
    <w:rPr>
      <w:rFonts w:cs="Times New Roman"/>
    </w:rPr>
  </w:style>
  <w:style w:type="character" w:customStyle="1" w:styleId="36">
    <w:name w:val="more"/>
    <w:basedOn w:val="6"/>
    <w:qFormat/>
    <w:uiPriority w:val="99"/>
    <w:rPr>
      <w:rFonts w:cs="Times New Roman"/>
    </w:rPr>
  </w:style>
  <w:style w:type="character" w:customStyle="1" w:styleId="37">
    <w:name w:val="more1"/>
    <w:basedOn w:val="6"/>
    <w:qFormat/>
    <w:uiPriority w:val="99"/>
    <w:rPr>
      <w:rFonts w:cs="Times New Roman"/>
    </w:rPr>
  </w:style>
  <w:style w:type="character" w:customStyle="1" w:styleId="38">
    <w:name w:val="more2"/>
    <w:basedOn w:val="6"/>
    <w:qFormat/>
    <w:uiPriority w:val="99"/>
    <w:rPr>
      <w:rFonts w:cs="Times New Roman"/>
    </w:rPr>
  </w:style>
  <w:style w:type="character" w:customStyle="1" w:styleId="39">
    <w:name w:val="more3"/>
    <w:basedOn w:val="6"/>
    <w:qFormat/>
    <w:uiPriority w:val="99"/>
    <w:rPr>
      <w:rFonts w:cs="Times New Roman"/>
    </w:rPr>
  </w:style>
  <w:style w:type="character" w:customStyle="1" w:styleId="40">
    <w:name w:val="more4"/>
    <w:basedOn w:val="6"/>
    <w:qFormat/>
    <w:uiPriority w:val="99"/>
    <w:rPr>
      <w:rFonts w:cs="Times New Roman"/>
    </w:rPr>
  </w:style>
  <w:style w:type="character" w:customStyle="1" w:styleId="41">
    <w:name w:val="more5"/>
    <w:basedOn w:val="6"/>
    <w:qFormat/>
    <w:uiPriority w:val="99"/>
    <w:rPr>
      <w:rFonts w:cs="Times New Roman"/>
    </w:rPr>
  </w:style>
  <w:style w:type="character" w:customStyle="1" w:styleId="42">
    <w:name w:val="more6"/>
    <w:basedOn w:val="6"/>
    <w:uiPriority w:val="99"/>
    <w:rPr>
      <w:rFonts w:cs="Times New Roman"/>
    </w:rPr>
  </w:style>
  <w:style w:type="character" w:customStyle="1" w:styleId="43">
    <w:name w:val="more7"/>
    <w:basedOn w:val="6"/>
    <w:uiPriority w:val="99"/>
    <w:rPr>
      <w:rFonts w:cs="Times New Roman"/>
    </w:rPr>
  </w:style>
  <w:style w:type="character" w:customStyle="1" w:styleId="44">
    <w:name w:val="more8"/>
    <w:basedOn w:val="6"/>
    <w:qFormat/>
    <w:uiPriority w:val="99"/>
    <w:rPr>
      <w:rFonts w:cs="Times New Roman"/>
    </w:rPr>
  </w:style>
  <w:style w:type="character" w:customStyle="1" w:styleId="45">
    <w:name w:val="more9"/>
    <w:basedOn w:val="6"/>
    <w:uiPriority w:val="99"/>
    <w:rPr>
      <w:rFonts w:cs="Times New Roman"/>
    </w:rPr>
  </w:style>
  <w:style w:type="character" w:customStyle="1" w:styleId="46">
    <w:name w:val="more10"/>
    <w:basedOn w:val="6"/>
    <w:qFormat/>
    <w:uiPriority w:val="99"/>
    <w:rPr>
      <w:rFonts w:cs="Times New Roman"/>
    </w:rPr>
  </w:style>
  <w:style w:type="character" w:customStyle="1" w:styleId="47">
    <w:name w:val="more11"/>
    <w:basedOn w:val="6"/>
    <w:qFormat/>
    <w:uiPriority w:val="99"/>
    <w:rPr>
      <w:rFonts w:cs="Times New Roman"/>
    </w:rPr>
  </w:style>
  <w:style w:type="character" w:customStyle="1" w:styleId="48">
    <w:name w:val="more12"/>
    <w:basedOn w:val="6"/>
    <w:qFormat/>
    <w:uiPriority w:val="99"/>
    <w:rPr>
      <w:rFonts w:cs="Times New Roman"/>
    </w:rPr>
  </w:style>
  <w:style w:type="character" w:customStyle="1" w:styleId="49">
    <w:name w:val="num"/>
    <w:basedOn w:val="6"/>
    <w:qFormat/>
    <w:uiPriority w:val="99"/>
    <w:rPr>
      <w:rFonts w:cs="Times New Roman"/>
      <w:color w:val="FF0000"/>
    </w:rPr>
  </w:style>
  <w:style w:type="character" w:customStyle="1" w:styleId="50">
    <w:name w:val="redbold"/>
    <w:basedOn w:val="6"/>
    <w:uiPriority w:val="99"/>
    <w:rPr>
      <w:rFonts w:cs="Times New Roman"/>
      <w:b/>
      <w:color w:val="FF6600"/>
    </w:rPr>
  </w:style>
  <w:style w:type="character" w:customStyle="1" w:styleId="51">
    <w:name w:val="price4"/>
    <w:basedOn w:val="6"/>
    <w:qFormat/>
    <w:uiPriority w:val="99"/>
    <w:rPr>
      <w:rFonts w:cs="Times New Roman"/>
      <w:b/>
      <w:color w:val="FF0000"/>
      <w:sz w:val="27"/>
      <w:szCs w:val="27"/>
    </w:rPr>
  </w:style>
  <w:style w:type="character" w:customStyle="1" w:styleId="52">
    <w:name w:val="zj"/>
    <w:basedOn w:val="6"/>
    <w:qFormat/>
    <w:uiPriority w:val="99"/>
    <w:rPr>
      <w:rFonts w:cs="Times New Roman"/>
      <w:b/>
      <w:color w:val="FF6600"/>
      <w:sz w:val="30"/>
      <w:szCs w:val="30"/>
    </w:rPr>
  </w:style>
  <w:style w:type="character" w:customStyle="1" w:styleId="53">
    <w:name w:val="origin"/>
    <w:basedOn w:val="6"/>
    <w:qFormat/>
    <w:uiPriority w:val="99"/>
    <w:rPr>
      <w:rFonts w:cs="Times New Roman"/>
      <w:strike/>
      <w:color w:val="005599"/>
    </w:rPr>
  </w:style>
  <w:style w:type="character" w:customStyle="1" w:styleId="54">
    <w:name w:val="curr1"/>
    <w:basedOn w:val="6"/>
    <w:qFormat/>
    <w:uiPriority w:val="99"/>
    <w:rPr>
      <w:rFonts w:cs="Times New Roman"/>
      <w:bdr w:val="single" w:color="FF6701" w:sz="6" w:space="0"/>
      <w:shd w:val="clear" w:color="auto" w:fill="FFFFFF"/>
    </w:rPr>
  </w:style>
  <w:style w:type="character" w:customStyle="1" w:styleId="55">
    <w:name w:val="supphoto"/>
    <w:basedOn w:val="6"/>
    <w:uiPriority w:val="99"/>
    <w:rPr>
      <w:rFonts w:cs="Times New Roman"/>
    </w:rPr>
  </w:style>
  <w:style w:type="character" w:customStyle="1" w:styleId="56">
    <w:name w:val="t6"/>
    <w:basedOn w:val="6"/>
    <w:qFormat/>
    <w:uiPriority w:val="99"/>
    <w:rPr>
      <w:rFonts w:cs="Times New Roman"/>
    </w:rPr>
  </w:style>
  <w:style w:type="character" w:customStyle="1" w:styleId="57">
    <w:name w:val="touxiang2"/>
    <w:basedOn w:val="6"/>
    <w:qFormat/>
    <w:uiPriority w:val="99"/>
    <w:rPr>
      <w:rFonts w:cs="Times New Roman"/>
      <w:bdr w:val="single" w:color="E5E5E5" w:sz="6" w:space="0"/>
    </w:rPr>
  </w:style>
  <w:style w:type="character" w:customStyle="1" w:styleId="58">
    <w:name w:val="jianjie2"/>
    <w:basedOn w:val="6"/>
    <w:qFormat/>
    <w:uiPriority w:val="99"/>
    <w:rPr>
      <w:rFonts w:cs="Times New Roman"/>
    </w:rPr>
  </w:style>
  <w:style w:type="character" w:customStyle="1" w:styleId="59">
    <w:name w:val="classname2"/>
    <w:basedOn w:val="6"/>
    <w:qFormat/>
    <w:uiPriority w:val="99"/>
    <w:rPr>
      <w:rFonts w:cs="Times New Roman"/>
    </w:rPr>
  </w:style>
  <w:style w:type="character" w:customStyle="1" w:styleId="60">
    <w:name w:val="bsharetext"/>
    <w:basedOn w:val="6"/>
    <w:uiPriority w:val="99"/>
    <w:rPr>
      <w:rFonts w:cs="Times New Roman"/>
    </w:rPr>
  </w:style>
  <w:style w:type="character" w:customStyle="1" w:styleId="61">
    <w:name w:val="left"/>
    <w:basedOn w:val="6"/>
    <w:qFormat/>
    <w:uiPriority w:val="99"/>
    <w:rPr>
      <w:rFonts w:cs="Times New Roman"/>
    </w:rPr>
  </w:style>
  <w:style w:type="character" w:customStyle="1" w:styleId="62">
    <w:name w:val="right"/>
    <w:basedOn w:val="6"/>
    <w:qFormat/>
    <w:uiPriority w:val="99"/>
    <w:rPr>
      <w:rFonts w:cs="Times New Roman"/>
    </w:rPr>
  </w:style>
  <w:style w:type="character" w:customStyle="1" w:styleId="63">
    <w:name w:val="number"/>
    <w:basedOn w:val="6"/>
    <w:uiPriority w:val="99"/>
    <w:rPr>
      <w:rFonts w:ascii="Impact" w:hAnsi="Impact" w:cs="Impact"/>
      <w:color w:val="313131"/>
      <w:sz w:val="30"/>
      <w:szCs w:val="30"/>
    </w:rPr>
  </w:style>
  <w:style w:type="character" w:customStyle="1" w:styleId="64">
    <w:name w:val="prompt-empty-w4"/>
    <w:basedOn w:val="6"/>
    <w:qFormat/>
    <w:uiPriority w:val="99"/>
    <w:rPr>
      <w:rFonts w:cs="Times New Roman"/>
      <w:color w:val="313131"/>
    </w:rPr>
  </w:style>
  <w:style w:type="character" w:customStyle="1" w:styleId="65">
    <w:name w:val="comment-text-w"/>
    <w:basedOn w:val="6"/>
    <w:qFormat/>
    <w:uiPriority w:val="99"/>
    <w:rPr>
      <w:rFonts w:cs="Times New Roman"/>
      <w:color w:val="313131"/>
    </w:rPr>
  </w:style>
  <w:style w:type="character" w:customStyle="1" w:styleId="66">
    <w:name w:val="text-null"/>
    <w:basedOn w:val="6"/>
    <w:uiPriority w:val="99"/>
    <w:rPr>
      <w:rFonts w:cs="Times New Roman"/>
      <w:color w:val="313131"/>
    </w:rPr>
  </w:style>
  <w:style w:type="character" w:customStyle="1" w:styleId="67">
    <w:name w:val="comment-link-numtext"/>
    <w:basedOn w:val="6"/>
    <w:qFormat/>
    <w:uiPriority w:val="99"/>
    <w:rPr>
      <w:rFonts w:cs="Times New Roman"/>
    </w:rPr>
  </w:style>
  <w:style w:type="character" w:customStyle="1" w:styleId="68">
    <w:name w:val="comment-link-num"/>
    <w:basedOn w:val="6"/>
    <w:qFormat/>
    <w:uiPriority w:val="99"/>
    <w:rPr>
      <w:rFonts w:cs="Times New Roman"/>
    </w:rPr>
  </w:style>
  <w:style w:type="character" w:customStyle="1" w:styleId="69">
    <w:name w:val="comment-number"/>
    <w:basedOn w:val="6"/>
    <w:qFormat/>
    <w:uiPriority w:val="99"/>
    <w:rPr>
      <w:rFonts w:cs="Times New Roman"/>
      <w:color w:val="313131"/>
    </w:rPr>
  </w:style>
  <w:style w:type="character" w:customStyle="1" w:styleId="70">
    <w:name w:val="wrap-name-w"/>
    <w:basedOn w:val="6"/>
    <w:qFormat/>
    <w:uiPriority w:val="99"/>
    <w:rPr>
      <w:rFonts w:ascii="微软雅黑" w:hAnsi="微软雅黑" w:eastAsia="微软雅黑" w:cs="微软雅黑"/>
      <w:color w:val="313131"/>
      <w:sz w:val="24"/>
      <w:szCs w:val="24"/>
    </w:rPr>
  </w:style>
  <w:style w:type="character" w:customStyle="1" w:styleId="71">
    <w:name w:val="prop-span"/>
    <w:basedOn w:val="6"/>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35</Pages>
  <Words>3107</Words>
  <Characters>17710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cp:lastPrinted>2017-03-18T09:58:00Z</cp:lastPrinted>
  <dcterms:modified xsi:type="dcterms:W3CDTF">2017-03-21T00:18:05Z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