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648" w:lineRule="atLeast"/>
        <w:jc w:val="center"/>
        <w:outlineLvl w:val="0"/>
        <w:rPr>
          <w:rFonts w:ascii="Arial" w:hAnsi="Arial" w:eastAsia="宋体" w:cs="Arial"/>
          <w:b/>
          <w:bCs/>
          <w:color w:val="1B63A0"/>
          <w:kern w:val="36"/>
          <w:sz w:val="54"/>
          <w:szCs w:val="54"/>
        </w:rPr>
      </w:pPr>
      <w:r>
        <w:rPr>
          <w:rFonts w:ascii="Arial" w:hAnsi="Arial" w:eastAsia="宋体" w:cs="Arial"/>
          <w:b/>
          <w:bCs/>
          <w:color w:val="1B63A0"/>
          <w:kern w:val="36"/>
          <w:sz w:val="54"/>
          <w:szCs w:val="54"/>
        </w:rPr>
        <w:t>唐河县广播电视领域基层政务公开标准目录</w:t>
      </w:r>
    </w:p>
    <w:p>
      <w:pPr>
        <w:adjustRightInd/>
        <w:snapToGrid/>
        <w:spacing w:before="75" w:after="120"/>
        <w:rPr>
          <w:rFonts w:ascii="Arial" w:hAnsi="Arial" w:eastAsia="宋体" w:cs="Arial"/>
          <w:sz w:val="24"/>
          <w:szCs w:val="24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98"/>
        <w:gridCol w:w="1567"/>
        <w:gridCol w:w="1860"/>
        <w:gridCol w:w="945"/>
        <w:gridCol w:w="1215"/>
        <w:gridCol w:w="1035"/>
        <w:gridCol w:w="1425"/>
        <w:gridCol w:w="883"/>
        <w:gridCol w:w="422"/>
        <w:gridCol w:w="450"/>
        <w:gridCol w:w="645"/>
        <w:gridCol w:w="751"/>
        <w:gridCol w:w="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序 号</w:t>
            </w:r>
          </w:p>
        </w:tc>
        <w:tc>
          <w:tcPr>
            <w:tcW w:w="256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  公开事项</w:t>
            </w:r>
          </w:p>
        </w:tc>
        <w:tc>
          <w:tcPr>
            <w:tcW w:w="186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公开内容(要素)</w:t>
            </w:r>
          </w:p>
        </w:tc>
        <w:tc>
          <w:tcPr>
            <w:tcW w:w="94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公开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依据</w:t>
            </w:r>
          </w:p>
        </w:tc>
        <w:tc>
          <w:tcPr>
            <w:tcW w:w="121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公开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时限</w:t>
            </w:r>
          </w:p>
        </w:tc>
        <w:tc>
          <w:tcPr>
            <w:tcW w:w="10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公开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主体</w:t>
            </w:r>
          </w:p>
        </w:tc>
        <w:tc>
          <w:tcPr>
            <w:tcW w:w="142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公开渠道和载体</w:t>
            </w:r>
          </w:p>
        </w:tc>
        <w:tc>
          <w:tcPr>
            <w:tcW w:w="130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公开对象</w:t>
            </w:r>
          </w:p>
        </w:tc>
        <w:tc>
          <w:tcPr>
            <w:tcW w:w="109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公开方式</w:t>
            </w:r>
          </w:p>
        </w:tc>
        <w:tc>
          <w:tcPr>
            <w:tcW w:w="129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4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一级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事项</w:t>
            </w:r>
          </w:p>
        </w:tc>
        <w:tc>
          <w:tcPr>
            <w:tcW w:w="1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二级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事项</w:t>
            </w:r>
          </w:p>
        </w:tc>
        <w:tc>
          <w:tcPr>
            <w:tcW w:w="186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全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社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会</w:t>
            </w:r>
          </w:p>
        </w:tc>
        <w:tc>
          <w:tcPr>
            <w:tcW w:w="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特定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群众</w:t>
            </w: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主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动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依申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请公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开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县级</w:t>
            </w:r>
          </w:p>
        </w:tc>
        <w:tc>
          <w:tcPr>
            <w:tcW w:w="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乡、</w:t>
            </w:r>
          </w:p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政策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法规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文件</w:t>
            </w:r>
          </w:p>
        </w:tc>
        <w:tc>
          <w:tcPr>
            <w:tcW w:w="1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规范性文件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•各级广播电视行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政管理机构涉及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广播电视和网络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视听领域的规范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性文件</w:t>
            </w:r>
          </w:p>
        </w:tc>
        <w:tc>
          <w:tcPr>
            <w:tcW w:w="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《中华人民共和国政府信息公开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pict>
                <v:shape id="_x0000_i1025" o:spt="75" type="#_x0000_t75" style="height:24pt;width:24pt;" filled="f" o:preferrelative="t" stroked="f" coordsize="21600,21600">
                  <v:path/>
                  <v:fill on="f" focussize="0,0"/>
                  <v:stroke on="f" joinstyle="miter"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Arial" w:hAnsi="Arial" w:eastAsia="宋体" w:cs="Arial"/>
                <w:sz w:val="24"/>
                <w:szCs w:val="24"/>
              </w:rPr>
              <w:t>■政府网站/政策/规范性文件</w:t>
            </w:r>
          </w:p>
        </w:tc>
        <w:tc>
          <w:tcPr>
            <w:tcW w:w="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 许 可</w:t>
            </w:r>
          </w:p>
        </w:tc>
        <w:tc>
          <w:tcPr>
            <w:tcW w:w="1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有线广播电视传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输覆盖网工程验收审核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•审核结果</w:t>
            </w:r>
          </w:p>
        </w:tc>
        <w:tc>
          <w:tcPr>
            <w:tcW w:w="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■政府网站/地方部门平台连接/县文旅局/法定主动公开内容/许可/服务</w:t>
            </w:r>
          </w:p>
        </w:tc>
        <w:tc>
          <w:tcPr>
            <w:tcW w:w="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</w:t>
            </w:r>
          </w:p>
        </w:tc>
        <w:tc>
          <w:tcPr>
            <w:tcW w:w="99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对擅自设立广播 电台、电视台、教育电视台、有线广播电视传输 覆盖网、广播电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视站的处罚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对擅自设立广播 电视发射台、转播台、微波站、卫星上行站的处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罚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8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70"/>
        <w:gridCol w:w="1665"/>
        <w:gridCol w:w="1671"/>
        <w:gridCol w:w="1626"/>
        <w:gridCol w:w="1174"/>
        <w:gridCol w:w="1015"/>
        <w:gridCol w:w="1302"/>
        <w:gridCol w:w="762"/>
        <w:gridCol w:w="587"/>
        <w:gridCol w:w="762"/>
        <w:gridCol w:w="561"/>
        <w:gridCol w:w="762"/>
        <w:gridCol w:w="5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对擅自设立广播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电视节目制作经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营单位的处罚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对擅自制作、发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行、播出电视剧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或者擅自制作其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他广播电视节目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《电视剧内容管 理规定》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对制作、发行、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播放、向境外提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供含有禁止内容 的节目的处罚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《电视剧内容管 理规定》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对擅自变更台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名、台标、节目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设置范围或者节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目套数的处罚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对出租、转让播 出时段的处罚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19"/>
        <w:gridCol w:w="1651"/>
        <w:gridCol w:w="1614"/>
        <w:gridCol w:w="1168"/>
        <w:gridCol w:w="1012"/>
        <w:gridCol w:w="1283"/>
        <w:gridCol w:w="762"/>
        <w:gridCol w:w="578"/>
        <w:gridCol w:w="762"/>
        <w:gridCol w:w="552"/>
        <w:gridCol w:w="762"/>
        <w:gridCol w:w="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10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对违规转播、播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放广播电视节目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对违反引进动画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片播出比例或播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出广告时间超过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未成年人节目管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理规定的处罚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《未成年人节目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管理规定》《境外电视节目 引进、播出管理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对播放境外广播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电视节目或者广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告的时间超出规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定的处罚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《境外电视节目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引进、播出管理规定》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对播放未取得广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播电视节目制作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经营许可的单位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制作的广播电视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节目或者未取得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电视剧制作许可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的单位制作的电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视剧的处罚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30"/>
        <w:gridCol w:w="1648"/>
        <w:gridCol w:w="1613"/>
        <w:gridCol w:w="1167"/>
        <w:gridCol w:w="1012"/>
        <w:gridCol w:w="1280"/>
        <w:gridCol w:w="762"/>
        <w:gridCol w:w="577"/>
        <w:gridCol w:w="762"/>
        <w:gridCol w:w="551"/>
        <w:gridCol w:w="762"/>
        <w:gridCol w:w="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14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对违规发行和播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出未经审查的中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外合作制作电视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剧(含电视动画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片)的处罚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《中外合作制作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电视剧管理规定》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对违规从事中外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合作制作电视剧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《中外合作制作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电视剧管理规定》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对播放未经批准 的境外电影、电视剧和其他广播 电视节目的处罚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《境外电视节目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引进、播出管理规定》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对教育电视台播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放规定禁止播放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的节目的处罚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对擅自举办广播 电视节目交流、交易活动的处罚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49"/>
        <w:gridCol w:w="1644"/>
        <w:gridCol w:w="1611"/>
        <w:gridCol w:w="1165"/>
        <w:gridCol w:w="1011"/>
        <w:gridCol w:w="1276"/>
        <w:gridCol w:w="762"/>
        <w:gridCol w:w="575"/>
        <w:gridCol w:w="762"/>
        <w:gridCol w:w="549"/>
        <w:gridCol w:w="762"/>
        <w:gridCol w:w="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19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对出租、转让频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率、频段， 擅自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变更广播电视发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射台、转播台技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术参数的处罚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对广播电视发射 台、转播台擅自 播放自办节目、插播广告的处罚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对擅自利用卫星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方式传输广播电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视节目的处罚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对擅自以卫星等 传输方式进口、转播境外广播电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视节目的处罚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《境外电视节目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引进、播出管理规定》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对擅自利用有线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广播电视传输覆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盖网播放节目的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49"/>
        <w:gridCol w:w="1644"/>
        <w:gridCol w:w="1611"/>
        <w:gridCol w:w="1165"/>
        <w:gridCol w:w="1011"/>
        <w:gridCol w:w="1276"/>
        <w:gridCol w:w="762"/>
        <w:gridCol w:w="575"/>
        <w:gridCol w:w="762"/>
        <w:gridCol w:w="549"/>
        <w:gridCol w:w="762"/>
        <w:gridCol w:w="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24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对擅自进行广播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电视传输覆盖网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的工程选址、设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计、施工、安装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对侵占、干扰广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播电视专用频率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和擅自截传、干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扰、解扰广播电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视信号的处罚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 危 害 广 播 电台、电视台安全播出及破坏广播电视设施的处罚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《广播电视设施 保护条例》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对违反规定在广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播电视设施保护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范围内实施破坏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或者威胁广播电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视设施安全的行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为的处罚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《广播电视设施 保护条例》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45"/>
        <w:gridCol w:w="1673"/>
        <w:gridCol w:w="1607"/>
        <w:gridCol w:w="1163"/>
        <w:gridCol w:w="1010"/>
        <w:gridCol w:w="1269"/>
        <w:gridCol w:w="762"/>
        <w:gridCol w:w="571"/>
        <w:gridCol w:w="762"/>
        <w:gridCol w:w="546"/>
        <w:gridCol w:w="762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28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对已获得入网认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定证书的生产企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业实施违反有关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生产、管理或服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务规定行为的处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《广播电视设备 器材入网认定管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理办法》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对擅自安装和使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用卫星地面接收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设施的处罚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​•主体信息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《卫星地面接收 设施接收外国卫星传送电视节目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管理办法》《卫星电视广播 地面接收设施管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理规定》《〈卫星电视广播地面接收设施 管理规定〉实施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细则》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对未持有《许可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证》而擅自设置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卫星地面接收设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施接收外国卫星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传送的电视节目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《卫星地面接收 设施接收外国卫星传送电视节目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管理办法》《〈卫星电视广播地面接收设施 管理规定〉实施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细则》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45"/>
        <w:gridCol w:w="1636"/>
        <w:gridCol w:w="1643"/>
        <w:gridCol w:w="1163"/>
        <w:gridCol w:w="1010"/>
        <w:gridCol w:w="1269"/>
        <w:gridCol w:w="762"/>
        <w:gridCol w:w="571"/>
        <w:gridCol w:w="762"/>
        <w:gridCol w:w="546"/>
        <w:gridCol w:w="762"/>
        <w:gridCol w:w="5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31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对擅自提供卫星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地面接收设施安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装服务的处罚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《〈卫星电视广播地面接收设施 管理规定〉实施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细则》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《卫星电视广播 地面接收设施安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装服务暂行办法》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对卫星地面接收 设施安装服务机 构和卫星地面接 收设施生产企业 之间， 违规存在利益关联的处罚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《卫星电视广播 地面接收设施安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装服务暂行办法》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对违规接收、使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用、录制、传播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外国卫星传送电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视节目的处罚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《卫星地面接收 设施接收外国卫星传送电视节目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管理办法》《〈卫星电视广播地面接收设施 管理规定〉实施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细则》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19"/>
        <w:gridCol w:w="1651"/>
        <w:gridCol w:w="1614"/>
        <w:gridCol w:w="1168"/>
        <w:gridCol w:w="1012"/>
        <w:gridCol w:w="1283"/>
        <w:gridCol w:w="762"/>
        <w:gridCol w:w="578"/>
        <w:gridCol w:w="762"/>
        <w:gridCol w:w="552"/>
        <w:gridCol w:w="762"/>
        <w:gridCol w:w="578"/>
      </w:tblGrid>
      <w:tr>
        <w:trPr>
          <w:trHeight w:val="124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34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对擅自从事广播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电视节目传送业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务的处罚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《广播电视节目 传送业务管理办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180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对从事广播电视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传送业务的机构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实施有关违规行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为的处罚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《广播电视节目 传送业务管理办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181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对播出含有禁止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内容的、禁止播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出的广播电视广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告的处罚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《广播电视广告 播出管理办法》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193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 播 放 广 告 超时、违规插播广告的处罚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《广播电视广告 播出管理办法》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19"/>
        <w:gridCol w:w="1651"/>
        <w:gridCol w:w="1614"/>
        <w:gridCol w:w="1168"/>
        <w:gridCol w:w="1012"/>
        <w:gridCol w:w="1283"/>
        <w:gridCol w:w="762"/>
        <w:gridCol w:w="578"/>
        <w:gridCol w:w="762"/>
        <w:gridCol w:w="552"/>
        <w:gridCol w:w="762"/>
        <w:gridCol w:w="578"/>
      </w:tblGrid>
      <w:tr>
        <w:trPr>
          <w:trHeight w:val="283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38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对违规冠名、违规播出具有博彩 性质广告、违规 播出挂角广告、播出商业广告不 尊重公众生活习 惯、违规播出酒 类商业广告的处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189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对违规开办有线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电视台、电视站、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使用有线电视设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施以及违规开展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有线电视播映活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动的处罚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《有线电视管理 暂行办法》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对擅自开办视频 点播业务的处罚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《广播电视视频 点播业务管理办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156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对持有《广播电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视视频点播业务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许可证》的机构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实施有关违规行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为的处罚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《广播电视视频 点播业务管理办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19"/>
        <w:gridCol w:w="1651"/>
        <w:gridCol w:w="1614"/>
        <w:gridCol w:w="1168"/>
        <w:gridCol w:w="1012"/>
        <w:gridCol w:w="1283"/>
        <w:gridCol w:w="762"/>
        <w:gridCol w:w="578"/>
        <w:gridCol w:w="762"/>
        <w:gridCol w:w="552"/>
        <w:gridCol w:w="762"/>
        <w:gridCol w:w="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42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对宾馆饭店允许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无证机构在其宾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馆饭店内经营视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频点播业务的处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《广播电视视频 点播业务管理办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法》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对擅自从事专网 及定向传播视听 节目服务的处罚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《专网及定向传 播视听节目服务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对专网及定向传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播视听节目服务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单位传播违规节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目内容的处罚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《专网及定向传 播视听节目服务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对专网及定向传 播视听节目服务 单位实施的其他 违规行为的处罚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《专网及定向传 播视听节目服务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对擅自从事互联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网视听节目服务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《互联网视听节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目服务管理规定》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49"/>
        <w:gridCol w:w="1644"/>
        <w:gridCol w:w="1611"/>
        <w:gridCol w:w="1165"/>
        <w:gridCol w:w="1011"/>
        <w:gridCol w:w="1276"/>
        <w:gridCol w:w="762"/>
        <w:gridCol w:w="575"/>
        <w:gridCol w:w="762"/>
        <w:gridCol w:w="549"/>
        <w:gridCol w:w="762"/>
        <w:gridCol w:w="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47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对互联网视听节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目服务单位传播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违规节目内容的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《互联网视听节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目服务管理规定》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对互联网视听节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目服务单位未按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照许可证载明或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备案的事项从事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互联网视听节目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服务的或违规播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出时政类视听新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闻节目的处罚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《互联网视听节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目服务管理规定》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对互联网视听节 目服务单位转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播、链接、聚合、集成非法的广播 电视频道和视听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节目网站内容的，擅自插播、截留视听节目信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号的处罚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《互联网视听节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目服务管理规定》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49"/>
        <w:gridCol w:w="1644"/>
        <w:gridCol w:w="1611"/>
        <w:gridCol w:w="1165"/>
        <w:gridCol w:w="1011"/>
        <w:gridCol w:w="1276"/>
        <w:gridCol w:w="762"/>
        <w:gridCol w:w="575"/>
        <w:gridCol w:w="762"/>
        <w:gridCol w:w="549"/>
        <w:gridCol w:w="762"/>
        <w:gridCol w:w="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50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对互联网视听节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目服务单位实施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违规经营和管理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行为的处罚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《互联网视听节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目服务管理规定》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对制作、传播渲 染暴力、血腥、恐怖， 教唆犯罪或者传授犯罪方 法的未成年人节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目的处罚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《未成年人节目 管理规定》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对在以科普、教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育、警示为目的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制作的未成年人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节目中包含渲染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暴力、血腥、恐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怖，教唆犯罪或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者传授犯罪方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法，但未设置明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确提醒、进行技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术处理的处罚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《未成年人节目 管理规定》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49"/>
        <w:gridCol w:w="1644"/>
        <w:gridCol w:w="1611"/>
        <w:gridCol w:w="1165"/>
        <w:gridCol w:w="1011"/>
        <w:gridCol w:w="1276"/>
        <w:gridCol w:w="762"/>
        <w:gridCol w:w="575"/>
        <w:gridCol w:w="762"/>
        <w:gridCol w:w="549"/>
        <w:gridCol w:w="762"/>
        <w:gridCol w:w="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53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对制作、传播利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用未成年人或者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未成年人角色进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行商业宣传的非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广告类节目的处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《广播电视管理 条例》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《未成年人节目 管理规定》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对机构和人员设 置、技术系统配 置、管理制度、运行流程、应急 预案等不符合有 关规定，导致播 出质量达不到要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求的处罚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《广播电视安全 播出管理规定》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对技术系统的代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维单位管理不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力、引发重大安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全播出事故的处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《广播电视安全 播出管理规定》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19"/>
        <w:gridCol w:w="1651"/>
        <w:gridCol w:w="1614"/>
        <w:gridCol w:w="1168"/>
        <w:gridCol w:w="1012"/>
        <w:gridCol w:w="1283"/>
        <w:gridCol w:w="762"/>
        <w:gridCol w:w="578"/>
        <w:gridCol w:w="762"/>
        <w:gridCol w:w="552"/>
        <w:gridCol w:w="762"/>
        <w:gridCol w:w="578"/>
      </w:tblGrid>
      <w:tr>
        <w:trPr>
          <w:trHeight w:val="156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56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对安全播出责任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单位之间责任界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限不清晰、导致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故障处置不及时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《广播电视安全 播出管理规定》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175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对节目播出、传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送质量不好影响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用户正常接收广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播电视节目的处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《广播电视安全 播出管理规定》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279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对从事广播电视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传输、分发、覆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盖业务的安全播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出责任单位未按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照有关规定完整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传输、分发必转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的广播电视节目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《广播电视安全 播出管理规定》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49"/>
        <w:gridCol w:w="1644"/>
        <w:gridCol w:w="1611"/>
        <w:gridCol w:w="1165"/>
        <w:gridCol w:w="1011"/>
        <w:gridCol w:w="1276"/>
        <w:gridCol w:w="762"/>
        <w:gridCol w:w="575"/>
        <w:gridCol w:w="762"/>
        <w:gridCol w:w="549"/>
        <w:gridCol w:w="762"/>
        <w:gridCol w:w="575"/>
      </w:tblGrid>
      <w:tr>
        <w:trPr>
          <w:trHeight w:val="336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59</w:t>
            </w:r>
          </w:p>
        </w:tc>
        <w:tc>
          <w:tcPr>
            <w:tcW w:w="7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政 处 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对未按照规定向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广播电视行政部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门设立的监测监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管、指挥调度机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构提供完整节目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信号、解密授权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及相关信息，或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者干扰、阻碍监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测监管、指挥调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度活动的处罚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《广播电视安全 播出管理规定》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181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对妨碍广播电视 行政部门监督检 查、事故调查，或者不服从安全 播出统一调配的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《广播电视安全 播出管理规定》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>
        <w:trPr>
          <w:trHeight w:val="214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对未按照规定记 录、保存本单位 播出、集成、传输、分发、发射 的节目信号的质 量和效果的处罚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《广播电视安全 播出管理规定》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after="120"/>
        <w:rPr>
          <w:rFonts w:ascii="Arial" w:hAnsi="Arial" w:eastAsia="宋体" w:cs="Arial"/>
          <w:vanish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70"/>
        <w:gridCol w:w="1619"/>
        <w:gridCol w:w="1651"/>
        <w:gridCol w:w="1614"/>
        <w:gridCol w:w="1168"/>
        <w:gridCol w:w="1012"/>
        <w:gridCol w:w="1283"/>
        <w:gridCol w:w="762"/>
        <w:gridCol w:w="578"/>
        <w:gridCol w:w="762"/>
        <w:gridCol w:w="552"/>
        <w:gridCol w:w="762"/>
        <w:gridCol w:w="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62</w:t>
            </w:r>
          </w:p>
        </w:tc>
        <w:tc>
          <w:tcPr>
            <w:tcW w:w="7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行 政 处 罚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对未按照规定向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广播电视行政部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门备案安全保障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方案或者应急预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案的处罚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•主体信息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•案由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•处罚依据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•处罚结果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《广播电视安全 播出管理规定》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■政府网站/地方部门平台连接/县文旅局/法定主动公开内容/处罚/强制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bookmarkStart w:id="1" w:name="_GoBack" w:colFirst="6" w:colLast="6"/>
            <w:bookmarkEnd w:id="1"/>
            <w:r>
              <w:rPr>
                <w:rFonts w:ascii="Arial" w:hAnsi="Arial" w:eastAsia="宋体" w:cs="Arial"/>
                <w:sz w:val="24"/>
                <w:szCs w:val="24"/>
              </w:rPr>
              <w:t>63</w:t>
            </w:r>
          </w:p>
        </w:tc>
        <w:tc>
          <w:tcPr>
            <w:tcW w:w="7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公共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服务</w:t>
            </w:r>
          </w:p>
        </w:tc>
        <w:tc>
          <w:tcPr>
            <w:tcW w:w="17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广播电视基本公 共服务标准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•国家基本公共服务标准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•地方具体实施配套标准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•市县标准化目录</w:t>
            </w:r>
          </w:p>
        </w:tc>
        <w:tc>
          <w:tcPr>
            <w:tcW w:w="16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《关于印发＜国家基本公共服务标准(2021 年版)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＞的通知》</w:t>
            </w:r>
          </w:p>
        </w:tc>
        <w:tc>
          <w:tcPr>
            <w:tcW w:w="12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信息形成(变更) 20个工作日</w:t>
            </w:r>
          </w:p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内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唐河县文化广电和旅游局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■政府网站/法定主动公开内容/基层政务公开目录</w:t>
            </w:r>
          </w:p>
        </w:tc>
        <w:tc>
          <w:tcPr>
            <w:tcW w:w="6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ind w:firstLine="48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adjustRightInd/>
              <w:snapToGrid/>
              <w:spacing w:after="0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>
      <w:pPr>
        <w:adjustRightInd/>
        <w:snapToGrid/>
        <w:spacing w:before="240" w:after="240"/>
        <w:rPr>
          <w:rFonts w:ascii="Arial" w:hAnsi="Arial" w:eastAsia="宋体" w:cs="Arial"/>
          <w:sz w:val="24"/>
          <w:szCs w:val="24"/>
        </w:rPr>
      </w:pPr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g1YmMwYzZiYTUzYWM4NmRmNTYzZTIyNTY3NGRlYTkifQ=="/>
  </w:docVars>
  <w:rsids>
    <w:rsidRoot w:val="00D31D50"/>
    <w:rsid w:val="00143709"/>
    <w:rsid w:val="001928B2"/>
    <w:rsid w:val="00323B43"/>
    <w:rsid w:val="003D37D8"/>
    <w:rsid w:val="00426133"/>
    <w:rsid w:val="004358AB"/>
    <w:rsid w:val="007D6AD9"/>
    <w:rsid w:val="008008B4"/>
    <w:rsid w:val="008B7726"/>
    <w:rsid w:val="008C350C"/>
    <w:rsid w:val="00C74889"/>
    <w:rsid w:val="00D31D50"/>
    <w:rsid w:val="6630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9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link w:val="10"/>
    <w:semiHidden/>
    <w:unhideWhenUsed/>
    <w:uiPriority w:val="99"/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before="120" w:after="120"/>
    </w:pPr>
    <w:rPr>
      <w:rFonts w:ascii="宋体" w:hAnsi="宋体" w:eastAsia="宋体" w:cs="宋体"/>
      <w:sz w:val="24"/>
      <w:szCs w:val="24"/>
    </w:rPr>
  </w:style>
  <w:style w:type="paragraph" w:styleId="5">
    <w:name w:val="Normal (Web)"/>
    <w:basedOn w:val="1"/>
    <w:semiHidden/>
    <w:unhideWhenUsed/>
    <w:uiPriority w:val="99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2 Char"/>
    <w:basedOn w:val="7"/>
    <w:link w:val="3"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HTML 预设格式 Char"/>
    <w:basedOn w:val="7"/>
    <w:link w:val="4"/>
    <w:semiHidden/>
    <w:uiPriority w:val="99"/>
    <w:rPr>
      <w:rFonts w:ascii="宋体" w:hAnsi="宋体" w:eastAsia="宋体" w:cs="宋体"/>
      <w:sz w:val="24"/>
      <w:szCs w:val="24"/>
      <w:shd w:val="clear" w:color="auto" w:fill="F8F8F8"/>
    </w:rPr>
  </w:style>
  <w:style w:type="paragraph" w:customStyle="1" w:styleId="11">
    <w:name w:val="view"/>
    <w:basedOn w:val="1"/>
    <w:uiPriority w:val="0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paragraph" w:customStyle="1" w:styleId="12">
    <w:name w:val="ue-table-interlace-color-single"/>
    <w:basedOn w:val="1"/>
    <w:uiPriority w:val="0"/>
    <w:pPr>
      <w:shd w:val="clear" w:color="auto" w:fill="FCFCFC"/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paragraph" w:customStyle="1" w:styleId="13">
    <w:name w:val="ue-table-interlace-color-double"/>
    <w:basedOn w:val="1"/>
    <w:uiPriority w:val="0"/>
    <w:pPr>
      <w:shd w:val="clear" w:color="auto" w:fill="F7FAFF"/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paragraph" w:customStyle="1" w:styleId="14">
    <w:name w:val="list-paddingleft-1"/>
    <w:basedOn w:val="1"/>
    <w:uiPriority w:val="0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paragraph" w:customStyle="1" w:styleId="15">
    <w:name w:val="list-paddingleft-2"/>
    <w:basedOn w:val="1"/>
    <w:uiPriority w:val="0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-paddingleft-3"/>
    <w:basedOn w:val="1"/>
    <w:uiPriority w:val="0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paragraph" w:customStyle="1" w:styleId="17">
    <w:name w:val="pagebreak"/>
    <w:basedOn w:val="1"/>
    <w:uiPriority w:val="0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customStyle="1" w:styleId="18">
    <w:name w:val="loadingclass"/>
    <w:basedOn w:val="1"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adjustRightInd/>
      <w:snapToGrid/>
      <w:spacing w:before="75" w:after="75"/>
      <w:ind w:left="15"/>
    </w:pPr>
    <w:rPr>
      <w:rFonts w:ascii="宋体" w:hAnsi="宋体" w:eastAsia="宋体" w:cs="宋体"/>
      <w:sz w:val="24"/>
      <w:szCs w:val="24"/>
    </w:rPr>
  </w:style>
  <w:style w:type="paragraph" w:customStyle="1" w:styleId="19">
    <w:name w:val="loaderrorclass"/>
    <w:basedOn w:val="1"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adjustRightInd/>
      <w:snapToGrid/>
      <w:spacing w:before="75" w:after="75"/>
      <w:ind w:right="15"/>
    </w:pPr>
    <w:rPr>
      <w:rFonts w:ascii="宋体" w:hAnsi="宋体" w:eastAsia="宋体" w:cs="宋体"/>
      <w:sz w:val="24"/>
      <w:szCs w:val="24"/>
    </w:rPr>
  </w:style>
  <w:style w:type="paragraph" w:customStyle="1" w:styleId="20">
    <w:name w:val="anchorclass"/>
    <w:basedOn w:val="1"/>
    <w:uiPriority w:val="0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paragraph" w:customStyle="1" w:styleId="21">
    <w:name w:val="selecttdclass"/>
    <w:basedOn w:val="1"/>
    <w:uiPriority w:val="0"/>
    <w:pPr>
      <w:shd w:val="clear" w:color="auto" w:fill="EDF5FA"/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1508</Words>
  <Characters>8596</Characters>
  <Lines>71</Lines>
  <Paragraphs>20</Paragraphs>
  <TotalTime>2</TotalTime>
  <ScaleCrop>false</ScaleCrop>
  <LinksUpToDate>false</LinksUpToDate>
  <CharactersWithSpaces>10084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2024-01-12T08:50:39Z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0B226707D6A64FDB8374DD1B615B8457_12</vt:lpwstr>
  </property>
</Properties>
</file>