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center"/>
        <w:rPr>
          <w:rStyle w:val="5"/>
          <w:rFonts w:hint="default" w:ascii="方正书宋_GBK" w:hAnsi="方正书宋_GBK" w:eastAsia="方正书宋_GBK" w:cs="方正书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Style w:val="5"/>
          <w:rFonts w:hint="eastAsia" w:ascii="方正书宋_GBK" w:hAnsi="方正书宋_GBK" w:eastAsia="方正书宋_GBK" w:cs="方正书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免费开放绩效评价报告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Style w:val="5"/>
          <w:rFonts w:ascii="方正书宋_GBK" w:hAnsi="方正书宋_GBK" w:eastAsia="方正书宋_GBK" w:cs="方正书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（一）项目背景、内容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公共图书馆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文化馆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是保障群众基本公共文化权益的重要场所，其免费对外开放是政府一项重要文化民生项目，按照《关于推进全国美术馆公共图书馆文化馆（站）免费开放工作的意见》（文财务发【2011】5号）及财政部 文化和旅游部关于印发《中央对地方公共图书馆 美术馆 文化馆（站）》免费开放补助资金管理办法》的通知（财教【2022】156号）要求，中央、省（市）及地方应按比例、按要求本配备资金确保公共图书馆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文化馆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各项基本服务项目正常、免费向公众开放。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（二）项目资金情况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年，县图书馆免费开放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县级配套资金8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文化馆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免费开放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县级配套资金10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所有资金严格按照《中央对地方公共图书馆 美术馆 文化馆（站）》免费开放补助资金管理办法》专款专用。全年共支出费开放项目资金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（三）绩效目标</w:t>
      </w:r>
    </w:p>
    <w:tbl>
      <w:tblPr>
        <w:tblStyle w:val="3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7"/>
        <w:gridCol w:w="2594"/>
        <w:gridCol w:w="285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绩效内容</w:t>
            </w:r>
          </w:p>
        </w:tc>
        <w:tc>
          <w:tcPr>
            <w:tcW w:w="2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绩效目标值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时效目标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服务时效 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≥360天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成本目标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免费开放运行经费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数量目标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各类阅读活动场次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场次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读者接待人次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万人次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新增图书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000册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质量目标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免费开放基本项目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100%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经济效益目标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节约公共阅读资源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≥85%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社会效益目标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全成文化素养提高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≥85%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人民幸福感增强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≥85%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可持续影响目标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项目持续期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长期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服务对象满意度目标</w:t>
            </w:r>
          </w:p>
        </w:tc>
        <w:tc>
          <w:tcPr>
            <w:tcW w:w="25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读者满意度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≥95%</w:t>
            </w:r>
          </w:p>
        </w:tc>
      </w:tr>
    </w:tbl>
    <w:tbl>
      <w:tblPr>
        <w:tblW w:w="0" w:type="auto"/>
        <w:tblInd w:w="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7"/>
        <w:gridCol w:w="2594"/>
        <w:gridCol w:w="2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绩效内容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绩效目标值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文化文艺活动场次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6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接待群众人次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10万人次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免费开放基本项目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时效指标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服务时效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全年免费开放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社会效益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全民文化素养提高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人民幸福感增强</w:t>
            </w:r>
          </w:p>
        </w:tc>
        <w:tc>
          <w:tcPr>
            <w:tcW w:w="2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可持续影响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对群众文化活动的影响程度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持续影响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服务对象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群众文化活动满意度</w:t>
            </w:r>
          </w:p>
        </w:tc>
        <w:tc>
          <w:tcPr>
            <w:tcW w:w="2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≥95%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二、绩效目标完成情况分析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（一）总体绩效目标完成情况分析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图书馆各基本服务项目、服务内容正常有序免费开放，圆满完成免费开放绩效考核指标任务，全年接待读者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万余人次，外借图书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万余人次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万余册次，开展讲座、展览等各类阅读活动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场次，开展基层辅导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场次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spacing w:line="600" w:lineRule="exact"/>
        <w:ind w:left="420" w:leftChars="200" w:firstLine="96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文化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馆各基本服务项目、服务内容正常有序免费开放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全年免费开放，节假日不闭馆；</w:t>
      </w:r>
      <w:r>
        <w:rPr>
          <w:rFonts w:hint="eastAsia" w:ascii="仿宋" w:hAnsi="仿宋" w:eastAsia="仿宋" w:cs="仿宋"/>
          <w:sz w:val="32"/>
          <w:szCs w:val="32"/>
        </w:rPr>
        <w:t>全年举办文艺文化活动20次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；全年接待参观群众10万人次；免费提供群众文化培训、公益性讲座和展览，公共文化服务和设施免费开放，组织群众文化活动等。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（二）绩效指标完成情况分析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79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1.产出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到馆读者、办卡读者、参加活动读者持续增加，群众对阅读重要性认识提高。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举办丰富多彩的文化活动，全民素养得以提高。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right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2.效益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通过营造舒适阅读环境、开展丰富阅读活动，全民文化素养进一步提升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持续丰富群众文化活动，提高人民幸福感。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240" w:right="0" w:firstLine="48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79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3、社会公众满意度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795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受益群众满意度≥95%。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55" w:lineRule="atLeast"/>
        <w:ind w:left="0" w:right="0" w:firstLine="63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本项目自评得96分，评价等级为优等级，达到预期绩效目标。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jc w:val="righ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         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</w:t>
      </w:r>
      <w:r>
        <w:rPr>
          <w:rFonts w:hint="default" w:ascii="方正书宋_GBK" w:hAnsi="方正书宋_GBK" w:eastAsia="方正书宋_GBK" w:cs="方正书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30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方正书宋_GBK" w:hAnsi="方正书宋_GBK" w:eastAsia="方正书宋_GBK" w:cs="方正书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MTNhYWMwZmIwM2ZhYjJjZDI2YzJhYzdiYjA4YjcifQ=="/>
  </w:docVars>
  <w:rsids>
    <w:rsidRoot w:val="53191B9A"/>
    <w:rsid w:val="2AC44DC3"/>
    <w:rsid w:val="53191B9A"/>
    <w:rsid w:val="6C9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2023-11-29T03:03:00Z</dcterms:created>
  <dc:creator>幸福的约定</dc:creator>
  <cp:lastModifiedBy>SUn</cp:lastModifiedBy>
  <dcterms:modified xsi:type="dcterms:W3CDTF">2023-11-29T03:28:08Z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345CD5C4BB674934A9B12D65D2103274_13</vt:lpwstr>
  </property>
</Properties>
</file>