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sz w:val="36"/>
          <w:szCs w:val="36"/>
        </w:rPr>
      </w:pPr>
      <w:r>
        <w:rPr>
          <w:sz w:val="36"/>
          <w:szCs w:val="36"/>
        </w:rPr>
        <w:t>唐河县东城商务中心区安置房项目</w:t>
      </w:r>
    </w:p>
    <w:p>
      <w:pPr>
        <w:pStyle w:val="2"/>
        <w:keepNext w:val="0"/>
        <w:keepLines w:val="0"/>
        <w:widowControl/>
        <w:suppressLineNumbers w:val="0"/>
        <w:jc w:val="center"/>
        <w:rPr>
          <w:sz w:val="36"/>
          <w:szCs w:val="36"/>
        </w:rPr>
      </w:pPr>
      <w:r>
        <w:rPr>
          <w:sz w:val="36"/>
          <w:szCs w:val="36"/>
        </w:rPr>
        <w:t>环保施工实施方案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ascii="Calibri" w:hAnsi="Calibri" w:cs="Calibri"/>
          <w:sz w:val="21"/>
          <w:szCs w:val="21"/>
        </w:rPr>
      </w:pPr>
      <w:r>
        <w:rPr>
          <w:rStyle w:val="7"/>
          <w:rFonts w:ascii="仿宋_GB2312" w:hAnsi="Calibri" w:eastAsia="仿宋_GB2312" w:cs="仿宋_GB2312"/>
          <w:sz w:val="30"/>
          <w:szCs w:val="30"/>
        </w:rPr>
        <w:t>1．扬尘控制措施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（1）现场建立洒水清扫制度，配备洒水设备，并派专人负责，每天上午洒水两次，下午洒水三次。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（2）施工现场主要道路进行硬化处理，裸露的场地采用可回收利用的道砟石覆盖，尽可能利用场地边角空闲部位种植花草树木进行绿化。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（3）现场临时堆放的土方和砂石用密目网覆盖，避免扬尘，尽量使用散装水泥，水泥罐卸料口加帆布软管，避免水泥自由下落产生扬尘。装饰砌筑用砂分仓堆区，表面洒水后用塑料布覆盖保水，减少扬尘。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（4）现场土方及运输车辆覆盖避免扬尘，未采取遮盖措施的车辆禁止出场，出场前于大门口洗车台进行轮胎冲洗，路面洒水清理。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（5）楼层垃圾清理时装袋用施工升降机运送至楼下废弃物堆放点，减少扬尘，严禁从楼内直接将建筑垃圾抛洒到楼外。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（6）生活区设生活垃圾站，供生活垃圾存放，办公区门口设封闭的移动垃圾桶，专人负责清理。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（7）遇有四级风以上天气不得进行土方回填、转运以及其他可能产生扬尘污染的作业施工。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（8）清理模板内已绑扎好的钢筋中残留的灰尘和垃圾时要尽量用吸尘器，不得使用吹风机等易产生扬尘的设备。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（9）在采用机械剔凿作业时，可用局部遮挡、掩盖或采取水淋等防护措施。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2．有害气体排放控制措施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（1）施工现场严禁焚烧各类废弃物。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（2）施工车辆、机械设备的尾气排放必须符合国家和环保部门规定的排放标准。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（3）建筑材料必须有合格证明，对含有害物质的材料应进行复检，合格后方可使用。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（4）室内环境污染物（氡、游离甲醛、苯、氨和TVOC）含量限量符合《民用建筑工程室内环境污染控制规范》GB50325-2020，尽量使用新型绿  色环保材料，严禁采用沥青、煤焦油类防腐、防潮处理剂。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3．水污染控制措施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（1）严禁将混有有机溶剂的污水直接排入污水管网，必要时设置隔油池。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（2）泵管布料机清洗用水由混凝土供应厂家回收处理。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（3）雨水、污水经过滤沉淀，分别排入市政雨水管网和污水管网。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（4）工程污水经沉淀过滤，去泥沙后，用作现场洒水降尘。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4．土壤保护措施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（1）严禁使用掩埋和渗漏的方法处理有机、有毒、有害废弃物，应分类收集，送有资质的单位处理。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（2）对裸露地面进行硬化，地面裂缝及时封堵，防止渗漏污染。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（3）全部使用可充电、可重复利用电池，现场内没有使用一次性电池；污染较大的废弃物油漆桶等由供货商负责回收。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（4）利用原有花坛、废旧模板制作简易花坛，增大现场绿化面积。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5．噪声污染控制措施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施工现场应根据国家标准《建筑施工场界噪声测量方法》GB/T12524和《建筑施工场地噪声限值》GB12523的要求制定降噪措施，并在现场设噪声监测点，实施动态检测，及时调整，安排专人监控和记录，噪声排放不得超过国家标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（2）运输材料的车辆进入施工现场，严禁鸣笛，装卸材料应做到轻拿轻放。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（3）施工时根据施工组织策划，合理安排作业时间，基本无夜间施工。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（4）所有施工机械、车辆定期保养维修，并于闲置时关机以免发出噪声，以设备的完好性来降低噪音。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（5）混凝土输送泵、砂浆搅拌机等强噪声设备搭设封闭式吸声棚。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（6）夜间施工教育工人不敲击铁件，不大声喧哗。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（7）塔吊作业指挥使用对讲机传达指令，严禁大声喊叫。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6．光污染控制措施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（1）必要时的夜间施工，合理调整灯光照射方向，在保证现场施工作业面有足够光照的条件下，减少对周围居民生活的干扰。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（2）夜间电焊作业采用遮光棚挡光。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45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（3）设置大型照明灯具灯罩朝向，避免强光漫射，有效控制对周围环境的干扰。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7． 施工固体废弃物控制措施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（1）利用废旧竹胶板自制垃圾桶，分可回收利用和不可回收利用两类摆放，数量满足现场需要。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（2）施工过程产生的落地灰、混凝土、水泥浆、石子和砌块、水泥发泡保温板边角废料经粉碎筛分后，部分用于内隔墙的素混凝土墙基，部分与素土拌合用于土方回填。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（3）施工前准确计算施工材料用量，制定合理的进料计划，做到工完料净场地清。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8．资源再利用措施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（1）合理安排工期，利用拟建道路和建筑物，减少资源能源消耗，提高资源再利用率，节约材料与资源。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（2）施工期间充分利用场地及周边现有或拟建道路。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（3）施工期间充分利用场地内原有的给水、排水、供暖、供电、燃气、电信等市政设施。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</w:t>
      </w:r>
      <w:r>
        <w:rPr>
          <w:rStyle w:val="7"/>
          <w:rFonts w:hint="default" w:ascii="仿宋_GB2312" w:hAnsi="Calibri" w:eastAsia="仿宋_GB2312" w:cs="仿宋_GB2312"/>
          <w:sz w:val="30"/>
          <w:szCs w:val="30"/>
        </w:rPr>
        <w:t>9．施工废弃物管理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（1）制定施工场地废弃物管理计划，对现场堆料场进行统一规划。对不同的进场材料设备进行分类，合理堆放和储存，并挂牌标明标识。重要设备材料利用专门的围栏和库房储存，并设专人管理。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（2）施工过程中，严格按照材料管理办法进行限额领料，对废料、旧料做到每日清理回收。</w:t>
      </w:r>
    </w:p>
    <w:p>
      <w:pPr>
        <w:pStyle w:val="4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（3）对可回收利用的施工废弃物，将其直接再应用于施工过程中，或通过再生利用厂进行加工处理，再利用。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OGUwYzVlZmE2NDI3NjgyNDFlYWZiNTA4YmFkYzcifQ=="/>
  </w:docVars>
  <w:rsids>
    <w:rsidRoot w:val="00000000"/>
    <w:rsid w:val="01F2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2023-11-28T07:31:19Z</dcterms:created>
  <dc:creator>Administrator</dc:creator>
  <cp:lastModifiedBy>闻风知露</cp:lastModifiedBy>
  <dcterms:modified xsi:type="dcterms:W3CDTF">2023-11-28T07:32:24Z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351D4E4B5B64433DBB5969D20E42D595_12</vt:lpwstr>
  </property>
</Properties>
</file>