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28"/>
          <w:szCs w:val="28"/>
        </w:rPr>
      </w:pPr>
      <w:r>
        <w:rPr>
          <w:rFonts w:hint="eastAsia" w:ascii="黑体" w:hAnsi="黑体" w:eastAsia="黑体" w:cs="黑体"/>
          <w:sz w:val="28"/>
          <w:szCs w:val="28"/>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唐河县惠企政策“免申即享”工作专班</w:t>
      </w:r>
    </w:p>
    <w:p>
      <w:pPr>
        <w:spacing w:line="620" w:lineRule="exact"/>
        <w:ind w:firstLine="640" w:firstLineChars="200"/>
        <w:rPr>
          <w:rFonts w:ascii="方正仿宋简体" w:hAnsi="方正仿宋简体" w:eastAsia="方正仿宋简体" w:cs="方正仿宋简体"/>
          <w:sz w:val="32"/>
          <w:szCs w:val="32"/>
        </w:rPr>
      </w:pPr>
    </w:p>
    <w:p>
      <w:pPr>
        <w:spacing w:line="62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南阳市人民政府办公室关于印发南阳市惠企政策“免申即享”工作实施方案的通知》（宛政办〔2023〕8号）精神，为推动我县惠企政策“免申即享”工作落地落实，现成立唐河县惠企政策“免申即享”工作专班，负责统筹推进全县惠企政策免申即享工作，协调解决有关问题，指导、督促、检查有关政策措施的落实。工作专班成员如下：</w:t>
      </w:r>
    </w:p>
    <w:p>
      <w:pPr>
        <w:spacing w:line="62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组  长：</w:t>
      </w:r>
      <w:r>
        <w:rPr>
          <w:rFonts w:hint="eastAsia" w:ascii="方正仿宋简体" w:hAnsi="方正仿宋简体" w:eastAsia="方正仿宋简体" w:cs="方正仿宋简体"/>
          <w:sz w:val="32"/>
          <w:szCs w:val="32"/>
        </w:rPr>
        <w:t>黄  磊  县委常委、县政府常务副县长</w:t>
      </w:r>
    </w:p>
    <w:p>
      <w:pPr>
        <w:spacing w:line="62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sz w:val="32"/>
          <w:szCs w:val="32"/>
        </w:rPr>
        <w:t>陈华义  县政府副县长</w:t>
      </w:r>
    </w:p>
    <w:p>
      <w:pPr>
        <w:spacing w:line="620" w:lineRule="exact"/>
        <w:ind w:firstLine="1897" w:firstLineChars="593"/>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杜景磊  县政府三级调研员、财政局局长</w:t>
      </w:r>
    </w:p>
    <w:p>
      <w:pPr>
        <w:spacing w:line="62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 xml:space="preserve">成 </w:t>
      </w:r>
      <w:r>
        <w:rPr>
          <w:rFonts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b/>
          <w:bCs/>
          <w:sz w:val="32"/>
          <w:szCs w:val="32"/>
        </w:rPr>
        <w:t>员：</w:t>
      </w:r>
      <w:r>
        <w:rPr>
          <w:rFonts w:hint="eastAsia" w:ascii="方正仿宋简体" w:hAnsi="方正仿宋简体" w:eastAsia="方正仿宋简体" w:cs="方正仿宋简体"/>
          <w:sz w:val="32"/>
          <w:szCs w:val="32"/>
        </w:rPr>
        <w:t>县政府办、发改委、放管服办、工信局、税务局、科技局、人社局、金融服务中心、招商局、商务局、文广旅局、水利局、住建局、交通局、城管局、自然资源局、市场监管局、医保局、人防服务中心、审计局等单位主要负责同志。</w:t>
      </w:r>
    </w:p>
    <w:p>
      <w:pPr>
        <w:spacing w:line="62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工作专班办公室设在县发改委，负责建立工作落实台账，跟进各专项工作小组及专班各成员单位工作推进情况，及时向县政府报告惠企政策“免申即享”工作成效及有关工作建议。工作专班办公室下设4个专项工作小组，即政策梳理组、平台支撑组、督导落实组、资金监管组。</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一、政策梳理组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组  长：</w:t>
      </w:r>
      <w:r>
        <w:rPr>
          <w:rFonts w:hint="eastAsia" w:ascii="方正仿宋简体" w:hAnsi="方正仿宋简体" w:eastAsia="方正仿宋简体" w:cs="方正仿宋简体"/>
          <w:sz w:val="32"/>
          <w:szCs w:val="32"/>
        </w:rPr>
        <w:t>王  平  县发改委主任</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sz w:val="32"/>
          <w:szCs w:val="32"/>
        </w:rPr>
        <w:t>刘玉华  县发改委副主任</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联络员：</w:t>
      </w:r>
      <w:r>
        <w:rPr>
          <w:rFonts w:hint="eastAsia" w:ascii="方正仿宋简体" w:hAnsi="方正仿宋简体" w:eastAsia="方正仿宋简体" w:cs="方正仿宋简体"/>
          <w:sz w:val="32"/>
          <w:szCs w:val="32"/>
        </w:rPr>
        <w:t>权  威  县发改委体改股股长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主要职责任务：</w:t>
      </w:r>
      <w:r>
        <w:rPr>
          <w:rFonts w:hint="eastAsia" w:ascii="方正仿宋简体" w:hAnsi="方正仿宋简体" w:eastAsia="方正仿宋简体" w:cs="方正仿宋简体"/>
          <w:sz w:val="32"/>
          <w:szCs w:val="32"/>
        </w:rPr>
        <w:t>督促各级各部门按照要求及时梳理形成名单类、条件类和暂时难以数据化类三类政策清单，推动奖补范围明确、审核标准清晰、比对数据齐全的名单类、条件类政策实现“免申即享”。督促相关部门编制“免申即享”惠企政策办事指南，规范并明确政策兑现的条件、时限、流程等，使企业充分了解政策规定、操作流程，实现惠企服务精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二、平台支撑组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组  长：</w:t>
      </w:r>
      <w:r>
        <w:rPr>
          <w:rFonts w:hint="eastAsia" w:ascii="方正仿宋简体" w:hAnsi="方正仿宋简体" w:eastAsia="方正仿宋简体" w:cs="方正仿宋简体"/>
          <w:sz w:val="32"/>
          <w:szCs w:val="32"/>
        </w:rPr>
        <w:t>侯兰举  县政府办主任</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sz w:val="32"/>
          <w:szCs w:val="32"/>
        </w:rPr>
        <w:t>刘宏晓  县政府办副主任</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联络员：</w:t>
      </w:r>
      <w:r>
        <w:rPr>
          <w:rFonts w:hint="eastAsia" w:ascii="方正仿宋简体" w:hAnsi="方正仿宋简体" w:eastAsia="方正仿宋简体" w:cs="方正仿宋简体"/>
          <w:sz w:val="32"/>
          <w:szCs w:val="32"/>
        </w:rPr>
        <w:t>郭元豪  县政府办职转股股长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主要职责任务：</w:t>
      </w:r>
      <w:r>
        <w:rPr>
          <w:rFonts w:hint="eastAsia" w:ascii="方正仿宋简体" w:hAnsi="方正仿宋简体" w:eastAsia="方正仿宋简体" w:cs="方正仿宋简体"/>
          <w:sz w:val="32"/>
          <w:szCs w:val="32"/>
        </w:rPr>
        <w:t>推动惠企政策“免申即享”平台和政策条件库、企业画像库、政策匹配库三大基础模块建设，实现与各级各部门政策兑现和资金拨付系统对接，尽快上线县级首批“免申即享”惠企政策。督促相关部门重塑业务流程，对符合“免申即享”条件的事项，优化业务流程，将“企业先报、政府再审”的被动服务模式转变为“系统智审、确认申领”的主动服务模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三、督导落实组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组  长：</w:t>
      </w:r>
      <w:r>
        <w:rPr>
          <w:rFonts w:hint="eastAsia" w:ascii="方正仿宋简体" w:hAnsi="方正仿宋简体" w:eastAsia="方正仿宋简体" w:cs="方正仿宋简体"/>
          <w:sz w:val="32"/>
          <w:szCs w:val="32"/>
        </w:rPr>
        <w:t>王  博  县工信局局长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sz w:val="32"/>
          <w:szCs w:val="32"/>
        </w:rPr>
        <w:t>马  华  县工信局一级主任科员</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联络员：</w:t>
      </w:r>
      <w:r>
        <w:rPr>
          <w:rFonts w:hint="eastAsia" w:ascii="方正仿宋简体" w:hAnsi="方正仿宋简体" w:eastAsia="方正仿宋简体" w:cs="方正仿宋简体"/>
          <w:sz w:val="32"/>
          <w:szCs w:val="32"/>
        </w:rPr>
        <w:t>权  洋  县工信局科员</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主要职责任务：</w:t>
      </w:r>
      <w:r>
        <w:rPr>
          <w:rFonts w:hint="eastAsia" w:ascii="方正仿宋简体" w:hAnsi="方正仿宋简体" w:eastAsia="方正仿宋简体" w:cs="方正仿宋简体"/>
          <w:sz w:val="32"/>
          <w:szCs w:val="32"/>
        </w:rPr>
        <w:t>充分利用“万人助万企”活动，全面提升包联干部的政策水平和惠企政策服务能力，县“万人助万企”活动办积极组织各级各部门开展“免申即享”惠企政策宣传培训，确保所有包联企业惠企政策“应享尽享、免申即享”。同时加大对惠企政策落实的跟踪督查，及时掌握政策落地成效，对惠企政策落实不到位的建立问题台账，限期整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四、资金监管组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组  长：</w:t>
      </w:r>
      <w:r>
        <w:rPr>
          <w:rFonts w:hint="eastAsia" w:ascii="方正仿宋简体" w:hAnsi="方正仿宋简体" w:eastAsia="方正仿宋简体" w:cs="方正仿宋简体"/>
          <w:sz w:val="32"/>
          <w:szCs w:val="32"/>
        </w:rPr>
        <w:t>杜景磊  县政府三级调研员、财政局局长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sz w:val="32"/>
          <w:szCs w:val="32"/>
        </w:rPr>
        <w:t>张建春  县财政局副局长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联络员：</w:t>
      </w:r>
      <w:r>
        <w:rPr>
          <w:rFonts w:hint="eastAsia" w:ascii="方正仿宋简体" w:hAnsi="方正仿宋简体" w:eastAsia="方正仿宋简体" w:cs="方正仿宋简体"/>
          <w:sz w:val="32"/>
          <w:szCs w:val="32"/>
        </w:rPr>
        <w:t>文生贺  县财政局企业科科长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主要职责任务：</w:t>
      </w:r>
      <w:r>
        <w:rPr>
          <w:rFonts w:hint="eastAsia" w:ascii="方正仿宋简体" w:hAnsi="方正仿宋简体" w:eastAsia="方正仿宋简体" w:cs="方正仿宋简体"/>
          <w:sz w:val="32"/>
          <w:szCs w:val="32"/>
        </w:rPr>
        <w:t>结合预算管理实际，探索建立适用“免申即享”惠企政策的财政资金拨付制度。强化资金监管，会同有关部门严格落实审核审批职责，加强预算绩效管理和监督，提高财政资金使用绩效。</w:t>
      </w:r>
    </w:p>
    <w:p>
      <w:pPr>
        <w:rPr>
          <w:rFonts w:hint="eastAsia" w:eastAsia="方正仿宋简体"/>
          <w:lang w:eastAsia="zh-CN"/>
        </w:rPr>
      </w:pPr>
      <w:r>
        <w:rPr>
          <w:rFonts w:hint="eastAsia" w:ascii="方正仿宋简体" w:hAnsi="方正仿宋简体" w:eastAsia="方正仿宋简体" w:cs="方正仿宋简体"/>
          <w:sz w:val="32"/>
          <w:szCs w:val="32"/>
        </w:rPr>
        <w:t>工作专班各专项工作小组及各成员单位定期向工作专班办公室梳理报送工作进展及工作成效情况。工作专班办公室根据工作需要，召集各专项工作小组牵头部门或有关成员单位召开工作调度会议，听取工作进展情况，协调解决工作推进过程中遇到的困难和问题，重大问题及时上报县政府研究</w:t>
      </w:r>
      <w:r>
        <w:rPr>
          <w:rFonts w:hint="eastAsia" w:ascii="方正仿宋简体" w:hAnsi="方正仿宋简体" w:eastAsia="方正仿宋简体" w:cs="方正仿宋简体"/>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Tk5NzEwMmVkODdlNGU3NTdlY2I1ZDMyN2FiMDYifQ=="/>
  </w:docVars>
  <w:rsids>
    <w:rsidRoot w:val="00000000"/>
    <w:rsid w:val="0CEA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 左 行距: 最小值 28 磅"/>
    <w:basedOn w:val="1"/>
    <w:qFormat/>
    <w:uiPriority w:val="0"/>
    <w:pPr>
      <w:shd w:val="clear" w:color="auto" w:fill="FFFFFF"/>
      <w:spacing w:line="360" w:lineRule="atLeast"/>
    </w:pPr>
    <w:rPr>
      <w:rFonts w:eastAsia="仿宋_GB2312" w:cs="宋体"/>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2023-07-25T01:28:07Z</dcterms:created>
  <dc:creator>Administrator</dc:creator>
  <cp:lastModifiedBy>M卯卯</cp:lastModifiedBy>
  <dcterms:modified xsi:type="dcterms:W3CDTF">2023-07-25T01:30:20Z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CA7AAE3F06FE4443B943F76C1C183F15_12</vt:lpwstr>
  </property>
</Properties>
</file>