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唐河县直达资金预算执行情况报告</w:t>
      </w:r>
    </w:p>
    <w:bookmarkEnd w:id="0"/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60" w:firstLineChars="200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根据河南省财政厅《关于直达资金预算执行有关事项的通知》要求，我县高度重视，认真研究部署直达资金相关工作，细化举措，确保直达资金落到实处，现将我县直达资金预算执行有关事项汇报如下：</w:t>
      </w:r>
    </w:p>
    <w:p>
      <w:pPr>
        <w:numPr>
          <w:ilvl w:val="0"/>
          <w:numId w:val="0"/>
        </w:numPr>
        <w:ind w:leftChars="0" w:firstLine="562" w:firstLineChars="20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一、直达资金拨付情况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截至2022年9月27日，直达资金监控系统下达、分配直达资金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234865万元，支出193880万元，支出进度82.5%。</w:t>
      </w:r>
    </w:p>
    <w:p>
      <w:pPr>
        <w:spacing w:line="64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直达资金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的主要成效</w:t>
      </w:r>
    </w:p>
    <w:p>
      <w:pPr>
        <w:spacing w:line="64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直达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资金下达后，我局领导高度重视，多次召开会议研究部署该项工作，明确各科室工作职责，建立了由预算科牵头负责，各业务科室密切配合，国库提供资金保障的工作机制，确保了直达资金尽快支出、尽快关联。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需要细化分解的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直达资金，以财政局文件分解下达到相关业务科室和单位尽快支出。</w:t>
      </w:r>
    </w:p>
    <w:p>
      <w:pPr>
        <w:spacing w:line="640" w:lineRule="exact"/>
        <w:ind w:firstLine="560" w:firstLineChars="20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、有效结合我县当地实际情况，大力优化了直达资金支出结构，将新增财政直达资金重点用于困难群众，保基本民生、保就业、保基层运转以及支持重大项目建设，保障基本民生等方面发挥了重要作用。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目前我县安排城乡困难群众生活补助资金12435万元，惠及59304户，按时足额发放低保金、特困供养金等基本生活保障，拨付1-9月份工72475万元；拨付义务教育经费21100万元，保障全县488所义务教育学习公用开支，确保教学工作有序开展；拨付成品油税费改革转移支付221.75万元；拨付直达资金21993万元，发放耕地地力保护补贴200万亩，涉及27.99万户，切实保障粮食安全。</w:t>
      </w:r>
    </w:p>
    <w:p>
      <w:pPr>
        <w:spacing w:line="640" w:lineRule="exact"/>
        <w:ind w:firstLine="560" w:firstLineChars="20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三、下步工作要求</w:t>
      </w:r>
    </w:p>
    <w:p>
      <w:pPr>
        <w:spacing w:line="640" w:lineRule="exac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针对通报的要求，下步我们继续持续抓好预算执行，严格按照要求加快支出进度，切实做好日常监控、疑点核实、违规处理等工作，发现问题及时处理，严防直达资金被闲置挪用，促进管好用好资金，力争年底前把所有直达资金按照相应要求全部支出。</w:t>
      </w:r>
    </w:p>
    <w:p>
      <w:pPr>
        <w:spacing w:line="640" w:lineRule="exac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>
      <w:pPr>
        <w:spacing w:line="640" w:lineRule="exact"/>
        <w:ind w:firstLine="4410" w:firstLineChars="1575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>
      <w:pPr>
        <w:spacing w:line="640" w:lineRule="exact"/>
        <w:ind w:firstLine="4410" w:firstLineChars="1575"/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唐河县财政局</w:t>
      </w:r>
    </w:p>
    <w:p>
      <w:pPr>
        <w:spacing w:line="640" w:lineRule="exact"/>
        <w:ind w:firstLine="4130" w:firstLineChars="1475"/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mQ2Njc1MjBmNTVmYmQ5ZDEyNWE2NWI3NDkzY2QifQ=="/>
  </w:docVars>
  <w:rsids>
    <w:rsidRoot w:val="149D13FE"/>
    <w:rsid w:val="049C3F42"/>
    <w:rsid w:val="149D13FE"/>
    <w:rsid w:val="167A7037"/>
    <w:rsid w:val="180126D3"/>
    <w:rsid w:val="18B82A13"/>
    <w:rsid w:val="18F96BDD"/>
    <w:rsid w:val="1FD758F2"/>
    <w:rsid w:val="20D744D7"/>
    <w:rsid w:val="23F56116"/>
    <w:rsid w:val="25506138"/>
    <w:rsid w:val="29C00FB1"/>
    <w:rsid w:val="2B2A4F3D"/>
    <w:rsid w:val="2B2E7FB9"/>
    <w:rsid w:val="2F8C635C"/>
    <w:rsid w:val="32EB4800"/>
    <w:rsid w:val="3BF619C5"/>
    <w:rsid w:val="462040C4"/>
    <w:rsid w:val="474A3B54"/>
    <w:rsid w:val="4C8E3CE9"/>
    <w:rsid w:val="4E87633E"/>
    <w:rsid w:val="5345633A"/>
    <w:rsid w:val="58A463E1"/>
    <w:rsid w:val="5B9C571C"/>
    <w:rsid w:val="68E11F5F"/>
    <w:rsid w:val="6A3561E2"/>
    <w:rsid w:val="6DC42B15"/>
    <w:rsid w:val="755D41A4"/>
    <w:rsid w:val="75C22D91"/>
    <w:rsid w:val="75E41B23"/>
    <w:rsid w:val="767E1644"/>
    <w:rsid w:val="7689716A"/>
    <w:rsid w:val="78811FB0"/>
    <w:rsid w:val="7D9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742</Characters>
  <Lines>0</Lines>
  <Paragraphs>0</Paragraphs>
  <TotalTime>39</TotalTime>
  <ScaleCrop>false</ScaleCrop>
  <LinksUpToDate>false</LinksUpToDate>
  <CharactersWithSpaces>747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2021-03-08T01:25:00Z</dcterms:created>
  <dc:creator>三口</dc:creator>
  <cp:lastModifiedBy>三口</cp:lastModifiedBy>
  <cp:lastPrinted>2021-03-08T07:21:00Z</cp:lastPrinted>
  <dcterms:modified xsi:type="dcterms:W3CDTF">2022-10-28T07:19:56Z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FE83628A488A4662882F842FA3AB4A6B</vt:lpwstr>
  </property>
</Properties>
</file>